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72"/>
          <w:szCs w:val="72"/>
          <w:u w:val="none"/>
        </w:rPr>
      </w:pPr>
      <w:bookmarkStart w:id="0" w:name="OLE_LINK11"/>
    </w:p>
    <w:bookmarkEnd w:id="0"/>
    <w:p>
      <w:pPr>
        <w:autoSpaceDE w:val="0"/>
        <w:autoSpaceDN w:val="0"/>
        <w:adjustRightInd w:val="0"/>
        <w:jc w:val="center"/>
        <w:rPr>
          <w:rFonts w:hint="eastAsia"/>
          <w:b/>
          <w:sz w:val="72"/>
          <w:szCs w:val="72"/>
          <w:lang w:val="en-US" w:eastAsia="zh-CN"/>
        </w:rPr>
      </w:pPr>
      <w:r>
        <w:rPr>
          <w:rFonts w:hint="eastAsia" w:ascii="黑体" w:hAnsi="黑体" w:eastAsia="黑体" w:cs="黑体"/>
          <w:b/>
          <w:bCs w:val="0"/>
          <w:sz w:val="64"/>
          <w:szCs w:val="64"/>
          <w:lang w:val="en-US" w:eastAsia="zh-CN"/>
        </w:rPr>
        <w:t>许昌经济技术开发区塘坊李新家园二期人防设计</w:t>
      </w:r>
    </w:p>
    <w:p>
      <w:pPr>
        <w:autoSpaceDE w:val="0"/>
        <w:autoSpaceDN w:val="0"/>
        <w:adjustRightInd w:val="0"/>
        <w:jc w:val="center"/>
        <w:rPr>
          <w:rFonts w:hint="eastAsia"/>
          <w:b/>
          <w:sz w:val="72"/>
          <w:szCs w:val="72"/>
          <w:lang w:val="en-US" w:eastAsia="zh-CN"/>
        </w:rPr>
      </w:pPr>
      <w:r>
        <w:rPr>
          <w:rFonts w:hint="eastAsia"/>
          <w:b/>
          <w:sz w:val="72"/>
          <w:szCs w:val="72"/>
          <w:lang w:val="en-US" w:eastAsia="zh-CN"/>
        </w:rPr>
        <w:t xml:space="preserve"> </w:t>
      </w:r>
    </w:p>
    <w:p>
      <w:pPr>
        <w:autoSpaceDE w:val="0"/>
        <w:autoSpaceDN w:val="0"/>
        <w:adjustRightInd w:val="0"/>
        <w:jc w:val="center"/>
        <w:rPr>
          <w:rFonts w:hint="eastAsia" w:ascii="黑体" w:hAnsi="黑体" w:eastAsia="黑体" w:cs="黑体"/>
          <w:b/>
          <w:sz w:val="52"/>
          <w:szCs w:val="52"/>
        </w:rPr>
      </w:pPr>
      <w:r>
        <w:rPr>
          <w:rFonts w:hint="eastAsia" w:ascii="黑体" w:hAnsi="黑体" w:eastAsia="黑体" w:cs="黑体"/>
          <w:b/>
          <w:sz w:val="72"/>
          <w:szCs w:val="72"/>
        </w:rPr>
        <w:t>招标文件</w:t>
      </w:r>
    </w:p>
    <w:p>
      <w:pPr>
        <w:autoSpaceDE w:val="0"/>
        <w:autoSpaceDN w:val="0"/>
        <w:adjustRightInd w:val="0"/>
        <w:rPr>
          <w:rFonts w:hint="eastAsia" w:ascii="黑体" w:hAnsi="黑体" w:eastAsia="黑体" w:cs="黑体"/>
          <w:b/>
          <w:color w:val="000000"/>
          <w:sz w:val="32"/>
          <w:szCs w:val="32"/>
        </w:rPr>
      </w:pPr>
    </w:p>
    <w:p>
      <w:pPr>
        <w:autoSpaceDE w:val="0"/>
        <w:autoSpaceDN w:val="0"/>
        <w:adjustRightInd w:val="0"/>
        <w:rPr>
          <w:rFonts w:hint="eastAsia" w:ascii="黑体" w:hAnsi="黑体" w:eastAsia="黑体" w:cs="黑体"/>
          <w:b/>
          <w:color w:val="000000"/>
          <w:sz w:val="32"/>
          <w:szCs w:val="32"/>
          <w:lang w:val="en-US"/>
        </w:rPr>
      </w:pPr>
      <w:r>
        <w:rPr>
          <w:rFonts w:hint="eastAsia" w:ascii="黑体" w:hAnsi="黑体" w:eastAsia="黑体" w:cs="黑体"/>
          <w:b/>
          <w:color w:val="000000"/>
          <w:sz w:val="32"/>
          <w:szCs w:val="32"/>
          <w:lang w:val="en-US" w:eastAsia="zh-CN"/>
        </w:rPr>
        <w:t xml:space="preserve">               </w:t>
      </w:r>
      <w:r>
        <w:rPr>
          <w:rFonts w:hint="eastAsia" w:ascii="黑体" w:hAnsi="黑体" w:eastAsia="黑体" w:cs="黑体"/>
          <w:b/>
          <w:color w:val="000000"/>
          <w:sz w:val="32"/>
          <w:szCs w:val="32"/>
        </w:rPr>
        <w:t>项目编号：XCGC-F201</w:t>
      </w:r>
      <w:r>
        <w:rPr>
          <w:rFonts w:hint="eastAsia" w:ascii="黑体" w:hAnsi="黑体" w:eastAsia="黑体" w:cs="黑体"/>
          <w:b/>
          <w:color w:val="000000"/>
          <w:sz w:val="32"/>
          <w:szCs w:val="32"/>
          <w:lang w:val="en-US" w:eastAsia="zh-CN"/>
        </w:rPr>
        <w:t xml:space="preserve">8207 </w:t>
      </w:r>
    </w:p>
    <w:p>
      <w:pPr>
        <w:autoSpaceDE w:val="0"/>
        <w:autoSpaceDN w:val="0"/>
        <w:adjustRightInd w:val="0"/>
        <w:jc w:val="center"/>
        <w:rPr>
          <w:rFonts w:hint="eastAsia" w:hAnsi="宋体" w:cs="黑体"/>
          <w:color w:val="000000"/>
          <w:sz w:val="44"/>
          <w:szCs w:val="44"/>
        </w:rPr>
      </w:pPr>
    </w:p>
    <w:p>
      <w:pPr>
        <w:autoSpaceDE w:val="0"/>
        <w:autoSpaceDN w:val="0"/>
        <w:adjustRightInd w:val="0"/>
        <w:jc w:val="center"/>
        <w:rPr>
          <w:rFonts w:hint="eastAsia" w:hAnsi="宋体" w:cs="黑体"/>
          <w:color w:val="000000"/>
          <w:sz w:val="44"/>
          <w:szCs w:val="44"/>
        </w:rPr>
      </w:pPr>
    </w:p>
    <w:p>
      <w:pPr>
        <w:autoSpaceDE w:val="0"/>
        <w:autoSpaceDN w:val="0"/>
        <w:adjustRightInd w:val="0"/>
        <w:jc w:val="center"/>
        <w:rPr>
          <w:rFonts w:hint="eastAsia" w:hAnsi="宋体" w:cs="黑体"/>
          <w:color w:val="000000"/>
          <w:sz w:val="44"/>
          <w:szCs w:val="44"/>
        </w:rPr>
      </w:pPr>
    </w:p>
    <w:p>
      <w:pPr>
        <w:autoSpaceDE w:val="0"/>
        <w:autoSpaceDN w:val="0"/>
        <w:adjustRightInd w:val="0"/>
        <w:rPr>
          <w:rFonts w:hint="eastAsia" w:hAnsi="宋体" w:cs="黑体"/>
          <w:color w:val="000000"/>
          <w:sz w:val="44"/>
          <w:szCs w:val="44"/>
        </w:rPr>
      </w:pPr>
    </w:p>
    <w:p>
      <w:pPr>
        <w:tabs>
          <w:tab w:val="left" w:pos="6642"/>
        </w:tabs>
        <w:autoSpaceDE w:val="0"/>
        <w:autoSpaceDN w:val="0"/>
        <w:adjustRightInd w:val="0"/>
        <w:jc w:val="left"/>
        <w:rPr>
          <w:rFonts w:hint="eastAsia" w:hAnsi="宋体" w:cs="黑体"/>
          <w:color w:val="000000"/>
          <w:sz w:val="44"/>
          <w:szCs w:val="44"/>
        </w:rPr>
      </w:pPr>
    </w:p>
    <w:p>
      <w:pPr>
        <w:rPr>
          <w:rFonts w:hint="eastAsia"/>
          <w:b/>
          <w:bCs/>
          <w:sz w:val="32"/>
        </w:rPr>
      </w:pPr>
      <w:r>
        <w:rPr>
          <w:rFonts w:hint="eastAsia"/>
          <w:b/>
          <w:bCs/>
          <w:sz w:val="32"/>
        </w:rPr>
        <w:t xml:space="preserve">            </w:t>
      </w:r>
    </w:p>
    <w:p>
      <w:pPr>
        <w:rPr>
          <w:rFonts w:hint="eastAsia"/>
          <w:b/>
          <w:bCs/>
          <w:sz w:val="32"/>
        </w:rPr>
      </w:pPr>
    </w:p>
    <w:p>
      <w:pPr>
        <w:rPr>
          <w:rFonts w:hint="eastAsia" w:cs="Times New Roman"/>
          <w:b/>
          <w:bCs/>
          <w:sz w:val="32"/>
          <w:szCs w:val="20"/>
          <w:lang w:val="en-US" w:eastAsia="zh-CN" w:bidi="ar-SA"/>
        </w:rPr>
      </w:pPr>
    </w:p>
    <w:p>
      <w:pPr>
        <w:rPr>
          <w:rFonts w:hint="eastAsia" w:ascii="黑体" w:hAnsi="黑体" w:eastAsia="黑体" w:cs="黑体"/>
          <w:b/>
          <w:bCs/>
          <w:sz w:val="32"/>
          <w:szCs w:val="20"/>
          <w:lang w:val="en-US" w:eastAsia="zh-CN" w:bidi="ar-SA"/>
        </w:rPr>
      </w:pPr>
      <w:r>
        <w:rPr>
          <w:rFonts w:hint="eastAsia" w:cs="Times New Roman"/>
          <w:b/>
          <w:bCs/>
          <w:sz w:val="32"/>
          <w:szCs w:val="20"/>
          <w:lang w:val="en-US" w:eastAsia="zh-CN" w:bidi="ar-SA"/>
        </w:rPr>
        <w:t xml:space="preserve">        </w:t>
      </w:r>
      <w:r>
        <w:rPr>
          <w:rFonts w:hint="eastAsia" w:ascii="黑体" w:hAnsi="黑体" w:eastAsia="黑体" w:cs="黑体"/>
          <w:b/>
          <w:bCs/>
          <w:sz w:val="32"/>
          <w:szCs w:val="20"/>
          <w:lang w:val="en-US" w:eastAsia="zh-CN" w:bidi="ar-SA"/>
        </w:rPr>
        <w:t xml:space="preserve">招标单位：许昌开诚城市建设有限公司 </w:t>
      </w:r>
    </w:p>
    <w:p>
      <w:pPr>
        <w:rPr>
          <w:rFonts w:hint="eastAsia" w:ascii="黑体" w:hAnsi="黑体" w:eastAsia="黑体" w:cs="黑体"/>
          <w:b/>
          <w:bCs/>
          <w:sz w:val="32"/>
          <w:szCs w:val="20"/>
          <w:lang w:val="en-US" w:eastAsia="zh-CN" w:bidi="ar-SA"/>
        </w:rPr>
      </w:pPr>
      <w:r>
        <w:rPr>
          <w:rFonts w:hint="eastAsia" w:ascii="黑体" w:hAnsi="黑体" w:eastAsia="黑体" w:cs="黑体"/>
          <w:b/>
          <w:bCs/>
          <w:sz w:val="32"/>
          <w:lang w:val="en-US" w:eastAsia="zh-CN"/>
        </w:rPr>
        <w:t xml:space="preserve">        </w:t>
      </w:r>
      <w:r>
        <w:rPr>
          <w:rFonts w:hint="eastAsia" w:ascii="黑体" w:hAnsi="黑体" w:eastAsia="黑体" w:cs="黑体"/>
          <w:b/>
          <w:bCs/>
          <w:sz w:val="32"/>
          <w:szCs w:val="20"/>
          <w:lang w:val="en-US" w:eastAsia="zh-CN" w:bidi="ar-SA"/>
        </w:rPr>
        <w:t>代理机构：河南宏业建设管理股份有限公司</w:t>
      </w:r>
    </w:p>
    <w:p>
      <w:pPr>
        <w:autoSpaceDE w:val="0"/>
        <w:autoSpaceDN w:val="0"/>
        <w:adjustRightInd w:val="0"/>
        <w:snapToGrid w:val="0"/>
        <w:spacing w:line="360" w:lineRule="auto"/>
        <w:rPr>
          <w:rFonts w:hAnsi="宋体" w:cs="黑体"/>
          <w:b/>
          <w:color w:val="000000"/>
          <w:sz w:val="32"/>
          <w:szCs w:val="32"/>
        </w:rPr>
      </w:pPr>
      <w:r>
        <w:rPr>
          <w:rFonts w:hint="eastAsia" w:ascii="黑体" w:hAnsi="黑体" w:eastAsia="黑体" w:cs="黑体"/>
          <w:b/>
          <w:bCs/>
          <w:sz w:val="32"/>
          <w:lang w:val="en-US" w:eastAsia="zh-CN"/>
        </w:rPr>
        <w:t xml:space="preserve">                      二零一八年九月  </w:t>
      </w:r>
    </w:p>
    <w:p>
      <w:pPr>
        <w:spacing w:line="360" w:lineRule="auto"/>
        <w:rPr>
          <w:rFonts w:ascii="新宋体" w:hAnsi="新宋体" w:eastAsia="新宋体"/>
          <w:sz w:val="24"/>
        </w:rPr>
        <w:sectPr>
          <w:headerReference r:id="rId5" w:type="first"/>
          <w:headerReference r:id="rId3" w:type="default"/>
          <w:headerReference r:id="rId4" w:type="even"/>
          <w:footerReference r:id="rId6" w:type="even"/>
          <w:pgSz w:w="11906" w:h="16838"/>
          <w:pgMar w:top="1304" w:right="1247" w:bottom="1247" w:left="1361" w:header="964" w:footer="851" w:gutter="0"/>
          <w:cols w:space="720" w:num="1"/>
          <w:titlePg/>
          <w:docGrid w:type="lines" w:linePitch="312" w:charSpace="0"/>
        </w:sectPr>
      </w:pPr>
    </w:p>
    <w:p>
      <w:pPr>
        <w:spacing w:line="360" w:lineRule="auto"/>
        <w:rPr>
          <w:rFonts w:ascii="新宋体" w:hAnsi="新宋体" w:eastAsia="新宋体"/>
          <w:sz w:val="24"/>
        </w:rPr>
      </w:pPr>
    </w:p>
    <w:p>
      <w:pPr>
        <w:spacing w:line="360" w:lineRule="auto"/>
        <w:jc w:val="center"/>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bookmarkStart w:id="1" w:name="_总则"/>
      <w:bookmarkEnd w:id="1"/>
    </w:p>
    <w:p>
      <w:pPr>
        <w:autoSpaceDE w:val="0"/>
        <w:autoSpaceDN w:val="0"/>
        <w:adjustRightInd w:val="0"/>
        <w:spacing w:line="360" w:lineRule="auto"/>
        <w:jc w:val="center"/>
        <w:rPr>
          <w:rFonts w:ascii="新宋体" w:hAnsi="新宋体" w:eastAsia="新宋体" w:cs="隶书"/>
          <w:b/>
          <w:bCs/>
          <w:sz w:val="72"/>
          <w:szCs w:val="72"/>
          <w:lang w:val="zh-CN"/>
        </w:rPr>
      </w:pPr>
    </w:p>
    <w:p>
      <w:pPr>
        <w:spacing w:line="360" w:lineRule="auto"/>
        <w:ind w:firstLine="562" w:firstLineChars="200"/>
        <w:rPr>
          <w:rFonts w:ascii="黑体" w:eastAsia="黑体"/>
          <w:b/>
        </w:rPr>
      </w:pPr>
      <w:r>
        <w:rPr>
          <w:rFonts w:hint="eastAsia" w:ascii="黑体" w:eastAsia="黑体"/>
          <w:b/>
          <w:sz w:val="28"/>
          <w:szCs w:val="28"/>
        </w:rPr>
        <w:t>第一章  招标公告</w:t>
      </w:r>
      <w:r>
        <w:rPr>
          <w:rFonts w:hint="eastAsia" w:ascii="黑体" w:eastAsia="黑体"/>
          <w:b/>
          <w:sz w:val="28"/>
        </w:rPr>
        <w:t>………………………………………………2</w:t>
      </w:r>
    </w:p>
    <w:p>
      <w:pPr>
        <w:spacing w:line="360" w:lineRule="auto"/>
        <w:ind w:firstLine="562" w:firstLineChars="200"/>
        <w:rPr>
          <w:rFonts w:ascii="黑体" w:eastAsia="黑体"/>
          <w:b/>
          <w:sz w:val="28"/>
        </w:rPr>
      </w:pPr>
      <w:r>
        <w:rPr>
          <w:rFonts w:hint="eastAsia" w:ascii="黑体" w:eastAsia="黑体"/>
          <w:b/>
          <w:sz w:val="28"/>
        </w:rPr>
        <w:t>第二章  投标人须知……………………………………………4</w:t>
      </w:r>
    </w:p>
    <w:p>
      <w:pPr>
        <w:spacing w:line="360" w:lineRule="auto"/>
        <w:ind w:firstLine="562" w:firstLineChars="200"/>
        <w:rPr>
          <w:rFonts w:ascii="黑体" w:eastAsia="黑体"/>
          <w:b/>
          <w:sz w:val="28"/>
        </w:rPr>
      </w:pPr>
      <w:r>
        <w:rPr>
          <w:rFonts w:hint="eastAsia" w:ascii="黑体" w:eastAsia="黑体"/>
          <w:b/>
          <w:sz w:val="28"/>
        </w:rPr>
        <w:t>第三章  评标办法………………………………………………24</w:t>
      </w:r>
    </w:p>
    <w:p>
      <w:pPr>
        <w:spacing w:line="360" w:lineRule="auto"/>
        <w:ind w:firstLine="562" w:firstLineChars="200"/>
        <w:rPr>
          <w:rFonts w:ascii="黑体" w:eastAsia="黑体"/>
          <w:b/>
          <w:sz w:val="28"/>
        </w:rPr>
      </w:pPr>
      <w:r>
        <w:rPr>
          <w:rFonts w:hint="eastAsia" w:ascii="黑体" w:eastAsia="黑体"/>
          <w:b/>
          <w:sz w:val="28"/>
        </w:rPr>
        <w:t xml:space="preserve">第四章  合同条款及格式………………………………………30　 </w:t>
      </w:r>
    </w:p>
    <w:p>
      <w:pPr>
        <w:spacing w:line="360" w:lineRule="auto"/>
        <w:ind w:firstLine="562" w:firstLineChars="200"/>
        <w:rPr>
          <w:rFonts w:ascii="黑体" w:eastAsia="黑体"/>
          <w:b/>
          <w:sz w:val="28"/>
        </w:rPr>
      </w:pPr>
      <w:r>
        <w:rPr>
          <w:rFonts w:hint="eastAsia" w:ascii="黑体" w:eastAsia="黑体"/>
          <w:b/>
          <w:sz w:val="28"/>
        </w:rPr>
        <w:t>第五章  设计条件及技术要求…………………………………36　</w:t>
      </w:r>
    </w:p>
    <w:p>
      <w:pPr>
        <w:spacing w:line="360" w:lineRule="auto"/>
        <w:ind w:firstLine="562" w:firstLineChars="200"/>
        <w:rPr>
          <w:rFonts w:ascii="黑体" w:eastAsia="黑体"/>
          <w:b/>
          <w:sz w:val="28"/>
        </w:rPr>
      </w:pPr>
      <w:r>
        <w:rPr>
          <w:rFonts w:hint="eastAsia" w:ascii="黑体" w:eastAsia="黑体"/>
          <w:b/>
          <w:sz w:val="28"/>
        </w:rPr>
        <w:t>第六章  投标文件格式…………………………………………37　</w:t>
      </w:r>
    </w:p>
    <w:p>
      <w:pPr>
        <w:spacing w:line="360" w:lineRule="auto"/>
        <w:ind w:firstLine="883" w:firstLineChars="200"/>
        <w:rPr>
          <w:rFonts w:ascii="宋体"/>
          <w:b/>
          <w:sz w:val="44"/>
          <w:szCs w:val="44"/>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72"/>
          <w:szCs w:val="72"/>
          <w:lang w:val="zh-CN"/>
        </w:rPr>
      </w:pPr>
    </w:p>
    <w:p>
      <w:pPr>
        <w:autoSpaceDE w:val="0"/>
        <w:autoSpaceDN w:val="0"/>
        <w:adjustRightInd w:val="0"/>
        <w:spacing w:line="360" w:lineRule="auto"/>
        <w:jc w:val="center"/>
        <w:rPr>
          <w:rFonts w:ascii="新宋体" w:hAnsi="新宋体" w:eastAsia="新宋体" w:cs="隶书"/>
          <w:b/>
          <w:bCs/>
          <w:sz w:val="72"/>
          <w:szCs w:val="72"/>
          <w:lang w:val="zh-CN"/>
        </w:rPr>
      </w:pPr>
    </w:p>
    <w:p>
      <w:pPr>
        <w:autoSpaceDE w:val="0"/>
        <w:autoSpaceDN w:val="0"/>
        <w:adjustRightInd w:val="0"/>
        <w:spacing w:line="360" w:lineRule="auto"/>
        <w:rPr>
          <w:rFonts w:ascii="新宋体" w:hAnsi="新宋体" w:eastAsia="新宋体" w:cs="隶书"/>
          <w:b/>
          <w:bCs/>
          <w:sz w:val="72"/>
          <w:szCs w:val="72"/>
          <w:lang w:val="zh-CN"/>
        </w:rPr>
      </w:pPr>
    </w:p>
    <w:p>
      <w:pPr>
        <w:spacing w:line="360" w:lineRule="auto"/>
        <w:ind w:right="-214" w:rightChars="-102"/>
        <w:rPr>
          <w:rFonts w:ascii="宋体" w:hAnsi="宋体" w:cs="黑体"/>
          <w:b/>
          <w:kern w:val="0"/>
          <w:sz w:val="36"/>
          <w:szCs w:val="36"/>
        </w:rPr>
      </w:pPr>
    </w:p>
    <w:p>
      <w:pPr>
        <w:autoSpaceDE w:val="0"/>
        <w:autoSpaceDN w:val="0"/>
        <w:adjustRightInd w:val="0"/>
        <w:spacing w:line="360" w:lineRule="auto"/>
        <w:ind w:firstLine="2891" w:firstLineChars="900"/>
        <w:outlineLvl w:val="0"/>
        <w:rPr>
          <w:rFonts w:ascii="宋体" w:cs="宋体"/>
          <w:b/>
          <w:color w:val="000000"/>
          <w:kern w:val="0"/>
          <w:sz w:val="32"/>
          <w:szCs w:val="32"/>
        </w:rPr>
      </w:pPr>
      <w:r>
        <w:rPr>
          <w:rFonts w:hint="eastAsia" w:ascii="宋体" w:cs="宋体"/>
          <w:b/>
          <w:color w:val="000000"/>
          <w:kern w:val="0"/>
          <w:sz w:val="32"/>
          <w:szCs w:val="32"/>
        </w:rPr>
        <w:t>第一章  招标公告</w:t>
      </w:r>
    </w:p>
    <w:p>
      <w:pPr>
        <w:spacing w:line="360" w:lineRule="auto"/>
        <w:ind w:firstLine="281" w:firstLineChars="100"/>
        <w:jc w:val="center"/>
        <w:rPr>
          <w:rFonts w:hint="eastAsia"/>
          <w:b/>
          <w:bCs/>
          <w:sz w:val="30"/>
          <w:szCs w:val="30"/>
          <w:lang w:eastAsia="zh-CN"/>
        </w:rPr>
      </w:pPr>
      <w:r>
        <w:rPr>
          <w:rFonts w:hint="eastAsia"/>
          <w:b/>
          <w:sz w:val="28"/>
          <w:szCs w:val="28"/>
        </w:rPr>
        <w:t>XCGC-F201</w:t>
      </w:r>
      <w:r>
        <w:rPr>
          <w:rFonts w:hint="eastAsia"/>
          <w:b/>
          <w:sz w:val="28"/>
          <w:szCs w:val="28"/>
          <w:lang w:val="en-US" w:eastAsia="zh-CN"/>
        </w:rPr>
        <w:t>8207</w:t>
      </w:r>
      <w:r>
        <w:rPr>
          <w:rFonts w:hint="eastAsia"/>
          <w:b/>
          <w:bCs/>
          <w:sz w:val="30"/>
          <w:szCs w:val="30"/>
          <w:lang w:eastAsia="zh-CN"/>
        </w:rPr>
        <w:t>许昌开诚城市建设有限公司“</w:t>
      </w:r>
      <w:r>
        <w:rPr>
          <w:rFonts w:hint="eastAsia"/>
          <w:b/>
          <w:bCs/>
          <w:sz w:val="30"/>
          <w:szCs w:val="30"/>
          <w:lang w:val="en-US" w:eastAsia="zh-CN"/>
        </w:rPr>
        <w:t>许昌经济技术开发区塘坊李新家园二期人防</w:t>
      </w:r>
      <w:r>
        <w:rPr>
          <w:rFonts w:hint="eastAsia"/>
          <w:b/>
          <w:bCs/>
          <w:sz w:val="30"/>
          <w:szCs w:val="30"/>
          <w:lang w:eastAsia="zh-CN"/>
        </w:rPr>
        <w:t>设计 ”</w:t>
      </w:r>
    </w:p>
    <w:p>
      <w:pPr>
        <w:numPr>
          <w:ilvl w:val="0"/>
          <w:numId w:val="1"/>
        </w:numPr>
        <w:autoSpaceDE w:val="0"/>
        <w:autoSpaceDN w:val="0"/>
        <w:adjustRightInd w:val="0"/>
        <w:spacing w:line="360" w:lineRule="auto"/>
        <w:jc w:val="left"/>
        <w:outlineLvl w:val="0"/>
        <w:rPr>
          <w:rFonts w:ascii="宋体" w:cs="宋体"/>
          <w:b/>
          <w:sz w:val="24"/>
          <w:shd w:val="clear" w:color="auto" w:fill="FFFFFF"/>
        </w:rPr>
      </w:pPr>
      <w:r>
        <w:rPr>
          <w:rFonts w:hint="eastAsia" w:ascii="宋体" w:cs="宋体"/>
          <w:b/>
          <w:sz w:val="24"/>
          <w:shd w:val="clear" w:color="auto" w:fill="FFFFFF"/>
        </w:rPr>
        <w:t>招标条件</w:t>
      </w:r>
      <w:r>
        <w:rPr>
          <w:rFonts w:hint="eastAsia" w:ascii="宋体" w:cs="宋体"/>
          <w:sz w:val="24"/>
          <w:shd w:val="clear" w:color="auto" w:fill="FFFFFF"/>
        </w:rPr>
        <w:br w:type="textWrapping"/>
      </w:r>
      <w:r>
        <w:rPr>
          <w:rFonts w:hint="eastAsia" w:ascii="宋体" w:cs="宋体"/>
          <w:sz w:val="24"/>
          <w:shd w:val="clear" w:color="auto" w:fill="FFFFFF"/>
        </w:rPr>
        <w:t> </w:t>
      </w:r>
      <w:r>
        <w:rPr>
          <w:rFonts w:hint="eastAsia" w:ascii="宋体" w:cs="宋体"/>
          <w:sz w:val="24"/>
          <w:shd w:val="clear" w:color="auto" w:fill="FFFFFF"/>
          <w:lang w:val="en-US" w:eastAsia="zh-CN"/>
        </w:rPr>
        <w:t xml:space="preserve">  </w:t>
      </w:r>
      <w:r>
        <w:rPr>
          <w:rFonts w:hint="eastAsia" w:ascii="宋体" w:cs="宋体"/>
          <w:color w:val="auto"/>
          <w:sz w:val="24"/>
          <w:u w:val="single"/>
          <w:shd w:val="clear" w:color="auto" w:fill="FFFFFF"/>
          <w:lang w:val="en-US" w:eastAsia="zh-CN"/>
        </w:rPr>
        <w:t>许昌经济技术开发区塘坊李新家园二期人防</w:t>
      </w:r>
      <w:r>
        <w:rPr>
          <w:rFonts w:hint="eastAsia" w:ascii="宋体" w:cs="宋体"/>
          <w:color w:val="auto"/>
          <w:sz w:val="24"/>
          <w:u w:val="single"/>
          <w:shd w:val="clear" w:color="auto" w:fill="FFFFFF"/>
        </w:rPr>
        <w:t>设计</w:t>
      </w:r>
      <w:r>
        <w:rPr>
          <w:rFonts w:hint="eastAsia" w:ascii="宋体" w:cs="宋体"/>
          <w:sz w:val="24"/>
          <w:shd w:val="clear" w:color="auto" w:fill="FFFFFF"/>
        </w:rPr>
        <w:t>已</w:t>
      </w:r>
      <w:r>
        <w:rPr>
          <w:rFonts w:hint="eastAsia" w:ascii="宋体" w:cs="宋体"/>
          <w:color w:val="auto"/>
          <w:sz w:val="24"/>
          <w:shd w:val="clear" w:color="auto" w:fill="FFFFFF"/>
        </w:rPr>
        <w:t>由</w:t>
      </w:r>
      <w:r>
        <w:rPr>
          <w:rFonts w:hint="eastAsia" w:ascii="宋体" w:cs="宋体"/>
          <w:color w:val="auto"/>
          <w:sz w:val="24"/>
          <w:shd w:val="clear" w:color="auto" w:fill="FFFFFF"/>
          <w:lang w:val="en-US" w:eastAsia="zh-CN"/>
        </w:rPr>
        <w:t>许开发改【2016】65号</w:t>
      </w:r>
      <w:r>
        <w:rPr>
          <w:rFonts w:hint="eastAsia" w:ascii="宋体" w:cs="宋体"/>
          <w:color w:val="auto"/>
          <w:sz w:val="24"/>
          <w:shd w:val="clear" w:color="auto" w:fill="FFFFFF"/>
        </w:rPr>
        <w:t>文</w:t>
      </w:r>
      <w:r>
        <w:rPr>
          <w:rFonts w:hint="eastAsia" w:ascii="宋体" w:cs="宋体"/>
          <w:sz w:val="24"/>
          <w:shd w:val="clear" w:color="auto" w:fill="FFFFFF"/>
        </w:rPr>
        <w:t>批准建设，招标人为</w:t>
      </w:r>
      <w:r>
        <w:rPr>
          <w:rFonts w:hint="eastAsia" w:ascii="宋体" w:cs="宋体"/>
          <w:sz w:val="24"/>
          <w:u w:val="single"/>
          <w:shd w:val="clear" w:color="auto" w:fill="FFFFFF"/>
          <w:lang w:val="en-US" w:eastAsia="zh-CN"/>
        </w:rPr>
        <w:t xml:space="preserve"> 许昌开诚城市建设有限公司</w:t>
      </w:r>
      <w:r>
        <w:rPr>
          <w:rFonts w:hint="eastAsia" w:ascii="宋体" w:cs="宋体"/>
          <w:sz w:val="24"/>
          <w:shd w:val="clear" w:color="auto" w:fill="FFFFFF"/>
        </w:rPr>
        <w:t>，建设资金来自</w:t>
      </w:r>
      <w:r>
        <w:rPr>
          <w:rFonts w:hint="eastAsia" w:ascii="宋体" w:cs="宋体"/>
          <w:sz w:val="24"/>
          <w:shd w:val="clear" w:color="auto" w:fill="FFFFFF"/>
          <w:lang w:eastAsia="zh-CN"/>
        </w:rPr>
        <w:t>财政</w:t>
      </w:r>
      <w:r>
        <w:rPr>
          <w:rFonts w:hint="eastAsia" w:ascii="宋体" w:cs="宋体"/>
          <w:sz w:val="24"/>
          <w:shd w:val="clear" w:color="auto" w:fill="FFFFFF"/>
        </w:rPr>
        <w:t>资金。项目已具备招标条件，现对该项目的</w:t>
      </w:r>
      <w:r>
        <w:rPr>
          <w:rFonts w:hint="eastAsia" w:ascii="宋体" w:cs="宋体"/>
          <w:sz w:val="24"/>
          <w:u w:val="single"/>
          <w:shd w:val="clear" w:color="auto" w:fill="FFFFFF"/>
        </w:rPr>
        <w:t>设计</w:t>
      </w:r>
      <w:r>
        <w:rPr>
          <w:rFonts w:hint="eastAsia" w:ascii="宋体" w:cs="宋体"/>
          <w:sz w:val="24"/>
          <w:shd w:val="clear" w:color="auto" w:fill="FFFFFF"/>
        </w:rPr>
        <w:t>进行公开招标。</w:t>
      </w:r>
      <w:r>
        <w:rPr>
          <w:rFonts w:hint="eastAsia" w:ascii="宋体" w:cs="宋体"/>
          <w:sz w:val="24"/>
          <w:shd w:val="clear" w:color="auto" w:fill="FFFFFF"/>
        </w:rPr>
        <w:br w:type="textWrapping"/>
      </w:r>
      <w:r>
        <w:rPr>
          <w:rFonts w:hint="eastAsia" w:ascii="宋体" w:cs="宋体"/>
          <w:b/>
          <w:sz w:val="24"/>
          <w:shd w:val="clear" w:color="auto" w:fill="FFFFFF"/>
        </w:rPr>
        <w:t>2、项目概况与招标范围</w:t>
      </w:r>
    </w:p>
    <w:p>
      <w:pPr>
        <w:autoSpaceDE w:val="0"/>
        <w:autoSpaceDN w:val="0"/>
        <w:adjustRightInd w:val="0"/>
        <w:spacing w:line="360" w:lineRule="auto"/>
        <w:ind w:left="479" w:leftChars="228" w:firstLine="0" w:firstLineChars="0"/>
        <w:jc w:val="left"/>
        <w:outlineLvl w:val="0"/>
        <w:rPr>
          <w:rFonts w:hint="eastAsia" w:ascii="宋体" w:cs="宋体"/>
          <w:sz w:val="24"/>
          <w:shd w:val="clear" w:color="auto" w:fill="FFFFFF"/>
          <w:lang w:val="en-US" w:eastAsia="zh-CN"/>
        </w:rPr>
      </w:pPr>
      <w:r>
        <w:rPr>
          <w:rFonts w:hint="eastAsia" w:ascii="宋体" w:cs="宋体"/>
          <w:sz w:val="24"/>
          <w:shd w:val="clear" w:color="auto" w:fill="FFFFFF"/>
        </w:rPr>
        <w:t>2.1</w:t>
      </w:r>
      <w:r>
        <w:rPr>
          <w:rFonts w:hint="eastAsia" w:ascii="宋体" w:cs="宋体"/>
          <w:sz w:val="24"/>
          <w:shd w:val="clear" w:color="auto" w:fill="FFFFFF"/>
          <w:lang w:val="en-US" w:eastAsia="zh-CN"/>
        </w:rPr>
        <w:t xml:space="preserve"> </w:t>
      </w:r>
      <w:r>
        <w:rPr>
          <w:rFonts w:hint="eastAsia" w:ascii="宋体" w:cs="宋体"/>
          <w:sz w:val="24"/>
          <w:shd w:val="clear" w:color="auto" w:fill="FFFFFF"/>
        </w:rPr>
        <w:t>项目编号：XCGC-F201</w:t>
      </w:r>
      <w:r>
        <w:rPr>
          <w:rFonts w:hint="eastAsia" w:ascii="宋体" w:cs="宋体"/>
          <w:sz w:val="24"/>
          <w:shd w:val="clear" w:color="auto" w:fill="FFFFFF"/>
          <w:lang w:val="en-US" w:eastAsia="zh-CN"/>
        </w:rPr>
        <w:t>8207</w:t>
      </w:r>
    </w:p>
    <w:p>
      <w:pPr>
        <w:autoSpaceDE w:val="0"/>
        <w:autoSpaceDN w:val="0"/>
        <w:adjustRightInd w:val="0"/>
        <w:spacing w:line="360" w:lineRule="auto"/>
        <w:ind w:left="479" w:leftChars="228" w:firstLine="0" w:firstLineChars="0"/>
        <w:jc w:val="left"/>
        <w:outlineLvl w:val="0"/>
        <w:rPr>
          <w:rFonts w:hint="eastAsia" w:cs="Times New Roman"/>
          <w:sz w:val="24"/>
          <w:szCs w:val="24"/>
          <w:lang w:eastAsia="zh-CN"/>
        </w:rPr>
      </w:pPr>
      <w:r>
        <w:rPr>
          <w:rFonts w:hint="eastAsia" w:ascii="宋体" w:cs="宋体"/>
          <w:sz w:val="24"/>
          <w:shd w:val="clear" w:color="auto" w:fill="FFFFFF"/>
          <w:lang w:val="en-US" w:eastAsia="zh-CN"/>
        </w:rPr>
        <w:t xml:space="preserve">.2 </w:t>
      </w:r>
      <w:r>
        <w:rPr>
          <w:rFonts w:hint="eastAsia" w:cs="Times New Roman"/>
          <w:sz w:val="24"/>
          <w:szCs w:val="24"/>
        </w:rPr>
        <w:t>建设地点</w:t>
      </w:r>
      <w:r>
        <w:rPr>
          <w:rFonts w:hint="eastAsia" w:cs="Times New Roman"/>
          <w:sz w:val="24"/>
          <w:szCs w:val="24"/>
          <w:lang w:eastAsia="zh-CN"/>
        </w:rPr>
        <w:t>：延安路以东、秀水路以西、金龙街以南、瑞昌西路以北。</w:t>
      </w:r>
      <w:r>
        <w:rPr>
          <w:rFonts w:hint="eastAsia" w:ascii="宋体" w:cs="宋体"/>
          <w:sz w:val="24"/>
          <w:shd w:val="clear" w:color="auto" w:fill="FFFFFF"/>
        </w:rPr>
        <w:br w:type="textWrapping"/>
      </w:r>
      <w:r>
        <w:rPr>
          <w:rFonts w:hint="eastAsia" w:ascii="宋体" w:cs="宋体"/>
          <w:sz w:val="24"/>
          <w:shd w:val="clear" w:color="auto" w:fill="FFFFFF"/>
        </w:rPr>
        <w:t>2.</w:t>
      </w:r>
      <w:r>
        <w:rPr>
          <w:rFonts w:hint="eastAsia" w:ascii="宋体" w:cs="宋体"/>
          <w:sz w:val="24"/>
          <w:shd w:val="clear" w:color="auto" w:fill="FFFFFF"/>
          <w:lang w:val="en-US" w:eastAsia="zh-CN"/>
        </w:rPr>
        <w:t>3</w:t>
      </w:r>
      <w:r>
        <w:rPr>
          <w:rFonts w:hint="eastAsia" w:ascii="宋体" w:cs="宋体"/>
          <w:sz w:val="24"/>
          <w:shd w:val="clear" w:color="auto" w:fill="FFFFFF"/>
        </w:rPr>
        <w:t xml:space="preserve"> 项目概况</w:t>
      </w:r>
      <w:r>
        <w:rPr>
          <w:rFonts w:hint="eastAsia" w:cs="Times New Roman"/>
          <w:sz w:val="24"/>
          <w:szCs w:val="24"/>
          <w:lang w:eastAsia="zh-CN"/>
        </w:rPr>
        <w:t>：</w:t>
      </w:r>
      <w:r>
        <w:rPr>
          <w:rFonts w:hint="eastAsia" w:cs="Times New Roman"/>
          <w:sz w:val="24"/>
          <w:szCs w:val="24"/>
          <w:lang w:val="en-US" w:eastAsia="zh-CN"/>
        </w:rPr>
        <w:t>建筑面积约8198平方米。</w:t>
      </w:r>
    </w:p>
    <w:p>
      <w:pPr>
        <w:autoSpaceDE w:val="0"/>
        <w:autoSpaceDN w:val="0"/>
        <w:adjustRightInd w:val="0"/>
        <w:spacing w:line="360" w:lineRule="auto"/>
        <w:ind w:left="479" w:leftChars="228" w:firstLine="0" w:firstLineChars="0"/>
        <w:jc w:val="left"/>
        <w:outlineLvl w:val="0"/>
        <w:rPr>
          <w:rFonts w:hint="eastAsia" w:ascii="宋体" w:cs="宋体"/>
          <w:sz w:val="24"/>
          <w:shd w:val="clear" w:color="auto" w:fill="FFFFFF"/>
        </w:rPr>
      </w:pPr>
      <w:r>
        <w:rPr>
          <w:rFonts w:hint="eastAsia" w:ascii="宋体" w:cs="宋体"/>
          <w:sz w:val="24"/>
          <w:shd w:val="clear" w:color="auto" w:fill="FFFFFF"/>
        </w:rPr>
        <w:t>2.</w:t>
      </w:r>
      <w:r>
        <w:rPr>
          <w:rFonts w:hint="eastAsia" w:ascii="宋体" w:cs="宋体"/>
          <w:sz w:val="24"/>
          <w:shd w:val="clear" w:color="auto" w:fill="FFFFFF"/>
          <w:lang w:val="en-US" w:eastAsia="zh-CN"/>
        </w:rPr>
        <w:t>4</w:t>
      </w:r>
      <w:r>
        <w:rPr>
          <w:rFonts w:hint="eastAsia" w:ascii="宋体" w:cs="宋体"/>
          <w:sz w:val="24"/>
          <w:shd w:val="clear" w:color="auto" w:fill="FFFFFF"/>
        </w:rPr>
        <w:t xml:space="preserve"> 招标控制价:</w:t>
      </w:r>
      <w:r>
        <w:rPr>
          <w:rFonts w:hint="eastAsia" w:ascii="宋体" w:cs="宋体"/>
          <w:sz w:val="24"/>
          <w:shd w:val="clear" w:color="auto" w:fill="FFFFFF"/>
          <w:lang w:val="en-US" w:eastAsia="zh-CN"/>
        </w:rPr>
        <w:t>46万元</w:t>
      </w:r>
      <w:r>
        <w:rPr>
          <w:rFonts w:hint="eastAsia" w:ascii="宋体" w:cs="宋体"/>
          <w:sz w:val="24"/>
          <w:shd w:val="clear" w:color="auto" w:fill="FFFFFF"/>
        </w:rPr>
        <w:t>。</w:t>
      </w:r>
    </w:p>
    <w:p>
      <w:pPr>
        <w:autoSpaceDE w:val="0"/>
        <w:autoSpaceDN w:val="0"/>
        <w:adjustRightInd w:val="0"/>
        <w:spacing w:line="360" w:lineRule="auto"/>
        <w:ind w:left="479" w:leftChars="228" w:firstLine="0" w:firstLineChars="0"/>
        <w:jc w:val="left"/>
        <w:outlineLvl w:val="0"/>
        <w:rPr>
          <w:rFonts w:hint="eastAsia" w:ascii="宋体" w:cs="宋体"/>
          <w:sz w:val="24"/>
          <w:shd w:val="clear" w:color="auto" w:fill="FFFFFF"/>
        </w:rPr>
      </w:pPr>
      <w:r>
        <w:rPr>
          <w:rFonts w:hint="eastAsia" w:ascii="宋体" w:cs="宋体"/>
          <w:sz w:val="24"/>
          <w:shd w:val="clear" w:color="auto" w:fill="FFFFFF"/>
        </w:rPr>
        <w:t>2.</w:t>
      </w:r>
      <w:r>
        <w:rPr>
          <w:rFonts w:hint="eastAsia" w:ascii="宋体" w:cs="宋体"/>
          <w:sz w:val="24"/>
          <w:shd w:val="clear" w:color="auto" w:fill="FFFFFF"/>
          <w:lang w:val="en-US" w:eastAsia="zh-CN"/>
        </w:rPr>
        <w:t xml:space="preserve">5 </w:t>
      </w:r>
      <w:r>
        <w:rPr>
          <w:rFonts w:hint="eastAsia" w:ascii="宋体" w:cs="宋体"/>
          <w:sz w:val="24"/>
          <w:shd w:val="clear" w:color="auto" w:fill="FFFFFF"/>
        </w:rPr>
        <w:t>本工程共划分一个标段。</w:t>
      </w:r>
    </w:p>
    <w:p>
      <w:pPr>
        <w:autoSpaceDE w:val="0"/>
        <w:autoSpaceDN w:val="0"/>
        <w:adjustRightInd w:val="0"/>
        <w:spacing w:line="360" w:lineRule="auto"/>
        <w:ind w:left="479" w:leftChars="228" w:firstLine="0" w:firstLineChars="0"/>
        <w:jc w:val="left"/>
        <w:outlineLvl w:val="0"/>
        <w:rPr>
          <w:rFonts w:hint="eastAsia" w:ascii="宋体" w:cs="宋体"/>
          <w:sz w:val="24"/>
          <w:shd w:val="clear" w:color="auto" w:fill="FFFFFF"/>
          <w:lang w:val="en-US" w:eastAsia="zh-CN"/>
        </w:rPr>
      </w:pPr>
      <w:r>
        <w:rPr>
          <w:rFonts w:hint="eastAsia" w:ascii="宋体" w:cs="宋体"/>
          <w:sz w:val="24"/>
          <w:shd w:val="clear" w:color="auto" w:fill="FFFFFF"/>
          <w:lang w:val="en-US" w:eastAsia="zh-CN"/>
        </w:rPr>
        <w:t>2.6 招标范围：招标文件、变更（如有）及答疑纪要（如有）范围内的所有</w:t>
      </w:r>
    </w:p>
    <w:p>
      <w:pPr>
        <w:autoSpaceDE w:val="0"/>
        <w:autoSpaceDN w:val="0"/>
        <w:adjustRightInd w:val="0"/>
        <w:spacing w:line="360" w:lineRule="auto"/>
        <w:jc w:val="left"/>
        <w:outlineLvl w:val="0"/>
        <w:rPr>
          <w:rFonts w:hint="eastAsia" w:ascii="宋体" w:cs="宋体"/>
          <w:sz w:val="24"/>
          <w:shd w:val="clear" w:color="auto" w:fill="FFFFFF"/>
        </w:rPr>
      </w:pPr>
      <w:r>
        <w:rPr>
          <w:rFonts w:hint="eastAsia" w:ascii="宋体" w:cs="宋体"/>
          <w:sz w:val="24"/>
          <w:shd w:val="clear" w:color="auto" w:fill="FFFFFF"/>
          <w:lang w:val="en-US" w:eastAsia="zh-CN"/>
        </w:rPr>
        <w:t>内容</w:t>
      </w:r>
      <w:r>
        <w:rPr>
          <w:rFonts w:hint="eastAsia" w:ascii="宋体" w:cs="宋体"/>
          <w:sz w:val="24"/>
          <w:shd w:val="clear" w:color="auto" w:fill="FFFFFF"/>
        </w:rPr>
        <w:t>。</w:t>
      </w:r>
    </w:p>
    <w:p>
      <w:pPr>
        <w:autoSpaceDE w:val="0"/>
        <w:autoSpaceDN w:val="0"/>
        <w:adjustRightInd w:val="0"/>
        <w:spacing w:line="288" w:lineRule="auto"/>
        <w:ind w:firstLine="110" w:firstLineChars="46"/>
        <w:rPr>
          <w:rFonts w:hint="eastAsia" w:ascii="宋体" w:cs="宋体" w:eastAsiaTheme="minorEastAsia"/>
          <w:sz w:val="24"/>
          <w:shd w:val="clear" w:color="auto" w:fill="FFFFFF"/>
          <w:lang w:val="en-US" w:eastAsia="zh-CN"/>
        </w:rPr>
      </w:pPr>
      <w:r>
        <w:rPr>
          <w:rFonts w:hint="eastAsia" w:ascii="宋体" w:cs="宋体"/>
          <w:sz w:val="24"/>
          <w:shd w:val="clear" w:color="auto" w:fill="FFFFFF"/>
          <w:lang w:val="en-US" w:eastAsia="zh-CN"/>
        </w:rPr>
        <w:t xml:space="preserve"> </w:t>
      </w:r>
      <w:r>
        <w:rPr>
          <w:rFonts w:hint="eastAsia" w:ascii="宋体" w:cs="宋体"/>
          <w:color w:val="auto"/>
          <w:sz w:val="24"/>
          <w:shd w:val="clear" w:color="auto" w:fill="auto"/>
          <w:lang w:val="en-US" w:eastAsia="zh-CN"/>
        </w:rPr>
        <w:t xml:space="preserve">  2.7 设计周期</w:t>
      </w:r>
      <w:r>
        <w:rPr>
          <w:rFonts w:hint="eastAsia" w:cs="Times New Roman"/>
          <w:color w:val="auto"/>
          <w:sz w:val="24"/>
          <w:szCs w:val="24"/>
          <w:shd w:val="clear" w:color="auto" w:fill="auto"/>
        </w:rPr>
        <w:t>：</w:t>
      </w:r>
      <w:r>
        <w:rPr>
          <w:rFonts w:hint="eastAsia" w:cs="Times New Roman"/>
          <w:color w:val="auto"/>
          <w:sz w:val="24"/>
          <w:szCs w:val="24"/>
          <w:shd w:val="clear" w:color="auto" w:fill="auto"/>
          <w:lang w:val="en-US" w:eastAsia="zh-CN"/>
        </w:rPr>
        <w:t>15日历天</w:t>
      </w:r>
      <w:r>
        <w:rPr>
          <w:rFonts w:hint="eastAsia" w:cs="Times New Roman"/>
          <w:color w:val="auto"/>
          <w:sz w:val="24"/>
          <w:szCs w:val="24"/>
          <w:shd w:val="clear" w:color="auto" w:fill="auto"/>
        </w:rPr>
        <w:t xml:space="preserve"> </w:t>
      </w:r>
      <w:r>
        <w:rPr>
          <w:rFonts w:hint="eastAsia" w:cs="Times New Roman"/>
          <w:color w:val="auto"/>
          <w:sz w:val="24"/>
          <w:szCs w:val="24"/>
          <w:shd w:val="clear" w:color="auto" w:fill="auto"/>
          <w:lang w:val="en-US" w:eastAsia="zh-CN"/>
        </w:rPr>
        <w:t xml:space="preserve"> </w:t>
      </w:r>
    </w:p>
    <w:p>
      <w:pPr>
        <w:autoSpaceDE w:val="0"/>
        <w:autoSpaceDN w:val="0"/>
        <w:adjustRightInd w:val="0"/>
        <w:spacing w:line="460" w:lineRule="exact"/>
        <w:rPr>
          <w:rFonts w:ascii="宋体" w:cs="宋体"/>
          <w:sz w:val="24"/>
          <w:shd w:val="clear" w:color="auto" w:fill="FFFFFF"/>
        </w:rPr>
      </w:pPr>
      <w:r>
        <w:rPr>
          <w:rFonts w:hint="eastAsia" w:ascii="宋体" w:cs="宋体"/>
          <w:sz w:val="24"/>
          <w:shd w:val="clear" w:color="auto" w:fill="FFFFFF"/>
        </w:rPr>
        <w:t xml:space="preserve">  </w:t>
      </w:r>
      <w:r>
        <w:rPr>
          <w:rFonts w:hint="eastAsia" w:ascii="宋体" w:cs="宋体"/>
          <w:sz w:val="24"/>
          <w:shd w:val="clear" w:color="auto" w:fill="FFFFFF"/>
          <w:lang w:val="en-US" w:eastAsia="zh-CN"/>
        </w:rPr>
        <w:t xml:space="preserve"> </w:t>
      </w:r>
      <w:r>
        <w:rPr>
          <w:rFonts w:hint="eastAsia" w:ascii="宋体" w:cs="宋体"/>
          <w:sz w:val="24"/>
          <w:shd w:val="clear" w:color="auto" w:fill="FFFFFF"/>
        </w:rPr>
        <w:t xml:space="preserve"> 2.</w:t>
      </w:r>
      <w:r>
        <w:rPr>
          <w:rFonts w:hint="eastAsia" w:ascii="宋体" w:cs="宋体"/>
          <w:sz w:val="24"/>
          <w:shd w:val="clear" w:color="auto" w:fill="FFFFFF"/>
          <w:lang w:val="en-US" w:eastAsia="zh-CN"/>
        </w:rPr>
        <w:t xml:space="preserve">8 </w:t>
      </w:r>
      <w:r>
        <w:rPr>
          <w:rFonts w:hint="eastAsia" w:ascii="宋体" w:cs="宋体"/>
          <w:sz w:val="24"/>
          <w:shd w:val="clear" w:color="auto" w:fill="FFFFFF"/>
        </w:rPr>
        <w:t>质量要求：符合</w:t>
      </w:r>
      <w:r>
        <w:rPr>
          <w:rFonts w:hint="eastAsia" w:ascii="宋体" w:cs="宋体"/>
          <w:sz w:val="24"/>
          <w:shd w:val="clear" w:color="auto" w:fill="FFFFFF"/>
          <w:lang w:eastAsia="zh-CN"/>
        </w:rPr>
        <w:t>国家</w:t>
      </w:r>
      <w:r>
        <w:rPr>
          <w:rFonts w:hint="eastAsia" w:ascii="宋体" w:cs="宋体"/>
          <w:sz w:val="24"/>
          <w:shd w:val="clear" w:color="auto" w:fill="FFFFFF"/>
        </w:rPr>
        <w:t>现行设计规范、规程、规定、标准的要求。</w:t>
      </w:r>
    </w:p>
    <w:p>
      <w:pPr>
        <w:autoSpaceDE w:val="0"/>
        <w:autoSpaceDN w:val="0"/>
        <w:adjustRightInd w:val="0"/>
        <w:spacing w:line="460" w:lineRule="exact"/>
        <w:ind w:firstLine="113" w:firstLineChars="47"/>
        <w:rPr>
          <w:rFonts w:ascii="宋体" w:cs="宋体"/>
          <w:b/>
          <w:sz w:val="24"/>
          <w:shd w:val="clear" w:color="auto" w:fill="FFFFFF"/>
        </w:rPr>
      </w:pPr>
      <w:r>
        <w:rPr>
          <w:rFonts w:hint="eastAsia" w:ascii="宋体" w:cs="宋体"/>
          <w:b/>
          <w:sz w:val="24"/>
          <w:shd w:val="clear" w:color="auto" w:fill="FFFFFF"/>
        </w:rPr>
        <w:t>3</w:t>
      </w:r>
      <w:r>
        <w:rPr>
          <w:rFonts w:hint="eastAsia" w:ascii="宋体" w:cs="宋体"/>
          <w:b/>
          <w:sz w:val="24"/>
          <w:shd w:val="clear" w:color="auto" w:fill="FFFFFF"/>
          <w:lang w:eastAsia="zh-CN"/>
        </w:rPr>
        <w:t>、</w:t>
      </w:r>
      <w:r>
        <w:rPr>
          <w:rFonts w:hint="eastAsia" w:ascii="宋体" w:cs="宋体"/>
          <w:b/>
          <w:sz w:val="24"/>
          <w:shd w:val="clear" w:color="auto" w:fill="FFFFFF"/>
        </w:rPr>
        <w:t>投标人资格要求</w:t>
      </w:r>
    </w:p>
    <w:p>
      <w:pPr>
        <w:autoSpaceDE w:val="0"/>
        <w:autoSpaceDN w:val="0"/>
        <w:adjustRightInd w:val="0"/>
        <w:spacing w:line="360" w:lineRule="auto"/>
        <w:ind w:left="479" w:leftChars="228" w:firstLine="0" w:firstLineChars="0"/>
        <w:jc w:val="left"/>
        <w:outlineLvl w:val="0"/>
        <w:rPr>
          <w:rFonts w:hint="eastAsia" w:ascii="宋体" w:cs="宋体"/>
          <w:sz w:val="24"/>
          <w:shd w:val="clear" w:color="auto" w:fill="FFFFFF"/>
        </w:rPr>
      </w:pPr>
      <w:r>
        <w:rPr>
          <w:rFonts w:hint="eastAsia" w:ascii="宋体" w:cs="宋体"/>
          <w:sz w:val="24"/>
          <w:shd w:val="clear" w:color="auto" w:fill="FFFFFF"/>
        </w:rPr>
        <w:t>3.1具有独立法人资格（在中华人民共和国境内注册，具有有效的营业执照）；</w:t>
      </w:r>
    </w:p>
    <w:p>
      <w:pPr>
        <w:autoSpaceDE w:val="0"/>
        <w:autoSpaceDN w:val="0"/>
        <w:adjustRightInd w:val="0"/>
        <w:spacing w:line="360" w:lineRule="auto"/>
        <w:jc w:val="left"/>
        <w:outlineLvl w:val="0"/>
        <w:rPr>
          <w:rFonts w:hint="eastAsia" w:ascii="宋体" w:cs="宋体"/>
          <w:sz w:val="24"/>
          <w:shd w:val="clear" w:color="auto" w:fill="FFFFFF"/>
        </w:rPr>
      </w:pPr>
      <w:r>
        <w:rPr>
          <w:rFonts w:hint="eastAsia" w:ascii="宋体" w:cs="宋体"/>
          <w:sz w:val="24"/>
          <w:shd w:val="clear" w:color="auto" w:fill="FFFFFF"/>
        </w:rPr>
        <w:t>具有建设行政主管部门颁发的人防工程设计</w:t>
      </w:r>
      <w:r>
        <w:rPr>
          <w:rFonts w:hint="eastAsia" w:ascii="宋体" w:cs="宋体"/>
          <w:sz w:val="24"/>
          <w:shd w:val="clear" w:color="auto" w:fill="FFFFFF"/>
          <w:lang w:eastAsia="zh-CN"/>
        </w:rPr>
        <w:t>乙</w:t>
      </w:r>
      <w:r>
        <w:rPr>
          <w:rFonts w:hint="eastAsia" w:ascii="宋体" w:cs="宋体"/>
          <w:sz w:val="24"/>
          <w:shd w:val="clear" w:color="auto" w:fill="FFFFFF"/>
        </w:rPr>
        <w:t>级资质或工程设计综合甲级资质；拟派项目负责人具有建设行政主管部门核发的</w:t>
      </w:r>
      <w:r>
        <w:rPr>
          <w:rFonts w:hint="eastAsia" w:ascii="宋体" w:cs="宋体"/>
          <w:sz w:val="24"/>
          <w:shd w:val="clear" w:color="auto" w:fill="FFFFFF"/>
          <w:lang w:eastAsia="zh-CN"/>
        </w:rPr>
        <w:t>二级</w:t>
      </w:r>
      <w:r>
        <w:rPr>
          <w:rFonts w:hint="eastAsia" w:ascii="宋体" w:cs="宋体"/>
          <w:sz w:val="24"/>
          <w:shd w:val="clear" w:color="auto" w:fill="FFFFFF"/>
          <w:lang w:val="en-US" w:eastAsia="zh-CN"/>
        </w:rPr>
        <w:t>注册建筑师或</w:t>
      </w:r>
      <w:r>
        <w:rPr>
          <w:rFonts w:hint="eastAsia" w:ascii="宋体" w:cs="宋体"/>
          <w:sz w:val="24"/>
          <w:shd w:val="clear" w:color="auto" w:fill="FFFFFF"/>
          <w:lang w:eastAsia="zh-CN"/>
        </w:rPr>
        <w:t>一</w:t>
      </w:r>
      <w:r>
        <w:rPr>
          <w:rFonts w:hint="eastAsia" w:ascii="宋体" w:cs="宋体"/>
          <w:sz w:val="24"/>
          <w:shd w:val="clear" w:color="auto" w:fill="FFFFFF"/>
        </w:rPr>
        <w:t>级注册</w:t>
      </w:r>
      <w:r>
        <w:rPr>
          <w:rFonts w:hint="eastAsia" w:ascii="宋体" w:cs="宋体"/>
          <w:sz w:val="24"/>
          <w:shd w:val="clear" w:color="auto" w:fill="FFFFFF"/>
          <w:lang w:eastAsia="zh-CN"/>
        </w:rPr>
        <w:t>结构工程</w:t>
      </w:r>
      <w:r>
        <w:rPr>
          <w:rFonts w:hint="eastAsia" w:ascii="宋体" w:cs="宋体"/>
          <w:sz w:val="24"/>
          <w:shd w:val="clear" w:color="auto" w:fill="FFFFFF"/>
        </w:rPr>
        <w:t>师资格</w:t>
      </w:r>
      <w:r>
        <w:rPr>
          <w:rFonts w:hint="eastAsia" w:ascii="宋体" w:cs="宋体"/>
          <w:sz w:val="24"/>
          <w:shd w:val="clear" w:color="auto" w:fill="FFFFFF"/>
          <w:lang w:eastAsia="zh-CN"/>
        </w:rPr>
        <w:t>。</w:t>
      </w:r>
      <w:r>
        <w:rPr>
          <w:rFonts w:hint="eastAsia" w:ascii="宋体" w:cs="宋体"/>
          <w:sz w:val="24"/>
          <w:shd w:val="clear" w:color="auto" w:fill="FFFFFF"/>
        </w:rPr>
        <w:tab/>
      </w:r>
    </w:p>
    <w:p>
      <w:pPr>
        <w:autoSpaceDE w:val="0"/>
        <w:autoSpaceDN w:val="0"/>
        <w:adjustRightInd w:val="0"/>
        <w:spacing w:line="360" w:lineRule="auto"/>
        <w:ind w:left="479" w:leftChars="228" w:firstLine="0" w:firstLineChars="0"/>
        <w:jc w:val="left"/>
        <w:outlineLvl w:val="0"/>
        <w:rPr>
          <w:rFonts w:hint="eastAsia" w:ascii="宋体" w:cs="宋体"/>
          <w:sz w:val="24"/>
          <w:shd w:val="clear" w:color="auto" w:fill="FFFFFF"/>
          <w:lang w:val="en-US" w:eastAsia="zh-CN"/>
        </w:rPr>
      </w:pPr>
      <w:r>
        <w:rPr>
          <w:rFonts w:hint="eastAsia" w:ascii="宋体" w:cs="宋体"/>
          <w:sz w:val="24"/>
          <w:shd w:val="clear" w:color="auto" w:fill="FFFFFF"/>
          <w:lang w:val="en-US" w:eastAsia="zh-CN"/>
        </w:rPr>
        <w:t>3.2本次招标实行资格后审。</w:t>
      </w:r>
    </w:p>
    <w:p>
      <w:pPr>
        <w:autoSpaceDE w:val="0"/>
        <w:autoSpaceDN w:val="0"/>
        <w:adjustRightInd w:val="0"/>
        <w:spacing w:line="360" w:lineRule="auto"/>
        <w:ind w:left="479" w:leftChars="228" w:firstLine="0" w:firstLineChars="0"/>
        <w:jc w:val="left"/>
        <w:outlineLvl w:val="0"/>
        <w:rPr>
          <w:rFonts w:hint="eastAsia" w:ascii="宋体" w:cs="宋体"/>
          <w:sz w:val="24"/>
          <w:shd w:val="clear" w:color="auto" w:fill="FFFFFF"/>
          <w:lang w:val="en-US" w:eastAsia="zh-CN"/>
        </w:rPr>
      </w:pPr>
      <w:r>
        <w:rPr>
          <w:rFonts w:hint="eastAsia" w:ascii="宋体" w:cs="宋体"/>
          <w:sz w:val="24"/>
          <w:shd w:val="clear" w:color="auto" w:fill="FFFFFF"/>
          <w:lang w:val="en-US" w:eastAsia="zh-CN"/>
        </w:rPr>
        <w:t>3.3本次招标不接受联合体投标。</w:t>
      </w:r>
    </w:p>
    <w:p>
      <w:pPr>
        <w:pStyle w:val="24"/>
        <w:widowControl/>
        <w:spacing w:before="100" w:beforeAutospacing="1"/>
        <w:ind w:right="170"/>
        <w:jc w:val="both"/>
        <w:rPr>
          <w:rFonts w:cs="Times New Roman"/>
          <w:b/>
          <w:bCs/>
          <w:sz w:val="24"/>
          <w:szCs w:val="24"/>
        </w:rPr>
      </w:pPr>
      <w:r>
        <w:rPr>
          <w:rFonts w:hint="eastAsia" w:cs="Times New Roman"/>
          <w:b/>
          <w:bCs/>
          <w:sz w:val="24"/>
          <w:szCs w:val="24"/>
          <w:lang w:val="en-US" w:eastAsia="zh-CN"/>
        </w:rPr>
        <w:t>4</w:t>
      </w:r>
      <w:r>
        <w:rPr>
          <w:rFonts w:hint="eastAsia" w:cs="Times New Roman"/>
          <w:b/>
          <w:bCs/>
          <w:sz w:val="24"/>
          <w:szCs w:val="24"/>
        </w:rPr>
        <w:t>、网上下载招标文件</w:t>
      </w:r>
    </w:p>
    <w:p>
      <w:pPr>
        <w:autoSpaceDE w:val="0"/>
        <w:autoSpaceDN w:val="0"/>
        <w:adjustRightInd w:val="0"/>
        <w:spacing w:line="460" w:lineRule="exact"/>
        <w:ind w:firstLine="592" w:firstLineChars="247"/>
        <w:rPr>
          <w:rFonts w:hint="eastAsia"/>
          <w:sz w:val="24"/>
        </w:rPr>
      </w:pPr>
      <w:r>
        <w:rPr>
          <w:rFonts w:hint="eastAsia" w:ascii="宋体" w:cs="宋体"/>
          <w:sz w:val="24"/>
          <w:shd w:val="clear" w:color="auto" w:fill="FFFFFF"/>
          <w:lang w:val="en-US" w:eastAsia="zh-CN"/>
        </w:rPr>
        <w:t>4.1</w:t>
      </w:r>
      <w:r>
        <w:rPr>
          <w:rFonts w:hint="eastAsia" w:ascii="宋体" w:cs="宋体"/>
          <w:sz w:val="24"/>
          <w:shd w:val="clear" w:color="auto" w:fill="FFFFFF"/>
        </w:rPr>
        <w:t>持CA数字认证证书，登录【全国公共资源交易平台（河南省·许昌市）】“系统用户注册”入口</w:t>
      </w:r>
      <w:r>
        <w:rPr>
          <w:rFonts w:hint="eastAsia"/>
          <w:sz w:val="24"/>
        </w:rPr>
        <w:t>（http://221.14.6.70:8088/ggzy/eps/public/RegistAllJcxx.html）进行免费注册登记（详见“常见问题解答-诚信库网上注册相关资料下载”）；</w:t>
      </w:r>
    </w:p>
    <w:p>
      <w:pPr>
        <w:keepNext w:val="0"/>
        <w:keepLines w:val="0"/>
        <w:pageBreakBefore w:val="0"/>
        <w:widowControl/>
        <w:kinsoku/>
        <w:wordWrap/>
        <w:overflowPunct/>
        <w:topLinePunct w:val="0"/>
        <w:autoSpaceDE w:val="0"/>
        <w:bidi w:val="0"/>
        <w:snapToGrid/>
        <w:spacing w:beforeAutospacing="0" w:afterAutospacing="0" w:line="400" w:lineRule="exact"/>
        <w:ind w:right="0" w:rightChars="0" w:firstLine="0" w:firstLineChars="0"/>
        <w:textAlignment w:val="auto"/>
        <w:rPr>
          <w:rFonts w:cs="Times New Roman"/>
          <w:sz w:val="24"/>
          <w:szCs w:val="24"/>
        </w:rPr>
      </w:pPr>
      <w:r>
        <w:rPr>
          <w:rFonts w:hint="eastAsia" w:cs="Times New Roman"/>
          <w:sz w:val="24"/>
          <w:szCs w:val="24"/>
        </w:rPr>
        <w:t xml:space="preserve">     </w:t>
      </w:r>
      <w:r>
        <w:rPr>
          <w:rFonts w:hint="eastAsia" w:cs="Times New Roman"/>
          <w:sz w:val="24"/>
          <w:szCs w:val="24"/>
          <w:lang w:val="en-US" w:eastAsia="zh-CN"/>
        </w:rPr>
        <w:t>4.2</w:t>
      </w:r>
      <w:r>
        <w:rPr>
          <w:rFonts w:hint="eastAsia" w:cs="Times New Roman"/>
          <w:sz w:val="24"/>
          <w:szCs w:val="24"/>
        </w:rPr>
        <w:t>在投标截止时间前登录【全国公共资源交易平台（河南省·许昌市）】“投标人/供应商登录”入口（http://221.14.6.70:8088/ggzy/）自行下载招标文件（详见“常见问题解答-交易系统操作手册”）。</w:t>
      </w:r>
    </w:p>
    <w:p>
      <w:pPr>
        <w:pStyle w:val="12"/>
        <w:keepNext w:val="0"/>
        <w:keepLines w:val="0"/>
        <w:pageBreakBefore w:val="0"/>
        <w:kinsoku/>
        <w:wordWrap/>
        <w:overflowPunct/>
        <w:topLinePunct w:val="0"/>
        <w:autoSpaceDE w:val="0"/>
        <w:bidi w:val="0"/>
        <w:snapToGrid/>
        <w:spacing w:beforeAutospacing="0" w:afterAutospacing="0" w:line="400" w:lineRule="exact"/>
        <w:ind w:right="0" w:rightChars="0" w:firstLine="0" w:firstLineChars="0"/>
        <w:jc w:val="both"/>
        <w:textAlignment w:val="auto"/>
        <w:rPr>
          <w:rFonts w:cs="Times New Roman"/>
          <w:b/>
          <w:bCs/>
        </w:rPr>
      </w:pPr>
      <w:r>
        <w:rPr>
          <w:rFonts w:hint="eastAsia" w:cs="Times New Roman"/>
          <w:b/>
          <w:bCs/>
          <w:lang w:val="en-US" w:eastAsia="zh-CN"/>
        </w:rPr>
        <w:t>5</w:t>
      </w:r>
      <w:r>
        <w:rPr>
          <w:rFonts w:hint="eastAsia" w:cs="Times New Roman"/>
          <w:b/>
          <w:bCs/>
        </w:rPr>
        <w:t>、招标文件的获取</w:t>
      </w:r>
    </w:p>
    <w:p>
      <w:pPr>
        <w:autoSpaceDE w:val="0"/>
        <w:autoSpaceDN w:val="0"/>
        <w:adjustRightInd w:val="0"/>
        <w:spacing w:line="360" w:lineRule="auto"/>
        <w:ind w:firstLine="480" w:firstLineChars="200"/>
        <w:jc w:val="left"/>
        <w:outlineLvl w:val="0"/>
        <w:rPr>
          <w:rFonts w:hint="eastAsia" w:ascii="宋体" w:cs="宋体"/>
          <w:sz w:val="24"/>
          <w:shd w:val="clear" w:color="auto" w:fill="FFFFFF"/>
        </w:rPr>
      </w:pPr>
      <w:r>
        <w:rPr>
          <w:rFonts w:hint="eastAsia" w:ascii="宋体" w:cs="宋体"/>
          <w:sz w:val="24"/>
          <w:shd w:val="clear" w:color="auto" w:fill="FFFFFF"/>
          <w:lang w:val="en-US" w:eastAsia="zh-CN"/>
        </w:rPr>
        <w:t>5.1</w:t>
      </w:r>
      <w:r>
        <w:rPr>
          <w:rFonts w:hint="eastAsia" w:ascii="宋体" w:cs="宋体"/>
          <w:sz w:val="24"/>
          <w:shd w:val="clear" w:color="auto" w:fill="FFFFFF"/>
        </w:rPr>
        <w:t>招标文件的获取：</w:t>
      </w:r>
      <w:r>
        <w:rPr>
          <w:rFonts w:hint="eastAsia" w:hAnsi="宋体" w:cs="宋体"/>
          <w:color w:val="000000"/>
          <w:sz w:val="24"/>
          <w:szCs w:val="22"/>
        </w:rPr>
        <w:t>投标人于投标文件递交截止时间前均可在《全国公共资源交易平台（河南省·许昌市）》自行下载</w:t>
      </w:r>
      <w:r>
        <w:rPr>
          <w:rFonts w:hint="eastAsia" w:ascii="宋体" w:cs="宋体"/>
          <w:sz w:val="24"/>
          <w:shd w:val="clear" w:color="auto" w:fill="FFFFFF"/>
        </w:rPr>
        <w:t>。</w:t>
      </w:r>
    </w:p>
    <w:p>
      <w:pPr>
        <w:autoSpaceDE w:val="0"/>
        <w:autoSpaceDN w:val="0"/>
        <w:adjustRightInd w:val="0"/>
        <w:spacing w:line="360" w:lineRule="auto"/>
        <w:ind w:firstLine="480" w:firstLineChars="200"/>
        <w:jc w:val="left"/>
        <w:outlineLvl w:val="0"/>
        <w:rPr>
          <w:rFonts w:hint="eastAsia" w:ascii="宋体" w:cs="宋体"/>
          <w:sz w:val="24"/>
          <w:shd w:val="clear" w:color="auto" w:fill="FFFFFF"/>
        </w:rPr>
      </w:pPr>
      <w:r>
        <w:rPr>
          <w:rFonts w:hint="eastAsia" w:ascii="宋体" w:cs="宋体"/>
          <w:sz w:val="24"/>
          <w:shd w:val="clear" w:color="auto" w:fill="FFFFFF"/>
          <w:lang w:val="en-US" w:eastAsia="zh-CN"/>
        </w:rPr>
        <w:t>5.2</w:t>
      </w:r>
      <w:r>
        <w:rPr>
          <w:rFonts w:hint="eastAsia" w:hAnsi="宋体" w:cs="宋体"/>
          <w:color w:val="000000"/>
          <w:sz w:val="24"/>
          <w:szCs w:val="22"/>
        </w:rPr>
        <w:t>投标人在递交纸制投标文件时向代理公司缴纳招标文件费用，本项目招标文件费用为</w:t>
      </w:r>
      <w:r>
        <w:rPr>
          <w:rFonts w:hAnsi="宋体" w:cs="宋体"/>
          <w:color w:val="000000"/>
          <w:sz w:val="24"/>
          <w:szCs w:val="22"/>
        </w:rPr>
        <w:t>300</w:t>
      </w:r>
      <w:r>
        <w:rPr>
          <w:rFonts w:hint="eastAsia" w:hAnsi="宋体" w:cs="宋体"/>
          <w:color w:val="000000"/>
          <w:sz w:val="24"/>
          <w:szCs w:val="22"/>
        </w:rPr>
        <w:t>元</w:t>
      </w:r>
      <w:r>
        <w:rPr>
          <w:rFonts w:hAnsi="宋体" w:cs="宋体"/>
          <w:color w:val="000000"/>
          <w:sz w:val="24"/>
          <w:szCs w:val="22"/>
        </w:rPr>
        <w:t>/</w:t>
      </w:r>
      <w:r>
        <w:rPr>
          <w:rFonts w:hint="eastAsia" w:hAnsi="宋体" w:cs="宋体"/>
          <w:color w:val="000000"/>
          <w:sz w:val="24"/>
          <w:szCs w:val="22"/>
        </w:rPr>
        <w:t>套，售后不退</w:t>
      </w:r>
      <w:r>
        <w:rPr>
          <w:rFonts w:hint="eastAsia" w:ascii="宋体" w:cs="宋体"/>
          <w:sz w:val="24"/>
          <w:shd w:val="clear" w:color="auto" w:fill="FFFFFF"/>
        </w:rPr>
        <w:t>。</w:t>
      </w:r>
    </w:p>
    <w:p>
      <w:pPr>
        <w:widowControl/>
        <w:spacing w:line="312" w:lineRule="auto"/>
        <w:rPr>
          <w:rFonts w:hAnsi="宋体"/>
          <w:b/>
          <w:sz w:val="24"/>
        </w:rPr>
      </w:pPr>
      <w:r>
        <w:rPr>
          <w:rFonts w:hint="eastAsia" w:hAnsi="宋体"/>
          <w:b/>
          <w:sz w:val="24"/>
        </w:rPr>
        <w:t>6、投标文件截止时间及开标时间</w:t>
      </w:r>
    </w:p>
    <w:p>
      <w:pPr>
        <w:autoSpaceDE w:val="0"/>
        <w:autoSpaceDN w:val="0"/>
        <w:adjustRightInd w:val="0"/>
        <w:spacing w:line="360" w:lineRule="auto"/>
        <w:ind w:firstLine="480" w:firstLineChars="200"/>
        <w:jc w:val="left"/>
        <w:outlineLvl w:val="0"/>
        <w:rPr>
          <w:rFonts w:hint="eastAsia" w:ascii="宋体" w:cs="宋体"/>
          <w:sz w:val="24"/>
          <w:shd w:val="clear" w:color="auto" w:fill="FFFFFF"/>
          <w:lang w:val="en-US" w:eastAsia="zh-CN"/>
        </w:rPr>
      </w:pPr>
      <w:r>
        <w:rPr>
          <w:rFonts w:hint="eastAsia" w:ascii="宋体" w:cs="宋体"/>
          <w:sz w:val="24"/>
          <w:shd w:val="clear" w:color="auto" w:fill="FFFFFF"/>
          <w:lang w:val="en-US" w:eastAsia="zh-CN"/>
        </w:rPr>
        <w:t>(1) 本项目为全流程电子化交易项目，须提交电子投标文件。</w:t>
      </w:r>
    </w:p>
    <w:p>
      <w:pPr>
        <w:autoSpaceDE w:val="0"/>
        <w:autoSpaceDN w:val="0"/>
        <w:adjustRightInd w:val="0"/>
        <w:spacing w:line="360" w:lineRule="auto"/>
        <w:ind w:firstLine="480" w:firstLineChars="200"/>
        <w:jc w:val="left"/>
        <w:outlineLvl w:val="0"/>
        <w:rPr>
          <w:rFonts w:hint="eastAsia" w:ascii="宋体" w:cs="宋体"/>
          <w:sz w:val="24"/>
          <w:shd w:val="clear" w:color="auto" w:fill="FFFFFF"/>
          <w:lang w:val="en-US" w:eastAsia="zh-CN"/>
        </w:rPr>
      </w:pPr>
      <w:r>
        <w:rPr>
          <w:rFonts w:hint="eastAsia" w:ascii="宋体" w:cs="宋体"/>
          <w:sz w:val="24"/>
          <w:shd w:val="clear" w:color="auto" w:fill="FFFFFF"/>
          <w:lang w:val="en-US" w:eastAsia="zh-CN"/>
        </w:rPr>
        <w:t>(2)投标文件提交的截止时间及开标时间：2018年10月11日09时30分。</w:t>
      </w:r>
    </w:p>
    <w:p>
      <w:pPr>
        <w:autoSpaceDE w:val="0"/>
        <w:autoSpaceDN w:val="0"/>
        <w:adjustRightInd w:val="0"/>
        <w:spacing w:line="360" w:lineRule="auto"/>
        <w:ind w:firstLine="480" w:firstLineChars="200"/>
        <w:jc w:val="left"/>
        <w:outlineLvl w:val="0"/>
        <w:rPr>
          <w:rFonts w:hint="eastAsia" w:ascii="宋体" w:cs="宋体"/>
          <w:sz w:val="24"/>
          <w:shd w:val="clear" w:color="auto" w:fill="FFFFFF"/>
          <w:lang w:val="en-US" w:eastAsia="zh-CN"/>
        </w:rPr>
      </w:pPr>
      <w:r>
        <w:rPr>
          <w:rFonts w:hint="eastAsia" w:ascii="宋体" w:cs="宋体"/>
          <w:sz w:val="24"/>
          <w:shd w:val="clear" w:color="auto" w:fill="FFFFFF"/>
          <w:lang w:val="en-US" w:eastAsia="zh-CN"/>
        </w:rPr>
        <w:t>(3)电子投标文件的提交：电子投标文件应在投标文件提交截止时间（开标时间）之前成功提交至《全国公共资源交易平台(河南省▪许昌市)》公共资源交易系统，并同时提交1份使用电子介质存储的备份文件。</w:t>
      </w:r>
    </w:p>
    <w:p>
      <w:pPr>
        <w:autoSpaceDE w:val="0"/>
        <w:autoSpaceDN w:val="0"/>
        <w:adjustRightInd w:val="0"/>
        <w:spacing w:line="360" w:lineRule="auto"/>
        <w:ind w:firstLine="480" w:firstLineChars="200"/>
        <w:jc w:val="left"/>
        <w:outlineLvl w:val="0"/>
        <w:rPr>
          <w:rFonts w:hint="eastAsia" w:ascii="宋体" w:cs="宋体"/>
          <w:sz w:val="24"/>
          <w:shd w:val="clear" w:color="auto" w:fill="FFFFFF"/>
          <w:lang w:val="en-US" w:eastAsia="zh-CN"/>
        </w:rPr>
      </w:pPr>
      <w:r>
        <w:rPr>
          <w:rFonts w:hint="eastAsia" w:ascii="宋体" w:cs="宋体"/>
          <w:sz w:val="24"/>
          <w:shd w:val="clear" w:color="auto" w:fill="FFFFFF"/>
          <w:lang w:val="en-US" w:eastAsia="zh-CN"/>
        </w:rPr>
        <w:t>(4)电子介质存储投标文件提交地点：许昌市公共资源交易中心（许昌市龙兴路竹林路交汇处公共资源大厦三楼）开标二室。</w:t>
      </w:r>
    </w:p>
    <w:p>
      <w:pPr>
        <w:autoSpaceDE w:val="0"/>
        <w:autoSpaceDN w:val="0"/>
        <w:adjustRightInd w:val="0"/>
        <w:spacing w:line="360" w:lineRule="auto"/>
        <w:ind w:firstLine="480" w:firstLineChars="200"/>
        <w:jc w:val="left"/>
        <w:outlineLvl w:val="0"/>
        <w:rPr>
          <w:rFonts w:hAnsi="宋体"/>
          <w:sz w:val="24"/>
        </w:rPr>
      </w:pPr>
      <w:r>
        <w:rPr>
          <w:rFonts w:hint="eastAsia" w:ascii="宋体" w:cs="宋体"/>
          <w:sz w:val="24"/>
          <w:shd w:val="clear" w:color="auto" w:fill="FFFFFF"/>
          <w:lang w:val="en-US" w:eastAsia="zh-CN"/>
        </w:rPr>
        <w:t>(5)逾期送达的或者未送达指定地点的电子版投标文件的，招标人不予受理。</w:t>
      </w:r>
    </w:p>
    <w:p>
      <w:pPr>
        <w:widowControl/>
        <w:spacing w:line="312" w:lineRule="auto"/>
        <w:rPr>
          <w:rFonts w:hAnsi="宋体"/>
          <w:b/>
          <w:sz w:val="24"/>
        </w:rPr>
      </w:pPr>
      <w:r>
        <w:rPr>
          <w:rFonts w:hint="eastAsia" w:hAnsi="宋体"/>
          <w:b/>
          <w:sz w:val="24"/>
        </w:rPr>
        <w:t>7</w:t>
      </w:r>
      <w:r>
        <w:rPr>
          <w:rFonts w:hint="eastAsia" w:hAnsi="宋体"/>
          <w:b/>
          <w:sz w:val="24"/>
          <w:lang w:eastAsia="zh-CN"/>
        </w:rPr>
        <w:t>、</w:t>
      </w:r>
      <w:r>
        <w:rPr>
          <w:rFonts w:hint="eastAsia" w:hAnsi="宋体"/>
          <w:b/>
          <w:sz w:val="24"/>
        </w:rPr>
        <w:t>发布公告的媒介</w:t>
      </w:r>
    </w:p>
    <w:p>
      <w:pPr>
        <w:widowControl/>
        <w:spacing w:line="312" w:lineRule="auto"/>
        <w:ind w:firstLine="480" w:firstLineChars="200"/>
        <w:rPr>
          <w:rFonts w:hint="eastAsia" w:hAnsi="宋体"/>
          <w:sz w:val="24"/>
        </w:rPr>
      </w:pPr>
      <w:r>
        <w:rPr>
          <w:rFonts w:hint="eastAsia" w:hAnsi="宋体"/>
          <w:sz w:val="24"/>
        </w:rPr>
        <w:t>本次招标公告同时在《全国公共资源交易平台(河南省▪许昌市)》、《河南省电子招标投标公共服务平台》上发布。</w:t>
      </w:r>
    </w:p>
    <w:p>
      <w:pPr>
        <w:widowControl/>
        <w:numPr>
          <w:ilvl w:val="0"/>
          <w:numId w:val="0"/>
        </w:numPr>
        <w:spacing w:line="312" w:lineRule="auto"/>
        <w:rPr>
          <w:rFonts w:hint="eastAsia" w:hAnsi="宋体"/>
          <w:sz w:val="24"/>
          <w:lang w:eastAsia="zh-CN"/>
        </w:rPr>
      </w:pPr>
      <w:r>
        <w:rPr>
          <w:rFonts w:hint="eastAsia" w:ascii="宋体" w:cs="宋体"/>
          <w:b/>
          <w:sz w:val="24"/>
          <w:shd w:val="clear" w:color="auto" w:fill="FFFFFF"/>
          <w:lang w:val="en-US" w:eastAsia="zh-CN"/>
        </w:rPr>
        <w:t>8、</w:t>
      </w:r>
      <w:r>
        <w:rPr>
          <w:rFonts w:hint="eastAsia" w:ascii="宋体" w:cs="宋体"/>
          <w:b/>
          <w:sz w:val="24"/>
          <w:shd w:val="clear" w:color="auto" w:fill="FFFFFF"/>
        </w:rPr>
        <w:t>联系方式</w:t>
      </w:r>
      <w:r>
        <w:rPr>
          <w:rFonts w:hint="eastAsia" w:ascii="宋体" w:cs="宋体"/>
          <w:sz w:val="24"/>
          <w:shd w:val="clear" w:color="auto" w:fill="FFFFFF"/>
        </w:rPr>
        <w:br w:type="textWrapping"/>
      </w:r>
      <w:r>
        <w:rPr>
          <w:rFonts w:hint="eastAsia" w:ascii="宋体" w:cs="宋体"/>
          <w:sz w:val="24"/>
          <w:shd w:val="clear" w:color="auto" w:fill="FFFFFF"/>
        </w:rPr>
        <w:t> </w:t>
      </w:r>
      <w:r>
        <w:rPr>
          <w:rFonts w:hint="eastAsia" w:hAnsi="宋体"/>
          <w:sz w:val="24"/>
        </w:rPr>
        <w:t xml:space="preserve">   </w:t>
      </w:r>
      <w:r>
        <w:rPr>
          <w:rFonts w:hint="eastAsia" w:hAnsi="宋体"/>
          <w:sz w:val="24"/>
          <w:lang w:val="en-US" w:eastAsia="zh-CN"/>
        </w:rPr>
        <w:t xml:space="preserve"> </w:t>
      </w:r>
      <w:r>
        <w:rPr>
          <w:rFonts w:hint="eastAsia" w:hAnsi="宋体"/>
          <w:sz w:val="24"/>
        </w:rPr>
        <w:t>招</w:t>
      </w:r>
      <w:r>
        <w:rPr>
          <w:rFonts w:hint="eastAsia" w:hAnsi="宋体"/>
          <w:sz w:val="24"/>
          <w:lang w:val="en-US" w:eastAsia="zh-CN"/>
        </w:rPr>
        <w:t xml:space="preserve"> </w:t>
      </w:r>
      <w:r>
        <w:rPr>
          <w:rFonts w:hint="eastAsia" w:hAnsi="宋体"/>
          <w:sz w:val="24"/>
        </w:rPr>
        <w:t>标</w:t>
      </w:r>
      <w:r>
        <w:rPr>
          <w:rFonts w:hint="eastAsia" w:hAnsi="宋体"/>
          <w:sz w:val="24"/>
          <w:lang w:val="en-US" w:eastAsia="zh-CN"/>
        </w:rPr>
        <w:t xml:space="preserve"> </w:t>
      </w:r>
      <w:r>
        <w:rPr>
          <w:rFonts w:hint="eastAsia" w:hAnsi="宋体"/>
          <w:sz w:val="24"/>
        </w:rPr>
        <w:t>人：</w:t>
      </w:r>
      <w:r>
        <w:rPr>
          <w:rFonts w:hint="eastAsia" w:hAnsi="宋体"/>
          <w:sz w:val="24"/>
          <w:lang w:eastAsia="zh-CN"/>
        </w:rPr>
        <w:t>许昌开诚城市建设有限公司</w:t>
      </w:r>
    </w:p>
    <w:p>
      <w:pPr>
        <w:widowControl/>
        <w:numPr>
          <w:ilvl w:val="0"/>
          <w:numId w:val="0"/>
        </w:numPr>
        <w:spacing w:line="312" w:lineRule="auto"/>
        <w:ind w:firstLine="480" w:firstLineChars="200"/>
        <w:rPr>
          <w:rFonts w:hint="eastAsia" w:hAnsi="宋体"/>
          <w:sz w:val="24"/>
          <w:lang w:eastAsia="zh-CN"/>
        </w:rPr>
      </w:pPr>
      <w:r>
        <w:rPr>
          <w:rFonts w:hint="eastAsia" w:hAnsi="宋体"/>
          <w:sz w:val="24"/>
        </w:rPr>
        <w:t xml:space="preserve">地  </w:t>
      </w:r>
      <w:r>
        <w:rPr>
          <w:rFonts w:hint="eastAsia" w:hAnsi="宋体"/>
          <w:sz w:val="24"/>
          <w:lang w:val="en-US" w:eastAsia="zh-CN"/>
        </w:rPr>
        <w:t xml:space="preserve">  </w:t>
      </w:r>
      <w:r>
        <w:rPr>
          <w:rFonts w:hint="eastAsia" w:hAnsi="宋体"/>
          <w:sz w:val="24"/>
        </w:rPr>
        <w:t>址：许昌市</w:t>
      </w:r>
      <w:r>
        <w:rPr>
          <w:rFonts w:hint="eastAsia" w:hAnsi="宋体"/>
          <w:sz w:val="24"/>
          <w:lang w:eastAsia="zh-CN"/>
        </w:rPr>
        <w:t>魏武大道南段</w:t>
      </w:r>
    </w:p>
    <w:p>
      <w:pPr>
        <w:widowControl/>
        <w:numPr>
          <w:ilvl w:val="0"/>
          <w:numId w:val="0"/>
        </w:numPr>
        <w:spacing w:line="312" w:lineRule="auto"/>
        <w:ind w:firstLine="480" w:firstLineChars="200"/>
        <w:rPr>
          <w:rFonts w:hint="eastAsia" w:hAnsi="宋体" w:eastAsiaTheme="minorEastAsia"/>
          <w:sz w:val="24"/>
          <w:lang w:eastAsia="zh-CN"/>
        </w:rPr>
      </w:pPr>
      <w:r>
        <w:rPr>
          <w:rFonts w:hint="eastAsia" w:hAnsi="宋体"/>
          <w:sz w:val="24"/>
        </w:rPr>
        <w:t>联</w:t>
      </w:r>
      <w:r>
        <w:rPr>
          <w:rFonts w:hint="eastAsia" w:hAnsi="宋体"/>
          <w:sz w:val="24"/>
          <w:lang w:val="en-US" w:eastAsia="zh-CN"/>
        </w:rPr>
        <w:t xml:space="preserve">  </w:t>
      </w:r>
      <w:r>
        <w:rPr>
          <w:rFonts w:hint="eastAsia" w:hAnsi="宋体"/>
          <w:sz w:val="24"/>
        </w:rPr>
        <w:t>系</w:t>
      </w:r>
      <w:r>
        <w:rPr>
          <w:rFonts w:hint="eastAsia" w:hAnsi="宋体"/>
          <w:sz w:val="24"/>
          <w:lang w:val="en-US" w:eastAsia="zh-CN"/>
        </w:rPr>
        <w:t xml:space="preserve"> </w:t>
      </w:r>
      <w:r>
        <w:rPr>
          <w:rFonts w:hint="eastAsia" w:hAnsi="宋体"/>
          <w:sz w:val="24"/>
        </w:rPr>
        <w:t>人：</w:t>
      </w:r>
      <w:r>
        <w:rPr>
          <w:rFonts w:hint="eastAsia" w:hAnsi="宋体"/>
          <w:sz w:val="24"/>
          <w:lang w:eastAsia="zh-CN"/>
        </w:rPr>
        <w:t>付女士</w:t>
      </w:r>
      <w:r>
        <w:rPr>
          <w:rFonts w:hint="eastAsia" w:hAnsi="宋体"/>
          <w:sz w:val="24"/>
          <w:lang w:val="en-US" w:eastAsia="zh-CN"/>
        </w:rPr>
        <w:t xml:space="preserve"> </w:t>
      </w:r>
    </w:p>
    <w:p>
      <w:pPr>
        <w:widowControl/>
        <w:spacing w:line="312" w:lineRule="auto"/>
        <w:ind w:firstLine="480"/>
        <w:rPr>
          <w:rFonts w:hint="eastAsia" w:hAnsi="宋体"/>
          <w:sz w:val="24"/>
          <w:lang w:val="en-US" w:eastAsia="zh-CN"/>
        </w:rPr>
      </w:pPr>
      <w:r>
        <w:rPr>
          <w:rFonts w:hint="eastAsia" w:hAnsi="宋体"/>
          <w:sz w:val="24"/>
        </w:rPr>
        <w:t>联系电话：</w:t>
      </w:r>
      <w:r>
        <w:rPr>
          <w:rFonts w:hint="eastAsia"/>
          <w:sz w:val="24"/>
          <w:lang w:val="en-US" w:eastAsia="zh-CN"/>
        </w:rPr>
        <w:t>15237423777</w:t>
      </w:r>
      <w:r>
        <w:rPr>
          <w:rFonts w:hint="eastAsia" w:hAnsi="宋体"/>
          <w:sz w:val="24"/>
          <w:lang w:val="en-US" w:eastAsia="zh-CN"/>
        </w:rPr>
        <w:t xml:space="preserve">    </w:t>
      </w:r>
    </w:p>
    <w:p>
      <w:pPr>
        <w:widowControl/>
        <w:spacing w:line="312" w:lineRule="auto"/>
        <w:ind w:firstLine="480"/>
        <w:rPr>
          <w:rFonts w:hint="eastAsia" w:ascii="宋体" w:hAnsi="宋体"/>
          <w:bCs/>
          <w:sz w:val="24"/>
          <w:lang w:val="en-US" w:eastAsia="zh-CN"/>
        </w:rPr>
      </w:pPr>
      <w:r>
        <w:rPr>
          <w:rFonts w:hint="eastAsia" w:hAnsi="宋体"/>
          <w:sz w:val="24"/>
        </w:rPr>
        <w:t>代理机构：河南宏业建设管理股份有限公司</w:t>
      </w:r>
      <w:r>
        <w:rPr>
          <w:rFonts w:hint="eastAsia" w:hAnsi="宋体"/>
          <w:sz w:val="24"/>
        </w:rPr>
        <w:br w:type="textWrapping"/>
      </w:r>
      <w:r>
        <w:rPr>
          <w:rFonts w:hint="eastAsia" w:hAnsi="宋体"/>
          <w:sz w:val="24"/>
        </w:rPr>
        <w:t xml:space="preserve">   地 </w:t>
      </w:r>
      <w:r>
        <w:rPr>
          <w:rFonts w:hint="eastAsia" w:hAnsi="宋体"/>
          <w:sz w:val="24"/>
          <w:lang w:val="en-US" w:eastAsia="zh-CN"/>
        </w:rPr>
        <w:t xml:space="preserve">   </w:t>
      </w:r>
      <w:r>
        <w:rPr>
          <w:rFonts w:hint="eastAsia" w:hAnsi="宋体"/>
          <w:sz w:val="24"/>
        </w:rPr>
        <w:t>址：许昌市创业服务中心</w:t>
      </w:r>
      <w:r>
        <w:rPr>
          <w:rFonts w:hint="eastAsia" w:hAnsi="宋体"/>
          <w:sz w:val="24"/>
        </w:rPr>
        <w:br w:type="textWrapping"/>
      </w:r>
      <w:r>
        <w:rPr>
          <w:rFonts w:hint="eastAsia" w:hAnsi="宋体"/>
          <w:sz w:val="24"/>
        </w:rPr>
        <w:t>   联 系 人：</w:t>
      </w:r>
      <w:r>
        <w:rPr>
          <w:rFonts w:hint="eastAsia" w:hAnsi="宋体"/>
          <w:sz w:val="24"/>
          <w:lang w:eastAsia="zh-CN"/>
        </w:rPr>
        <w:t>王</w:t>
      </w:r>
      <w:r>
        <w:rPr>
          <w:rFonts w:hint="eastAsia" w:hAnsi="宋体"/>
          <w:sz w:val="24"/>
        </w:rPr>
        <w:t>女士</w:t>
      </w:r>
      <w:r>
        <w:rPr>
          <w:rFonts w:hint="eastAsia" w:hAnsi="宋体"/>
          <w:sz w:val="24"/>
        </w:rPr>
        <w:br w:type="textWrapping"/>
      </w:r>
      <w:r>
        <w:rPr>
          <w:rFonts w:hint="eastAsia" w:hAnsi="宋体"/>
          <w:sz w:val="24"/>
        </w:rPr>
        <w:t>   联系电话：</w:t>
      </w:r>
      <w:r>
        <w:rPr>
          <w:rFonts w:hint="eastAsia" w:hAnsi="宋体"/>
          <w:sz w:val="24"/>
          <w:lang w:val="en-US" w:eastAsia="zh-CN"/>
        </w:rPr>
        <w:t>18137469026</w:t>
      </w:r>
    </w:p>
    <w:p>
      <w:pPr>
        <w:widowControl/>
        <w:numPr>
          <w:ilvl w:val="0"/>
          <w:numId w:val="0"/>
        </w:numPr>
        <w:spacing w:line="312" w:lineRule="auto"/>
        <w:rPr>
          <w:rFonts w:hint="eastAsia" w:hAnsi="宋体"/>
          <w:sz w:val="24"/>
          <w:lang w:eastAsia="zh-CN"/>
        </w:rPr>
      </w:pPr>
      <w:r>
        <w:rPr>
          <w:rFonts w:hint="eastAsia" w:ascii="宋体" w:hAnsi="宋体"/>
          <w:bCs/>
          <w:sz w:val="24"/>
          <w:lang w:val="en-US" w:eastAsia="zh-CN"/>
        </w:rPr>
        <w:t xml:space="preserve">                                          </w:t>
      </w:r>
      <w:r>
        <w:rPr>
          <w:rFonts w:hint="eastAsia" w:hAnsi="宋体"/>
          <w:sz w:val="24"/>
          <w:lang w:eastAsia="zh-CN"/>
        </w:rPr>
        <w:t>许昌开诚城市建设有限公司</w:t>
      </w:r>
    </w:p>
    <w:p>
      <w:pPr>
        <w:widowControl/>
        <w:numPr>
          <w:ilvl w:val="0"/>
          <w:numId w:val="0"/>
        </w:numPr>
        <w:spacing w:line="312" w:lineRule="auto"/>
        <w:ind w:firstLine="480" w:firstLineChars="200"/>
        <w:rPr>
          <w:rFonts w:ascii="宋体" w:hAnsi="宋体"/>
          <w:bCs/>
          <w:sz w:val="24"/>
        </w:rPr>
      </w:pPr>
      <w:r>
        <w:rPr>
          <w:rFonts w:hint="eastAsia" w:hAnsi="宋体"/>
          <w:sz w:val="24"/>
          <w:lang w:val="en-US" w:eastAsia="zh-CN"/>
        </w:rPr>
        <w:t xml:space="preserve">                                           2018年9月14日</w:t>
      </w:r>
    </w:p>
    <w:p>
      <w:pPr>
        <w:adjustRightInd/>
        <w:spacing w:line="400" w:lineRule="exact"/>
        <w:textAlignment w:val="auto"/>
        <w:rPr>
          <w:rFonts w:hAnsi="宋体"/>
          <w:b/>
          <w:color w:val="000000"/>
          <w:sz w:val="28"/>
          <w:szCs w:val="28"/>
        </w:rPr>
      </w:pPr>
      <w:r>
        <w:rPr>
          <w:rFonts w:hint="eastAsia" w:hAnsi="宋体"/>
          <w:b/>
          <w:color w:val="000000"/>
          <w:sz w:val="28"/>
          <w:szCs w:val="28"/>
        </w:rPr>
        <w:t>温馨提示：</w:t>
      </w:r>
    </w:p>
    <w:p>
      <w:pPr>
        <w:adjustRightInd/>
        <w:spacing w:line="400" w:lineRule="exact"/>
        <w:ind w:firstLine="562" w:firstLineChars="200"/>
        <w:textAlignment w:val="auto"/>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adjustRightInd/>
        <w:spacing w:line="400" w:lineRule="exact"/>
        <w:ind w:firstLine="482" w:firstLineChars="200"/>
        <w:contextualSpacing/>
        <w:textAlignment w:val="auto"/>
        <w:rPr>
          <w:rFonts w:hint="eastAsia"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6"/>
          <w:rFonts w:hAnsi="宋体"/>
          <w:sz w:val="24"/>
          <w:szCs w:val="24"/>
        </w:rPr>
        <w:t>http://221.14.6.70:8088/ggzy/</w:t>
      </w:r>
      <w:r>
        <w:rPr>
          <w:rStyle w:val="16"/>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adjustRightInd/>
        <w:spacing w:line="400" w:lineRule="exact"/>
        <w:ind w:left="105" w:leftChars="50" w:firstLine="360" w:firstLineChars="150"/>
        <w:contextualSpacing/>
        <w:textAlignment w:val="auto"/>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adjustRightInd/>
        <w:spacing w:line="400" w:lineRule="exact"/>
        <w:ind w:left="105" w:leftChars="50" w:firstLine="360" w:firstLineChars="150"/>
        <w:contextualSpacing/>
        <w:textAlignment w:val="auto"/>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spacing w:line="400" w:lineRule="exact"/>
        <w:ind w:left="105" w:leftChars="50" w:firstLine="360" w:firstLineChars="150"/>
        <w:contextualSpacing/>
        <w:textAlignment w:val="auto"/>
        <w:rPr>
          <w:rFonts w:hint="eastAsia"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6"/>
          <w:rFonts w:hAnsi="宋体"/>
          <w:sz w:val="24"/>
          <w:szCs w:val="24"/>
        </w:rPr>
        <w:t>http://221.14.6.70:8088/ggzy/</w:t>
      </w:r>
      <w:r>
        <w:rPr>
          <w:rStyle w:val="16"/>
          <w:rFonts w:hAnsi="宋体"/>
          <w:sz w:val="24"/>
          <w:szCs w:val="24"/>
        </w:rPr>
        <w:fldChar w:fldCharType="end"/>
      </w:r>
      <w:r>
        <w:rPr>
          <w:rFonts w:hint="eastAsia" w:hAnsi="宋体"/>
          <w:color w:val="000000"/>
          <w:sz w:val="24"/>
          <w:szCs w:val="24"/>
        </w:rPr>
        <w:t>）。</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adjustRightInd/>
        <w:spacing w:line="400" w:lineRule="exact"/>
        <w:ind w:firstLine="480" w:firstLineChars="200"/>
        <w:contextualSpacing/>
        <w:textAlignment w:val="auto"/>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w:t>
      </w:r>
      <w:r>
        <w:rPr>
          <w:rFonts w:hint="eastAsia" w:hAnsi="宋体"/>
          <w:color w:val="000000"/>
          <w:sz w:val="24"/>
          <w:szCs w:val="24"/>
          <w:lang w:eastAsia="zh-CN"/>
        </w:rPr>
        <w:t>投标人提供的电子版</w:t>
      </w:r>
      <w:r>
        <w:rPr>
          <w:rFonts w:hint="eastAsia" w:hAnsi="宋体"/>
          <w:color w:val="000000"/>
          <w:sz w:val="24"/>
          <w:szCs w:val="24"/>
        </w:rPr>
        <w:t>投标文件为依据评标。</w:t>
      </w:r>
    </w:p>
    <w:p>
      <w:pPr>
        <w:spacing w:line="360" w:lineRule="auto"/>
        <w:ind w:firstLine="2168" w:firstLineChars="600"/>
        <w:rPr>
          <w:rFonts w:ascii="宋体"/>
          <w:b/>
          <w:sz w:val="36"/>
          <w:szCs w:val="36"/>
        </w:rPr>
      </w:pPr>
      <w:r>
        <w:rPr>
          <w:rFonts w:hint="eastAsia" w:ascii="宋体"/>
          <w:b/>
          <w:sz w:val="36"/>
          <w:szCs w:val="36"/>
        </w:rPr>
        <w:t xml:space="preserve"> 第二章  投标人须知</w:t>
      </w:r>
    </w:p>
    <w:p>
      <w:pPr>
        <w:spacing w:line="360" w:lineRule="auto"/>
        <w:rPr>
          <w:rFonts w:ascii="新宋体" w:hAnsi="新宋体" w:eastAsia="新宋体"/>
          <w:b/>
          <w:sz w:val="24"/>
        </w:rPr>
      </w:pPr>
      <w:r>
        <w:rPr>
          <w:rFonts w:hint="eastAsia" w:ascii="新宋体" w:hAnsi="新宋体" w:eastAsia="新宋体"/>
          <w:b/>
          <w:sz w:val="24"/>
        </w:rPr>
        <w:t>投标须知前附表</w:t>
      </w:r>
    </w:p>
    <w:tbl>
      <w:tblPr>
        <w:tblStyle w:val="18"/>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543"/>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条款号</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条款名称</w:t>
            </w:r>
          </w:p>
        </w:tc>
        <w:tc>
          <w:tcPr>
            <w:tcW w:w="5689" w:type="dxa"/>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1.1.2</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招标人</w:t>
            </w:r>
          </w:p>
        </w:tc>
        <w:tc>
          <w:tcPr>
            <w:tcW w:w="5689" w:type="dxa"/>
            <w:vAlign w:val="center"/>
          </w:tcPr>
          <w:p>
            <w:pPr>
              <w:widowControl/>
              <w:numPr>
                <w:ilvl w:val="0"/>
                <w:numId w:val="0"/>
              </w:numPr>
              <w:spacing w:line="312" w:lineRule="auto"/>
              <w:rPr>
                <w:rFonts w:hint="eastAsia" w:hAnsi="宋体"/>
                <w:sz w:val="24"/>
                <w:lang w:eastAsia="zh-CN"/>
              </w:rPr>
            </w:pPr>
            <w:r>
              <w:rPr>
                <w:rFonts w:hint="eastAsia"/>
                <w:sz w:val="24"/>
              </w:rPr>
              <w:t>招标人：</w:t>
            </w:r>
            <w:r>
              <w:rPr>
                <w:rFonts w:hint="eastAsia" w:hAnsi="宋体"/>
                <w:sz w:val="24"/>
                <w:lang w:eastAsia="zh-CN"/>
              </w:rPr>
              <w:t>许昌开诚城市建设有限公司</w:t>
            </w:r>
          </w:p>
          <w:p>
            <w:pPr>
              <w:spacing w:line="460" w:lineRule="exact"/>
              <w:rPr>
                <w:rFonts w:hint="eastAsia" w:hAnsi="宋体"/>
                <w:sz w:val="24"/>
                <w:lang w:eastAsia="zh-CN"/>
              </w:rPr>
            </w:pPr>
            <w:r>
              <w:rPr>
                <w:rFonts w:hint="eastAsia"/>
                <w:sz w:val="24"/>
              </w:rPr>
              <w:t> 地  址：</w:t>
            </w:r>
            <w:r>
              <w:rPr>
                <w:rFonts w:hint="eastAsia" w:hAnsi="宋体"/>
                <w:sz w:val="24"/>
              </w:rPr>
              <w:t>许昌市</w:t>
            </w:r>
            <w:r>
              <w:rPr>
                <w:rFonts w:hint="eastAsia" w:hAnsi="宋体"/>
                <w:sz w:val="24"/>
                <w:lang w:eastAsia="zh-CN"/>
              </w:rPr>
              <w:t>魏武大道南段</w:t>
            </w:r>
          </w:p>
          <w:p>
            <w:pPr>
              <w:spacing w:line="460" w:lineRule="exact"/>
              <w:rPr>
                <w:sz w:val="24"/>
              </w:rPr>
            </w:pPr>
            <w:r>
              <w:rPr>
                <w:rFonts w:hint="eastAsia"/>
                <w:sz w:val="24"/>
              </w:rPr>
              <w:t> 联系人：</w:t>
            </w:r>
            <w:r>
              <w:rPr>
                <w:rFonts w:hint="eastAsia"/>
                <w:sz w:val="24"/>
                <w:lang w:eastAsia="zh-CN"/>
              </w:rPr>
              <w:t>付女士</w:t>
            </w:r>
          </w:p>
          <w:p>
            <w:pPr>
              <w:widowControl/>
              <w:spacing w:line="312" w:lineRule="auto"/>
              <w:rPr>
                <w:rFonts w:ascii="宋体" w:hAnsi="宋体"/>
                <w:bCs/>
                <w:sz w:val="24"/>
              </w:rPr>
            </w:pPr>
            <w:r>
              <w:rPr>
                <w:rFonts w:hint="eastAsia"/>
                <w:sz w:val="24"/>
              </w:rPr>
              <w:t> 联系电话：</w:t>
            </w:r>
            <w:r>
              <w:rPr>
                <w:rFonts w:hint="eastAsia"/>
                <w:sz w:val="24"/>
                <w:lang w:val="en-US" w:eastAsia="zh-CN"/>
              </w:rPr>
              <w:t>15237423777</w:t>
            </w:r>
            <w:r>
              <w:rPr>
                <w:rFonts w:hint="eastAsia"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ascii="宋体" w:hAnsi="宋体" w:cs="仿宋_GB2312"/>
                <w:kern w:val="0"/>
                <w:sz w:val="24"/>
              </w:rPr>
            </w:pPr>
            <w:r>
              <w:rPr>
                <w:rFonts w:hint="eastAsia" w:ascii="宋体"/>
                <w:color w:val="000000"/>
                <w:sz w:val="19"/>
                <w:szCs w:val="19"/>
              </w:rPr>
              <w:t>1.1.3</w:t>
            </w:r>
          </w:p>
        </w:tc>
        <w:tc>
          <w:tcPr>
            <w:tcW w:w="3478" w:type="dxa"/>
            <w:gridSpan w:val="2"/>
            <w:vAlign w:val="center"/>
          </w:tcPr>
          <w:p>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pPr>
              <w:spacing w:line="460" w:lineRule="exact"/>
              <w:rPr>
                <w:sz w:val="24"/>
              </w:rPr>
            </w:pPr>
            <w:r>
              <w:rPr>
                <w:rFonts w:hint="eastAsia"/>
                <w:sz w:val="24"/>
              </w:rPr>
              <w:t>代理机构：</w:t>
            </w:r>
            <w:r>
              <w:rPr>
                <w:rFonts w:hint="eastAsia" w:ascii="宋体" w:cs="宋体"/>
                <w:sz w:val="24"/>
                <w:shd w:val="clear" w:color="auto" w:fill="FFFFFF"/>
              </w:rPr>
              <w:t>河南宏业建设管理股份有限公司</w:t>
            </w:r>
          </w:p>
          <w:p>
            <w:pPr>
              <w:widowControl/>
              <w:spacing w:line="312" w:lineRule="auto"/>
              <w:rPr>
                <w:rFonts w:ascii="宋体" w:cs="宋体"/>
                <w:sz w:val="24"/>
                <w:shd w:val="clear" w:color="auto" w:fill="FFFFFF"/>
              </w:rPr>
            </w:pPr>
            <w:r>
              <w:rPr>
                <w:rFonts w:hint="eastAsia" w:ascii="宋体" w:cs="宋体"/>
                <w:sz w:val="24"/>
                <w:shd w:val="clear" w:color="auto" w:fill="FFFFFF"/>
              </w:rPr>
              <w:t>地 址：许昌市创业服务中心</w:t>
            </w:r>
            <w:r>
              <w:rPr>
                <w:rFonts w:hint="eastAsia" w:ascii="宋体" w:cs="宋体"/>
                <w:sz w:val="24"/>
                <w:shd w:val="clear" w:color="auto" w:fill="FFFFFF"/>
                <w:lang w:val="en-US" w:eastAsia="zh-CN"/>
              </w:rPr>
              <w:t xml:space="preserve"> </w:t>
            </w:r>
            <w:r>
              <w:rPr>
                <w:rFonts w:hint="eastAsia" w:ascii="宋体" w:cs="宋体"/>
                <w:sz w:val="24"/>
                <w:shd w:val="clear" w:color="auto" w:fill="FFFFFF"/>
              </w:rPr>
              <w:br w:type="textWrapping"/>
            </w:r>
            <w:r>
              <w:rPr>
                <w:rFonts w:hint="eastAsia" w:ascii="宋体" w:cs="宋体"/>
                <w:sz w:val="24"/>
                <w:shd w:val="clear" w:color="auto" w:fill="FFFFFF"/>
              </w:rPr>
              <w:t>联 系 人：</w:t>
            </w:r>
            <w:r>
              <w:rPr>
                <w:rStyle w:val="17"/>
                <w:rFonts w:hint="eastAsia"/>
                <w:sz w:val="24"/>
                <w:szCs w:val="24"/>
                <w:lang w:eastAsia="zh-CN"/>
              </w:rPr>
              <w:t>王</w:t>
            </w:r>
            <w:r>
              <w:rPr>
                <w:rStyle w:val="17"/>
                <w:rFonts w:hint="eastAsia"/>
                <w:sz w:val="24"/>
                <w:szCs w:val="24"/>
              </w:rPr>
              <w:t>女士</w:t>
            </w:r>
            <w:r>
              <w:rPr>
                <w:rFonts w:hint="eastAsia" w:ascii="宋体" w:cs="宋体"/>
                <w:sz w:val="24"/>
                <w:shd w:val="clear" w:color="auto" w:fill="FFFFFF"/>
              </w:rPr>
              <w:br w:type="textWrapping"/>
            </w:r>
            <w:r>
              <w:rPr>
                <w:rFonts w:hint="eastAsia" w:ascii="宋体" w:cs="宋体"/>
                <w:sz w:val="24"/>
                <w:shd w:val="clear" w:color="auto" w:fill="FFFFFF"/>
              </w:rPr>
              <w:t> 联系电话：</w:t>
            </w:r>
            <w:r>
              <w:rPr>
                <w:rFonts w:hint="eastAsia" w:hAnsi="宋体"/>
                <w:sz w:val="24"/>
                <w:lang w:val="en-US" w:eastAsia="zh-CN"/>
              </w:rPr>
              <w:t>18137469026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1.1.4</w:t>
            </w:r>
          </w:p>
        </w:tc>
        <w:tc>
          <w:tcPr>
            <w:tcW w:w="3478" w:type="dxa"/>
            <w:gridSpan w:val="2"/>
            <w:vAlign w:val="center"/>
          </w:tcPr>
          <w:p>
            <w:pPr>
              <w:rPr>
                <w:rFonts w:ascii="新宋体" w:hAnsi="新宋体" w:eastAsia="新宋体"/>
                <w:sz w:val="24"/>
              </w:rPr>
            </w:pPr>
            <w:r>
              <w:rPr>
                <w:rFonts w:hint="eastAsia" w:ascii="宋体" w:hAnsi="宋体" w:cs="仿宋_GB2312"/>
                <w:kern w:val="0"/>
                <w:sz w:val="24"/>
              </w:rPr>
              <w:t>项目名称</w:t>
            </w:r>
          </w:p>
        </w:tc>
        <w:tc>
          <w:tcPr>
            <w:tcW w:w="5689" w:type="dxa"/>
            <w:vAlign w:val="center"/>
          </w:tcPr>
          <w:p>
            <w:pPr>
              <w:spacing w:line="460" w:lineRule="exact"/>
              <w:rPr>
                <w:rFonts w:ascii="宋体" w:hAnsi="宋体"/>
                <w:bCs/>
                <w:sz w:val="24"/>
              </w:rPr>
            </w:pPr>
            <w:r>
              <w:rPr>
                <w:rFonts w:hint="eastAsia" w:ascii="宋体" w:cs="宋体"/>
                <w:color w:val="auto"/>
                <w:sz w:val="24"/>
                <w:u w:val="none"/>
                <w:shd w:val="clear" w:color="auto" w:fill="FFFFFF"/>
                <w:lang w:val="en-US" w:eastAsia="zh-CN"/>
              </w:rPr>
              <w:t>许昌经济技术开发区塘坊李新家园二期人防</w:t>
            </w:r>
            <w:r>
              <w:rPr>
                <w:rFonts w:hint="eastAsia" w:ascii="宋体" w:cs="宋体"/>
                <w:color w:val="auto"/>
                <w:sz w:val="24"/>
                <w:u w:val="none"/>
                <w:shd w:val="clear" w:color="auto" w:fill="FFFFFF"/>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kern w:val="0"/>
                <w:sz w:val="24"/>
              </w:rPr>
              <w:t>1.1.5</w:t>
            </w:r>
          </w:p>
        </w:tc>
        <w:tc>
          <w:tcPr>
            <w:tcW w:w="3478" w:type="dxa"/>
            <w:gridSpan w:val="2"/>
            <w:vAlign w:val="center"/>
          </w:tcPr>
          <w:p>
            <w:pPr>
              <w:rPr>
                <w:rFonts w:ascii="宋体" w:hAnsi="宋体" w:cs="仿宋_GB2312"/>
                <w:color w:val="000000"/>
                <w:kern w:val="0"/>
                <w:sz w:val="24"/>
              </w:rPr>
            </w:pPr>
            <w:r>
              <w:rPr>
                <w:rFonts w:hint="eastAsia" w:ascii="宋体" w:hAnsi="宋体" w:cs="仿宋_GB2312"/>
                <w:kern w:val="0"/>
                <w:sz w:val="24"/>
              </w:rPr>
              <w:t>建设地点</w:t>
            </w:r>
          </w:p>
        </w:tc>
        <w:tc>
          <w:tcPr>
            <w:tcW w:w="5689" w:type="dxa"/>
            <w:vAlign w:val="center"/>
          </w:tcPr>
          <w:p>
            <w:pPr>
              <w:spacing w:line="460" w:lineRule="exact"/>
              <w:rPr>
                <w:rFonts w:ascii="宋体" w:hAnsi="宋体"/>
                <w:bCs/>
                <w:sz w:val="24"/>
              </w:rPr>
            </w:pPr>
            <w:r>
              <w:rPr>
                <w:rFonts w:hint="eastAsia" w:cs="Times New Roman"/>
                <w:sz w:val="24"/>
                <w:szCs w:val="24"/>
                <w:lang w:eastAsia="zh-CN"/>
              </w:rPr>
              <w:t>延安路以东、秀水路以西、金龙街以南、瑞昌西路以北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1.2.1</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资金来源</w:t>
            </w:r>
          </w:p>
        </w:tc>
        <w:tc>
          <w:tcPr>
            <w:tcW w:w="5689" w:type="dxa"/>
            <w:vAlign w:val="center"/>
          </w:tcPr>
          <w:p>
            <w:pPr>
              <w:spacing w:line="360" w:lineRule="auto"/>
              <w:rPr>
                <w:rFonts w:ascii="宋体" w:hAnsi="宋体"/>
                <w:bCs/>
                <w:sz w:val="24"/>
              </w:rPr>
            </w:pPr>
            <w:r>
              <w:rPr>
                <w:rFonts w:hint="eastAsia" w:ascii="宋体" w:hAnsi="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1.2.2</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出资比例</w:t>
            </w:r>
          </w:p>
        </w:tc>
        <w:tc>
          <w:tcPr>
            <w:tcW w:w="5689" w:type="dxa"/>
            <w:vAlign w:val="center"/>
          </w:tcPr>
          <w:p>
            <w:pPr>
              <w:spacing w:line="360" w:lineRule="auto"/>
              <w:rPr>
                <w:rFonts w:ascii="宋体" w:hAnsi="宋体"/>
                <w:bCs/>
                <w:sz w:val="24"/>
              </w:rPr>
            </w:pPr>
            <w:r>
              <w:rPr>
                <w:rFonts w:hint="eastAsia" w:ascii="宋体" w:hAnsi="宋体"/>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1.2.3</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资金落实情况</w:t>
            </w:r>
          </w:p>
        </w:tc>
        <w:tc>
          <w:tcPr>
            <w:tcW w:w="5689" w:type="dxa"/>
            <w:vAlign w:val="center"/>
          </w:tcPr>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1.3.1</w:t>
            </w:r>
          </w:p>
        </w:tc>
        <w:tc>
          <w:tcPr>
            <w:tcW w:w="3478" w:type="dxa"/>
            <w:gridSpan w:val="2"/>
            <w:vAlign w:val="center"/>
          </w:tcPr>
          <w:p>
            <w:pPr>
              <w:ind w:right="-647" w:rightChars="-308"/>
              <w:rPr>
                <w:rFonts w:ascii="宋体" w:hAnsi="宋体" w:cs="黑体"/>
                <w:kern w:val="0"/>
                <w:sz w:val="24"/>
              </w:rPr>
            </w:pPr>
            <w:r>
              <w:rPr>
                <w:rFonts w:hint="eastAsia" w:ascii="宋体" w:hAnsi="宋体" w:cs="宋体"/>
                <w:sz w:val="24"/>
              </w:rPr>
              <w:t>招标范围内容</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bCs/>
                <w:sz w:val="24"/>
              </w:rPr>
            </w:pPr>
            <w:r>
              <w:rPr>
                <w:rFonts w:hint="eastAsia" w:ascii="宋体" w:cs="宋体"/>
                <w:sz w:val="24"/>
                <w:shd w:val="clear" w:color="auto" w:fill="FFFFFF"/>
                <w:lang w:val="en-US" w:eastAsia="zh-CN"/>
              </w:rPr>
              <w:t>招标文件、变更（如有）及答疑纪要（如有）范围内的所有内容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color w:val="000000"/>
                <w:kern w:val="0"/>
                <w:sz w:val="24"/>
              </w:rPr>
              <w:t>1.3.2</w:t>
            </w:r>
          </w:p>
        </w:tc>
        <w:tc>
          <w:tcPr>
            <w:tcW w:w="3478" w:type="dxa"/>
            <w:gridSpan w:val="2"/>
            <w:vAlign w:val="center"/>
          </w:tcPr>
          <w:p>
            <w:pPr>
              <w:ind w:right="-647" w:rightChars="-308"/>
              <w:rPr>
                <w:rFonts w:ascii="宋体" w:hAnsi="宋体" w:cs="宋体"/>
                <w:sz w:val="24"/>
              </w:rPr>
            </w:pPr>
            <w:r>
              <w:rPr>
                <w:rFonts w:hint="eastAsia" w:ascii="宋体" w:hAnsi="宋体" w:cs="宋体"/>
                <w:sz w:val="24"/>
              </w:rPr>
              <w:t>标段划分</w:t>
            </w:r>
          </w:p>
        </w:tc>
        <w:tc>
          <w:tcPr>
            <w:tcW w:w="5689" w:type="dxa"/>
            <w:tcBorders>
              <w:bottom w:val="single" w:color="auto" w:sz="4" w:space="0"/>
            </w:tcBorders>
            <w:vAlign w:val="center"/>
          </w:tcPr>
          <w:p>
            <w:pPr>
              <w:spacing w:line="460" w:lineRule="exact"/>
              <w:rPr>
                <w:rFonts w:ascii="宋体" w:cs="宋体"/>
                <w:sz w:val="24"/>
                <w:shd w:val="clear" w:color="auto" w:fill="FFFFFF"/>
              </w:rPr>
            </w:pPr>
            <w:r>
              <w:rPr>
                <w:rFonts w:hint="eastAsia" w:ascii="宋体" w:cs="宋体"/>
                <w:sz w:val="24"/>
                <w:shd w:val="clear" w:color="auto" w:fill="FFFFFF"/>
              </w:rPr>
              <w:t>共划分一个标段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1.3.3</w:t>
            </w:r>
          </w:p>
        </w:tc>
        <w:tc>
          <w:tcPr>
            <w:tcW w:w="3478" w:type="dxa"/>
            <w:gridSpan w:val="2"/>
            <w:tcBorders>
              <w:right w:val="single" w:color="auto" w:sz="4" w:space="0"/>
            </w:tcBorders>
            <w:vAlign w:val="center"/>
          </w:tcPr>
          <w:p>
            <w:pPr>
              <w:autoSpaceDE w:val="0"/>
              <w:autoSpaceDN w:val="0"/>
              <w:adjustRightInd w:val="0"/>
              <w:spacing w:line="460" w:lineRule="exact"/>
              <w:jc w:val="left"/>
              <w:rPr>
                <w:rFonts w:ascii="宋体" w:hAnsi="宋体" w:cs="仿宋_GB2312"/>
                <w:kern w:val="0"/>
                <w:sz w:val="24"/>
              </w:rPr>
            </w:pPr>
            <w:r>
              <w:rPr>
                <w:rFonts w:hint="eastAsia" w:ascii="宋体" w:hAnsi="宋体" w:cs="仿宋_GB2312"/>
                <w:kern w:val="0"/>
                <w:sz w:val="24"/>
              </w:rPr>
              <w:t>设计</w:t>
            </w:r>
            <w:r>
              <w:rPr>
                <w:rFonts w:hint="eastAsia"/>
                <w:sz w:val="24"/>
              </w:rPr>
              <w:t>周</w:t>
            </w:r>
            <w:r>
              <w:rPr>
                <w:sz w:val="24"/>
              </w:rPr>
              <w:t>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ascii="宋体" w:hAnsi="宋体" w:cs="仿宋_GB2312" w:eastAsiaTheme="minorEastAsia"/>
                <w:kern w:val="0"/>
                <w:sz w:val="24"/>
                <w:lang w:eastAsia="zh-CN"/>
              </w:rPr>
            </w:pPr>
            <w:r>
              <w:rPr>
                <w:rFonts w:hint="eastAsia" w:ascii="宋体" w:cs="宋体"/>
                <w:sz w:val="24"/>
                <w:shd w:val="clear" w:color="auto" w:fill="FFFFFF"/>
                <w:lang w:val="en-US" w:eastAsia="zh-CN"/>
              </w:rPr>
              <w:t>1</w:t>
            </w:r>
            <w:r>
              <w:rPr>
                <w:rFonts w:hint="eastAsia" w:ascii="宋体" w:cs="宋体"/>
                <w:color w:val="auto"/>
                <w:sz w:val="24"/>
                <w:shd w:val="clear" w:color="auto" w:fill="FFFFFF"/>
                <w:lang w:val="en-US" w:eastAsia="zh-CN"/>
              </w:rPr>
              <w:t>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1.3.4</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设计质量要求</w:t>
            </w:r>
          </w:p>
        </w:tc>
        <w:tc>
          <w:tcPr>
            <w:tcW w:w="5689" w:type="dxa"/>
            <w:vAlign w:val="center"/>
          </w:tcPr>
          <w:p>
            <w:pPr>
              <w:autoSpaceDE w:val="0"/>
              <w:autoSpaceDN w:val="0"/>
              <w:adjustRightInd w:val="0"/>
              <w:spacing w:line="420" w:lineRule="exact"/>
              <w:jc w:val="left"/>
              <w:rPr>
                <w:rFonts w:ascii="宋体" w:hAnsi="宋体" w:cs="仿宋_GB2312"/>
                <w:kern w:val="0"/>
                <w:sz w:val="24"/>
              </w:rPr>
            </w:pPr>
            <w:r>
              <w:rPr>
                <w:rFonts w:hint="eastAsia" w:ascii="宋体" w:cs="宋体"/>
                <w:sz w:val="24"/>
                <w:shd w:val="clear" w:color="auto" w:fill="FFFFFF"/>
              </w:rPr>
              <w:t>符合国家现行有关设计规范、标准和规定。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1.4.1</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投标人资质条件</w:t>
            </w:r>
          </w:p>
        </w:tc>
        <w:tc>
          <w:tcPr>
            <w:tcW w:w="5689" w:type="dxa"/>
            <w:vAlign w:val="center"/>
          </w:tcPr>
          <w:p>
            <w:pPr>
              <w:spacing w:line="500" w:lineRule="exact"/>
              <w:jc w:val="left"/>
              <w:rPr>
                <w:rFonts w:ascii="宋体" w:cs="宋体"/>
                <w:sz w:val="24"/>
                <w:shd w:val="clear" w:color="auto" w:fill="FFFFFF"/>
              </w:rPr>
            </w:pPr>
            <w:r>
              <w:rPr>
                <w:rFonts w:hint="eastAsia"/>
                <w:sz w:val="24"/>
              </w:rPr>
              <w:t>具有独立法人资格（在中华人民共和国境内注册，具有有效的营业执照）；具有建设行政主管部门颁发的人防工程设计</w:t>
            </w:r>
            <w:r>
              <w:rPr>
                <w:rFonts w:hint="eastAsia"/>
                <w:sz w:val="24"/>
                <w:lang w:eastAsia="zh-CN"/>
              </w:rPr>
              <w:t>乙</w:t>
            </w:r>
            <w:r>
              <w:rPr>
                <w:rFonts w:hint="eastAsia"/>
                <w:sz w:val="24"/>
              </w:rPr>
              <w:t>级资质或工程设计综合甲级资质；</w:t>
            </w:r>
            <w:r>
              <w:rPr>
                <w:rFonts w:hint="eastAsia" w:ascii="宋体" w:cs="宋体"/>
                <w:sz w:val="24"/>
                <w:shd w:val="clear" w:color="auto" w:fill="FFFFFF"/>
              </w:rPr>
              <w:t>拟派项目负责人具有建设行政主管部门核发的</w:t>
            </w:r>
            <w:r>
              <w:rPr>
                <w:rFonts w:hint="eastAsia" w:ascii="宋体" w:cs="宋体"/>
                <w:sz w:val="24"/>
                <w:shd w:val="clear" w:color="auto" w:fill="FFFFFF"/>
                <w:lang w:eastAsia="zh-CN"/>
              </w:rPr>
              <w:t>二级</w:t>
            </w:r>
            <w:r>
              <w:rPr>
                <w:rFonts w:hint="eastAsia" w:ascii="宋体" w:cs="宋体"/>
                <w:sz w:val="24"/>
                <w:shd w:val="clear" w:color="auto" w:fill="FFFFFF"/>
                <w:lang w:val="en-US" w:eastAsia="zh-CN"/>
              </w:rPr>
              <w:t>注册建筑师或</w:t>
            </w:r>
            <w:r>
              <w:rPr>
                <w:rFonts w:hint="eastAsia" w:ascii="宋体" w:cs="宋体"/>
                <w:sz w:val="24"/>
                <w:shd w:val="clear" w:color="auto" w:fill="FFFFFF"/>
                <w:lang w:eastAsia="zh-CN"/>
              </w:rPr>
              <w:t>一</w:t>
            </w:r>
            <w:r>
              <w:rPr>
                <w:rFonts w:hint="eastAsia" w:ascii="宋体" w:cs="宋体"/>
                <w:sz w:val="24"/>
                <w:shd w:val="clear" w:color="auto" w:fill="FFFFFF"/>
              </w:rPr>
              <w:t>级注册</w:t>
            </w:r>
            <w:r>
              <w:rPr>
                <w:rFonts w:hint="eastAsia" w:ascii="宋体" w:cs="宋体"/>
                <w:sz w:val="24"/>
                <w:shd w:val="clear" w:color="auto" w:fill="FFFFFF"/>
                <w:lang w:eastAsia="zh-CN"/>
              </w:rPr>
              <w:t>结构工程</w:t>
            </w:r>
            <w:r>
              <w:rPr>
                <w:rFonts w:hint="eastAsia" w:ascii="宋体" w:cs="宋体"/>
                <w:sz w:val="24"/>
                <w:shd w:val="clear" w:color="auto" w:fill="FFFFFF"/>
              </w:rPr>
              <w:t>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1.4.2</w:t>
            </w:r>
          </w:p>
        </w:tc>
        <w:tc>
          <w:tcPr>
            <w:tcW w:w="3478" w:type="dxa"/>
            <w:gridSpan w:val="2"/>
            <w:vAlign w:val="center"/>
          </w:tcPr>
          <w:p>
            <w:pPr>
              <w:ind w:right="1247" w:rightChars="594"/>
              <w:rPr>
                <w:rFonts w:ascii="宋体" w:hAnsi="宋体" w:cs="黑体"/>
                <w:kern w:val="0"/>
                <w:sz w:val="24"/>
              </w:rPr>
            </w:pPr>
            <w:r>
              <w:rPr>
                <w:rFonts w:hint="eastAsia"/>
                <w:sz w:val="24"/>
              </w:rPr>
              <w:t>是否接受联合体投标</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1.9.1</w:t>
            </w:r>
          </w:p>
        </w:tc>
        <w:tc>
          <w:tcPr>
            <w:tcW w:w="3478" w:type="dxa"/>
            <w:gridSpan w:val="2"/>
            <w:vAlign w:val="center"/>
          </w:tcPr>
          <w:p>
            <w:pPr>
              <w:rPr>
                <w:rFonts w:ascii="宋体" w:hAnsi="宋体" w:cs="黑体"/>
                <w:kern w:val="0"/>
                <w:sz w:val="24"/>
              </w:rPr>
            </w:pPr>
            <w:r>
              <w:rPr>
                <w:rFonts w:hint="eastAsia" w:ascii="宋体" w:hAnsi="宋体" w:cs="仿宋_GB2312"/>
                <w:kern w:val="0"/>
                <w:sz w:val="24"/>
              </w:rPr>
              <w:t>踏勘现场</w:t>
            </w:r>
          </w:p>
        </w:tc>
        <w:tc>
          <w:tcPr>
            <w:tcW w:w="5689" w:type="dxa"/>
            <w:vAlign w:val="center"/>
          </w:tcPr>
          <w:p>
            <w:pPr>
              <w:autoSpaceDE w:val="0"/>
              <w:autoSpaceDN w:val="0"/>
              <w:adjustRightInd w:val="0"/>
              <w:spacing w:line="360" w:lineRule="auto"/>
              <w:jc w:val="left"/>
              <w:rPr>
                <w:sz w:val="24"/>
              </w:rPr>
            </w:pPr>
            <w:r>
              <w:rPr>
                <w:rFonts w:hint="eastAsia"/>
                <w:sz w:val="24"/>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TimesNewRomanPSMT"/>
                <w:kern w:val="0"/>
                <w:sz w:val="24"/>
              </w:rPr>
            </w:pPr>
            <w:r>
              <w:rPr>
                <w:rFonts w:hint="eastAsia" w:ascii="宋体" w:hAnsi="宋体" w:cs="仿宋_GB2312"/>
                <w:color w:val="000000"/>
                <w:kern w:val="0"/>
                <w:sz w:val="24"/>
              </w:rPr>
              <w:t>1.10.1</w:t>
            </w:r>
          </w:p>
        </w:tc>
        <w:tc>
          <w:tcPr>
            <w:tcW w:w="3478" w:type="dxa"/>
            <w:gridSpan w:val="2"/>
            <w:vAlign w:val="center"/>
          </w:tcPr>
          <w:p>
            <w:pPr>
              <w:rPr>
                <w:rFonts w:ascii="宋体" w:hAnsi="宋体" w:cs="仿宋_GB2312"/>
                <w:kern w:val="0"/>
                <w:sz w:val="24"/>
              </w:rPr>
            </w:pPr>
            <w:r>
              <w:rPr>
                <w:rFonts w:hint="eastAsia" w:ascii="宋体" w:hAnsi="宋体" w:cs="仿宋_GB2312"/>
                <w:color w:val="000000"/>
                <w:kern w:val="0"/>
                <w:sz w:val="24"/>
              </w:rPr>
              <w:t>投标预备会</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1.10.2</w:t>
            </w:r>
          </w:p>
        </w:tc>
        <w:tc>
          <w:tcPr>
            <w:tcW w:w="3478" w:type="dxa"/>
            <w:gridSpan w:val="2"/>
            <w:vAlign w:val="center"/>
          </w:tcPr>
          <w:p>
            <w:pPr>
              <w:autoSpaceDE w:val="0"/>
              <w:autoSpaceDN w:val="0"/>
              <w:adjustRightInd w:val="0"/>
              <w:spacing w:line="420" w:lineRule="exact"/>
              <w:rPr>
                <w:rFonts w:ascii="宋体" w:hAnsi="宋体"/>
                <w:sz w:val="24"/>
              </w:rPr>
            </w:pPr>
            <w:r>
              <w:rPr>
                <w:rFonts w:hint="eastAsia" w:hAnsi="宋体" w:cs="仿宋_GB2312"/>
                <w:color w:val="000000"/>
                <w:sz w:val="24"/>
              </w:rPr>
              <w:t>投标人提出问题的截止时间</w:t>
            </w:r>
          </w:p>
        </w:tc>
        <w:tc>
          <w:tcPr>
            <w:tcW w:w="5689" w:type="dxa"/>
            <w:vAlign w:val="center"/>
          </w:tcPr>
          <w:p>
            <w:pPr>
              <w:autoSpaceDE w:val="0"/>
              <w:autoSpaceDN w:val="0"/>
              <w:adjustRightInd w:val="0"/>
              <w:spacing w:line="420" w:lineRule="exact"/>
              <w:jc w:val="left"/>
              <w:rPr>
                <w:rFonts w:ascii="宋体" w:hAnsi="宋体"/>
                <w:sz w:val="24"/>
              </w:rPr>
            </w:pPr>
            <w:r>
              <w:rPr>
                <w:rFonts w:hint="eastAsia" w:hAnsi="宋体" w:cs="仿宋_GB2312"/>
                <w:color w:val="000000"/>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1.10.3</w:t>
            </w:r>
          </w:p>
        </w:tc>
        <w:tc>
          <w:tcPr>
            <w:tcW w:w="3478" w:type="dxa"/>
            <w:gridSpan w:val="2"/>
            <w:vAlign w:val="center"/>
          </w:tcPr>
          <w:p>
            <w:pPr>
              <w:rPr>
                <w:rFonts w:ascii="宋体" w:hAnsi="宋体"/>
                <w:sz w:val="24"/>
              </w:rPr>
            </w:pPr>
            <w:r>
              <w:rPr>
                <w:rFonts w:hint="eastAsia" w:hAnsi="宋体"/>
                <w:color w:val="000000"/>
                <w:sz w:val="24"/>
              </w:rPr>
              <w:t>招标人澄清的时间</w:t>
            </w:r>
          </w:p>
        </w:tc>
        <w:tc>
          <w:tcPr>
            <w:tcW w:w="5689" w:type="dxa"/>
            <w:vAlign w:val="center"/>
          </w:tcPr>
          <w:p>
            <w:pPr>
              <w:rPr>
                <w:rFonts w:ascii="宋体" w:hAnsi="宋体"/>
                <w:sz w:val="24"/>
              </w:rPr>
            </w:pPr>
            <w:r>
              <w:rPr>
                <w:rFonts w:hint="eastAsia" w:hAnsi="宋体" w:cs="仿宋_GB2312"/>
                <w:color w:val="000000"/>
                <w:sz w:val="24"/>
              </w:rPr>
              <w:t>投标截止时间15日</w:t>
            </w:r>
            <w:r>
              <w:rPr>
                <w:rFonts w:hAnsi="宋体" w:cs="仿宋_GB2312"/>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1.11</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分包</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1.12 </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偏离</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2.1 </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构成招标文件的其他材料</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投标人要求澄清招标文件的截止时间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投标截止时间</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黑体"/>
                <w:kern w:val="0"/>
                <w:sz w:val="24"/>
                <w:u w:val="single"/>
              </w:rPr>
              <w:t xml:space="preserve"> 201</w:t>
            </w:r>
            <w:r>
              <w:rPr>
                <w:rFonts w:hint="eastAsia" w:ascii="宋体" w:hAnsi="宋体" w:cs="黑体"/>
                <w:kern w:val="0"/>
                <w:sz w:val="24"/>
                <w:u w:val="single"/>
                <w:lang w:val="en-US" w:eastAsia="zh-CN"/>
              </w:rPr>
              <w:t>8</w:t>
            </w:r>
            <w:r>
              <w:rPr>
                <w:rFonts w:hint="eastAsia" w:ascii="宋体" w:hAnsi="宋体" w:cs="黑体"/>
                <w:kern w:val="0"/>
                <w:sz w:val="24"/>
                <w:u w:val="single"/>
              </w:rPr>
              <w:t xml:space="preserve"> </w:t>
            </w:r>
            <w:r>
              <w:rPr>
                <w:rFonts w:hint="eastAsia" w:ascii="宋体" w:hAnsi="宋体" w:cs="黑体"/>
                <w:kern w:val="0"/>
                <w:sz w:val="24"/>
              </w:rPr>
              <w:t>年</w:t>
            </w:r>
            <w:r>
              <w:rPr>
                <w:rFonts w:hint="eastAsia" w:ascii="宋体" w:hAnsi="宋体" w:cs="黑体"/>
                <w:kern w:val="0"/>
                <w:sz w:val="24"/>
                <w:u w:val="single"/>
                <w:lang w:val="en-US" w:eastAsia="zh-CN"/>
              </w:rPr>
              <w:t xml:space="preserve"> 10 </w:t>
            </w:r>
            <w:r>
              <w:rPr>
                <w:rFonts w:hint="eastAsia" w:ascii="宋体" w:hAnsi="宋体" w:cs="仿宋_GB2312"/>
                <w:kern w:val="0"/>
                <w:sz w:val="24"/>
              </w:rPr>
              <w:t>月</w:t>
            </w:r>
            <w:r>
              <w:rPr>
                <w:rFonts w:hint="eastAsia" w:ascii="宋体" w:hAnsi="宋体" w:cs="仿宋_GB2312"/>
                <w:kern w:val="0"/>
                <w:sz w:val="24"/>
                <w:u w:val="single"/>
                <w:lang w:val="en-US" w:eastAsia="zh-CN"/>
              </w:rPr>
              <w:t xml:space="preserve">  11 </w:t>
            </w:r>
            <w:r>
              <w:rPr>
                <w:rFonts w:hint="eastAsia" w:ascii="宋体" w:hAnsi="宋体" w:cs="仿宋_GB2312"/>
                <w:kern w:val="0"/>
                <w:sz w:val="24"/>
              </w:rPr>
              <w:t>日</w:t>
            </w:r>
            <w:r>
              <w:rPr>
                <w:rFonts w:hint="eastAsia" w:ascii="宋体" w:hAnsi="宋体" w:cs="仿宋_GB2312"/>
                <w:kern w:val="0"/>
                <w:sz w:val="24"/>
                <w:u w:val="single"/>
                <w:lang w:val="en-US" w:eastAsia="zh-CN"/>
              </w:rPr>
              <w:t xml:space="preserve"> 09 </w:t>
            </w:r>
            <w:r>
              <w:rPr>
                <w:rFonts w:hint="eastAsia" w:ascii="宋体" w:hAnsi="宋体" w:cs="仿宋_GB2312"/>
                <w:kern w:val="0"/>
                <w:sz w:val="24"/>
              </w:rPr>
              <w:t>时</w:t>
            </w:r>
            <w:r>
              <w:rPr>
                <w:rFonts w:hint="eastAsia" w:ascii="宋体" w:hAnsi="宋体" w:cs="黑体"/>
                <w:kern w:val="0"/>
                <w:sz w:val="24"/>
                <w:u w:val="single"/>
                <w:lang w:val="en-US" w:eastAsia="zh-CN"/>
              </w:rPr>
              <w:t xml:space="preserve"> 30  </w:t>
            </w:r>
            <w:r>
              <w:rPr>
                <w:rFonts w:hint="eastAsia" w:ascii="宋体" w:hAnsi="宋体" w:cs="仿宋_GB2312"/>
                <w:kern w:val="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2.2.3</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投标人确认收到招标文件澄清的时间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2.3.2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投标人确认收到招标文件修改的时间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3.1.1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构成投标文件的其他材料</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黑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3.3.1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投标有效期</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3.4.1</w:t>
            </w:r>
          </w:p>
        </w:tc>
        <w:tc>
          <w:tcPr>
            <w:tcW w:w="3478" w:type="dxa"/>
            <w:gridSpan w:val="2"/>
            <w:vAlign w:val="center"/>
          </w:tcPr>
          <w:p>
            <w:pPr>
              <w:autoSpaceDE w:val="0"/>
              <w:autoSpaceDN w:val="0"/>
              <w:adjustRightInd w:val="0"/>
              <w:spacing w:line="420" w:lineRule="exact"/>
              <w:jc w:val="center"/>
              <w:rPr>
                <w:rFonts w:ascii="宋体" w:hAnsi="宋体" w:cs="黑体"/>
                <w:kern w:val="0"/>
                <w:sz w:val="24"/>
              </w:rPr>
            </w:pPr>
            <w:r>
              <w:rPr>
                <w:rFonts w:hint="eastAsia" w:hAnsi="宋体" w:cs="仿宋_GB2312"/>
                <w:sz w:val="24"/>
              </w:rPr>
              <w:t>投标保证金须知</w:t>
            </w:r>
          </w:p>
        </w:tc>
        <w:tc>
          <w:tcPr>
            <w:tcW w:w="5689" w:type="dxa"/>
            <w:vAlign w:val="center"/>
          </w:tcPr>
          <w:p>
            <w:pPr>
              <w:autoSpaceDE w:val="0"/>
              <w:autoSpaceDN w:val="0"/>
              <w:spacing w:line="360" w:lineRule="auto"/>
              <w:textAlignment w:val="auto"/>
              <w:rPr>
                <w:rFonts w:hAnsi="宋体" w:cs="仿宋_GB2312"/>
                <w:sz w:val="24"/>
                <w:szCs w:val="22"/>
              </w:rPr>
            </w:pPr>
            <w:r>
              <w:rPr>
                <w:rFonts w:hAnsi="宋体" w:cs="仿宋_GB2312"/>
                <w:sz w:val="24"/>
                <w:szCs w:val="22"/>
              </w:rPr>
              <w:t>1</w:t>
            </w:r>
            <w:r>
              <w:rPr>
                <w:rFonts w:hint="eastAsia" w:hAnsi="宋体" w:cs="仿宋_GB2312"/>
                <w:sz w:val="24"/>
                <w:szCs w:val="22"/>
              </w:rPr>
              <w:t>、自文件发布之日起，投标人需进行基本户备案（建设工程项目），已备案的基本户开户银行、账户发生变化的，须在投标保证金缴纳前办理变更手续。</w:t>
            </w:r>
          </w:p>
          <w:p>
            <w:pPr>
              <w:autoSpaceDE w:val="0"/>
              <w:autoSpaceDN w:val="0"/>
              <w:spacing w:line="360" w:lineRule="auto"/>
              <w:textAlignment w:val="auto"/>
              <w:rPr>
                <w:rFonts w:hAnsi="宋体" w:cs="仿宋_GB2312"/>
                <w:sz w:val="24"/>
                <w:szCs w:val="22"/>
              </w:rPr>
            </w:pPr>
            <w:r>
              <w:rPr>
                <w:rFonts w:hAnsi="宋体" w:cs="仿宋_GB2312"/>
                <w:sz w:val="24"/>
                <w:szCs w:val="22"/>
              </w:rPr>
              <w:t>2</w:t>
            </w:r>
            <w:r>
              <w:rPr>
                <w:rFonts w:hint="eastAsia" w:hAnsi="宋体" w:cs="仿宋_GB2312"/>
                <w:sz w:val="24"/>
                <w:szCs w:val="22"/>
              </w:rPr>
              <w:t>、基本户备案流程：</w:t>
            </w:r>
            <w:r>
              <w:rPr>
                <w:rFonts w:hAnsi="宋体" w:cs="仿宋_GB2312"/>
                <w:sz w:val="24"/>
                <w:szCs w:val="22"/>
              </w:rPr>
              <w:t xml:space="preserve"> </w:t>
            </w:r>
          </w:p>
          <w:p>
            <w:pPr>
              <w:autoSpaceDE w:val="0"/>
              <w:autoSpaceDN w:val="0"/>
              <w:spacing w:line="360" w:lineRule="auto"/>
              <w:textAlignment w:val="auto"/>
              <w:rPr>
                <w:rFonts w:hAnsi="宋体" w:cs="仿宋_GB2312"/>
                <w:sz w:val="24"/>
                <w:szCs w:val="22"/>
              </w:rPr>
            </w:pPr>
            <w:r>
              <w:rPr>
                <w:rFonts w:hint="eastAsia" w:hAnsi="宋体" w:cs="仿宋_GB2312"/>
                <w:sz w:val="24"/>
                <w:szCs w:val="22"/>
              </w:rPr>
              <w:t>工程建设项目的投标人登录注册网址：</w:t>
            </w:r>
            <w:r>
              <w:rPr>
                <w:rFonts w:hAnsi="宋体" w:cs="仿宋_GB2312"/>
                <w:sz w:val="24"/>
                <w:szCs w:val="22"/>
              </w:rPr>
              <w:t>http://221.14.6.70:8088/ggzy/</w:t>
            </w:r>
            <w:r>
              <w:rPr>
                <w:rFonts w:hint="eastAsia" w:hAnsi="宋体" w:cs="仿宋_GB2312"/>
                <w:sz w:val="24"/>
                <w:szCs w:val="22"/>
              </w:rPr>
              <w:t>，进行系统用户注册，在注册流程中“银行账户”环节，增加“账户类别</w:t>
            </w:r>
            <w:r>
              <w:rPr>
                <w:rFonts w:hAnsi="宋体" w:cs="仿宋_GB2312"/>
                <w:sz w:val="24"/>
                <w:szCs w:val="22"/>
              </w:rPr>
              <w:t>-</w:t>
            </w:r>
            <w:r>
              <w:rPr>
                <w:rFonts w:hint="eastAsia" w:hAnsi="宋体" w:cs="仿宋_GB2312"/>
                <w:sz w:val="24"/>
                <w:szCs w:val="22"/>
              </w:rPr>
              <w:t>基本账户”，填写投标人基本账户信息，扫描上传基本户开户许可证（两者信息必须相符），保存备案信息，提交并绑定</w:t>
            </w:r>
            <w:r>
              <w:rPr>
                <w:rFonts w:hAnsi="宋体" w:cs="仿宋_GB2312"/>
                <w:sz w:val="24"/>
                <w:szCs w:val="22"/>
              </w:rPr>
              <w:t>CA</w:t>
            </w:r>
            <w:r>
              <w:rPr>
                <w:rFonts w:hint="eastAsia" w:hAnsi="宋体" w:cs="仿宋_GB2312"/>
                <w:sz w:val="24"/>
                <w:szCs w:val="22"/>
              </w:rPr>
              <w:t>后可缴纳、绑定投标保证金。</w:t>
            </w:r>
          </w:p>
          <w:p>
            <w:pPr>
              <w:autoSpaceDE w:val="0"/>
              <w:autoSpaceDN w:val="0"/>
              <w:spacing w:line="360" w:lineRule="auto"/>
              <w:textAlignment w:val="auto"/>
              <w:rPr>
                <w:rFonts w:hAnsi="宋体" w:cs="仿宋_GB2312"/>
                <w:sz w:val="24"/>
                <w:szCs w:val="22"/>
              </w:rPr>
            </w:pPr>
            <w:r>
              <w:rPr>
                <w:rFonts w:hAnsi="宋体" w:cs="仿宋_GB2312"/>
                <w:sz w:val="24"/>
                <w:szCs w:val="22"/>
              </w:rPr>
              <w:t>3</w:t>
            </w:r>
            <w:r>
              <w:rPr>
                <w:rFonts w:hint="eastAsia" w:hAnsi="宋体" w:cs="仿宋_GB2312"/>
                <w:sz w:val="24"/>
                <w:szCs w:val="22"/>
              </w:rPr>
              <w:t>、特殊情况处理：</w:t>
            </w:r>
          </w:p>
          <w:p>
            <w:pPr>
              <w:autoSpaceDE w:val="0"/>
              <w:autoSpaceDN w:val="0"/>
              <w:spacing w:line="360" w:lineRule="auto"/>
              <w:textAlignment w:val="auto"/>
              <w:rPr>
                <w:rFonts w:hAnsi="宋体" w:cs="仿宋_GB2312"/>
                <w:sz w:val="24"/>
                <w:szCs w:val="22"/>
              </w:rPr>
            </w:pPr>
            <w:r>
              <w:rPr>
                <w:rFonts w:hint="eastAsia" w:hAnsi="宋体" w:cs="仿宋_GB2312"/>
                <w:sz w:val="24"/>
                <w:szCs w:val="22"/>
              </w:rPr>
              <w:t>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sz w:val="24"/>
                <w:szCs w:val="22"/>
                <w:lang w:eastAsia="zh-CN"/>
              </w:rPr>
              <w:t>一</w:t>
            </w:r>
            <w:r>
              <w:rPr>
                <w:rFonts w:hint="eastAsia" w:hAnsi="宋体" w:cs="仿宋_GB2312"/>
                <w:sz w:val="24"/>
                <w:szCs w:val="22"/>
              </w:rPr>
              <w:t>楼交易见证部办理退款手续（</w:t>
            </w:r>
            <w:r>
              <w:rPr>
                <w:rFonts w:hAnsi="宋体" w:cs="仿宋_GB2312"/>
                <w:sz w:val="24"/>
                <w:szCs w:val="22"/>
              </w:rPr>
              <w:t>0374-2968027</w:t>
            </w:r>
            <w:r>
              <w:rPr>
                <w:rFonts w:hint="eastAsia" w:hAnsi="宋体" w:cs="仿宋_GB2312"/>
                <w:sz w:val="24"/>
                <w:szCs w:val="22"/>
              </w:rPr>
              <w:t>）。</w:t>
            </w:r>
          </w:p>
          <w:p>
            <w:pPr>
              <w:autoSpaceDE w:val="0"/>
              <w:autoSpaceDN w:val="0"/>
              <w:adjustRightInd w:val="0"/>
              <w:spacing w:line="420" w:lineRule="exact"/>
              <w:ind w:firstLine="240" w:firstLineChars="100"/>
              <w:jc w:val="left"/>
              <w:rPr>
                <w:rFonts w:ascii="宋体" w:hAnsi="宋体" w:cs="仿宋_GB2312"/>
                <w:b/>
                <w:color w:val="000000"/>
                <w:kern w:val="0"/>
                <w:sz w:val="24"/>
              </w:rPr>
            </w:pPr>
            <w:r>
              <w:rPr>
                <w:rFonts w:hAnsi="宋体" w:cs="仿宋_GB2312"/>
                <w:sz w:val="24"/>
                <w:szCs w:val="22"/>
              </w:rPr>
              <w:t>4</w:t>
            </w:r>
            <w:r>
              <w:rPr>
                <w:rFonts w:hint="eastAsia" w:hAnsi="宋体" w:cs="仿宋_GB2312"/>
                <w:sz w:val="24"/>
                <w:szCs w:val="22"/>
              </w:rPr>
              <w:t>、因投标人的原因无法及时</w:t>
            </w:r>
            <w:r>
              <w:rPr>
                <w:rFonts w:hint="eastAsia" w:hAnsi="宋体" w:cs="仿宋_GB2312"/>
                <w:color w:val="000000"/>
                <w:sz w:val="24"/>
                <w:szCs w:val="22"/>
              </w:rPr>
              <w:t>退还投标（竞买）保证金、滞留三年以上的，投标（竞买）保证金上缴同级国库</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44" w:type="dxa"/>
            <w:gridSpan w:val="2"/>
            <w:vAlign w:val="center"/>
          </w:tcPr>
          <w:p>
            <w:pPr>
              <w:autoSpaceDE w:val="0"/>
              <w:autoSpaceDN w:val="0"/>
              <w:adjustRightInd w:val="0"/>
              <w:spacing w:line="420" w:lineRule="exact"/>
              <w:jc w:val="center"/>
              <w:rPr>
                <w:rFonts w:ascii="宋体" w:hAnsi="宋体" w:cs="TimesNewRomanPSMT"/>
                <w:kern w:val="0"/>
                <w:sz w:val="24"/>
              </w:rPr>
            </w:pPr>
            <w:r>
              <w:rPr>
                <w:rFonts w:hint="eastAsia" w:ascii="宋体" w:hAnsi="宋体" w:cs="TimesNewRomanPSMT"/>
                <w:kern w:val="0"/>
                <w:sz w:val="24"/>
              </w:rPr>
              <w:t>3.4.2</w:t>
            </w:r>
          </w:p>
        </w:tc>
        <w:tc>
          <w:tcPr>
            <w:tcW w:w="3478"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hAnsi="宋体" w:cs="仿宋_GB2312"/>
                <w:sz w:val="24"/>
              </w:rPr>
              <w:t>投标保证金</w:t>
            </w:r>
          </w:p>
        </w:tc>
        <w:tc>
          <w:tcPr>
            <w:tcW w:w="5689" w:type="dxa"/>
            <w:vAlign w:val="center"/>
          </w:tcPr>
          <w:tbl>
            <w:tblPr>
              <w:tblStyle w:val="18"/>
              <w:tblW w:w="5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559" w:type="dxa"/>
                  <w:vAlign w:val="center"/>
                </w:tcPr>
                <w:p>
                  <w:pPr>
                    <w:autoSpaceDE w:val="0"/>
                    <w:autoSpaceDN w:val="0"/>
                    <w:spacing w:line="360" w:lineRule="auto"/>
                    <w:jc w:val="left"/>
                    <w:textAlignment w:val="auto"/>
                    <w:rPr>
                      <w:rFonts w:hAnsi="宋体" w:cs="宋体"/>
                      <w:sz w:val="24"/>
                      <w:szCs w:val="22"/>
                    </w:rPr>
                  </w:pPr>
                  <w:r>
                    <w:rPr>
                      <w:rFonts w:hint="eastAsia" w:hAnsi="宋体" w:cs="宋体"/>
                      <w:sz w:val="24"/>
                      <w:szCs w:val="22"/>
                    </w:rPr>
                    <w:t>投标保证金递交截止时间：</w:t>
                  </w:r>
                  <w:r>
                    <w:rPr>
                      <w:rFonts w:hAnsi="宋体" w:cs="宋体"/>
                      <w:b/>
                      <w:sz w:val="24"/>
                      <w:szCs w:val="22"/>
                    </w:rPr>
                    <w:t>2018</w:t>
                  </w:r>
                  <w:r>
                    <w:rPr>
                      <w:rFonts w:hint="eastAsia" w:hAnsi="宋体" w:cs="宋体"/>
                      <w:b/>
                      <w:sz w:val="24"/>
                      <w:szCs w:val="22"/>
                    </w:rPr>
                    <w:t>年</w:t>
                  </w:r>
                  <w:r>
                    <w:rPr>
                      <w:rFonts w:hint="eastAsia" w:hAnsi="宋体" w:cs="宋体"/>
                      <w:b/>
                      <w:sz w:val="24"/>
                      <w:szCs w:val="22"/>
                      <w:lang w:val="en-US" w:eastAsia="zh-CN"/>
                    </w:rPr>
                    <w:t xml:space="preserve"> 10</w:t>
                  </w:r>
                  <w:r>
                    <w:rPr>
                      <w:rFonts w:hint="eastAsia" w:hAnsi="宋体" w:cs="宋体"/>
                      <w:b/>
                      <w:sz w:val="24"/>
                      <w:szCs w:val="22"/>
                    </w:rPr>
                    <w:t>月</w:t>
                  </w:r>
                  <w:r>
                    <w:rPr>
                      <w:rFonts w:hint="eastAsia" w:hAnsi="宋体" w:cs="宋体"/>
                      <w:b/>
                      <w:sz w:val="24"/>
                      <w:szCs w:val="22"/>
                      <w:lang w:val="en-US" w:eastAsia="zh-CN"/>
                    </w:rPr>
                    <w:t xml:space="preserve">11 </w:t>
                  </w:r>
                  <w:r>
                    <w:rPr>
                      <w:rFonts w:hint="eastAsia" w:hAnsi="宋体" w:cs="宋体"/>
                      <w:b/>
                      <w:sz w:val="24"/>
                      <w:szCs w:val="22"/>
                    </w:rPr>
                    <w:t>日</w:t>
                  </w:r>
                  <w:r>
                    <w:rPr>
                      <w:rFonts w:hint="eastAsia" w:hAnsi="宋体" w:cs="宋体"/>
                      <w:b/>
                      <w:sz w:val="24"/>
                      <w:szCs w:val="22"/>
                      <w:lang w:val="en-US" w:eastAsia="zh-CN"/>
                    </w:rPr>
                    <w:t>09</w:t>
                  </w:r>
                  <w:r>
                    <w:rPr>
                      <w:rFonts w:hint="eastAsia" w:hAnsi="宋体" w:cs="宋体"/>
                      <w:b/>
                      <w:sz w:val="24"/>
                      <w:szCs w:val="22"/>
                    </w:rPr>
                    <w:t>时</w:t>
                  </w:r>
                  <w:r>
                    <w:rPr>
                      <w:rFonts w:hint="eastAsia" w:hAnsi="宋体" w:cs="宋体"/>
                      <w:b/>
                      <w:sz w:val="24"/>
                      <w:szCs w:val="22"/>
                      <w:lang w:val="en-US" w:eastAsia="zh-CN"/>
                    </w:rPr>
                    <w:t xml:space="preserve">  30分</w:t>
                  </w:r>
                  <w:r>
                    <w:rPr>
                      <w:rFonts w:hint="eastAsia" w:hAnsi="宋体" w:cs="宋体"/>
                      <w:sz w:val="24"/>
                      <w:szCs w:val="22"/>
                    </w:rPr>
                    <w:t>。</w:t>
                  </w:r>
                </w:p>
                <w:p>
                  <w:pPr>
                    <w:autoSpaceDE w:val="0"/>
                    <w:autoSpaceDN w:val="0"/>
                    <w:spacing w:line="360" w:lineRule="auto"/>
                    <w:jc w:val="left"/>
                    <w:textAlignment w:val="auto"/>
                    <w:rPr>
                      <w:rFonts w:hAnsi="宋体" w:cs="宋体"/>
                      <w:b/>
                      <w:bCs/>
                      <w:sz w:val="24"/>
                      <w:szCs w:val="22"/>
                    </w:rPr>
                  </w:pPr>
                  <w:r>
                    <w:rPr>
                      <w:rFonts w:hint="eastAsia" w:hAnsi="宋体" w:cs="宋体"/>
                      <w:b/>
                      <w:bCs/>
                      <w:sz w:val="24"/>
                      <w:szCs w:val="22"/>
                    </w:rPr>
                    <w:t>金额：</w:t>
                  </w:r>
                  <w:r>
                    <w:rPr>
                      <w:rFonts w:hint="eastAsia" w:hAnsi="宋体" w:cs="宋体"/>
                      <w:b/>
                      <w:bCs/>
                      <w:sz w:val="24"/>
                      <w:szCs w:val="22"/>
                      <w:lang w:eastAsia="zh-CN"/>
                    </w:rPr>
                    <w:t>玖仟元整</w:t>
                  </w:r>
                  <w:r>
                    <w:rPr>
                      <w:rFonts w:hint="eastAsia" w:hAnsi="宋体" w:cs="宋体"/>
                      <w:b/>
                      <w:bCs/>
                      <w:sz w:val="24"/>
                      <w:szCs w:val="22"/>
                    </w:rPr>
                    <w:t>（</w:t>
                  </w:r>
                  <w:r>
                    <w:rPr>
                      <w:rFonts w:ascii="Arial" w:hAnsi="Arial" w:cs="Arial"/>
                      <w:b/>
                      <w:bCs/>
                      <w:sz w:val="24"/>
                      <w:szCs w:val="22"/>
                    </w:rPr>
                    <w:t>¥</w:t>
                  </w:r>
                  <w:r>
                    <w:rPr>
                      <w:rFonts w:hint="eastAsia" w:ascii="Arial" w:hAnsi="Arial" w:cs="Arial"/>
                      <w:b/>
                      <w:bCs/>
                      <w:sz w:val="24"/>
                      <w:szCs w:val="22"/>
                      <w:lang w:val="en-US" w:eastAsia="zh-CN"/>
                    </w:rPr>
                    <w:t>9000.00</w:t>
                  </w:r>
                  <w:r>
                    <w:rPr>
                      <w:rFonts w:hint="eastAsia" w:hAnsi="宋体" w:cs="宋体"/>
                      <w:b/>
                      <w:bCs/>
                      <w:sz w:val="24"/>
                      <w:szCs w:val="22"/>
                    </w:rPr>
                    <w:t>元）</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1</w:t>
                  </w:r>
                  <w:r>
                    <w:rPr>
                      <w:rFonts w:hint="eastAsia" w:hAnsi="宋体" w:cs="宋体"/>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textAlignment w:val="auto"/>
                    <w:rPr>
                      <w:rFonts w:hAnsi="宋体" w:cs="宋体"/>
                      <w:sz w:val="24"/>
                      <w:szCs w:val="22"/>
                      <w:lang w:val="zh-CN"/>
                    </w:rPr>
                  </w:pPr>
                  <w:r>
                    <w:rPr>
                      <w:rFonts w:hint="eastAsia" w:hAnsi="宋体" w:cs="宋体"/>
                      <w:sz w:val="24"/>
                      <w:szCs w:val="22"/>
                      <w:lang w:val="zh-CN"/>
                    </w:rPr>
                    <w:t>使用银行转帐</w:t>
                  </w:r>
                  <w:r>
                    <w:rPr>
                      <w:rFonts w:hAnsi="宋体" w:eastAsia="Times New Roman" w:cs="宋体"/>
                      <w:sz w:val="24"/>
                      <w:szCs w:val="22"/>
                      <w:lang w:val="zh-CN"/>
                    </w:rPr>
                    <w:t>方式</w:t>
                  </w:r>
                  <w:r>
                    <w:rPr>
                      <w:rFonts w:hint="eastAsia" w:hAnsi="宋体" w:cs="宋体"/>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w:t>
                  </w:r>
                  <w:r>
                    <w:rPr>
                      <w:rFonts w:hint="eastAsia" w:hAnsi="宋体" w:cs="宋体"/>
                      <w:sz w:val="24"/>
                      <w:szCs w:val="22"/>
                      <w:lang w:val="zh-CN"/>
                    </w:rPr>
                    <w:t>、投标保证金缴纳方式：</w:t>
                  </w:r>
                </w:p>
                <w:p>
                  <w:pPr>
                    <w:autoSpaceDE w:val="0"/>
                    <w:autoSpaceDN w:val="0"/>
                    <w:spacing w:line="360" w:lineRule="auto"/>
                    <w:textAlignment w:val="auto"/>
                    <w:rPr>
                      <w:rFonts w:hAnsi="宋体" w:cs="宋体"/>
                      <w:sz w:val="24"/>
                      <w:szCs w:val="22"/>
                    </w:rPr>
                  </w:pPr>
                  <w:r>
                    <w:rPr>
                      <w:rFonts w:hAnsi="宋体" w:cs="宋体"/>
                      <w:sz w:val="24"/>
                      <w:szCs w:val="22"/>
                      <w:lang w:val="zh-CN"/>
                    </w:rPr>
                    <w:t>2.</w:t>
                  </w:r>
                  <w:r>
                    <w:rPr>
                      <w:rFonts w:hAnsi="宋体" w:cs="宋体"/>
                      <w:sz w:val="24"/>
                      <w:szCs w:val="22"/>
                    </w:rPr>
                    <w:t>1</w:t>
                  </w:r>
                  <w:r>
                    <w:rPr>
                      <w:rFonts w:hint="eastAsia" w:hAnsi="宋体" w:cs="宋体"/>
                      <w:sz w:val="24"/>
                      <w:szCs w:val="22"/>
                      <w:lang w:val="zh-CN"/>
                    </w:rPr>
                    <w:t>投标人网上报名后</w:t>
                  </w:r>
                  <w:r>
                    <w:rPr>
                      <w:rFonts w:hint="eastAsia" w:hAnsi="宋体" w:cs="宋体"/>
                      <w:sz w:val="24"/>
                      <w:szCs w:val="22"/>
                    </w:rPr>
                    <w:t>，</w:t>
                  </w:r>
                  <w:r>
                    <w:rPr>
                      <w:rFonts w:hint="eastAsia" w:hAnsi="宋体" w:cs="宋体"/>
                      <w:sz w:val="24"/>
                      <w:szCs w:val="22"/>
                      <w:lang w:val="zh-CN"/>
                    </w:rPr>
                    <w:t>登录</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hAnsi="宋体" w:cs="宋体"/>
                      <w:sz w:val="24"/>
                      <w:szCs w:val="22"/>
                      <w:lang w:val="zh-CN"/>
                    </w:rPr>
                    <w:t>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费用缴纳说明</w:t>
                  </w:r>
                  <w:r>
                    <w:rPr>
                      <w:rFonts w:hint="eastAsia" w:hAnsi="宋体" w:cs="宋体"/>
                      <w:sz w:val="24"/>
                      <w:szCs w:val="22"/>
                    </w:rPr>
                    <w:t>”→“</w:t>
                  </w:r>
                  <w:r>
                    <w:rPr>
                      <w:rFonts w:hint="eastAsia" w:hAnsi="宋体" w:cs="宋体"/>
                      <w:sz w:val="24"/>
                      <w:szCs w:val="22"/>
                      <w:lang w:val="zh-CN"/>
                    </w:rPr>
                    <w:t>保证金缴纳说明单</w:t>
                  </w:r>
                  <w:r>
                    <w:rPr>
                      <w:rFonts w:hint="eastAsia" w:hAnsi="宋体" w:cs="宋体"/>
                      <w:sz w:val="24"/>
                      <w:szCs w:val="22"/>
                    </w:rPr>
                    <w:t>”，</w:t>
                  </w:r>
                  <w:r>
                    <w:rPr>
                      <w:rFonts w:hint="eastAsia" w:hAnsi="宋体" w:cs="宋体"/>
                      <w:sz w:val="24"/>
                      <w:szCs w:val="22"/>
                      <w:lang w:val="zh-CN"/>
                    </w:rPr>
                    <w:t>获取缴费说明单</w:t>
                  </w:r>
                  <w:r>
                    <w:rPr>
                      <w:rFonts w:hint="eastAsia" w:hAnsi="宋体" w:cs="宋体"/>
                      <w:sz w:val="24"/>
                      <w:szCs w:val="22"/>
                    </w:rPr>
                    <w:t>，</w:t>
                  </w:r>
                  <w:r>
                    <w:rPr>
                      <w:rFonts w:hint="eastAsia" w:hAnsi="宋体" w:cs="宋体"/>
                      <w:sz w:val="24"/>
                      <w:szCs w:val="22"/>
                      <w:lang w:val="zh-CN"/>
                    </w:rPr>
                    <w:t>根据每个标段的缴纳说明单在缴纳截止时间前缴纳</w:t>
                  </w:r>
                  <w:r>
                    <w:rPr>
                      <w:rFonts w:hint="eastAsia" w:hAnsi="宋体" w:cs="宋体"/>
                      <w:sz w:val="24"/>
                      <w:szCs w:val="22"/>
                    </w:rPr>
                    <w:t>；</w:t>
                  </w:r>
                </w:p>
                <w:p>
                  <w:pPr>
                    <w:autoSpaceDE w:val="0"/>
                    <w:autoSpaceDN w:val="0"/>
                    <w:spacing w:line="360" w:lineRule="auto"/>
                    <w:textAlignment w:val="auto"/>
                    <w:rPr>
                      <w:rFonts w:hAnsi="宋体" w:cs="宋体"/>
                      <w:sz w:val="24"/>
                      <w:szCs w:val="22"/>
                      <w:lang w:val="zh-CN"/>
                    </w:rPr>
                  </w:pPr>
                  <w:r>
                    <w:rPr>
                      <w:rFonts w:hAnsi="宋体" w:cs="宋体"/>
                      <w:sz w:val="24"/>
                      <w:szCs w:val="22"/>
                    </w:rPr>
                    <w:t>2.2</w:t>
                  </w:r>
                  <w:r>
                    <w:rPr>
                      <w:rFonts w:hint="eastAsia" w:hAnsi="宋体" w:cs="宋体"/>
                      <w:sz w:val="24"/>
                      <w:szCs w:val="22"/>
                      <w:lang w:val="zh-CN"/>
                    </w:rPr>
                    <w:t>成功缴纳后重新登录前述系统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保证金绑定</w:t>
                  </w:r>
                  <w:r>
                    <w:rPr>
                      <w:rFonts w:hint="eastAsia" w:hAnsi="宋体" w:cs="宋体"/>
                      <w:sz w:val="24"/>
                      <w:szCs w:val="22"/>
                    </w:rPr>
                    <w:t>”→“</w:t>
                  </w:r>
                  <w:r>
                    <w:rPr>
                      <w:rFonts w:hint="eastAsia" w:hAnsi="宋体" w:cs="宋体"/>
                      <w:sz w:val="24"/>
                      <w:szCs w:val="22"/>
                      <w:lang w:val="zh-CN"/>
                    </w:rPr>
                    <w:t>绑定</w:t>
                  </w:r>
                  <w:r>
                    <w:rPr>
                      <w:rFonts w:hint="eastAsia" w:hAnsi="宋体" w:cs="宋体"/>
                      <w:sz w:val="24"/>
                      <w:szCs w:val="22"/>
                    </w:rPr>
                    <w:t>”</w:t>
                  </w:r>
                  <w:r>
                    <w:rPr>
                      <w:rFonts w:hint="eastAsia" w:hAnsi="宋体" w:cs="宋体"/>
                      <w:sz w:val="24"/>
                      <w:szCs w:val="22"/>
                      <w:lang w:val="zh-CN"/>
                    </w:rPr>
                    <w:t>进行投标保证金绑定。</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2.3</w:t>
                  </w:r>
                  <w:r>
                    <w:rPr>
                      <w:rFonts w:hint="eastAsia" w:hAnsi="宋体"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2.4</w:t>
                  </w:r>
                  <w:r>
                    <w:rPr>
                      <w:rFonts w:hint="eastAsia" w:hAnsi="宋体" w:cs="宋体"/>
                      <w:sz w:val="24"/>
                      <w:szCs w:val="22"/>
                      <w:lang w:val="zh-CN"/>
                    </w:rPr>
                    <w:t>每个投标人每个项目每个标段只有唯一缴纳账号，</w:t>
                  </w:r>
                  <w:r>
                    <w:rPr>
                      <w:rFonts w:hint="eastAsia" w:hAnsi="宋体" w:cs="宋体"/>
                      <w:sz w:val="24"/>
                      <w:szCs w:val="22"/>
                    </w:rPr>
                    <w:t>切勿重复缴纳或错误缴纳。</w:t>
                  </w:r>
                </w:p>
                <w:p>
                  <w:pPr>
                    <w:autoSpaceDE w:val="0"/>
                    <w:autoSpaceDN w:val="0"/>
                    <w:spacing w:line="360" w:lineRule="auto"/>
                    <w:textAlignment w:val="auto"/>
                    <w:rPr>
                      <w:rFonts w:hAnsi="宋体" w:cs="宋体"/>
                      <w:sz w:val="24"/>
                      <w:szCs w:val="22"/>
                    </w:rPr>
                  </w:pPr>
                  <w:r>
                    <w:rPr>
                      <w:rFonts w:hAnsi="宋体" w:cs="宋体"/>
                      <w:sz w:val="24"/>
                      <w:szCs w:val="22"/>
                    </w:rPr>
                    <w:t>3</w:t>
                  </w:r>
                  <w:r>
                    <w:rPr>
                      <w:rFonts w:hint="eastAsia" w:hAnsi="宋体" w:cs="宋体"/>
                      <w:sz w:val="24"/>
                      <w:szCs w:val="22"/>
                    </w:rPr>
                    <w:t>、未按上述规定操作引起的无效投标，由投标人自行负责。</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4</w:t>
                  </w:r>
                  <w:r>
                    <w:rPr>
                      <w:rFonts w:hint="eastAsia" w:hAnsi="宋体" w:cs="宋体"/>
                      <w:sz w:val="24"/>
                      <w:szCs w:val="22"/>
                      <w:lang w:val="zh-CN"/>
                    </w:rPr>
                    <w:t>、汇款凭证无须备注项目编号和项目名称。</w:t>
                  </w:r>
                </w:p>
                <w:p>
                  <w:pPr>
                    <w:autoSpaceDE w:val="0"/>
                    <w:autoSpaceDN w:val="0"/>
                    <w:spacing w:line="360" w:lineRule="auto"/>
                    <w:textAlignment w:val="auto"/>
                    <w:rPr>
                      <w:rFonts w:hAnsi="宋体" w:cs="宋体"/>
                      <w:sz w:val="24"/>
                      <w:szCs w:val="22"/>
                    </w:rPr>
                  </w:pPr>
                  <w:r>
                    <w:rPr>
                      <w:rFonts w:hAnsi="宋体" w:cs="宋体"/>
                      <w:sz w:val="24"/>
                      <w:szCs w:val="22"/>
                    </w:rPr>
                    <w:t>5</w:t>
                  </w:r>
                  <w:r>
                    <w:rPr>
                      <w:rFonts w:hint="eastAsia" w:hAnsi="宋体" w:cs="宋体"/>
                      <w:sz w:val="24"/>
                      <w:szCs w:val="22"/>
                    </w:rPr>
                    <w:t>、出现以下情形造成的投标保证金无效，由投标人自行负责。</w:t>
                  </w:r>
                </w:p>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投标保证金未从投标人的基本账户转出；</w:t>
                  </w:r>
                </w:p>
                <w:p>
                  <w:pPr>
                    <w:autoSpaceDE w:val="0"/>
                    <w:autoSpaceDN w:val="0"/>
                    <w:spacing w:line="360" w:lineRule="auto"/>
                    <w:textAlignment w:val="auto"/>
                    <w:rPr>
                      <w:rFonts w:hAnsi="宋体" w:cs="宋体"/>
                      <w:sz w:val="24"/>
                      <w:szCs w:val="22"/>
                    </w:rPr>
                  </w:pPr>
                  <w:r>
                    <w:rPr>
                      <w:rFonts w:hAnsi="宋体" w:cs="宋体"/>
                      <w:sz w:val="24"/>
                      <w:szCs w:val="22"/>
                    </w:rPr>
                    <w:t>(2)</w:t>
                  </w:r>
                  <w:r>
                    <w:rPr>
                      <w:rFonts w:hint="eastAsia" w:hAnsi="宋体" w:cs="宋体"/>
                      <w:sz w:val="24"/>
                      <w:szCs w:val="22"/>
                    </w:rPr>
                    <w:t>投标保证金未按照招标文件划分的标段转账。</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6</w:t>
                  </w:r>
                  <w:r>
                    <w:rPr>
                      <w:rFonts w:hint="eastAsia" w:hAnsi="宋体" w:cs="宋体"/>
                      <w:sz w:val="24"/>
                      <w:szCs w:val="22"/>
                      <w:lang w:val="zh-CN"/>
                    </w:rPr>
                    <w:t>、《保证金缴纳绑定操作指南》获取方法：</w:t>
                  </w:r>
                </w:p>
                <w:p>
                  <w:pPr>
                    <w:autoSpaceDE w:val="0"/>
                    <w:autoSpaceDN w:val="0"/>
                    <w:spacing w:line="360" w:lineRule="auto"/>
                    <w:jc w:val="left"/>
                    <w:textAlignment w:val="auto"/>
                    <w:rPr>
                      <w:rFonts w:hAnsi="宋体" w:cs="宋体"/>
                      <w:sz w:val="24"/>
                      <w:szCs w:val="22"/>
                      <w:lang w:val="zh-CN"/>
                    </w:rPr>
                  </w:pPr>
                  <w:r>
                    <w:rPr>
                      <w:rFonts w:hint="eastAsia" w:hAnsi="宋体" w:cs="宋体"/>
                      <w:sz w:val="24"/>
                      <w:szCs w:val="22"/>
                      <w:lang w:val="zh-CN"/>
                    </w:rPr>
                    <w:t>登录许昌公共资源交易系统</w:t>
                  </w:r>
                  <w:r>
                    <w:rPr>
                      <w:rFonts w:hAnsi="宋体" w:cs="宋体"/>
                      <w:sz w:val="24"/>
                      <w:szCs w:val="22"/>
                      <w:lang w:val="zh-CN"/>
                    </w:rPr>
                    <w:t>-</w:t>
                  </w:r>
                  <w:r>
                    <w:rPr>
                      <w:rFonts w:hint="eastAsia" w:hAnsi="宋体" w:cs="宋体"/>
                      <w:sz w:val="24"/>
                      <w:szCs w:val="22"/>
                      <w:lang w:val="zh-CN"/>
                    </w:rPr>
                    <w:t>组件下载</w:t>
                  </w:r>
                  <w:r>
                    <w:rPr>
                      <w:rFonts w:hAnsi="宋体" w:cs="宋体"/>
                      <w:sz w:val="24"/>
                      <w:szCs w:val="22"/>
                      <w:lang w:val="zh-CN"/>
                    </w:rPr>
                    <w:t>-</w:t>
                  </w:r>
                  <w:r>
                    <w:rPr>
                      <w:rFonts w:hint="eastAsia" w:hAnsi="宋体" w:cs="宋体"/>
                      <w:sz w:val="24"/>
                      <w:szCs w:val="22"/>
                      <w:lang w:val="zh-CN"/>
                    </w:rPr>
                    <w:t>《保证金缴纳绑定操作指南》。</w:t>
                  </w:r>
                </w:p>
                <w:p>
                  <w:pPr>
                    <w:autoSpaceDE w:val="0"/>
                    <w:autoSpaceDN w:val="0"/>
                    <w:adjustRightInd w:val="0"/>
                    <w:spacing w:line="360" w:lineRule="auto"/>
                    <w:ind w:firstLine="480" w:firstLineChars="200"/>
                    <w:jc w:val="left"/>
                    <w:rPr>
                      <w:rFonts w:hint="eastAsia"/>
                      <w:color w:val="000000"/>
                      <w:sz w:val="24"/>
                      <w:szCs w:val="24"/>
                    </w:rPr>
                  </w:pPr>
                  <w:r>
                    <w:rPr>
                      <w:rFonts w:hAnsi="宋体" w:cs="宋体"/>
                      <w:sz w:val="24"/>
                      <w:szCs w:val="22"/>
                    </w:rPr>
                    <w:t>7</w:t>
                  </w:r>
                  <w:r>
                    <w:rPr>
                      <w:rFonts w:hint="eastAsia" w:hAnsi="宋体" w:cs="宋体"/>
                      <w:sz w:val="24"/>
                      <w:szCs w:val="22"/>
                    </w:rPr>
                    <w:t>、</w:t>
                  </w:r>
                  <w:r>
                    <w:rPr>
                      <w:rFonts w:hint="eastAsia" w:hAnsi="宋体" w:cs="宋体"/>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号）规定，进行调查、认定、记录、公示、公告。对涉嫌串通投标等违规行为的，经调查核实后，记录不良行为，移交有关部门进行查处。不予退还的保证金上缴国库。</w:t>
                  </w:r>
                </w:p>
              </w:tc>
            </w:tr>
          </w:tbl>
          <w:p>
            <w:pPr>
              <w:autoSpaceDE w:val="0"/>
              <w:autoSpaceDN w:val="0"/>
              <w:adjustRightInd w:val="0"/>
              <w:spacing w:line="360" w:lineRule="auto"/>
              <w:ind w:firstLine="480" w:firstLineChars="200"/>
              <w:jc w:val="left"/>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3.5.2</w:t>
            </w:r>
          </w:p>
        </w:tc>
        <w:tc>
          <w:tcPr>
            <w:tcW w:w="3478" w:type="dxa"/>
            <w:gridSpan w:val="2"/>
            <w:vAlign w:val="center"/>
          </w:tcPr>
          <w:p>
            <w:pPr>
              <w:autoSpaceDE w:val="0"/>
              <w:autoSpaceDN w:val="0"/>
              <w:adjustRightInd w:val="0"/>
              <w:ind w:firstLine="240" w:firstLineChars="100"/>
              <w:rPr>
                <w:rFonts w:ascii="宋体" w:hAnsi="宋体"/>
                <w:sz w:val="24"/>
              </w:rPr>
            </w:pPr>
            <w:r>
              <w:rPr>
                <w:rFonts w:hint="eastAsia" w:ascii="宋体" w:hAnsi="宋体" w:cs="TimesNewRomanPSMT"/>
                <w:kern w:val="0"/>
                <w:sz w:val="24"/>
              </w:rPr>
              <w:t>近年财务状况的年份要求</w:t>
            </w:r>
          </w:p>
        </w:tc>
        <w:tc>
          <w:tcPr>
            <w:tcW w:w="5689" w:type="dxa"/>
            <w:vAlign w:val="center"/>
          </w:tcPr>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指201</w:t>
            </w:r>
            <w:r>
              <w:rPr>
                <w:rFonts w:hint="eastAsia" w:hAnsi="宋体" w:cs="仿宋_GB2312"/>
                <w:sz w:val="24"/>
                <w:lang w:val="en-US" w:eastAsia="zh-CN"/>
              </w:rPr>
              <w:t>5</w:t>
            </w:r>
            <w:r>
              <w:rPr>
                <w:rFonts w:hint="eastAsia" w:hAnsi="宋体" w:cs="仿宋_GB2312"/>
                <w:sz w:val="24"/>
              </w:rPr>
              <w:t>年、201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3.5.3</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近年完成的类似项目</w:t>
            </w:r>
          </w:p>
        </w:tc>
        <w:tc>
          <w:tcPr>
            <w:tcW w:w="5689" w:type="dxa"/>
            <w:vAlign w:val="center"/>
          </w:tcPr>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指201</w:t>
            </w:r>
            <w:r>
              <w:rPr>
                <w:rFonts w:hint="eastAsia" w:hAnsi="宋体" w:cs="仿宋_GB2312"/>
                <w:sz w:val="24"/>
                <w:lang w:val="en-US" w:eastAsia="zh-CN"/>
              </w:rPr>
              <w:t>5</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3.5.5</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近年发生的诉讼及仲裁</w:t>
            </w:r>
          </w:p>
        </w:tc>
        <w:tc>
          <w:tcPr>
            <w:tcW w:w="5689" w:type="dxa"/>
            <w:vAlign w:val="center"/>
          </w:tcPr>
          <w:p>
            <w:pPr>
              <w:autoSpaceDE w:val="0"/>
              <w:autoSpaceDN w:val="0"/>
              <w:adjustRightInd w:val="0"/>
              <w:spacing w:line="360" w:lineRule="auto"/>
              <w:ind w:firstLine="480" w:firstLineChars="200"/>
              <w:jc w:val="left"/>
              <w:rPr>
                <w:rFonts w:hint="eastAsia" w:hAnsi="宋体" w:cs="仿宋_GB2312" w:eastAsiaTheme="minorEastAsia"/>
                <w:sz w:val="24"/>
                <w:lang w:eastAsia="zh-CN"/>
              </w:rPr>
            </w:pPr>
            <w:r>
              <w:rPr>
                <w:rFonts w:hint="eastAsia" w:hAnsi="宋体" w:cs="仿宋_GB2312"/>
                <w:sz w:val="24"/>
                <w:lang w:eastAsia="zh-CN"/>
              </w:rPr>
              <w:t>无要求</w:t>
            </w:r>
            <w:r>
              <w:rPr>
                <w:rFonts w:hint="eastAsia" w:hAnsi="宋体" w:cs="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3.6</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是否允许递交备选投标方案</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3.7.3</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kern w:val="0"/>
                <w:sz w:val="24"/>
              </w:rPr>
            </w:pPr>
            <w:r>
              <w:rPr>
                <w:rFonts w:hint="eastAsia" w:ascii="宋体" w:hAnsi="宋体" w:cs="仿宋_GB2312"/>
                <w:kern w:val="0"/>
                <w:sz w:val="24"/>
              </w:rPr>
              <w:t>签字或盖章要求</w:t>
            </w:r>
          </w:p>
        </w:tc>
        <w:tc>
          <w:tcPr>
            <w:tcW w:w="5689" w:type="dxa"/>
          </w:tcPr>
          <w:p>
            <w:pPr>
              <w:autoSpaceDE w:val="0"/>
              <w:autoSpaceDN w:val="0"/>
              <w:adjustRightInd w:val="0"/>
              <w:spacing w:line="360" w:lineRule="auto"/>
              <w:jc w:val="left"/>
              <w:rPr>
                <w:rFonts w:ascii="宋体" w:hAnsi="宋体" w:cs="仿宋_GB2312"/>
                <w:kern w:val="0"/>
                <w:sz w:val="24"/>
              </w:rPr>
            </w:pPr>
            <w:r>
              <w:rPr>
                <w:rFonts w:hint="eastAsia" w:ascii="新宋体" w:hAnsi="新宋体" w:eastAsia="新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3.7.4</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kern w:val="0"/>
                <w:sz w:val="24"/>
              </w:rPr>
            </w:pPr>
            <w:r>
              <w:rPr>
                <w:rFonts w:hint="eastAsia" w:ascii="宋体" w:hAnsi="宋体" w:cs="仿宋_GB2312"/>
                <w:kern w:val="0"/>
                <w:sz w:val="24"/>
              </w:rPr>
              <w:t>投标文件份数</w:t>
            </w:r>
          </w:p>
        </w:tc>
        <w:tc>
          <w:tcPr>
            <w:tcW w:w="5689" w:type="dxa"/>
            <w:vAlign w:val="center"/>
          </w:tcPr>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、电子投标文件</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）成功上传至【全国公共资源交易平台（河南省·许昌市）】公共资源交易系统电子投标文件</w:t>
            </w:r>
            <w:r>
              <w:rPr>
                <w:rFonts w:hAnsi="宋体" w:cs="宋体"/>
                <w:sz w:val="24"/>
                <w:szCs w:val="22"/>
              </w:rPr>
              <w:t>1</w:t>
            </w:r>
            <w:r>
              <w:rPr>
                <w:rFonts w:hint="eastAsia" w:hAnsi="宋体" w:cs="宋体"/>
                <w:sz w:val="24"/>
                <w:szCs w:val="22"/>
              </w:rPr>
              <w:t>份</w:t>
            </w:r>
            <w:r>
              <w:rPr>
                <w:rFonts w:hint="eastAsia" w:hAnsi="宋体" w:cs="宋体"/>
                <w:sz w:val="24"/>
              </w:rPr>
              <w:t>（文件格式为：</w:t>
            </w:r>
            <w:r>
              <w:rPr>
                <w:rFonts w:hAnsi="宋体" w:cs="宋体"/>
                <w:sz w:val="24"/>
              </w:rPr>
              <w:t>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.file</w:t>
            </w:r>
            <w:r>
              <w:rPr>
                <w:rFonts w:hint="eastAsia" w:hAnsi="宋体" w:cs="宋体"/>
                <w:sz w:val="24"/>
              </w:rPr>
              <w:t>）</w:t>
            </w:r>
            <w:r>
              <w:rPr>
                <w:rFonts w:hint="eastAsia" w:hAnsi="宋体" w:cs="宋体"/>
                <w:sz w:val="24"/>
                <w:szCs w:val="22"/>
              </w:rPr>
              <w:t>。</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）使用电子介质存储的投标文件</w:t>
            </w:r>
            <w:r>
              <w:rPr>
                <w:rFonts w:hAnsi="宋体" w:cs="宋体"/>
                <w:sz w:val="24"/>
                <w:szCs w:val="22"/>
              </w:rPr>
              <w:t>1</w:t>
            </w:r>
            <w:r>
              <w:rPr>
                <w:rFonts w:hint="eastAsia" w:hAnsi="宋体" w:cs="宋体"/>
                <w:sz w:val="24"/>
                <w:szCs w:val="22"/>
              </w:rPr>
              <w:t>份</w:t>
            </w:r>
            <w:r>
              <w:rPr>
                <w:rFonts w:hint="eastAsia" w:hAnsi="宋体"/>
                <w:sz w:val="24"/>
                <w:szCs w:val="24"/>
              </w:rPr>
              <w:t>文件格式为：</w:t>
            </w:r>
            <w:r>
              <w:rPr>
                <w:rFonts w:hAnsi="宋体"/>
                <w:sz w:val="24"/>
                <w:szCs w:val="24"/>
              </w:rPr>
              <w:t>xxx</w:t>
            </w:r>
            <w:r>
              <w:rPr>
                <w:rFonts w:hint="eastAsia" w:hAnsi="宋体"/>
                <w:sz w:val="24"/>
                <w:szCs w:val="24"/>
              </w:rPr>
              <w:t>公司</w:t>
            </w:r>
            <w:r>
              <w:rPr>
                <w:rFonts w:hAnsi="宋体"/>
                <w:sz w:val="24"/>
                <w:szCs w:val="24"/>
              </w:rPr>
              <w:t>XXX</w:t>
            </w:r>
            <w:r>
              <w:rPr>
                <w:rFonts w:hint="eastAsia" w:hAnsi="宋体"/>
                <w:sz w:val="24"/>
                <w:szCs w:val="24"/>
              </w:rPr>
              <w:t>（项目编号）</w:t>
            </w:r>
            <w:r>
              <w:rPr>
                <w:rFonts w:hAnsi="宋体"/>
                <w:sz w:val="24"/>
                <w:szCs w:val="24"/>
              </w:rPr>
              <w:t>.bin</w:t>
            </w:r>
            <w:r>
              <w:rPr>
                <w:rFonts w:hint="eastAsia" w:hAnsi="宋体"/>
                <w:sz w:val="24"/>
                <w:szCs w:val="24"/>
              </w:rPr>
              <w:t>）</w:t>
            </w:r>
            <w:r>
              <w:rPr>
                <w:rFonts w:hint="eastAsia" w:hAnsi="宋体" w:cs="宋体"/>
                <w:sz w:val="24"/>
                <w:szCs w:val="22"/>
              </w:rPr>
              <w:t>。</w:t>
            </w:r>
          </w:p>
          <w:p>
            <w:pPr>
              <w:adjustRightInd/>
              <w:spacing w:line="360" w:lineRule="auto"/>
              <w:textAlignment w:val="auto"/>
              <w:rPr>
                <w:rFonts w:hAnsi="宋体" w:cs="宋体"/>
                <w:color w:val="FF0000"/>
                <w:sz w:val="24"/>
                <w:szCs w:val="22"/>
              </w:rPr>
            </w:pPr>
            <w:r>
              <w:rPr>
                <w:rFonts w:hint="eastAsia" w:hAnsi="宋体" w:cs="宋体"/>
                <w:sz w:val="24"/>
                <w:szCs w:val="22"/>
                <w:lang w:val="en-US" w:eastAsia="zh-CN"/>
              </w:rPr>
              <w:t>2</w:t>
            </w:r>
            <w:r>
              <w:rPr>
                <w:rFonts w:hint="eastAsia" w:hAnsi="宋体" w:cs="宋体"/>
                <w:sz w:val="24"/>
                <w:szCs w:val="22"/>
              </w:rPr>
              <w:t>、电子投标文件和</w:t>
            </w:r>
            <w:r>
              <w:rPr>
                <w:rFonts w:hint="eastAsia" w:hAnsi="宋体" w:cs="宋体"/>
                <w:sz w:val="24"/>
                <w:szCs w:val="22"/>
                <w:lang w:eastAsia="zh-CN"/>
              </w:rPr>
              <w:t>使用电子介质存储的</w:t>
            </w:r>
            <w:r>
              <w:rPr>
                <w:rFonts w:hint="eastAsia" w:hAnsi="宋体" w:cs="宋体"/>
                <w:sz w:val="24"/>
                <w:szCs w:val="22"/>
              </w:rPr>
              <w:t>投标文件的内容、格式、水印码、</w:t>
            </w:r>
            <w:r>
              <w:rPr>
                <w:rFonts w:hint="eastAsia" w:hAnsi="宋体" w:cs="宋体"/>
                <w:b/>
                <w:sz w:val="24"/>
                <w:szCs w:val="22"/>
              </w:rPr>
              <w:t>电子签章</w:t>
            </w:r>
            <w:r>
              <w:rPr>
                <w:rFonts w:hint="eastAsia" w:hAnsi="宋体" w:cs="宋体"/>
                <w:sz w:val="24"/>
                <w:szCs w:val="22"/>
              </w:rPr>
              <w:t>应一致。</w:t>
            </w:r>
          </w:p>
          <w:p>
            <w:pPr>
              <w:spacing w:line="360" w:lineRule="auto"/>
              <w:jc w:val="left"/>
              <w:rPr>
                <w:rFonts w:ascii="宋体" w:hAnsi="宋体" w:cs="仿宋_GB2312"/>
                <w:kern w:val="0"/>
                <w:sz w:val="24"/>
              </w:rPr>
            </w:pPr>
            <w:r>
              <w:rPr>
                <w:rFonts w:hint="eastAsia" w:ascii="等线" w:hAnsi="等线" w:eastAsia="等线"/>
                <w:b/>
                <w:sz w:val="24"/>
                <w:szCs w:val="24"/>
              </w:rPr>
              <w:t>注</w:t>
            </w:r>
            <w:r>
              <w:rPr>
                <w:rFonts w:ascii="等线" w:hAnsi="等线" w:eastAsia="等线"/>
                <w:b/>
                <w:sz w:val="24"/>
                <w:szCs w:val="24"/>
              </w:rPr>
              <w:t>:</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w:t>
            </w:r>
            <w:r>
              <w:rPr>
                <w:rFonts w:hAnsi="宋体"/>
                <w:b/>
                <w:color w:val="000000"/>
                <w:sz w:val="24"/>
                <w:szCs w:val="24"/>
              </w:rPr>
              <w:t>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3.7.5</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装订要求</w:t>
            </w:r>
          </w:p>
        </w:tc>
        <w:tc>
          <w:tcPr>
            <w:tcW w:w="5689" w:type="dxa"/>
          </w:tcPr>
          <w:p>
            <w:pPr>
              <w:autoSpaceDE w:val="0"/>
              <w:autoSpaceDN w:val="0"/>
              <w:adjustRightInd w:val="0"/>
              <w:spacing w:line="360" w:lineRule="auto"/>
              <w:jc w:val="left"/>
              <w:rPr>
                <w:rFonts w:ascii="宋体" w:hAnsi="宋体" w:cs="仿宋_GB2312"/>
                <w:b/>
                <w:kern w:val="0"/>
                <w:sz w:val="24"/>
              </w:rPr>
            </w:pPr>
            <w:r>
              <w:rPr>
                <w:rFonts w:hint="eastAsia" w:hAnsi="宋体" w:cs="宋体"/>
                <w:b w:val="0"/>
                <w:bCs w:val="0"/>
                <w:color w:val="auto"/>
                <w:sz w:val="24"/>
                <w:szCs w:val="22"/>
              </w:rPr>
              <w:t>使用电子介质存储的投标文件单独密封、盖章</w:t>
            </w:r>
            <w:r>
              <w:rPr>
                <w:rFonts w:hint="eastAsia" w:hAnsi="宋体" w:cs="宋体"/>
                <w:b w:val="0"/>
                <w:bCs w:val="0"/>
                <w:color w:val="auto"/>
                <w:sz w:val="24"/>
                <w:szCs w:val="22"/>
                <w:lang w:eastAsia="zh-CN"/>
              </w:rPr>
              <w:t>并签字</w:t>
            </w:r>
            <w:r>
              <w:rPr>
                <w:rFonts w:hint="eastAsia" w:hAnsi="宋体" w:cs="宋体"/>
                <w:b w:val="0"/>
                <w:bCs w:val="0"/>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4.1.2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封套上写明</w:t>
            </w:r>
          </w:p>
        </w:tc>
        <w:tc>
          <w:tcPr>
            <w:tcW w:w="5689" w:type="dxa"/>
          </w:tcPr>
          <w:p>
            <w:pPr>
              <w:autoSpaceDE w:val="0"/>
              <w:autoSpaceDN w:val="0"/>
              <w:adjustRightInd w:val="0"/>
              <w:spacing w:line="420" w:lineRule="exact"/>
              <w:jc w:val="left"/>
              <w:rPr>
                <w:rFonts w:ascii="宋体" w:hAnsi="宋体" w:cs="仿宋_GB2312"/>
                <w:kern w:val="0"/>
                <w:sz w:val="24"/>
                <w:u w:val="single"/>
              </w:rPr>
            </w:pPr>
            <w:r>
              <w:rPr>
                <w:rFonts w:hint="eastAsia" w:ascii="宋体" w:hAnsi="宋体" w:cs="仿宋_GB2312"/>
                <w:kern w:val="0"/>
                <w:sz w:val="24"/>
              </w:rPr>
              <w:t xml:space="preserve">招标人的地址： </w:t>
            </w:r>
          </w:p>
          <w:p>
            <w:pPr>
              <w:autoSpaceDE w:val="0"/>
              <w:autoSpaceDN w:val="0"/>
              <w:adjustRightInd w:val="0"/>
              <w:spacing w:line="420" w:lineRule="exact"/>
              <w:jc w:val="left"/>
              <w:rPr>
                <w:rFonts w:ascii="宋体" w:hAnsi="宋体"/>
                <w:bCs/>
                <w:sz w:val="24"/>
              </w:rPr>
            </w:pPr>
            <w:r>
              <w:rPr>
                <w:rFonts w:hint="eastAsia" w:ascii="宋体" w:hAnsi="宋体" w:cs="仿宋_GB2312"/>
                <w:kern w:val="0"/>
                <w:sz w:val="24"/>
              </w:rPr>
              <w:t>工程名称：</w:t>
            </w:r>
            <w:r>
              <w:rPr>
                <w:rFonts w:hint="eastAsia" w:ascii="宋体" w:hAnsi="宋体"/>
                <w:bCs/>
                <w:sz w:val="24"/>
              </w:rPr>
              <w:t>（标段）</w:t>
            </w:r>
          </w:p>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投标人名称： （盖章）</w:t>
            </w:r>
          </w:p>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递交投标文件地点</w:t>
            </w:r>
          </w:p>
        </w:tc>
        <w:tc>
          <w:tcPr>
            <w:tcW w:w="5689" w:type="dxa"/>
            <w:vAlign w:val="center"/>
          </w:tcPr>
          <w:p>
            <w:pPr>
              <w:spacing w:line="360" w:lineRule="auto"/>
              <w:rPr>
                <w:rFonts w:ascii="宋体" w:hAnsi="宋体"/>
                <w:sz w:val="24"/>
                <w:u w:val="single"/>
              </w:rPr>
            </w:pPr>
            <w:r>
              <w:rPr>
                <w:rFonts w:hint="eastAsia" w:ascii="新宋体" w:hAnsi="新宋体" w:eastAsia="新宋体"/>
                <w:sz w:val="24"/>
              </w:rPr>
              <w:t>许昌市公共资源交易中心开标</w:t>
            </w:r>
            <w:r>
              <w:rPr>
                <w:rFonts w:hint="eastAsia" w:ascii="新宋体" w:hAnsi="新宋体" w:eastAsia="新宋体"/>
                <w:sz w:val="24"/>
                <w:u w:val="single"/>
                <w:lang w:eastAsia="zh-CN"/>
              </w:rPr>
              <w:t>二</w:t>
            </w:r>
            <w:r>
              <w:rPr>
                <w:rFonts w:hint="eastAsia" w:ascii="新宋体" w:hAnsi="新宋体" w:eastAsia="新宋体"/>
                <w:sz w:val="24"/>
              </w:rPr>
              <w:t>室(许昌市龙兴路与竹林路交汇处公共资源大厦三楼）</w:t>
            </w:r>
            <w:r>
              <w:rPr>
                <w:rFonts w:hint="eastAsia" w:ascii="宋体" w:hAnsi="宋体" w:cs="黑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4.2.3</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是否退还投标文件</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5.1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开标时间和地点</w:t>
            </w:r>
          </w:p>
        </w:tc>
        <w:tc>
          <w:tcPr>
            <w:tcW w:w="5689"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spacing w:line="360" w:lineRule="auto"/>
              <w:rPr>
                <w:rFonts w:ascii="宋体" w:hAnsi="宋体" w:cs="黑体"/>
                <w:kern w:val="0"/>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u w:val="single"/>
                <w:lang w:val="en-US" w:eastAsia="zh-CN"/>
              </w:rPr>
              <w:t xml:space="preserve"> 二 </w:t>
            </w:r>
            <w:r>
              <w:rPr>
                <w:rFonts w:hint="eastAsia" w:hAnsi="宋体" w:cs="黑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5.2 </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开标程序</w:t>
            </w:r>
          </w:p>
        </w:tc>
        <w:tc>
          <w:tcPr>
            <w:tcW w:w="5689" w:type="dxa"/>
          </w:tcPr>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（1）密封情况检查：由投标人代表对密封情况进行检查</w:t>
            </w:r>
          </w:p>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6.1.1 </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评标委员会的组建</w:t>
            </w:r>
          </w:p>
        </w:tc>
        <w:tc>
          <w:tcPr>
            <w:tcW w:w="5689" w:type="dxa"/>
            <w:vAlign w:val="center"/>
          </w:tcPr>
          <w:p>
            <w:pPr>
              <w:spacing w:line="360" w:lineRule="auto"/>
              <w:rPr>
                <w:rFonts w:ascii="宋体" w:hAnsi="宋体"/>
                <w:color w:val="FF0000"/>
                <w:sz w:val="24"/>
              </w:rPr>
            </w:pPr>
            <w:r>
              <w:rPr>
                <w:rFonts w:hint="eastAsia" w:ascii="新宋体" w:hAnsi="新宋体" w:eastAsia="新宋体"/>
                <w:sz w:val="24"/>
                <w:szCs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7.1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是否授权评标委员会确定中标人</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00"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293" w:hRule="atLeast"/>
          <w:jc w:val="center"/>
        </w:trPr>
        <w:tc>
          <w:tcPr>
            <w:tcW w:w="10104" w:type="dxa"/>
            <w:gridSpan w:val="4"/>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10.1.1</w:t>
            </w:r>
          </w:p>
        </w:tc>
        <w:tc>
          <w:tcPr>
            <w:tcW w:w="2935" w:type="dxa"/>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类似项目</w:t>
            </w:r>
          </w:p>
        </w:tc>
        <w:tc>
          <w:tcPr>
            <w:tcW w:w="6232" w:type="dxa"/>
            <w:gridSpan w:val="2"/>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仿宋_GB2312"/>
                <w:kern w:val="0"/>
                <w:sz w:val="24"/>
              </w:rPr>
              <w:t>指类似</w:t>
            </w:r>
            <w:r>
              <w:rPr>
                <w:rFonts w:hint="eastAsia" w:ascii="宋体" w:hAnsi="宋体" w:cs="仿宋_GB2312"/>
                <w:kern w:val="0"/>
                <w:sz w:val="24"/>
                <w:lang w:eastAsia="zh-CN"/>
              </w:rPr>
              <w:t>人防</w:t>
            </w:r>
            <w:r>
              <w:rPr>
                <w:rFonts w:hint="eastAsia" w:ascii="宋体" w:hAnsi="宋体" w:cs="仿宋_GB2312"/>
                <w:kern w:val="0"/>
                <w:sz w:val="24"/>
              </w:rPr>
              <w:t>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宋体" w:hAnsi="宋体"/>
                <w:bCs/>
                <w:kern w:val="0"/>
                <w:sz w:val="24"/>
              </w:rPr>
            </w:pPr>
          </w:p>
        </w:tc>
        <w:tc>
          <w:tcPr>
            <w:tcW w:w="9167" w:type="dxa"/>
            <w:gridSpan w:val="3"/>
            <w:vAlign w:val="center"/>
          </w:tcPr>
          <w:p>
            <w:pPr>
              <w:spacing w:line="360" w:lineRule="auto"/>
              <w:rPr>
                <w:rFonts w:ascii="新宋体" w:hAnsi="新宋体" w:eastAsia="新宋体"/>
                <w:sz w:val="24"/>
              </w:rPr>
            </w:pPr>
            <w:r>
              <w:rPr>
                <w:rFonts w:hint="eastAsia" w:ascii="新宋体" w:hAnsi="新宋体" w:eastAsia="新宋体"/>
                <w:sz w:val="24"/>
              </w:rPr>
              <w:t>本工程设招标控制价：</w:t>
            </w:r>
          </w:p>
          <w:p>
            <w:pPr>
              <w:spacing w:line="360" w:lineRule="auto"/>
              <w:ind w:firstLine="482" w:firstLineChars="200"/>
              <w:rPr>
                <w:rFonts w:ascii="新宋体" w:hAnsi="新宋体" w:eastAsia="新宋体"/>
                <w:b/>
                <w:sz w:val="24"/>
              </w:rPr>
            </w:pPr>
            <w:r>
              <w:rPr>
                <w:rFonts w:hint="eastAsia" w:ascii="新宋体" w:hAnsi="新宋体" w:eastAsia="新宋体"/>
                <w:b/>
                <w:sz w:val="24"/>
              </w:rPr>
              <w:t>1、招标控制价：大写：</w:t>
            </w:r>
            <w:r>
              <w:rPr>
                <w:rFonts w:hint="eastAsia" w:ascii="新宋体" w:hAnsi="新宋体" w:eastAsia="新宋体"/>
                <w:b/>
                <w:sz w:val="24"/>
                <w:lang w:eastAsia="zh-CN"/>
              </w:rPr>
              <w:t>肆拾陆万元整</w:t>
            </w:r>
            <w:r>
              <w:rPr>
                <w:rFonts w:hint="eastAsia" w:ascii="新宋体" w:hAnsi="新宋体" w:eastAsia="新宋体"/>
                <w:b/>
                <w:sz w:val="24"/>
                <w:lang w:val="en-US" w:eastAsia="zh-CN"/>
              </w:rPr>
              <w:t xml:space="preserve">  </w:t>
            </w:r>
            <w:r>
              <w:rPr>
                <w:rFonts w:hint="eastAsia" w:ascii="新宋体" w:hAnsi="新宋体" w:eastAsia="新宋体"/>
                <w:b/>
                <w:sz w:val="24"/>
              </w:rPr>
              <w:t xml:space="preserve">  小写：</w:t>
            </w:r>
            <w:r>
              <w:rPr>
                <w:rFonts w:hint="eastAsia" w:ascii="新宋体" w:hAnsi="新宋体" w:eastAsia="新宋体"/>
                <w:b/>
                <w:sz w:val="24"/>
                <w:lang w:val="en-US" w:eastAsia="zh-CN"/>
              </w:rPr>
              <w:t xml:space="preserve">460000.00元 </w:t>
            </w:r>
            <w:r>
              <w:rPr>
                <w:rFonts w:hint="eastAsia" w:ascii="新宋体" w:hAnsi="新宋体" w:eastAsia="新宋体"/>
                <w:b/>
                <w:sz w:val="24"/>
              </w:rPr>
              <w:t xml:space="preserve"> </w:t>
            </w:r>
          </w:p>
          <w:p>
            <w:pPr>
              <w:spacing w:line="360" w:lineRule="auto"/>
              <w:ind w:firstLine="482" w:firstLineChars="200"/>
              <w:rPr>
                <w:rFonts w:ascii="新宋体" w:hAnsi="新宋体" w:eastAsia="新宋体"/>
                <w:b/>
                <w:sz w:val="24"/>
              </w:rPr>
            </w:pPr>
            <w:r>
              <w:rPr>
                <w:rFonts w:hint="eastAsia" w:ascii="新宋体" w:hAnsi="新宋体" w:eastAsia="新宋体"/>
                <w:b/>
                <w:sz w:val="24"/>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ind w:left="240" w:hanging="240" w:hangingChars="100"/>
              <w:rPr>
                <w:rFonts w:ascii="宋体" w:hAnsi="宋体"/>
                <w:color w:val="000000"/>
                <w:sz w:val="24"/>
              </w:rPr>
            </w:pPr>
            <w:r>
              <w:rPr>
                <w:rFonts w:hint="eastAsia" w:ascii="宋体" w:hAnsi="宋体"/>
                <w:color w:val="00000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numPr>
                <w:ilvl w:val="0"/>
                <w:numId w:val="0"/>
              </w:numPr>
              <w:adjustRightInd/>
              <w:spacing w:line="312" w:lineRule="auto"/>
              <w:textAlignment w:val="auto"/>
              <w:rPr>
                <w:rFonts w:ascii="宋体" w:hAnsi="宋体"/>
                <w:sz w:val="24"/>
              </w:rPr>
            </w:pPr>
            <w:r>
              <w:rPr>
                <w:rFonts w:hint="eastAsia" w:hAnsi="宋体" w:cs="宋体"/>
                <w:b/>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hAnsi="宋体" w:cs="宋体"/>
                <w:sz w:val="24"/>
                <w:szCs w:val="22"/>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szCs w:val="22"/>
              </w:rPr>
              <w:t>予以公示，公示期不少于</w:t>
            </w:r>
            <w:r>
              <w:rPr>
                <w:rFonts w:hAnsi="宋体" w:cs="宋体"/>
                <w:sz w:val="24"/>
                <w:szCs w:val="22"/>
              </w:rPr>
              <w:t>3</w:t>
            </w:r>
            <w:r>
              <w:rPr>
                <w:rFonts w:hint="eastAsia" w:hAnsi="宋体" w:cs="宋体"/>
                <w:sz w:val="24"/>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s="仿宋_GB2312"/>
                <w:kern w:val="0"/>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s="仿宋_GB2312"/>
                <w:kern w:val="0"/>
                <w:sz w:val="24"/>
              </w:rPr>
            </w:pPr>
            <w:r>
              <w:rPr>
                <w:rFonts w:hint="eastAsia" w:ascii="宋体" w:hAnsi="宋体" w:cs="仿宋_GB2312"/>
                <w:kern w:val="0"/>
                <w:sz w:val="24"/>
              </w:rPr>
              <w:t>构成本招标文件的各个组成文件应互为解释，互为说明；</w:t>
            </w:r>
          </w:p>
          <w:p>
            <w:pPr>
              <w:spacing w:line="360" w:lineRule="auto"/>
              <w:rPr>
                <w:rFonts w:ascii="宋体" w:hAnsi="宋体" w:cs="仿宋_GB2312"/>
                <w:kern w:val="0"/>
                <w:sz w:val="24"/>
              </w:rPr>
            </w:pPr>
            <w:r>
              <w:rPr>
                <w:rFonts w:hint="eastAsia" w:ascii="宋体" w:hAnsi="宋体" w:cs="仿宋_GB2312"/>
                <w:kern w:val="0"/>
                <w:sz w:val="24"/>
              </w:rPr>
              <w:t>10.12.1如有不明确或不一致，构成合同文件组成内容，以合同文件约定内容为准，且以专用合同条款约定的合同文件优先顺序解释；</w:t>
            </w:r>
          </w:p>
          <w:p>
            <w:pPr>
              <w:spacing w:line="360" w:lineRule="auto"/>
              <w:rPr>
                <w:rFonts w:ascii="宋体" w:hAnsi="宋体" w:cs="仿宋_GB2312"/>
                <w:kern w:val="0"/>
                <w:sz w:val="24"/>
              </w:rPr>
            </w:pPr>
            <w:r>
              <w:rPr>
                <w:rFonts w:hint="eastAsia" w:ascii="宋体" w:hAnsi="宋体" w:cs="仿宋_GB2312"/>
                <w:kern w:val="0"/>
                <w:sz w:val="24"/>
              </w:rPr>
              <w:t>10.12.2除招标文件中有特别规定外，仅适用于招标投标阶段的规定，按招标公告（投标邀请书）、投标人须知、评标办法、投标文件格式的先后顺序解释；</w:t>
            </w:r>
          </w:p>
          <w:p>
            <w:pPr>
              <w:spacing w:line="360" w:lineRule="auto"/>
              <w:rPr>
                <w:rFonts w:ascii="宋体" w:hAnsi="宋体" w:cs="仿宋_GB2312"/>
                <w:kern w:val="0"/>
                <w:sz w:val="24"/>
              </w:rPr>
            </w:pPr>
            <w:r>
              <w:rPr>
                <w:rFonts w:hint="eastAsia" w:ascii="宋体" w:hAnsi="宋体" w:cs="仿宋_GB2312"/>
                <w:kern w:val="0"/>
                <w:sz w:val="24"/>
              </w:rPr>
              <w:t>10.12.3同一组成文件中就同一事项的规定或约定不一致的，以编排顺序在后者为准；</w:t>
            </w:r>
          </w:p>
          <w:p>
            <w:pPr>
              <w:spacing w:line="360" w:lineRule="auto"/>
              <w:rPr>
                <w:rFonts w:ascii="宋体" w:hAnsi="宋体" w:cs="仿宋_GB2312"/>
                <w:kern w:val="0"/>
                <w:sz w:val="24"/>
              </w:rPr>
            </w:pPr>
            <w:r>
              <w:rPr>
                <w:rFonts w:hint="eastAsia" w:ascii="宋体" w:hAnsi="宋体" w:cs="仿宋_GB2312"/>
                <w:kern w:val="0"/>
                <w:sz w:val="24"/>
              </w:rPr>
              <w:t>10.12.4同一组成文件不同版本之间有不一致的，以形成时间在后者为准。</w:t>
            </w:r>
          </w:p>
          <w:p>
            <w:pPr>
              <w:spacing w:line="360" w:lineRule="auto"/>
              <w:rPr>
                <w:rFonts w:ascii="宋体" w:hAnsi="宋体"/>
                <w:color w:val="000000"/>
                <w:sz w:val="24"/>
              </w:rPr>
            </w:pPr>
            <w:r>
              <w:rPr>
                <w:rFonts w:hint="eastAsia" w:ascii="宋体" w:hAnsi="宋体" w:cs="仿宋_GB2312"/>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仿宋_GB2312"/>
                <w:kern w:val="0"/>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宋体"/>
                <w:b/>
                <w:kern w:val="0"/>
                <w:sz w:val="24"/>
              </w:rPr>
            </w:pPr>
            <w:r>
              <w:rPr>
                <w:rFonts w:hint="eastAsia" w:ascii="宋体" w:hAnsi="宋体" w:cs="宋体"/>
                <w:b/>
                <w:kern w:val="0"/>
                <w:sz w:val="24"/>
              </w:rPr>
              <w:t>10.13.</w:t>
            </w:r>
            <w:r>
              <w:rPr>
                <w:rFonts w:hint="eastAsia" w:ascii="宋体" w:hAnsi="宋体" w:cs="宋体"/>
                <w:b/>
                <w:kern w:val="0"/>
                <w:sz w:val="24"/>
                <w:lang w:val="en-US" w:eastAsia="zh-CN"/>
              </w:rPr>
              <w:t>1</w:t>
            </w:r>
            <w:r>
              <w:rPr>
                <w:rFonts w:hint="eastAsia" w:ascii="宋体" w:hAnsi="宋体" w:cs="宋体"/>
                <w:b/>
                <w:kern w:val="0"/>
                <w:sz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s="宋体"/>
                <w:b/>
                <w:kern w:val="0"/>
                <w:sz w:val="24"/>
              </w:rPr>
            </w:pPr>
          </w:p>
        </w:tc>
        <w:tc>
          <w:tcPr>
            <w:tcW w:w="9167" w:type="dxa"/>
            <w:gridSpan w:val="3"/>
            <w:vAlign w:val="center"/>
          </w:tcPr>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1</w:t>
            </w:r>
            <w:r>
              <w:rPr>
                <w:rFonts w:hint="eastAsia" w:hAnsi="宋体" w:cs="宋体"/>
                <w:sz w:val="24"/>
                <w:szCs w:val="22"/>
              </w:rPr>
              <w:t>、逾期送达的或者未送达指定地点的</w:t>
            </w:r>
            <w:r>
              <w:rPr>
                <w:rFonts w:hint="eastAsia" w:hAnsi="宋体" w:cs="宋体"/>
                <w:sz w:val="24"/>
                <w:szCs w:val="22"/>
                <w:lang w:eastAsia="zh-CN"/>
              </w:rPr>
              <w:t>电子版</w:t>
            </w:r>
            <w:r>
              <w:rPr>
                <w:rFonts w:hint="eastAsia" w:hAnsi="宋体" w:cs="宋体"/>
                <w:sz w:val="24"/>
                <w:szCs w:val="22"/>
              </w:rPr>
              <w:t>投标文件；</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2</w:t>
            </w:r>
            <w:r>
              <w:rPr>
                <w:rFonts w:hint="eastAsia" w:hAnsi="宋体" w:cs="宋体"/>
                <w:sz w:val="24"/>
                <w:szCs w:val="22"/>
              </w:rPr>
              <w:t>、电子</w:t>
            </w:r>
            <w:r>
              <w:rPr>
                <w:rFonts w:hint="eastAsia" w:hAnsi="宋体" w:cs="宋体"/>
                <w:sz w:val="24"/>
                <w:szCs w:val="22"/>
                <w:lang w:eastAsia="zh-CN"/>
              </w:rPr>
              <w:t>版</w:t>
            </w:r>
            <w:r>
              <w:rPr>
                <w:rFonts w:hint="eastAsia" w:hAnsi="宋体" w:cs="宋体"/>
                <w:sz w:val="24"/>
                <w:szCs w:val="22"/>
              </w:rPr>
              <w:t>投标文件未按招标文件要求密封的；</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3</w:t>
            </w:r>
            <w:r>
              <w:rPr>
                <w:rFonts w:hint="eastAsia" w:hAnsi="宋体" w:cs="宋体"/>
                <w:sz w:val="24"/>
                <w:szCs w:val="22"/>
              </w:rPr>
              <w:t>、未按招标文件要求缴纳投标保证金的；</w:t>
            </w:r>
          </w:p>
          <w:p>
            <w:pPr>
              <w:autoSpaceDE w:val="0"/>
              <w:autoSpaceDN w:val="0"/>
              <w:adjustRightInd/>
              <w:spacing w:line="440" w:lineRule="exact"/>
              <w:jc w:val="left"/>
              <w:textAlignment w:val="auto"/>
              <w:outlineLvl w:val="0"/>
              <w:rPr>
                <w:rFonts w:ascii="宋体" w:hAnsi="宋体" w:cs="TimesNewRomanPSMT"/>
                <w:kern w:val="0"/>
                <w:sz w:val="24"/>
              </w:rPr>
            </w:pPr>
            <w:r>
              <w:rPr>
                <w:rFonts w:hAnsi="宋体" w:cs="宋体"/>
                <w:sz w:val="24"/>
                <w:szCs w:val="22"/>
              </w:rPr>
              <w:t>4</w:t>
            </w:r>
            <w:r>
              <w:rPr>
                <w:rFonts w:hint="eastAsia" w:hAnsi="宋体" w:cs="宋体"/>
                <w:sz w:val="24"/>
                <w:szCs w:val="22"/>
              </w:rPr>
              <w:t>、开标时法人或授权委托人（持有效的授权委托书）未携带本人身份证到开标现场并签到的；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宋体"/>
                <w:b/>
                <w:kern w:val="0"/>
                <w:sz w:val="24"/>
              </w:rPr>
              <w:t>10.13.3特别提示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autoSpaceDE w:val="0"/>
              <w:autoSpaceDN w:val="0"/>
              <w:adjustRightInd/>
              <w:spacing w:line="440" w:lineRule="exact"/>
              <w:jc w:val="left"/>
              <w:textAlignment w:val="auto"/>
              <w:outlineLvl w:val="0"/>
              <w:rPr>
                <w:rFonts w:hAnsi="宋体" w:cs="宋体"/>
                <w:sz w:val="24"/>
                <w:szCs w:val="22"/>
              </w:rPr>
            </w:pPr>
            <w:r>
              <w:rPr>
                <w:rFonts w:hint="eastAsia" w:hAnsi="宋体" w:cs="宋体"/>
                <w:sz w:val="24"/>
                <w:szCs w:val="22"/>
                <w:lang w:val="en-US" w:eastAsia="zh-CN"/>
              </w:rPr>
              <w:t>1、</w:t>
            </w:r>
            <w:r>
              <w:rPr>
                <w:rFonts w:hint="eastAsia" w:hAnsi="宋体" w:cs="宋体"/>
                <w:sz w:val="24"/>
                <w:szCs w:val="22"/>
              </w:rPr>
              <w:t>潜在投标人如对招标文件有异议，请在规定时间内在《全国公共资源交易平台（河南省·许昌市）》公共资源交易系统中提出，以其他方式递交的异议不予接受。</w:t>
            </w:r>
          </w:p>
          <w:p>
            <w:pPr>
              <w:autoSpaceDE w:val="0"/>
              <w:autoSpaceDN w:val="0"/>
              <w:adjustRightInd/>
              <w:spacing w:line="440" w:lineRule="exact"/>
              <w:jc w:val="left"/>
              <w:textAlignment w:val="auto"/>
              <w:outlineLvl w:val="0"/>
              <w:rPr>
                <w:rFonts w:hAnsi="宋体" w:cs="宋体"/>
                <w:sz w:val="24"/>
                <w:szCs w:val="22"/>
              </w:rPr>
            </w:pPr>
            <w:r>
              <w:rPr>
                <w:rFonts w:hint="eastAsia" w:hAnsi="宋体" w:cs="宋体"/>
                <w:sz w:val="24"/>
                <w:szCs w:val="22"/>
                <w:lang w:val="en-US" w:eastAsia="zh-CN"/>
              </w:rPr>
              <w:t>2</w:t>
            </w:r>
            <w:r>
              <w:rPr>
                <w:rFonts w:hint="eastAsia" w:hAnsi="宋体" w:cs="宋体"/>
                <w:sz w:val="24"/>
                <w:szCs w:val="22"/>
              </w:rPr>
              <w:t>、投标人在投标截止时间前应随时关注《全国公共资源交易平台（河南省·许昌市）》公共资源交易系统发出的有关本项目的答疑、修改等相关内容。</w:t>
            </w:r>
          </w:p>
          <w:p>
            <w:pPr>
              <w:autoSpaceDE w:val="0"/>
              <w:autoSpaceDN w:val="0"/>
              <w:adjustRightInd/>
              <w:spacing w:line="440" w:lineRule="exact"/>
              <w:jc w:val="left"/>
              <w:textAlignment w:val="auto"/>
              <w:outlineLvl w:val="0"/>
              <w:rPr>
                <w:rFonts w:hint="eastAsia" w:hAnsi="宋体" w:cs="宋体"/>
                <w:sz w:val="24"/>
                <w:szCs w:val="22"/>
              </w:rPr>
            </w:pPr>
            <w:r>
              <w:rPr>
                <w:rFonts w:hint="eastAsia" w:hAnsi="宋体" w:cs="宋体"/>
                <w:sz w:val="24"/>
                <w:szCs w:val="22"/>
                <w:lang w:val="en-US" w:eastAsia="zh-CN"/>
              </w:rPr>
              <w:t>3</w:t>
            </w:r>
            <w:r>
              <w:rPr>
                <w:rFonts w:hint="eastAsia" w:hAnsi="宋体" w:cs="宋体"/>
                <w:sz w:val="24"/>
                <w:szCs w:val="22"/>
              </w:rPr>
              <w:t>、本项目试行全流程电子化交易，如因交易系统异常情况无法完成，将以人工方式进行。</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5</w:t>
            </w:r>
            <w:r>
              <w:rPr>
                <w:rFonts w:hint="eastAsia" w:hAnsi="宋体" w:cs="宋体"/>
                <w:sz w:val="24"/>
                <w:szCs w:val="22"/>
              </w:rPr>
              <w:t>、投标文件依据最终的招标文件进行编制。如果招标文件发生变更，投标人应以招标人最终发出的电子招标文件为准，编制投标文件，务请投标人随时关注项目变更信息。</w:t>
            </w:r>
          </w:p>
          <w:p>
            <w:pPr>
              <w:tabs>
                <w:tab w:val="left" w:pos="7095"/>
              </w:tabs>
              <w:adjustRightInd/>
              <w:spacing w:line="360" w:lineRule="auto"/>
              <w:textAlignment w:val="auto"/>
              <w:rPr>
                <w:rFonts w:ascii="宋体" w:hAnsi="宋体" w:cs="仿宋_GB2312"/>
                <w:color w:val="000000"/>
                <w:sz w:val="24"/>
              </w:rPr>
            </w:pPr>
            <w:r>
              <w:rPr>
                <w:rFonts w:hAnsi="宋体" w:cs="宋体"/>
                <w:sz w:val="24"/>
                <w:szCs w:val="22"/>
              </w:rPr>
              <w:t>6</w:t>
            </w:r>
            <w:r>
              <w:rPr>
                <w:rFonts w:hint="eastAsia" w:hAnsi="宋体" w:cs="宋体"/>
                <w:sz w:val="24"/>
                <w:szCs w:val="22"/>
              </w:rPr>
              <w:t>、投标人电子投标文件成功提交后，应打印“投标文件提交回执单”，供开标现场备查。</w:t>
            </w:r>
          </w:p>
        </w:tc>
      </w:tr>
    </w:tbl>
    <w:p>
      <w:pPr>
        <w:spacing w:line="360" w:lineRule="auto"/>
        <w:rPr>
          <w:rFonts w:ascii="新宋体" w:hAnsi="新宋体" w:eastAsia="新宋体"/>
          <w:b/>
          <w:sz w:val="24"/>
        </w:rPr>
      </w:pPr>
      <w:bookmarkStart w:id="2" w:name="_Toc132018492"/>
    </w:p>
    <w:p>
      <w:pPr>
        <w:spacing w:line="360" w:lineRule="auto"/>
        <w:rPr>
          <w:rFonts w:ascii="新宋体" w:hAnsi="新宋体" w:eastAsia="新宋体"/>
          <w:b/>
          <w:sz w:val="24"/>
        </w:rPr>
      </w:pPr>
      <w:r>
        <w:rPr>
          <w:rFonts w:hint="eastAsia" w:ascii="新宋体" w:hAnsi="新宋体" w:eastAsia="新宋体"/>
          <w:b/>
          <w:sz w:val="24"/>
        </w:rPr>
        <w:t>1. 总则</w:t>
      </w:r>
    </w:p>
    <w:p>
      <w:pPr>
        <w:spacing w:line="360" w:lineRule="auto"/>
        <w:rPr>
          <w:rFonts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1.1.1根据《中华人民共和国招标投标法》、《中华人民共和国招标投标法实施条例》等有关法律、法规和规章的规定，本招标项目已具备招标条件，现对本工程设计进行招标。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spacing w:line="360" w:lineRule="auto"/>
        <w:rPr>
          <w:rFonts w:hAnsi="宋体" w:cs="仿宋_GB2312"/>
          <w:sz w:val="24"/>
        </w:rPr>
      </w:pPr>
      <w:r>
        <w:rPr>
          <w:rFonts w:hint="eastAsia" w:hAnsi="宋体" w:cs="仿宋_GB2312"/>
          <w:sz w:val="24"/>
        </w:rPr>
        <w:t xml:space="preserve">    1.1.4本标段建设地点：见申请人须知前附表。</w:t>
      </w:r>
    </w:p>
    <w:p>
      <w:pPr>
        <w:spacing w:line="360" w:lineRule="auto"/>
        <w:rPr>
          <w:rFonts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ascii="新宋体" w:hAnsi="新宋体" w:eastAsia="新宋体"/>
          <w:b/>
          <w:sz w:val="24"/>
        </w:rPr>
      </w:pPr>
      <w:r>
        <w:rPr>
          <w:rFonts w:hint="eastAsia" w:ascii="新宋体" w:hAnsi="新宋体" w:eastAsia="新宋体"/>
          <w:b/>
          <w:sz w:val="24"/>
        </w:rPr>
        <w:t>1.3. 招标范围、周期要求</w:t>
      </w:r>
    </w:p>
    <w:p>
      <w:pPr>
        <w:spacing w:line="360" w:lineRule="auto"/>
        <w:ind w:firstLine="480" w:firstLineChars="200"/>
        <w:rPr>
          <w:rFonts w:ascii="新宋体" w:hAnsi="新宋体" w:eastAsia="新宋体"/>
          <w:sz w:val="24"/>
        </w:rPr>
      </w:pPr>
      <w:r>
        <w:rPr>
          <w:rFonts w:hint="eastAsia" w:ascii="新宋体" w:hAnsi="新宋体" w:eastAsia="新宋体"/>
          <w:sz w:val="24"/>
        </w:rPr>
        <w:t>1.3.1  本次招标范围：见投标人须知前附表。</w:t>
      </w:r>
    </w:p>
    <w:p>
      <w:pPr>
        <w:widowControl/>
        <w:spacing w:line="360" w:lineRule="auto"/>
        <w:ind w:firstLine="480" w:firstLineChars="200"/>
        <w:rPr>
          <w:rFonts w:ascii="新宋体" w:hAnsi="新宋体" w:eastAsia="新宋体"/>
          <w:sz w:val="24"/>
        </w:rPr>
      </w:pPr>
      <w:r>
        <w:rPr>
          <w:rFonts w:hint="eastAsia" w:ascii="新宋体" w:hAnsi="新宋体" w:eastAsia="新宋体"/>
          <w:sz w:val="24"/>
        </w:rPr>
        <w:t>1.3.2  本项目的设计周期要求：见投标人须知前附表。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rPr>
          <w:rFonts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ascii="新宋体" w:hAnsi="新宋体" w:eastAsia="新宋体"/>
          <w:sz w:val="24"/>
        </w:rPr>
      </w:pPr>
      <w:r>
        <w:rPr>
          <w:rFonts w:hint="eastAsia" w:ascii="新宋体" w:hAnsi="新宋体" w:eastAsia="新宋体"/>
          <w:sz w:val="24"/>
        </w:rPr>
        <w:t>1.9.1  踏勘现场时间：见投标人须知前附表。</w:t>
      </w:r>
    </w:p>
    <w:p>
      <w:pPr>
        <w:spacing w:line="360" w:lineRule="auto"/>
        <w:rPr>
          <w:rFonts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ascii="新宋体" w:hAnsi="新宋体" w:eastAsia="新宋体"/>
          <w:b/>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19"/>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ascii="新宋体" w:hAnsi="新宋体" w:eastAsia="新宋体"/>
          <w:sz w:val="24"/>
        </w:rPr>
      </w:pPr>
      <w:r>
        <w:rPr>
          <w:rFonts w:hint="eastAsia" w:ascii="新宋体" w:hAnsi="新宋体" w:eastAsia="新宋体"/>
          <w:sz w:val="24"/>
        </w:rPr>
        <w:t xml:space="preserve">（2）投标人须知； </w:t>
      </w:r>
    </w:p>
    <w:p>
      <w:pPr>
        <w:spacing w:line="360" w:lineRule="auto"/>
        <w:ind w:firstLine="523" w:firstLineChars="218"/>
        <w:rPr>
          <w:rFonts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ascii="新宋体" w:hAnsi="新宋体" w:eastAsia="新宋体"/>
          <w:sz w:val="24"/>
        </w:rPr>
      </w:pPr>
      <w:r>
        <w:rPr>
          <w:rFonts w:hint="eastAsia" w:ascii="新宋体" w:hAnsi="新宋体" w:eastAsia="新宋体"/>
          <w:sz w:val="24"/>
        </w:rPr>
        <w:t>（5）设计条件及技术要求；</w:t>
      </w:r>
    </w:p>
    <w:p>
      <w:pPr>
        <w:spacing w:line="360" w:lineRule="auto"/>
        <w:ind w:firstLine="523" w:firstLineChars="218"/>
        <w:rPr>
          <w:rFonts w:ascii="新宋体" w:hAnsi="新宋体" w:eastAsia="新宋体"/>
          <w:sz w:val="24"/>
        </w:rPr>
      </w:pPr>
      <w:r>
        <w:rPr>
          <w:rFonts w:hint="eastAsia" w:ascii="新宋体" w:hAnsi="新宋体" w:eastAsia="新宋体"/>
          <w:sz w:val="24"/>
        </w:rPr>
        <w:t>（6）投标文件格式；</w:t>
      </w:r>
    </w:p>
    <w:p>
      <w:pPr>
        <w:spacing w:line="360" w:lineRule="auto"/>
        <w:ind w:firstLine="523" w:firstLineChars="218"/>
        <w:rPr>
          <w:rFonts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6"/>
        <w:rPr>
          <w:rFonts w:ascii="新宋体" w:hAnsi="新宋体" w:eastAsia="新宋体"/>
          <w:sz w:val="24"/>
          <w:szCs w:val="24"/>
        </w:rPr>
      </w:pPr>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400" w:lineRule="exact"/>
        <w:ind w:firstLine="480" w:firstLineChars="200"/>
        <w:rPr>
          <w:rFonts w:ascii="宋体" w:hAnsi="宋体" w:cs="宋体"/>
          <w:kern w:val="0"/>
          <w:sz w:val="24"/>
        </w:rPr>
      </w:pPr>
      <w:r>
        <w:rPr>
          <w:rFonts w:hint="eastAsia" w:ascii="宋体" w:hAnsi="宋体" w:cs="宋体"/>
          <w:kern w:val="0"/>
          <w:sz w:val="24"/>
        </w:rPr>
        <w:t>2.2.1投标人应仔细阅读和检查招标文件的全部内容。如发现缺页或附件不全，</w:t>
      </w:r>
      <w:r>
        <w:rPr>
          <w:rFonts w:hint="eastAsia" w:ascii="宋体" w:hAnsi="宋体"/>
          <w:color w:val="000000"/>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spacing w:line="400" w:lineRule="exact"/>
        <w:ind w:firstLine="480" w:firstLineChars="200"/>
        <w:rPr>
          <w:rFonts w:ascii="宋体" w:hAnsi="宋体"/>
          <w:color w:val="000000"/>
          <w:sz w:val="24"/>
        </w:rPr>
      </w:pPr>
      <w:r>
        <w:rPr>
          <w:rFonts w:ascii="宋体" w:hAnsi="宋体"/>
          <w:color w:val="000000"/>
          <w:sz w:val="24"/>
        </w:rPr>
        <w:t xml:space="preserve">2.2.2 </w:t>
      </w:r>
      <w:r>
        <w:rPr>
          <w:rFonts w:hint="eastAsia" w:ascii="宋体" w:hAnsi="宋体"/>
          <w:color w:val="000000"/>
          <w:sz w:val="24"/>
        </w:rPr>
        <w:t>招标文件的澄清将在投标人须知前附表规定的投标截止时间</w:t>
      </w:r>
      <w:r>
        <w:rPr>
          <w:rFonts w:ascii="宋体" w:hAnsi="宋体"/>
          <w:color w:val="000000"/>
          <w:sz w:val="24"/>
        </w:rPr>
        <w:t xml:space="preserve">15 </w:t>
      </w:r>
      <w:r>
        <w:rPr>
          <w:rFonts w:hint="eastAsia" w:ascii="宋体" w:hAnsi="宋体"/>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hint="eastAsia" w:ascii="宋体" w:hAnsi="宋体"/>
          <w:color w:val="000000"/>
          <w:sz w:val="24"/>
        </w:rPr>
        <w:t>天，相应延长投标截止时间。</w:t>
      </w:r>
    </w:p>
    <w:p>
      <w:pPr>
        <w:spacing w:line="400" w:lineRule="exact"/>
        <w:ind w:firstLine="480" w:firstLineChars="200"/>
        <w:rPr>
          <w:rFonts w:ascii="宋体" w:hAnsi="宋体"/>
          <w:color w:val="000000"/>
          <w:sz w:val="24"/>
        </w:rPr>
      </w:pPr>
      <w:r>
        <w:rPr>
          <w:rFonts w:ascii="宋体" w:hAnsi="宋体"/>
          <w:color w:val="000000"/>
          <w:sz w:val="24"/>
        </w:rPr>
        <w:t xml:space="preserve">2.2.3 </w:t>
      </w:r>
      <w:r>
        <w:rPr>
          <w:rFonts w:hint="eastAsia" w:ascii="宋体" w:hAnsi="宋体"/>
          <w:color w:val="000000"/>
          <w:sz w:val="24"/>
        </w:rPr>
        <w:t>所有澄清、答疑全部以公共资源交易系统电子平台发出的为准，不再接受书面形式的递交。</w:t>
      </w:r>
    </w:p>
    <w:p>
      <w:pPr>
        <w:pStyle w:val="6"/>
        <w:rPr>
          <w:rFonts w:ascii="新宋体" w:hAnsi="新宋体" w:eastAsia="新宋体"/>
          <w:sz w:val="24"/>
          <w:szCs w:val="24"/>
        </w:rPr>
      </w:pPr>
      <w:bookmarkStart w:id="3" w:name="_Toc215282144"/>
      <w:r>
        <w:rPr>
          <w:rFonts w:ascii="新宋体" w:hAnsi="新宋体" w:eastAsia="新宋体"/>
          <w:sz w:val="24"/>
          <w:szCs w:val="24"/>
        </w:rPr>
        <w:t xml:space="preserve">2.3 </w:t>
      </w:r>
      <w:r>
        <w:rPr>
          <w:rFonts w:hint="eastAsia" w:ascii="新宋体" w:hAnsi="新宋体" w:eastAsia="新宋体"/>
          <w:sz w:val="24"/>
          <w:szCs w:val="24"/>
        </w:rPr>
        <w:t>招标文件的修改</w:t>
      </w:r>
      <w:bookmarkEnd w:id="3"/>
    </w:p>
    <w:p>
      <w:pPr>
        <w:autoSpaceDE w:val="0"/>
        <w:autoSpaceDN w:val="0"/>
        <w:adjustRightInd w:val="0"/>
        <w:spacing w:line="360" w:lineRule="auto"/>
        <w:ind w:firstLine="616" w:firstLineChars="257"/>
        <w:jc w:val="left"/>
        <w:rPr>
          <w:rFonts w:ascii="新宋体" w:hAnsi="新宋体" w:eastAsia="新宋体" w:cs="仿宋_GB2312"/>
          <w:kern w:val="0"/>
          <w:sz w:val="24"/>
        </w:rPr>
      </w:pPr>
      <w:r>
        <w:rPr>
          <w:rFonts w:ascii="宋体" w:hAnsi="宋体"/>
          <w:color w:val="000000"/>
          <w:sz w:val="24"/>
        </w:rPr>
        <w:t xml:space="preserve">2.3.1 </w:t>
      </w:r>
      <w:r>
        <w:rPr>
          <w:rFonts w:hint="eastAsia" w:ascii="新宋体" w:hAnsi="新宋体" w:eastAsia="新宋体" w:cs="仿宋_GB2312"/>
          <w:kern w:val="0"/>
          <w:sz w:val="24"/>
        </w:rPr>
        <w:t>在投标截止时间</w:t>
      </w:r>
      <w:r>
        <w:rPr>
          <w:rFonts w:ascii="新宋体" w:hAnsi="新宋体" w:eastAsia="新宋体" w:cs="TimesNewRomanPSMT"/>
          <w:kern w:val="0"/>
          <w:sz w:val="24"/>
        </w:rPr>
        <w:t>15</w:t>
      </w:r>
      <w:r>
        <w:rPr>
          <w:rFonts w:hint="eastAsia" w:ascii="新宋体" w:hAnsi="新宋体" w:eastAsia="新宋体" w:cs="仿宋_GB2312"/>
          <w:kern w:val="0"/>
          <w:sz w:val="24"/>
        </w:rPr>
        <w:t>天前，招标人可以通过公共资源交易系统电子平台修改招标文件，如果修改招标文件的时间距投标截止时间不足</w:t>
      </w:r>
      <w:r>
        <w:rPr>
          <w:rFonts w:ascii="新宋体" w:hAnsi="新宋体" w:eastAsia="新宋体" w:cs="TimesNewRomanPSMT"/>
          <w:kern w:val="0"/>
          <w:sz w:val="24"/>
        </w:rPr>
        <w:t xml:space="preserve">15 </w:t>
      </w:r>
      <w:r>
        <w:rPr>
          <w:rFonts w:hint="eastAsia" w:ascii="新宋体" w:hAnsi="新宋体" w:eastAsia="新宋体" w:cs="仿宋_GB2312"/>
          <w:kern w:val="0"/>
          <w:sz w:val="24"/>
        </w:rPr>
        <w:t>天，相应延长投标截止时间。</w:t>
      </w:r>
    </w:p>
    <w:p>
      <w:pPr>
        <w:pStyle w:val="19"/>
        <w:adjustRightInd/>
        <w:snapToGrid/>
        <w:spacing w:line="360" w:lineRule="auto"/>
        <w:jc w:val="both"/>
        <w:rPr>
          <w:rFonts w:ascii="新宋体" w:hAnsi="新宋体" w:eastAsia="新宋体" w:cs="仿宋_GB2312"/>
          <w:b w:val="0"/>
          <w:bCs/>
          <w:snapToGrid/>
          <w:spacing w:val="0"/>
          <w:sz w:val="24"/>
          <w:szCs w:val="24"/>
        </w:rPr>
      </w:pPr>
      <w:r>
        <w:rPr>
          <w:rFonts w:hint="eastAsia" w:ascii="新宋体" w:hAnsi="新宋体" w:eastAsia="新宋体" w:cs="仿宋_GB2312"/>
          <w:b w:val="0"/>
          <w:bCs/>
          <w:snapToGrid/>
          <w:spacing w:val="0"/>
          <w:sz w:val="24"/>
          <w:szCs w:val="24"/>
        </w:rPr>
        <w:t>2.3.2 当招标文件（含评标、定标办法）、补充通知、答疑纪要，内容相互矛盾时，以最后发出的通知（或纪要）为准。</w:t>
      </w:r>
    </w:p>
    <w:p>
      <w:pPr>
        <w:pStyle w:val="19"/>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spacing w:line="360" w:lineRule="auto"/>
        <w:rPr>
          <w:rFonts w:ascii="新宋体" w:hAnsi="新宋体" w:eastAsia="新宋体"/>
          <w:b/>
          <w:sz w:val="24"/>
        </w:rPr>
      </w:pPr>
      <w:r>
        <w:rPr>
          <w:rFonts w:hint="eastAsia" w:ascii="新宋体" w:hAnsi="新宋体" w:eastAsia="新宋体"/>
          <w:b/>
          <w:sz w:val="24"/>
        </w:rPr>
        <w:t>3.1  投标文件的组成</w:t>
      </w:r>
    </w:p>
    <w:p>
      <w:pPr>
        <w:spacing w:line="360" w:lineRule="auto"/>
        <w:ind w:firstLine="470" w:firstLineChars="196"/>
        <w:rPr>
          <w:rFonts w:ascii="新宋体" w:hAnsi="新宋体" w:eastAsia="新宋体"/>
          <w:b/>
          <w:sz w:val="24"/>
        </w:rPr>
      </w:pPr>
      <w:r>
        <w:rPr>
          <w:rFonts w:hint="eastAsia" w:ascii="新宋体" w:hAnsi="新宋体" w:eastAsia="新宋体"/>
          <w:sz w:val="24"/>
        </w:rPr>
        <w:t>投标文件应包括下列内容：</w:t>
      </w:r>
    </w:p>
    <w:p>
      <w:pPr>
        <w:spacing w:line="360" w:lineRule="auto"/>
        <w:ind w:firstLine="480" w:firstLineChars="200"/>
        <w:rPr>
          <w:rFonts w:ascii="新宋体" w:hAnsi="新宋体" w:eastAsia="新宋体"/>
          <w:sz w:val="24"/>
        </w:rPr>
      </w:pPr>
      <w:r>
        <w:rPr>
          <w:rFonts w:hint="eastAsia" w:ascii="新宋体" w:hAnsi="新宋体" w:eastAsia="新宋体"/>
          <w:sz w:val="24"/>
        </w:rPr>
        <w:t>（1）投标函及投标函附录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（2）</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（3）投标保证金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（4）资格审查资料</w:t>
      </w:r>
    </w:p>
    <w:p>
      <w:pPr>
        <w:spacing w:line="360" w:lineRule="auto"/>
        <w:ind w:left="1020" w:leftChars="200" w:hanging="600" w:hangingChars="25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00" w:hanging="600" w:hangingChars="250"/>
        <w:rPr>
          <w:rFonts w:ascii="新宋体" w:hAnsi="新宋体" w:eastAsia="新宋体"/>
          <w:color w:val="FF0000"/>
          <w:sz w:val="24"/>
        </w:rPr>
      </w:pPr>
      <w:r>
        <w:rPr>
          <w:rFonts w:hint="eastAsia" w:ascii="新宋体" w:hAnsi="新宋体" w:eastAsia="新宋体"/>
          <w:sz w:val="24"/>
        </w:rPr>
        <w:t xml:space="preserve">（b）企业法人营业执照、税务登记证、企业资质证件、项目负责人资格证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（5）服务承诺书</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(6)设计方案</w:t>
      </w:r>
    </w:p>
    <w:p>
      <w:pPr>
        <w:spacing w:line="360" w:lineRule="auto"/>
        <w:ind w:firstLine="600" w:firstLineChars="250"/>
        <w:rPr>
          <w:rFonts w:ascii="新宋体" w:hAnsi="新宋体" w:eastAsia="新宋体"/>
          <w:spacing w:val="-20"/>
          <w:sz w:val="24"/>
        </w:rPr>
      </w:pPr>
      <w:r>
        <w:rPr>
          <w:rFonts w:hint="eastAsia" w:ascii="新宋体" w:hAnsi="新宋体" w:eastAsia="新宋体"/>
          <w:sz w:val="24"/>
        </w:rPr>
        <w:t xml:space="preserve">(7) </w:t>
      </w:r>
      <w:r>
        <w:rPr>
          <w:rFonts w:ascii="新宋体" w:hAnsi="新宋体" w:eastAsia="新宋体"/>
          <w:sz w:val="24"/>
        </w:rPr>
        <w:t>投标人认为有必要提供的其他资料</w:t>
      </w:r>
    </w:p>
    <w:p>
      <w:pPr>
        <w:spacing w:line="360" w:lineRule="auto"/>
        <w:rPr>
          <w:rFonts w:ascii="新宋体" w:hAnsi="新宋体" w:eastAsia="新宋体"/>
          <w:b/>
          <w:sz w:val="24"/>
        </w:rPr>
      </w:pPr>
      <w:r>
        <w:rPr>
          <w:rFonts w:hint="eastAsia" w:ascii="新宋体" w:hAnsi="新宋体" w:eastAsia="新宋体"/>
          <w:b/>
          <w:sz w:val="24"/>
        </w:rPr>
        <w:t>3.2  投标报价</w:t>
      </w:r>
    </w:p>
    <w:p>
      <w:pPr>
        <w:spacing w:line="360" w:lineRule="auto"/>
        <w:ind w:firstLine="495"/>
        <w:rPr>
          <w:rFonts w:ascii="新宋体" w:hAnsi="新宋体" w:eastAsia="新宋体"/>
          <w:sz w:val="24"/>
        </w:rPr>
      </w:pPr>
      <w:r>
        <w:rPr>
          <w:rFonts w:hint="eastAsia" w:ascii="新宋体" w:hAnsi="新宋体" w:eastAsia="新宋体"/>
          <w:sz w:val="24"/>
        </w:rPr>
        <w:t xml:space="preserve">3.2.1  </w:t>
      </w:r>
      <w:r>
        <w:rPr>
          <w:rFonts w:hint="eastAsia" w:ascii="宋体" w:cs="黑体"/>
          <w:kern w:val="0"/>
          <w:sz w:val="24"/>
        </w:rPr>
        <w:t>参考（原）国家发展计划委员会和建设部联合颁布的《工程勘察设计收费标准》（计价格［2002］10号）及相关工程设计收费规定，根据市场行情自主报价。</w:t>
      </w:r>
    </w:p>
    <w:p>
      <w:pPr>
        <w:spacing w:line="360" w:lineRule="auto"/>
        <w:ind w:firstLine="495"/>
        <w:rPr>
          <w:rFonts w:ascii="新宋体" w:hAnsi="新宋体" w:eastAsia="新宋体"/>
          <w:sz w:val="24"/>
        </w:rPr>
      </w:pPr>
      <w:r>
        <w:rPr>
          <w:rFonts w:hint="eastAsia" w:ascii="新宋体" w:hAnsi="新宋体" w:eastAsia="新宋体"/>
          <w:sz w:val="24"/>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sz w:val="24"/>
        </w:rPr>
        <w:t xml:space="preserve">3.2.3  </w:t>
      </w:r>
      <w:r>
        <w:rPr>
          <w:rFonts w:hint="eastAsia" w:ascii="新宋体" w:hAnsi="新宋体" w:eastAsia="新宋体" w:cs="仿宋_GB2312"/>
          <w:kern w:val="0"/>
          <w:sz w:val="24"/>
        </w:rPr>
        <w:t>投标报价还应包含下列内容：</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 xml:space="preserve">    3.2.3.1投标报价包含履行合同所有相关服务所需的费用；</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3.2.3.2本次投标报价须包含与各专业部门之间的协调费用等；</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3.2.3.3投标报价均应包含所有的税费；</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4　不能在投标报价之外还有其他费用出现。</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5　投标人不得低于企业自身成本竞投</w:t>
      </w:r>
      <w:bookmarkStart w:id="4" w:name="_Hlt107977408"/>
      <w:bookmarkEnd w:id="4"/>
      <w:r>
        <w:rPr>
          <w:rFonts w:hint="eastAsia" w:ascii="新宋体" w:hAnsi="新宋体" w:eastAsia="新宋体" w:cs="仿宋_GB2312"/>
          <w:kern w:val="0"/>
          <w:sz w:val="24"/>
        </w:rPr>
        <w:t>标。</w:t>
      </w:r>
    </w:p>
    <w:p>
      <w:pPr>
        <w:spacing w:line="360" w:lineRule="auto"/>
        <w:rPr>
          <w:rFonts w:ascii="新宋体" w:hAnsi="新宋体" w:eastAsia="新宋体"/>
          <w:b/>
          <w:sz w:val="24"/>
        </w:rPr>
      </w:pPr>
      <w:r>
        <w:rPr>
          <w:rFonts w:hint="eastAsia" w:ascii="新宋体" w:hAnsi="新宋体" w:eastAsia="新宋体"/>
          <w:b/>
          <w:sz w:val="24"/>
        </w:rPr>
        <w:t>3.3  投标有效期</w:t>
      </w:r>
    </w:p>
    <w:p>
      <w:pPr>
        <w:spacing w:line="360" w:lineRule="auto"/>
        <w:ind w:firstLine="480" w:firstLineChars="200"/>
        <w:rPr>
          <w:rFonts w:ascii="新宋体" w:hAnsi="新宋体" w:eastAsia="新宋体"/>
          <w:sz w:val="24"/>
        </w:rPr>
      </w:pPr>
      <w:r>
        <w:rPr>
          <w:rFonts w:hint="eastAsia" w:ascii="新宋体" w:hAnsi="新宋体" w:eastAsia="新宋体"/>
          <w:sz w:val="24"/>
        </w:rPr>
        <w:t>3.3.1  在投标人须知前附表规定的投标有效期内，投标人不得要求撤销或修改其投标文件。</w:t>
      </w:r>
    </w:p>
    <w:p>
      <w:pPr>
        <w:spacing w:line="360" w:lineRule="auto"/>
        <w:ind w:firstLine="480" w:firstLineChars="200"/>
        <w:rPr>
          <w:rFonts w:ascii="新宋体" w:hAnsi="新宋体" w:eastAsia="新宋体"/>
          <w:sz w:val="24"/>
        </w:rPr>
      </w:pPr>
      <w:r>
        <w:rPr>
          <w:rFonts w:hint="eastAsia" w:ascii="新宋体" w:hAnsi="新宋体" w:eastAsia="新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firstLine="482" w:firstLineChars="200"/>
        <w:jc w:val="left"/>
        <w:textAlignment w:val="auto"/>
        <w:rPr>
          <w:rFonts w:ascii="新宋体" w:hAnsi="新宋体" w:eastAsia="新宋体" w:cs="仿宋_GB2312"/>
          <w:sz w:val="24"/>
          <w:szCs w:val="22"/>
        </w:rPr>
      </w:pPr>
      <w:r>
        <w:rPr>
          <w:rFonts w:hint="eastAsia" w:ascii="新宋体" w:hAnsi="新宋体" w:eastAsia="新宋体"/>
          <w:b/>
          <w:sz w:val="24"/>
        </w:rPr>
        <w:t xml:space="preserve">3.4 </w:t>
      </w:r>
      <w:r>
        <w:rPr>
          <w:rFonts w:hint="eastAsia"/>
          <w:b/>
          <w:bCs/>
          <w:color w:val="000000"/>
          <w:sz w:val="24"/>
          <w:szCs w:val="24"/>
        </w:rPr>
        <w:t>投标保证金</w:t>
      </w:r>
      <w:r>
        <w:rPr>
          <w:rFonts w:hint="eastAsia"/>
          <w:color w:val="000000"/>
          <w:sz w:val="24"/>
          <w:szCs w:val="24"/>
        </w:rPr>
        <w:br w:type="textWrapping"/>
      </w:r>
      <w:r>
        <w:rPr>
          <w:rFonts w:hint="eastAsia"/>
          <w:color w:val="000000"/>
          <w:sz w:val="24"/>
          <w:szCs w:val="24"/>
        </w:rPr>
        <w:t xml:space="preserve">  </w:t>
      </w:r>
      <w:r>
        <w:rPr>
          <w:rFonts w:ascii="新宋体" w:hAnsi="新宋体" w:eastAsia="新宋体" w:cs="仿宋_GB2312"/>
          <w:sz w:val="24"/>
          <w:szCs w:val="22"/>
        </w:rPr>
        <w:t xml:space="preserve">3.4.1 </w:t>
      </w:r>
      <w:r>
        <w:rPr>
          <w:rFonts w:hint="eastAsia" w:ascii="新宋体" w:hAnsi="新宋体" w:eastAsia="新宋体" w:cs="仿宋_GB2312"/>
          <w:sz w:val="24"/>
          <w:szCs w:val="22"/>
        </w:rPr>
        <w:t>投标保证金的基本户备案：按《投标人须知前附表》第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3.4.1.1 </w:t>
      </w:r>
      <w:r>
        <w:rPr>
          <w:rFonts w:hint="eastAsia" w:ascii="新宋体" w:hAnsi="新宋体" w:eastAsia="新宋体" w:cs="仿宋_GB2312"/>
          <w:sz w:val="24"/>
          <w:szCs w:val="22"/>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3.4.1.2 </w:t>
      </w:r>
      <w:r>
        <w:rPr>
          <w:rFonts w:hint="eastAsia" w:ascii="新宋体" w:hAnsi="新宋体" w:eastAsia="新宋体" w:cs="仿宋_GB2312"/>
          <w:sz w:val="24"/>
          <w:szCs w:val="22"/>
        </w:rPr>
        <w:t>基本户备案流程：</w:t>
      </w:r>
      <w:r>
        <w:rPr>
          <w:rFonts w:ascii="新宋体" w:hAnsi="新宋体" w:eastAsia="新宋体" w:cs="仿宋_GB2312"/>
          <w:sz w:val="24"/>
          <w:szCs w:val="22"/>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工程建设项目的投标人登录注册网址：</w:t>
      </w:r>
      <w:r>
        <w:rPr>
          <w:rFonts w:ascii="新宋体" w:hAnsi="新宋体" w:eastAsia="新宋体" w:cs="仿宋_GB2312"/>
          <w:sz w:val="24"/>
          <w:szCs w:val="22"/>
        </w:rPr>
        <w:t>http://221.14.6.70:8088/ggzy/</w:t>
      </w:r>
      <w:r>
        <w:rPr>
          <w:rFonts w:hint="eastAsia" w:ascii="新宋体" w:hAnsi="新宋体" w:eastAsia="新宋体" w:cs="仿宋_GB2312"/>
          <w:sz w:val="24"/>
          <w:szCs w:val="22"/>
        </w:rPr>
        <w:t>，进行系统用户注册，在注册流程中“银行账户”环节，增加“账户类别</w:t>
      </w:r>
      <w:r>
        <w:rPr>
          <w:rFonts w:ascii="新宋体" w:hAnsi="新宋体" w:eastAsia="新宋体" w:cs="仿宋_GB2312"/>
          <w:sz w:val="24"/>
          <w:szCs w:val="22"/>
        </w:rPr>
        <w:t>-</w:t>
      </w:r>
      <w:r>
        <w:rPr>
          <w:rFonts w:hint="eastAsia" w:ascii="新宋体" w:hAnsi="新宋体" w:eastAsia="新宋体" w:cs="仿宋_GB2312"/>
          <w:sz w:val="24"/>
          <w:szCs w:val="22"/>
        </w:rPr>
        <w:t>基本账户”，填写投标人基本账户信息，扫描上传基本户开户许可证（两者信息必须相符），保存备案信息，提交并绑定</w:t>
      </w:r>
      <w:r>
        <w:rPr>
          <w:rFonts w:ascii="新宋体" w:hAnsi="新宋体" w:eastAsia="新宋体" w:cs="仿宋_GB2312"/>
          <w:sz w:val="24"/>
          <w:szCs w:val="22"/>
        </w:rPr>
        <w:t>CA</w:t>
      </w:r>
      <w:r>
        <w:rPr>
          <w:rFonts w:hint="eastAsia" w:ascii="新宋体" w:hAnsi="新宋体" w:eastAsia="新宋体" w:cs="仿宋_GB2312"/>
          <w:sz w:val="24"/>
          <w:szCs w:val="22"/>
        </w:rPr>
        <w:t>后可缴纳、绑定投标保证金。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3.4.2 </w:t>
      </w:r>
      <w:r>
        <w:rPr>
          <w:rFonts w:hint="eastAsia" w:ascii="新宋体" w:hAnsi="新宋体" w:eastAsia="新宋体" w:cs="仿宋_GB2312"/>
          <w:sz w:val="24"/>
          <w:szCs w:val="22"/>
        </w:rPr>
        <w:t>投标保证金缴纳：按《投标人须知前附表》第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3.4.2.1 </w:t>
      </w:r>
      <w:r>
        <w:rPr>
          <w:rFonts w:hint="eastAsia" w:ascii="新宋体" w:hAnsi="新宋体" w:eastAsia="新宋体" w:cs="仿宋_GB2312"/>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hAnsi="新宋体" w:eastAsia="新宋体" w:cs="仿宋_GB2312"/>
          <w:sz w:val="24"/>
          <w:szCs w:val="22"/>
          <w:lang w:val="zh-CN"/>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3.4.2.2 </w:t>
      </w:r>
      <w:r>
        <w:rPr>
          <w:rFonts w:hint="eastAsia" w:ascii="新宋体" w:hAnsi="新宋体" w:eastAsia="新宋体" w:cs="仿宋_GB2312"/>
          <w:sz w:val="24"/>
          <w:szCs w:val="22"/>
          <w:lang w:val="zh-CN"/>
        </w:rPr>
        <w:t>投标保证金缴纳方式：</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投标人网上报名后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登录</w:t>
      </w:r>
      <w:r>
        <w:fldChar w:fldCharType="begin"/>
      </w:r>
      <w:r>
        <w:instrText xml:space="preserve"> HYPERLINK "http://221.14.6.70:8088/ggzy" </w:instrText>
      </w:r>
      <w:r>
        <w:fldChar w:fldCharType="separate"/>
      </w:r>
      <w:r>
        <w:rPr>
          <w:rFonts w:ascii="新宋体" w:hAnsi="新宋体" w:eastAsia="新宋体" w:cs="仿宋_GB2312"/>
          <w:sz w:val="24"/>
          <w:szCs w:val="22"/>
        </w:rPr>
        <w:t>http://221.14.6.70:8088/ggzy</w:t>
      </w:r>
      <w:r>
        <w:rPr>
          <w:rFonts w:ascii="新宋体" w:hAnsi="新宋体" w:eastAsia="新宋体" w:cs="仿宋_GB2312"/>
          <w:sz w:val="24"/>
          <w:szCs w:val="22"/>
        </w:rPr>
        <w:fldChar w:fldCharType="end"/>
      </w:r>
      <w:r>
        <w:rPr>
          <w:rFonts w:hint="eastAsia" w:ascii="新宋体" w:hAnsi="新宋体" w:eastAsia="新宋体" w:cs="仿宋_GB2312"/>
          <w:sz w:val="24"/>
          <w:szCs w:val="22"/>
          <w:lang w:val="zh-CN"/>
        </w:rPr>
        <w:t>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费用缴纳说明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保证金缴纳说明单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获取缴费说明单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根据每个标段的缴纳说明单在缴纳截止时间前缴纳</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成功缴纳后重新登录前述系统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进行投标保证金绑定。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3.4.2.3 </w:t>
      </w:r>
      <w:r>
        <w:rPr>
          <w:rFonts w:hint="eastAsia" w:ascii="新宋体" w:hAnsi="新宋体" w:eastAsia="新宋体" w:cs="仿宋_GB2312"/>
          <w:sz w:val="24"/>
          <w:szCs w:val="22"/>
          <w:lang w:val="zh-CN"/>
        </w:rPr>
        <w:t>每个投标人每个项目每个标段只有唯一缴纳账号，</w:t>
      </w:r>
      <w:r>
        <w:rPr>
          <w:rFonts w:hint="eastAsia" w:ascii="新宋体" w:hAnsi="新宋体" w:eastAsia="新宋体" w:cs="仿宋_GB2312"/>
          <w:sz w:val="24"/>
          <w:szCs w:val="22"/>
        </w:rPr>
        <w:t>切勿重复缴纳或错误缴纳。</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3.4.2.4</w:t>
      </w:r>
      <w:r>
        <w:rPr>
          <w:rFonts w:hint="eastAsia" w:ascii="新宋体" w:hAnsi="新宋体" w:eastAsia="新宋体" w:cs="仿宋_GB2312"/>
          <w:sz w:val="24"/>
          <w:szCs w:val="22"/>
        </w:rPr>
        <w:t>未按上述规定操作引起的无效投标，由投标人自行负责。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3.4.2.5</w:t>
      </w:r>
      <w:r>
        <w:rPr>
          <w:rFonts w:hint="eastAsia" w:ascii="新宋体" w:hAnsi="新宋体" w:eastAsia="新宋体" w:cs="仿宋_GB2312"/>
          <w:sz w:val="24"/>
          <w:szCs w:val="22"/>
          <w:lang w:val="zh-CN"/>
        </w:rPr>
        <w:t>汇款凭证无须备注项目编号和项目名称。</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3.4.2.6 </w:t>
      </w:r>
      <w:r>
        <w:rPr>
          <w:rFonts w:hint="eastAsia" w:ascii="新宋体" w:hAnsi="新宋体" w:eastAsia="新宋体" w:cs="仿宋_GB2312"/>
          <w:sz w:val="24"/>
          <w:szCs w:val="22"/>
        </w:rPr>
        <w:t>出现以下情形造成的投标保证金无效，由投标人自行负责。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(1)</w:t>
      </w:r>
      <w:r>
        <w:rPr>
          <w:rFonts w:hint="eastAsia" w:ascii="新宋体" w:hAnsi="新宋体" w:eastAsia="新宋体" w:cs="仿宋_GB2312"/>
          <w:sz w:val="24"/>
          <w:szCs w:val="22"/>
        </w:rPr>
        <w:t>投标保证金未从投标人的基本账户转出；</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(2)</w:t>
      </w:r>
      <w:r>
        <w:rPr>
          <w:rFonts w:hint="eastAsia" w:ascii="新宋体" w:hAnsi="新宋体" w:eastAsia="新宋体" w:cs="仿宋_GB2312"/>
          <w:sz w:val="24"/>
          <w:szCs w:val="22"/>
        </w:rPr>
        <w:t>投标保证金未按照招标文件划分的标段转账。</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3.4.2.7 </w:t>
      </w:r>
      <w:r>
        <w:rPr>
          <w:rFonts w:hint="eastAsia" w:ascii="新宋体" w:hAnsi="新宋体" w:eastAsia="新宋体" w:cs="仿宋_GB2312"/>
          <w:sz w:val="24"/>
          <w:szCs w:val="22"/>
          <w:lang w:val="zh-CN"/>
        </w:rPr>
        <w:t>《保证金缴纳绑定操作指南》获取方法：</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登录许昌公共资源交易系统</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组件下载</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《保证金缴纳绑定操作指南》</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3.4.3 </w:t>
      </w:r>
      <w:r>
        <w:rPr>
          <w:rFonts w:hint="eastAsia" w:ascii="新宋体" w:hAnsi="新宋体" w:eastAsia="新宋体" w:cs="仿宋_GB2312"/>
          <w:sz w:val="24"/>
          <w:szCs w:val="22"/>
        </w:rPr>
        <w:t>投标人不按本章第</w:t>
      </w:r>
      <w:r>
        <w:rPr>
          <w:rFonts w:ascii="新宋体" w:hAnsi="新宋体" w:eastAsia="新宋体" w:cs="仿宋_GB2312"/>
          <w:sz w:val="24"/>
          <w:szCs w:val="22"/>
        </w:rPr>
        <w:t>3.4.2</w:t>
      </w:r>
      <w:r>
        <w:rPr>
          <w:rFonts w:hint="eastAsia" w:ascii="新宋体" w:hAnsi="新宋体" w:eastAsia="新宋体" w:cs="仿宋_GB2312"/>
          <w:sz w:val="24"/>
          <w:szCs w:val="22"/>
        </w:rPr>
        <w:t>项要求提交投标保证金的，拒收其投标文件。</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3.4.4 </w:t>
      </w:r>
      <w:r>
        <w:rPr>
          <w:rFonts w:hint="eastAsia" w:ascii="新宋体" w:hAnsi="新宋体" w:eastAsia="新宋体" w:cs="仿宋_GB2312"/>
          <w:sz w:val="24"/>
          <w:szCs w:val="22"/>
        </w:rPr>
        <w:t>投标保证金的退还：</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1</w:t>
      </w:r>
      <w:r>
        <w:rPr>
          <w:rFonts w:hint="eastAsia" w:ascii="新宋体" w:hAnsi="新宋体" w:eastAsia="新宋体" w:cs="仿宋_GB2312"/>
          <w:sz w:val="24"/>
          <w:szCs w:val="22"/>
        </w:rPr>
        <w:t>）中标候选人公示期满后没有质疑或投诉的，退还非中标候选人投标保证金及银行同期存款利息；在书面合同签订后</w:t>
      </w:r>
      <w:r>
        <w:rPr>
          <w:rFonts w:ascii="新宋体" w:hAnsi="新宋体" w:eastAsia="新宋体" w:cs="仿宋_GB2312"/>
          <w:sz w:val="24"/>
          <w:szCs w:val="22"/>
        </w:rPr>
        <w:t>5</w:t>
      </w:r>
      <w:r>
        <w:rPr>
          <w:rFonts w:hint="eastAsia" w:ascii="新宋体" w:hAnsi="新宋体" w:eastAsia="新宋体" w:cs="仿宋_GB2312"/>
          <w:sz w:val="24"/>
          <w:szCs w:val="22"/>
        </w:rPr>
        <w:t>日内向中标人和其他中标候选人退还投标保证金及银行同期存款利息。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2</w:t>
      </w:r>
      <w:r>
        <w:rPr>
          <w:rFonts w:hint="eastAsia" w:ascii="新宋体" w:hAnsi="新宋体" w:eastAsia="新宋体" w:cs="仿宋_GB2312"/>
          <w:sz w:val="24"/>
          <w:szCs w:val="22"/>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3</w:t>
      </w:r>
      <w:r>
        <w:rPr>
          <w:rFonts w:hint="eastAsia" w:ascii="新宋体" w:hAnsi="新宋体" w:eastAsia="新宋体" w:cs="仿宋_GB2312"/>
          <w:sz w:val="24"/>
          <w:szCs w:val="22"/>
        </w:rPr>
        <w:t>）项目废标或招标人终止招标的，在此后</w:t>
      </w:r>
      <w:r>
        <w:rPr>
          <w:rFonts w:ascii="新宋体" w:hAnsi="新宋体" w:eastAsia="新宋体" w:cs="仿宋_GB2312"/>
          <w:sz w:val="24"/>
          <w:szCs w:val="22"/>
        </w:rPr>
        <w:t>5</w:t>
      </w:r>
      <w:r>
        <w:rPr>
          <w:rFonts w:hint="eastAsia" w:ascii="新宋体" w:hAnsi="新宋体" w:eastAsia="新宋体" w:cs="仿宋_GB2312"/>
          <w:sz w:val="24"/>
          <w:szCs w:val="22"/>
        </w:rPr>
        <w:t>个工作日内退还投标保证金及银行同期活期存利息。</w:t>
      </w:r>
      <w:r>
        <w:rPr>
          <w:rFonts w:ascii="新宋体" w:hAnsi="新宋体" w:eastAsia="新宋体" w:cs="仿宋_GB2312"/>
          <w:sz w:val="24"/>
          <w:szCs w:val="22"/>
        </w:rPr>
        <w:br w:type="textWrapping"/>
      </w:r>
      <w:r>
        <w:rPr>
          <w:rFonts w:ascii="新宋体" w:hAnsi="新宋体" w:eastAsia="新宋体" w:cs="仿宋_GB2312"/>
          <w:sz w:val="24"/>
          <w:szCs w:val="22"/>
        </w:rPr>
        <w:t xml:space="preserve">    </w:t>
      </w:r>
      <w:r>
        <w:rPr>
          <w:rFonts w:hint="eastAsia" w:ascii="新宋体" w:hAnsi="新宋体" w:eastAsia="新宋体" w:cs="仿宋_GB2312"/>
          <w:sz w:val="24"/>
          <w:szCs w:val="22"/>
        </w:rPr>
        <w:t>（</w:t>
      </w:r>
      <w:r>
        <w:rPr>
          <w:rFonts w:ascii="新宋体" w:hAnsi="新宋体" w:eastAsia="新宋体" w:cs="仿宋_GB2312"/>
          <w:sz w:val="24"/>
          <w:szCs w:val="22"/>
        </w:rPr>
        <w:t>4</w:t>
      </w:r>
      <w:r>
        <w:rPr>
          <w:rFonts w:hint="eastAsia" w:ascii="新宋体" w:hAnsi="新宋体" w:eastAsia="新宋体" w:cs="仿宋_GB2312"/>
          <w:sz w:val="24"/>
          <w:szCs w:val="22"/>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textAlignment w:val="auto"/>
        <w:rPr>
          <w:rFonts w:hAnsi="宋体"/>
          <w:color w:val="000000"/>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5</w:t>
      </w:r>
      <w:r>
        <w:rPr>
          <w:rFonts w:hint="eastAsia" w:ascii="新宋体" w:hAnsi="新宋体" w:eastAsia="新宋体" w:cs="仿宋_GB2312"/>
          <w:sz w:val="24"/>
          <w:szCs w:val="22"/>
        </w:rPr>
        <w:t>）相关投标人有违法违规行为的项目，其投标保证金暂不退还，待行政监督部</w:t>
      </w:r>
      <w:r>
        <w:rPr>
          <w:rFonts w:hint="eastAsia" w:hAnsi="宋体"/>
          <w:color w:val="000000"/>
          <w:sz w:val="24"/>
          <w:szCs w:val="22"/>
        </w:rPr>
        <w:t>门对相关情况处置后，按照有关规定办理。</w:t>
      </w:r>
    </w:p>
    <w:p>
      <w:pPr>
        <w:tabs>
          <w:tab w:val="left" w:pos="1260"/>
        </w:tabs>
        <w:autoSpaceDE w:val="0"/>
        <w:autoSpaceDN w:val="0"/>
        <w:spacing w:line="460" w:lineRule="exact"/>
        <w:ind w:firstLine="360" w:firstLineChars="15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sz w:val="24"/>
          <w:szCs w:val="22"/>
        </w:rPr>
        <w:t>（</w:t>
      </w:r>
      <w:r>
        <w:rPr>
          <w:rFonts w:hAnsi="宋体"/>
          <w:sz w:val="24"/>
          <w:szCs w:val="22"/>
        </w:rPr>
        <w:t>7</w:t>
      </w:r>
      <w:r>
        <w:rPr>
          <w:rFonts w:hint="eastAsia" w:hAnsi="宋体"/>
          <w:sz w:val="24"/>
          <w:szCs w:val="22"/>
        </w:rPr>
        <w:t>）退还投标保证</w:t>
      </w:r>
      <w:r>
        <w:rPr>
          <w:rFonts w:hint="eastAsia" w:hAnsi="宋体"/>
          <w:color w:val="000000"/>
          <w:sz w:val="24"/>
          <w:szCs w:val="22"/>
        </w:rPr>
        <w:t>金，除另有规定外，一般以转账方式一次性退还至投标保证金的原提交账户。</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8</w:t>
      </w:r>
      <w:r>
        <w:rPr>
          <w:rFonts w:hint="eastAsia" w:ascii="新宋体" w:hAnsi="新宋体" w:eastAsia="新宋体" w:cs="仿宋_GB2312"/>
          <w:sz w:val="24"/>
          <w:szCs w:val="22"/>
        </w:rPr>
        <w:t>）特殊情况处理</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szCs w:val="22"/>
          <w:lang w:eastAsia="zh-CN"/>
        </w:rPr>
        <w:t>一</w:t>
      </w:r>
      <w:r>
        <w:rPr>
          <w:rFonts w:hint="eastAsia" w:ascii="新宋体" w:hAnsi="新宋体" w:eastAsia="新宋体" w:cs="仿宋_GB2312"/>
          <w:sz w:val="24"/>
          <w:szCs w:val="22"/>
        </w:rPr>
        <w:t>楼交易见证部办理退款手续（</w:t>
      </w:r>
      <w:r>
        <w:rPr>
          <w:rFonts w:ascii="新宋体" w:hAnsi="新宋体" w:eastAsia="新宋体" w:cs="仿宋_GB2312"/>
          <w:sz w:val="24"/>
          <w:szCs w:val="22"/>
        </w:rPr>
        <w:t>0374-2968027</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3.4.5</w:t>
      </w:r>
      <w:r>
        <w:rPr>
          <w:rFonts w:hint="eastAsia" w:hAnsi="宋体" w:cs="宋体"/>
          <w:sz w:val="24"/>
          <w:szCs w:val="22"/>
        </w:rPr>
        <w:t>投标人有下列情形之一的，不予退还投标保证金：</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）在招标文件要求提交投标文件的截止时间后至投标文件有效期满前撤回投标的；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2</w:t>
      </w:r>
      <w:r>
        <w:rPr>
          <w:rFonts w:hint="eastAsia" w:hAnsi="宋体" w:cs="宋体"/>
          <w:sz w:val="24"/>
          <w:szCs w:val="22"/>
        </w:rPr>
        <w:t>）中标通知书发出后，中标人无故放弃中标项目或无正当理由在规定时间内不与招标人签订合同或未按招标文件规定提交履约担保的；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3</w:t>
      </w:r>
      <w:r>
        <w:rPr>
          <w:rFonts w:hint="eastAsia" w:hAnsi="宋体" w:cs="宋体"/>
          <w:sz w:val="24"/>
          <w:szCs w:val="22"/>
        </w:rPr>
        <w:t>）将中标项目转让给他人，或者在投标文件中未说明，且未经招标人同意，将中标项目分包给他人的；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4</w:t>
      </w:r>
      <w:r>
        <w:rPr>
          <w:rFonts w:hint="eastAsia" w:hAnsi="宋体" w:cs="宋体"/>
          <w:sz w:val="24"/>
          <w:szCs w:val="22"/>
        </w:rPr>
        <w:t>）投标人在招投标活动中弄虚作假、围标串标、骗取中标等，并经招投标行政监督部门调查核实的；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5</w:t>
      </w:r>
      <w:r>
        <w:rPr>
          <w:rFonts w:hint="eastAsia" w:hAnsi="宋体" w:cs="宋体"/>
          <w:sz w:val="24"/>
          <w:szCs w:val="22"/>
        </w:rPr>
        <w:t>）拒绝履行合同义务的；</w:t>
      </w:r>
    </w:p>
    <w:p>
      <w:pPr>
        <w:tabs>
          <w:tab w:val="left" w:pos="1260"/>
        </w:tabs>
        <w:autoSpaceDE w:val="0"/>
        <w:autoSpaceDN w:val="0"/>
        <w:spacing w:line="460" w:lineRule="exact"/>
        <w:ind w:firstLine="480" w:firstLineChars="200"/>
        <w:jc w:val="left"/>
        <w:textAlignment w:val="auto"/>
        <w:rPr>
          <w:rFonts w:hAnsi="宋体" w:cs="宋体"/>
          <w:sz w:val="24"/>
          <w:szCs w:val="22"/>
          <w:lang w:val="zh-CN"/>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w:t>
      </w:r>
      <w:r>
        <w:rPr>
          <w:rFonts w:hint="eastAsia" w:hAnsi="宋体" w:cs="宋体"/>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w:t>
      </w:r>
      <w:r>
        <w:rPr>
          <w:rFonts w:hAnsi="宋体" w:eastAsia="Times New Roman" w:cs="宋体"/>
          <w:sz w:val="24"/>
          <w:szCs w:val="22"/>
          <w:lang w:val="zh-CN"/>
        </w:rPr>
        <w:t>、</w:t>
      </w:r>
      <w:r>
        <w:rPr>
          <w:rFonts w:hint="eastAsia" w:hAnsi="宋体" w:cs="宋体"/>
          <w:sz w:val="24"/>
          <w:szCs w:val="22"/>
          <w:lang w:val="zh-CN"/>
        </w:rPr>
        <w:t>公告。对涉嫌串通投标</w:t>
      </w:r>
      <w:r>
        <w:rPr>
          <w:rFonts w:hAnsi="宋体" w:eastAsia="Times New Roman" w:cs="宋体"/>
          <w:sz w:val="24"/>
          <w:szCs w:val="22"/>
          <w:lang w:val="zh-CN"/>
        </w:rPr>
        <w:t>等违规行为的</w:t>
      </w:r>
      <w:r>
        <w:rPr>
          <w:rFonts w:hint="eastAsia" w:hAnsi="宋体" w:cs="宋体"/>
          <w:sz w:val="24"/>
          <w:szCs w:val="22"/>
          <w:lang w:val="zh-CN"/>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textAlignment w:val="auto"/>
        <w:rPr>
          <w:rFonts w:hint="eastAsia" w:ascii="新宋体" w:hAnsi="新宋体" w:eastAsia="新宋体" w:cs="仿宋_GB2312"/>
          <w:sz w:val="24"/>
        </w:rPr>
      </w:pPr>
      <w:r>
        <w:rPr>
          <w:rFonts w:hint="eastAsia" w:hAnsi="宋体" w:cs="宋体"/>
          <w:sz w:val="24"/>
          <w:szCs w:val="22"/>
        </w:rPr>
        <w:t>（</w:t>
      </w:r>
      <w:r>
        <w:rPr>
          <w:rFonts w:hAnsi="宋体" w:cs="宋体"/>
          <w:sz w:val="24"/>
          <w:szCs w:val="22"/>
        </w:rPr>
        <w:t>7</w:t>
      </w:r>
      <w:r>
        <w:rPr>
          <w:rFonts w:hint="eastAsia" w:hAnsi="宋体" w:cs="宋体"/>
          <w:sz w:val="24"/>
          <w:szCs w:val="22"/>
        </w:rPr>
        <w:t>）相关法律、法规规定不予退还的其它情形。</w:t>
      </w:r>
      <w:r>
        <w:rPr>
          <w:rFonts w:hAnsi="宋体" w:cs="宋体"/>
          <w:sz w:val="24"/>
          <w:szCs w:val="22"/>
        </w:rPr>
        <w:t xml:space="preserve"> </w:t>
      </w:r>
    </w:p>
    <w:p>
      <w:pPr>
        <w:autoSpaceDE w:val="0"/>
        <w:autoSpaceDN w:val="0"/>
        <w:adjustRightInd w:val="0"/>
        <w:spacing w:line="360" w:lineRule="auto"/>
        <w:jc w:val="left"/>
        <w:rPr>
          <w:rFonts w:ascii="宋体" w:hAnsi="宋体"/>
          <w:sz w:val="24"/>
        </w:rPr>
      </w:pPr>
      <w:r>
        <w:rPr>
          <w:rFonts w:hint="eastAsia" w:ascii="宋体" w:hAnsi="宋体" w:cs="宋体"/>
          <w:b/>
          <w:kern w:val="0"/>
          <w:sz w:val="24"/>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“投标人基本情况表”应附投标人营业执照副本及其年检合格的证明材料、资质证书副本等材料的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3.5.2 “近年财务状况表”应附经会计师事务所或审计机构审计的财务会计报表，包括资产负债表、现金流量表、利润表和财务情况说明书的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3.5.3 “近年完成的类似项目情况表”应附合同协议书的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3.5.4 “正在</w:t>
      </w:r>
      <w:r>
        <w:rPr>
          <w:rFonts w:hint="eastAsia" w:ascii="新宋体" w:hAnsi="新宋体" w:eastAsia="新宋体" w:cs="仿宋_GB2312"/>
          <w:sz w:val="24"/>
          <w:lang w:eastAsia="zh-CN"/>
        </w:rPr>
        <w:t>设计</w:t>
      </w:r>
      <w:r>
        <w:rPr>
          <w:rFonts w:hint="eastAsia" w:ascii="新宋体" w:hAnsi="新宋体" w:eastAsia="新宋体" w:cs="仿宋_GB2312"/>
          <w:sz w:val="24"/>
        </w:rPr>
        <w:t>和新承接的项目情况表”应附合同协议书</w:t>
      </w:r>
      <w:r>
        <w:rPr>
          <w:rFonts w:hint="eastAsia" w:ascii="新宋体" w:hAnsi="新宋体" w:eastAsia="新宋体" w:cs="仿宋_GB2312"/>
          <w:sz w:val="24"/>
          <w:lang w:eastAsia="zh-CN"/>
        </w:rPr>
        <w:t>原件扫描件</w:t>
      </w:r>
      <w:r>
        <w:rPr>
          <w:rFonts w:hint="eastAsia" w:ascii="新宋体" w:hAnsi="新宋体" w:eastAsia="新宋体" w:cs="仿宋_GB2312"/>
          <w:sz w:val="24"/>
        </w:rPr>
        <w:t>。每张表格只填写一个项目，并标明序号。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w:t>
      </w:r>
    </w:p>
    <w:p>
      <w:pPr>
        <w:spacing w:line="360" w:lineRule="auto"/>
        <w:rPr>
          <w:rFonts w:ascii="新宋体" w:hAnsi="新宋体" w:eastAsia="新宋体"/>
          <w:b/>
          <w:sz w:val="24"/>
        </w:rPr>
      </w:pPr>
      <w:r>
        <w:rPr>
          <w:rFonts w:hint="eastAsia" w:ascii="新宋体" w:hAnsi="新宋体" w:eastAsia="新宋体"/>
          <w:b/>
          <w:sz w:val="24"/>
        </w:rPr>
        <w:t>3.6  备选投标方案</w:t>
      </w:r>
    </w:p>
    <w:p>
      <w:pPr>
        <w:spacing w:line="360" w:lineRule="auto"/>
        <w:ind w:firstLine="480" w:firstLineChars="200"/>
        <w:rPr>
          <w:rFonts w:ascii="新宋体" w:hAnsi="新宋体" w:eastAsia="新宋体"/>
          <w:sz w:val="24"/>
        </w:rPr>
      </w:pPr>
      <w:r>
        <w:rPr>
          <w:rFonts w:hint="eastAsia" w:ascii="新宋体" w:hAnsi="新宋体" w:eastAsia="新宋体"/>
          <w:sz w:val="24"/>
        </w:rPr>
        <w:t>招标人不允许投标人递交备选投标方案。</w:t>
      </w:r>
    </w:p>
    <w:p>
      <w:pPr>
        <w:spacing w:line="360" w:lineRule="auto"/>
        <w:rPr>
          <w:rFonts w:ascii="新宋体" w:hAnsi="新宋体" w:eastAsia="新宋体"/>
          <w:b/>
          <w:sz w:val="24"/>
        </w:rPr>
      </w:pPr>
      <w:r>
        <w:rPr>
          <w:rFonts w:hint="eastAsia" w:ascii="新宋体" w:hAnsi="新宋体" w:eastAsia="新宋体"/>
          <w:b/>
          <w:sz w:val="24"/>
        </w:rPr>
        <w:t>3.7  投标文件的编制</w:t>
      </w:r>
    </w:p>
    <w:p>
      <w:pPr>
        <w:spacing w:line="360" w:lineRule="auto"/>
        <w:ind w:firstLine="480" w:firstLineChars="200"/>
        <w:rPr>
          <w:rFonts w:ascii="新宋体" w:hAnsi="新宋体" w:eastAsia="新宋体"/>
          <w:sz w:val="24"/>
        </w:rPr>
      </w:pPr>
      <w:r>
        <w:rPr>
          <w:rFonts w:hint="eastAsia" w:ascii="新宋体" w:hAnsi="新宋体" w:eastAsia="新宋体"/>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3.7.2  </w:t>
      </w:r>
      <w:r>
        <w:rPr>
          <w:rFonts w:hint="eastAsia" w:ascii="宋体" w:hAnsi="宋体" w:cs="宋体"/>
          <w:sz w:val="24"/>
        </w:rPr>
        <w:t>投标文件应当对招标文件设计周期、投标有效期、招标范围内容作出响应。</w:t>
      </w:r>
    </w:p>
    <w:p>
      <w:pPr>
        <w:tabs>
          <w:tab w:val="left" w:pos="7095"/>
        </w:tabs>
        <w:adjustRightInd/>
        <w:spacing w:line="360" w:lineRule="auto"/>
        <w:ind w:firstLine="480" w:firstLineChars="200"/>
        <w:textAlignment w:val="auto"/>
        <w:rPr>
          <w:rFonts w:hAnsi="宋体"/>
          <w:color w:val="000000"/>
          <w:sz w:val="24"/>
          <w:szCs w:val="24"/>
        </w:rPr>
      </w:pPr>
      <w:r>
        <w:rPr>
          <w:rFonts w:hAnsi="宋体" w:cs="宋体"/>
          <w:sz w:val="24"/>
          <w:szCs w:val="22"/>
        </w:rPr>
        <w:t>3.7.</w:t>
      </w:r>
      <w:r>
        <w:rPr>
          <w:rFonts w:hint="eastAsia" w:hAnsi="宋体" w:cs="宋体"/>
          <w:sz w:val="24"/>
          <w:szCs w:val="22"/>
          <w:lang w:val="en-US" w:eastAsia="zh-CN"/>
        </w:rPr>
        <w:t>3</w:t>
      </w:r>
      <w:r>
        <w:rPr>
          <w:rFonts w:hAnsi="宋体" w:cs="宋体"/>
          <w:sz w:val="24"/>
          <w:szCs w:val="22"/>
        </w:rPr>
        <w:t xml:space="preserve"> </w:t>
      </w:r>
      <w:r>
        <w:rPr>
          <w:rFonts w:hint="eastAsia" w:hAnsi="宋体"/>
          <w:color w:val="000000"/>
          <w:sz w:val="24"/>
          <w:szCs w:val="24"/>
        </w:rPr>
        <w:t>投标人登录许昌公共资源交易系统下载“许昌投标文件制作系统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3.7.</w:t>
      </w:r>
      <w:r>
        <w:rPr>
          <w:rFonts w:hint="eastAsia" w:hAnsi="宋体" w:cs="宋体"/>
          <w:sz w:val="24"/>
          <w:szCs w:val="22"/>
          <w:lang w:val="en-US" w:eastAsia="zh-CN"/>
        </w:rPr>
        <w:t>4</w:t>
      </w:r>
      <w:r>
        <w:rPr>
          <w:rFonts w:hAnsi="宋体" w:cs="宋体"/>
          <w:sz w:val="24"/>
          <w:szCs w:val="22"/>
        </w:rPr>
        <w:t xml:space="preserve"> </w:t>
      </w:r>
      <w:r>
        <w:rPr>
          <w:rFonts w:hint="eastAsia" w:hAnsi="宋体" w:cs="宋体"/>
          <w:sz w:val="24"/>
          <w:szCs w:val="22"/>
        </w:rPr>
        <w:t>使用电子介质存储的备份文件</w:t>
      </w:r>
      <w:r>
        <w:rPr>
          <w:rFonts w:hAnsi="宋体" w:cs="宋体"/>
          <w:sz w:val="24"/>
          <w:szCs w:val="22"/>
        </w:rPr>
        <w:t>1</w:t>
      </w:r>
      <w:r>
        <w:rPr>
          <w:rFonts w:hint="eastAsia" w:hAnsi="宋体" w:cs="宋体"/>
          <w:sz w:val="24"/>
          <w:szCs w:val="22"/>
        </w:rPr>
        <w:t>份。</w:t>
      </w:r>
    </w:p>
    <w:p>
      <w:pPr>
        <w:spacing w:line="360" w:lineRule="auto"/>
        <w:rPr>
          <w:rFonts w:ascii="新宋体" w:hAnsi="新宋体" w:eastAsia="新宋体"/>
          <w:b/>
          <w:sz w:val="24"/>
        </w:rPr>
      </w:pPr>
      <w:r>
        <w:rPr>
          <w:rFonts w:hint="eastAsia" w:ascii="新宋体" w:hAnsi="新宋体" w:eastAsia="新宋体"/>
          <w:b/>
          <w:sz w:val="24"/>
        </w:rPr>
        <w:t>4.  投标</w:t>
      </w:r>
    </w:p>
    <w:p>
      <w:pPr>
        <w:spacing w:line="360" w:lineRule="auto"/>
        <w:rPr>
          <w:rFonts w:ascii="新宋体" w:hAnsi="新宋体" w:eastAsia="新宋体"/>
          <w:b/>
          <w:sz w:val="24"/>
        </w:rPr>
      </w:pPr>
      <w:r>
        <w:rPr>
          <w:rFonts w:hint="eastAsia" w:ascii="新宋体" w:hAnsi="新宋体" w:eastAsia="新宋体"/>
          <w:b/>
          <w:sz w:val="24"/>
        </w:rPr>
        <w:t>4.1  投标文件的密封和标识</w:t>
      </w:r>
    </w:p>
    <w:p>
      <w:pPr>
        <w:autoSpaceDE w:val="0"/>
        <w:autoSpaceDN w:val="0"/>
        <w:adjustRightInd/>
        <w:spacing w:line="440" w:lineRule="exact"/>
        <w:ind w:firstLine="480" w:firstLineChars="200"/>
        <w:jc w:val="left"/>
        <w:textAlignment w:val="auto"/>
        <w:outlineLvl w:val="0"/>
        <w:rPr>
          <w:rFonts w:hAnsi="宋体" w:cs="宋体"/>
          <w:b w:val="0"/>
          <w:bCs/>
          <w:sz w:val="24"/>
          <w:szCs w:val="22"/>
        </w:rPr>
      </w:pPr>
      <w:r>
        <w:rPr>
          <w:rFonts w:hint="eastAsia" w:hAnsi="宋体" w:cs="宋体"/>
          <w:b w:val="0"/>
          <w:bCs/>
          <w:sz w:val="24"/>
          <w:szCs w:val="22"/>
          <w:lang w:val="en-US" w:eastAsia="zh-CN"/>
        </w:rPr>
        <w:t xml:space="preserve">4.1.1 </w:t>
      </w:r>
      <w:r>
        <w:rPr>
          <w:rFonts w:hint="eastAsia" w:hAnsi="宋体" w:cs="宋体"/>
          <w:b w:val="0"/>
          <w:bCs/>
          <w:sz w:val="24"/>
          <w:szCs w:val="22"/>
        </w:rPr>
        <w:t>使用电子介质存储的投标文件应单独密封，封套上写明“投标人名称、项目名称、标段，在年月日时分前不得开启”，并加盖单位公章，法定代表人或委托代理人签名，在投标截止时间前递交。</w:t>
      </w:r>
    </w:p>
    <w:p>
      <w:pPr>
        <w:adjustRightInd/>
        <w:spacing w:line="420" w:lineRule="exact"/>
        <w:ind w:firstLine="480" w:firstLineChars="200"/>
        <w:textAlignment w:val="auto"/>
        <w:rPr>
          <w:rFonts w:hAnsi="宋体" w:cs="宋体"/>
          <w:b w:val="0"/>
          <w:bCs/>
          <w:sz w:val="24"/>
          <w:szCs w:val="22"/>
        </w:rPr>
      </w:pPr>
      <w:r>
        <w:rPr>
          <w:rFonts w:hAnsi="宋体" w:cs="宋体"/>
          <w:b w:val="0"/>
          <w:bCs/>
          <w:sz w:val="24"/>
          <w:szCs w:val="22"/>
        </w:rPr>
        <w:t>4.1.</w:t>
      </w:r>
      <w:r>
        <w:rPr>
          <w:rFonts w:hint="eastAsia" w:hAnsi="宋体" w:cs="宋体"/>
          <w:b w:val="0"/>
          <w:bCs/>
          <w:sz w:val="24"/>
          <w:szCs w:val="22"/>
          <w:lang w:val="en-US" w:eastAsia="zh-CN"/>
        </w:rPr>
        <w:t>2</w:t>
      </w:r>
      <w:r>
        <w:rPr>
          <w:rFonts w:hAnsi="宋体" w:cs="宋体"/>
          <w:b w:val="0"/>
          <w:bCs/>
          <w:sz w:val="24"/>
          <w:szCs w:val="22"/>
        </w:rPr>
        <w:t xml:space="preserve"> </w:t>
      </w:r>
      <w:r>
        <w:rPr>
          <w:rFonts w:hint="eastAsia" w:hAnsi="宋体" w:cs="宋体"/>
          <w:b w:val="0"/>
          <w:bCs/>
          <w:sz w:val="24"/>
          <w:szCs w:val="22"/>
        </w:rPr>
        <w:t>未按本章第</w:t>
      </w:r>
      <w:r>
        <w:rPr>
          <w:rFonts w:hAnsi="宋体" w:cs="宋体"/>
          <w:b w:val="0"/>
          <w:bCs/>
          <w:sz w:val="24"/>
          <w:szCs w:val="22"/>
        </w:rPr>
        <w:t>4.1.1</w:t>
      </w:r>
      <w:r>
        <w:rPr>
          <w:rFonts w:hint="eastAsia" w:hAnsi="宋体" w:cs="宋体"/>
          <w:b w:val="0"/>
          <w:bCs/>
          <w:sz w:val="24"/>
          <w:szCs w:val="22"/>
        </w:rPr>
        <w:t>项要求密封和加写标记的投标文件，招标人不予受理。</w:t>
      </w:r>
    </w:p>
    <w:p>
      <w:pPr>
        <w:spacing w:line="360" w:lineRule="auto"/>
        <w:rPr>
          <w:rFonts w:ascii="新宋体" w:hAnsi="新宋体" w:eastAsia="新宋体"/>
          <w:b/>
          <w:sz w:val="24"/>
        </w:rPr>
      </w:pPr>
      <w:r>
        <w:rPr>
          <w:rFonts w:hint="eastAsia" w:ascii="新宋体" w:hAnsi="新宋体" w:eastAsia="新宋体"/>
          <w:b/>
          <w:sz w:val="24"/>
        </w:rPr>
        <w:t>4.2  投标文件的递交</w:t>
      </w:r>
    </w:p>
    <w:p>
      <w:pPr>
        <w:spacing w:line="360" w:lineRule="auto"/>
        <w:ind w:firstLine="480" w:firstLineChars="200"/>
        <w:rPr>
          <w:rFonts w:ascii="新宋体" w:hAnsi="新宋体" w:eastAsia="新宋体"/>
          <w:sz w:val="24"/>
        </w:rPr>
      </w:pPr>
      <w:r>
        <w:rPr>
          <w:rFonts w:hint="eastAsia" w:ascii="新宋体" w:hAnsi="新宋体" w:eastAsia="新宋体"/>
          <w:sz w:val="24"/>
        </w:rPr>
        <w:t>4.2.1  投标人递交投标文件的时间：见投标人须知前附表。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4.2.2  投标人递交投标文件的地点：见投标人须知前附表。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4.2.3  除投标人须知前附表另有规定外，投标人所递交的投标文件不予退还。</w:t>
      </w:r>
    </w:p>
    <w:p>
      <w:pPr>
        <w:spacing w:line="360" w:lineRule="auto"/>
        <w:ind w:firstLine="480" w:firstLineChars="200"/>
        <w:rPr>
          <w:rFonts w:ascii="新宋体" w:hAnsi="新宋体" w:eastAsia="新宋体"/>
          <w:sz w:val="24"/>
        </w:rPr>
      </w:pPr>
      <w:r>
        <w:rPr>
          <w:rFonts w:hint="eastAsia" w:ascii="新宋体" w:hAnsi="新宋体" w:eastAsia="新宋体"/>
          <w:sz w:val="24"/>
        </w:rPr>
        <w:t>4.2.4  逾期送达的或者未送达指定地点的投标文件，招标人不予受理。</w:t>
      </w:r>
    </w:p>
    <w:p>
      <w:pPr>
        <w:spacing w:line="360" w:lineRule="auto"/>
        <w:rPr>
          <w:rFonts w:ascii="新宋体" w:hAnsi="新宋体" w:eastAsia="新宋体"/>
          <w:b/>
          <w:sz w:val="24"/>
        </w:rPr>
      </w:pPr>
      <w:r>
        <w:rPr>
          <w:rFonts w:hint="eastAsia" w:ascii="新宋体" w:hAnsi="新宋体" w:eastAsia="新宋体"/>
          <w:b/>
          <w:sz w:val="24"/>
        </w:rPr>
        <w:t>4.3  投标文件的修改与撤回</w:t>
      </w:r>
    </w:p>
    <w:p>
      <w:pPr>
        <w:spacing w:line="360" w:lineRule="auto"/>
        <w:ind w:firstLine="480" w:firstLineChars="200"/>
        <w:rPr>
          <w:rFonts w:ascii="新宋体" w:hAnsi="新宋体" w:eastAsia="新宋体"/>
          <w:sz w:val="24"/>
        </w:rPr>
      </w:pPr>
      <w:r>
        <w:rPr>
          <w:rFonts w:hint="eastAsia" w:ascii="新宋体" w:hAnsi="新宋体" w:eastAsia="新宋体"/>
          <w:sz w:val="24"/>
        </w:rPr>
        <w:t>4.3.1  在投标截止时间前，投标人可以修改或撤回已递交的投标文件，但应以书面形式通知招标人。</w:t>
      </w:r>
    </w:p>
    <w:p>
      <w:pPr>
        <w:spacing w:line="360" w:lineRule="auto"/>
        <w:ind w:firstLine="480" w:firstLineChars="200"/>
        <w:rPr>
          <w:rFonts w:ascii="新宋体" w:hAnsi="新宋体" w:eastAsia="新宋体"/>
          <w:sz w:val="24"/>
        </w:rPr>
      </w:pPr>
      <w:r>
        <w:rPr>
          <w:rFonts w:hint="eastAsia" w:ascii="新宋体" w:hAnsi="新宋体" w:eastAsia="新宋体"/>
          <w:sz w:val="24"/>
        </w:rPr>
        <w:t>4.3.2  投标人修改或撤回已递交投标文件的书面通知应按照本章第3.7.3项的要求签字或盖章。招标人收到书面通知后，向投标人出具签收凭证。</w:t>
      </w:r>
    </w:p>
    <w:p>
      <w:pPr>
        <w:spacing w:line="360" w:lineRule="auto"/>
        <w:ind w:firstLine="480" w:firstLineChars="200"/>
        <w:rPr>
          <w:rFonts w:ascii="新宋体" w:hAnsi="新宋体" w:eastAsia="新宋体"/>
          <w:sz w:val="24"/>
        </w:rPr>
      </w:pPr>
      <w:r>
        <w:rPr>
          <w:rFonts w:hint="eastAsia" w:ascii="新宋体" w:hAnsi="新宋体" w:eastAsia="新宋体"/>
          <w:sz w:val="24"/>
        </w:rPr>
        <w:t>4.3.3  修改的内容为投标文件的组成部分。修改的投标文件应按照本章第3条、第4条规定进行编制、密封、标识和递交，并标明“修改”字样。</w:t>
      </w:r>
    </w:p>
    <w:p>
      <w:pPr>
        <w:spacing w:line="360" w:lineRule="auto"/>
        <w:rPr>
          <w:rFonts w:ascii="新宋体" w:hAnsi="新宋体" w:eastAsia="新宋体"/>
          <w:b/>
          <w:sz w:val="24"/>
        </w:rPr>
      </w:pPr>
      <w:r>
        <w:rPr>
          <w:rFonts w:hint="eastAsia" w:ascii="新宋体" w:hAnsi="新宋体" w:eastAsia="新宋体"/>
          <w:b/>
          <w:sz w:val="24"/>
        </w:rPr>
        <w:t>5.  开标</w:t>
      </w:r>
    </w:p>
    <w:p>
      <w:pPr>
        <w:spacing w:line="360" w:lineRule="auto"/>
        <w:rPr>
          <w:rFonts w:ascii="新宋体" w:hAnsi="新宋体" w:eastAsia="新宋体"/>
          <w:b/>
          <w:sz w:val="24"/>
        </w:rPr>
      </w:pPr>
      <w:bookmarkStart w:id="5" w:name="_Toc152042336"/>
      <w:bookmarkStart w:id="6" w:name="_Toc144974528"/>
      <w:bookmarkStart w:id="7" w:name="_Toc152045560"/>
      <w:bookmarkStart w:id="8" w:name="_Toc179632578"/>
      <w:r>
        <w:rPr>
          <w:rFonts w:hint="eastAsia" w:ascii="新宋体" w:hAnsi="新宋体" w:eastAsia="新宋体"/>
          <w:b/>
          <w:sz w:val="24"/>
        </w:rPr>
        <w:t>5.1 开标时间和地点</w:t>
      </w:r>
      <w:bookmarkEnd w:id="5"/>
      <w:bookmarkEnd w:id="6"/>
      <w:bookmarkEnd w:id="7"/>
      <w:bookmarkEnd w:id="8"/>
    </w:p>
    <w:p>
      <w:pPr>
        <w:spacing w:line="360" w:lineRule="auto"/>
        <w:ind w:firstLine="480" w:firstLineChars="200"/>
        <w:rPr>
          <w:rFonts w:ascii="新宋体" w:hAnsi="新宋体" w:eastAsia="新宋体"/>
          <w:sz w:val="24"/>
        </w:rPr>
      </w:pPr>
      <w:r>
        <w:rPr>
          <w:rFonts w:hint="eastAsia" w:ascii="新宋体" w:hAnsi="新宋体" w:eastAsia="新宋体"/>
          <w:sz w:val="24"/>
        </w:rPr>
        <w:t>招标人在投标人须知前附表2.2.2项规定的投标截止时间（开标时间）和投标人须知前附表规定的地点公开开标，并邀请所有投标人的法定代表人或其委托代理人准时参加。</w:t>
      </w:r>
    </w:p>
    <w:p>
      <w:pPr>
        <w:spacing w:line="360" w:lineRule="auto"/>
        <w:rPr>
          <w:rFonts w:ascii="新宋体" w:hAnsi="新宋体" w:eastAsia="新宋体"/>
          <w:b/>
          <w:sz w:val="24"/>
        </w:rPr>
      </w:pPr>
      <w:r>
        <w:rPr>
          <w:rFonts w:hint="eastAsia" w:ascii="新宋体" w:hAnsi="新宋体" w:eastAsia="新宋体"/>
          <w:b/>
          <w:sz w:val="24"/>
        </w:rPr>
        <w:t>5.2  开标程序</w:t>
      </w:r>
    </w:p>
    <w:p>
      <w:pPr>
        <w:spacing w:line="360" w:lineRule="auto"/>
        <w:ind w:firstLine="235" w:firstLineChars="98"/>
        <w:rPr>
          <w:rFonts w:ascii="新宋体" w:hAnsi="新宋体" w:eastAsia="新宋体"/>
          <w:sz w:val="24"/>
        </w:rPr>
      </w:pPr>
      <w:r>
        <w:rPr>
          <w:rFonts w:hint="eastAsia" w:ascii="新宋体" w:hAnsi="新宋体" w:eastAsia="新宋体"/>
          <w:sz w:val="24"/>
        </w:rPr>
        <w:t xml:space="preserve">   主持人按下列程序进行开标：</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）宣布开标纪律；</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）公布在投标截止时间前递交投标文件的投标人名称，并点名确认投标人是否派人到场；</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（3）宣读经备案的招标文件的补充和修改文件的份数；</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（4）宣布开标人、唱标人、记录人、监标人等有关人员姓名；</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（5）按照投标人须知前附表规定检查投标文件的密封情况；</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（6）宣布投标文件开标顺序；</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（7）现场抽取参与计算评标基准价的k值，并宣读；</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（8）按照宣布的开标顺序当众开标，公布投标人名称、投标保证金的递交情况、投标报价、设计周期及其他内容，并记录在案；</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（9）投标人代表、招标人代表、监标人、记录人等有关人员在开标记录上签字确认；</w:t>
      </w:r>
    </w:p>
    <w:p>
      <w:pPr>
        <w:autoSpaceDE w:val="0"/>
        <w:autoSpaceDN w:val="0"/>
        <w:adjustRightInd w:val="0"/>
        <w:spacing w:line="360" w:lineRule="auto"/>
        <w:ind w:firstLine="410" w:firstLineChars="171"/>
        <w:jc w:val="left"/>
        <w:rPr>
          <w:rFonts w:ascii="新宋体" w:hAnsi="新宋体" w:eastAsia="新宋体"/>
          <w:sz w:val="24"/>
        </w:rPr>
      </w:pPr>
      <w:r>
        <w:rPr>
          <w:rFonts w:hint="eastAsia" w:ascii="宋体" w:hAnsi="宋体" w:cs="宋体"/>
          <w:kern w:val="0"/>
          <w:sz w:val="24"/>
        </w:rPr>
        <w:t>（10）开标结束。</w:t>
      </w:r>
    </w:p>
    <w:p>
      <w:pPr>
        <w:spacing w:line="360" w:lineRule="auto"/>
        <w:rPr>
          <w:rFonts w:ascii="新宋体" w:hAnsi="新宋体" w:eastAsia="新宋体"/>
          <w:b/>
          <w:sz w:val="24"/>
        </w:rPr>
      </w:pPr>
      <w:r>
        <w:rPr>
          <w:rFonts w:hint="eastAsia" w:ascii="新宋体" w:hAnsi="新宋体" w:eastAsia="新宋体"/>
          <w:b/>
          <w:sz w:val="24"/>
        </w:rPr>
        <w:t>6.  评标</w:t>
      </w:r>
    </w:p>
    <w:p>
      <w:pPr>
        <w:spacing w:line="360" w:lineRule="auto"/>
        <w:rPr>
          <w:rFonts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6.1.1  评标由招标人依法组建的评标委员会负责。</w:t>
      </w:r>
      <w:r>
        <w:rPr>
          <w:rFonts w:hint="eastAsia" w:ascii="宋体" w:hAnsi="宋体" w:cs="宋体"/>
          <w:kern w:val="0"/>
          <w:sz w:val="24"/>
        </w:rPr>
        <w:t>确定方式及人数见投标人须知前附表。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ascii="新宋体" w:hAnsi="新宋体" w:eastAsia="新宋体"/>
          <w:b/>
          <w:sz w:val="24"/>
        </w:rPr>
      </w:pPr>
      <w:r>
        <w:rPr>
          <w:rFonts w:hint="eastAsia" w:ascii="新宋体" w:hAnsi="新宋体" w:eastAsia="新宋体"/>
          <w:sz w:val="24"/>
        </w:rPr>
        <w:t>（4）曾因在招标、评标以及其他与招标投标有关活动中从事违法行为而受过行政处罚或刑事处罚的。</w:t>
      </w:r>
    </w:p>
    <w:p>
      <w:pPr>
        <w:spacing w:line="360" w:lineRule="auto"/>
        <w:rPr>
          <w:rFonts w:ascii="新宋体" w:hAnsi="新宋体" w:eastAsia="新宋体"/>
          <w:b/>
          <w:sz w:val="24"/>
        </w:rPr>
      </w:pPr>
      <w:r>
        <w:rPr>
          <w:rFonts w:hint="eastAsia" w:ascii="新宋体" w:hAnsi="新宋体" w:eastAsia="新宋体"/>
          <w:b/>
          <w:sz w:val="24"/>
        </w:rPr>
        <w:t>6.2  评标原则</w:t>
      </w:r>
    </w:p>
    <w:p>
      <w:pPr>
        <w:spacing w:line="360" w:lineRule="auto"/>
        <w:rPr>
          <w:rFonts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新宋体" w:hAnsi="新宋体" w:eastAsia="新宋体"/>
          <w:b/>
          <w:sz w:val="24"/>
        </w:rPr>
      </w:pPr>
      <w:r>
        <w:rPr>
          <w:rFonts w:hint="eastAsia" w:ascii="新宋体" w:hAnsi="新宋体" w:eastAsia="新宋体"/>
          <w:b/>
          <w:sz w:val="24"/>
        </w:rPr>
        <w:t>7.  合同授予</w:t>
      </w:r>
    </w:p>
    <w:p>
      <w:pPr>
        <w:spacing w:line="360" w:lineRule="auto"/>
        <w:rPr>
          <w:rFonts w:ascii="新宋体" w:hAnsi="新宋体" w:eastAsia="新宋体"/>
          <w:b/>
          <w:sz w:val="24"/>
        </w:rPr>
      </w:pPr>
      <w:r>
        <w:rPr>
          <w:rFonts w:hint="eastAsia" w:ascii="新宋体" w:hAnsi="新宋体" w:eastAsia="新宋体"/>
          <w:b/>
          <w:sz w:val="24"/>
        </w:rPr>
        <w:t>7.1  定标方式</w:t>
      </w:r>
    </w:p>
    <w:p>
      <w:pPr>
        <w:spacing w:line="360" w:lineRule="auto"/>
        <w:ind w:firstLine="480" w:firstLineChars="200"/>
        <w:rPr>
          <w:rFonts w:ascii="宋体" w:hAnsi="宋体"/>
          <w:sz w:val="24"/>
        </w:rPr>
      </w:pPr>
      <w:r>
        <w:rPr>
          <w:rFonts w:hint="eastAsia" w:ascii="宋体"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ascii="新宋体" w:hAnsi="新宋体" w:eastAsia="新宋体"/>
          <w:b/>
          <w:sz w:val="24"/>
        </w:rPr>
      </w:pPr>
      <w:r>
        <w:rPr>
          <w:rFonts w:hint="eastAsia" w:ascii="新宋体" w:hAnsi="新宋体" w:eastAsia="新宋体"/>
          <w:b/>
          <w:sz w:val="24"/>
        </w:rPr>
        <w:t>7.4  签订合同</w:t>
      </w:r>
    </w:p>
    <w:p>
      <w:pPr>
        <w:spacing w:line="360" w:lineRule="auto"/>
        <w:ind w:firstLine="600" w:firstLineChars="250"/>
        <w:rPr>
          <w:rFonts w:ascii="新宋体" w:hAnsi="新宋体" w:eastAsia="新宋体"/>
          <w:sz w:val="24"/>
        </w:rPr>
      </w:pPr>
      <w:r>
        <w:rPr>
          <w:rFonts w:hint="eastAsia" w:ascii="新宋体" w:hAnsi="新宋体" w:eastAsia="新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新宋体" w:hAnsi="新宋体" w:eastAsia="新宋体"/>
          <w:b/>
          <w:sz w:val="24"/>
        </w:rPr>
      </w:pPr>
      <w:r>
        <w:rPr>
          <w:rFonts w:hint="eastAsia" w:ascii="新宋体" w:hAnsi="新宋体" w:eastAsia="新宋体"/>
          <w:sz w:val="24"/>
        </w:rPr>
        <w:t>7.4.2  发出中标通知书后，招标人无正当理由拒签合同的，招标人向中标人退还投标保证金；给中标人造成损失的，还应当赔偿损失。</w:t>
      </w:r>
    </w:p>
    <w:p>
      <w:pPr>
        <w:spacing w:line="360" w:lineRule="auto"/>
        <w:rPr>
          <w:rFonts w:ascii="新宋体" w:hAnsi="新宋体" w:eastAsia="新宋体"/>
          <w:b/>
          <w:sz w:val="24"/>
        </w:rPr>
      </w:pPr>
      <w:r>
        <w:rPr>
          <w:rFonts w:hint="eastAsia" w:ascii="新宋体" w:hAnsi="新宋体" w:eastAsia="新宋体"/>
          <w:b/>
          <w:sz w:val="24"/>
        </w:rPr>
        <w:t>8.  重新招标和不再招标</w:t>
      </w:r>
    </w:p>
    <w:p>
      <w:pPr>
        <w:spacing w:line="360" w:lineRule="auto"/>
        <w:rPr>
          <w:rFonts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（1）投标截止时间止，投标人少于3个的；</w:t>
      </w:r>
    </w:p>
    <w:p>
      <w:pPr>
        <w:spacing w:line="360" w:lineRule="auto"/>
        <w:ind w:firstLine="600" w:firstLineChars="250"/>
        <w:rPr>
          <w:rFonts w:ascii="新宋体" w:hAnsi="新宋体" w:eastAsia="新宋体"/>
          <w:b/>
          <w:sz w:val="24"/>
        </w:rPr>
      </w:pPr>
      <w:r>
        <w:rPr>
          <w:rFonts w:hint="eastAsia" w:ascii="新宋体" w:hAnsi="新宋体" w:eastAsia="新宋体"/>
          <w:sz w:val="24"/>
        </w:rPr>
        <w:t>（2）经评标委员会评审后否决所有投标的。</w:t>
      </w:r>
    </w:p>
    <w:p>
      <w:pPr>
        <w:spacing w:line="360" w:lineRule="auto"/>
        <w:rPr>
          <w:rFonts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ascii="新宋体" w:hAnsi="新宋体" w:eastAsia="新宋体"/>
          <w:b/>
          <w:sz w:val="24"/>
        </w:rPr>
      </w:pPr>
      <w:r>
        <w:rPr>
          <w:rFonts w:hint="eastAsia" w:ascii="新宋体" w:hAnsi="新宋体" w:eastAsia="新宋体"/>
          <w:sz w:val="24"/>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sz w:val="24"/>
        </w:rPr>
      </w:pPr>
      <w:r>
        <w:rPr>
          <w:rFonts w:hint="eastAsia" w:ascii="新宋体" w:hAnsi="新宋体" w:eastAsia="新宋体"/>
          <w:b/>
          <w:sz w:val="24"/>
        </w:rPr>
        <w:t>9.  纪律和监督</w:t>
      </w:r>
    </w:p>
    <w:p>
      <w:pPr>
        <w:spacing w:line="360" w:lineRule="auto"/>
        <w:rPr>
          <w:rFonts w:ascii="新宋体" w:hAnsi="新宋体" w:eastAsia="新宋体"/>
          <w:b/>
          <w:sz w:val="24"/>
        </w:rPr>
      </w:pPr>
      <w:r>
        <w:rPr>
          <w:rFonts w:hint="eastAsia" w:ascii="新宋体" w:hAnsi="新宋体" w:eastAsia="新宋体"/>
          <w:b/>
          <w:sz w:val="24"/>
        </w:rPr>
        <w:t>9.1  对招标人的纪律要求</w:t>
      </w:r>
    </w:p>
    <w:p>
      <w:pPr>
        <w:spacing w:line="360" w:lineRule="auto"/>
        <w:rPr>
          <w:rFonts w:ascii="新宋体" w:hAnsi="新宋体" w:eastAsia="新宋体"/>
          <w:sz w:val="24"/>
        </w:rPr>
      </w:pP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sz w:val="24"/>
        </w:rPr>
      </w:pPr>
      <w:r>
        <w:rPr>
          <w:rFonts w:hint="eastAsia" w:ascii="新宋体" w:hAnsi="新宋体" w:eastAsia="新宋体"/>
          <w:b/>
          <w:sz w:val="24"/>
        </w:rPr>
        <w:t>9.2  对投标人的纪律要求</w:t>
      </w:r>
    </w:p>
    <w:p>
      <w:pPr>
        <w:spacing w:line="360" w:lineRule="auto"/>
        <w:rPr>
          <w:rFonts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sz w:val="24"/>
        </w:rPr>
      </w:pPr>
      <w:r>
        <w:rPr>
          <w:rFonts w:hint="eastAsia" w:ascii="新宋体" w:hAnsi="新宋体" w:eastAsia="新宋体"/>
          <w:b/>
          <w:sz w:val="24"/>
        </w:rPr>
        <w:t>9.5  投诉</w:t>
      </w:r>
    </w:p>
    <w:p>
      <w:pPr>
        <w:spacing w:line="360" w:lineRule="auto"/>
        <w:rPr>
          <w:rFonts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9" w:name="_Toc283559987"/>
      <w:r>
        <w:rPr>
          <w:rFonts w:ascii="新宋体" w:hAnsi="新宋体" w:eastAsia="新宋体"/>
          <w:b/>
          <w:sz w:val="24"/>
        </w:rPr>
        <w:t>10.</w:t>
      </w:r>
      <w:r>
        <w:rPr>
          <w:rFonts w:hint="eastAsia" w:ascii="新宋体" w:hAnsi="新宋体" w:eastAsia="新宋体"/>
          <w:b/>
          <w:sz w:val="24"/>
        </w:rPr>
        <w:t>需要补充的其他内容</w:t>
      </w:r>
      <w:bookmarkEnd w:id="9"/>
    </w:p>
    <w:p>
      <w:pPr>
        <w:spacing w:line="360" w:lineRule="auto"/>
        <w:ind w:firstLine="480" w:firstLineChars="200"/>
        <w:rPr>
          <w:rFonts w:ascii="黑体" w:eastAsia="黑体"/>
          <w:color w:val="000000"/>
          <w:sz w:val="24"/>
        </w:rPr>
      </w:pPr>
      <w:r>
        <w:rPr>
          <w:rFonts w:hint="eastAsia" w:ascii="新宋体" w:hAnsi="新宋体" w:eastAsia="新宋体"/>
          <w:sz w:val="24"/>
        </w:rPr>
        <w:t>需要补充的其他内容：见投标人须知前附表。</w:t>
      </w:r>
    </w:p>
    <w:p>
      <w:pPr>
        <w:spacing w:afterLines="50" w:line="360" w:lineRule="auto"/>
        <w:jc w:val="left"/>
        <w:rPr>
          <w:rFonts w:ascii="黑体" w:eastAsia="黑体"/>
          <w:color w:val="000000"/>
          <w:sz w:val="24"/>
        </w:rPr>
      </w:pPr>
    </w:p>
    <w:p>
      <w:pPr>
        <w:spacing w:afterLines="50" w:line="360" w:lineRule="auto"/>
        <w:jc w:val="left"/>
        <w:rPr>
          <w:rFonts w:ascii="黑体" w:eastAsia="黑体"/>
          <w:color w:val="000000"/>
          <w:sz w:val="24"/>
        </w:rPr>
      </w:pPr>
    </w:p>
    <w:p>
      <w:pPr>
        <w:spacing w:afterLines="50" w:line="360" w:lineRule="auto"/>
        <w:jc w:val="left"/>
        <w:rPr>
          <w:rFonts w:ascii="黑体" w:eastAsia="黑体"/>
          <w:color w:val="000000"/>
          <w:sz w:val="24"/>
        </w:rPr>
      </w:pPr>
    </w:p>
    <w:p>
      <w:pPr>
        <w:spacing w:afterLines="50" w:line="360" w:lineRule="auto"/>
        <w:jc w:val="left"/>
        <w:rPr>
          <w:rFonts w:hint="eastAsia" w:ascii="黑体" w:eastAsia="黑体"/>
          <w:color w:val="000000"/>
          <w:sz w:val="24"/>
        </w:rPr>
      </w:pPr>
    </w:p>
    <w:p>
      <w:pPr>
        <w:spacing w:afterLines="50" w:line="360" w:lineRule="auto"/>
        <w:jc w:val="left"/>
        <w:rPr>
          <w:rFonts w:hint="eastAsia" w:ascii="黑体" w:eastAsia="黑体"/>
          <w:color w:val="000000"/>
          <w:sz w:val="24"/>
        </w:rPr>
      </w:pPr>
    </w:p>
    <w:p>
      <w:pPr>
        <w:spacing w:afterLines="50" w:line="360" w:lineRule="auto"/>
        <w:jc w:val="left"/>
        <w:rPr>
          <w:rFonts w:hint="eastAsia" w:ascii="黑体" w:eastAsia="黑体"/>
          <w:color w:val="000000"/>
          <w:sz w:val="24"/>
        </w:rPr>
      </w:pPr>
    </w:p>
    <w:p>
      <w:pPr>
        <w:spacing w:afterLines="50" w:line="360" w:lineRule="auto"/>
        <w:jc w:val="left"/>
        <w:rPr>
          <w:rFonts w:hint="eastAsia" w:ascii="黑体" w:eastAsia="黑体"/>
          <w:color w:val="000000"/>
          <w:sz w:val="24"/>
        </w:rPr>
      </w:pPr>
    </w:p>
    <w:p>
      <w:pPr>
        <w:spacing w:afterLines="50" w:line="360" w:lineRule="auto"/>
        <w:jc w:val="left"/>
        <w:rPr>
          <w:rFonts w:hint="eastAsia" w:ascii="黑体" w:eastAsia="黑体"/>
          <w:color w:val="000000"/>
          <w:sz w:val="24"/>
        </w:rPr>
      </w:pPr>
    </w:p>
    <w:p>
      <w:pPr>
        <w:spacing w:afterLines="50" w:line="360" w:lineRule="auto"/>
        <w:jc w:val="left"/>
        <w:rPr>
          <w:rFonts w:hint="eastAsia" w:ascii="黑体" w:eastAsia="黑体"/>
          <w:color w:val="000000"/>
          <w:sz w:val="24"/>
        </w:rPr>
      </w:pPr>
    </w:p>
    <w:p>
      <w:pPr>
        <w:spacing w:afterLines="50" w:line="360" w:lineRule="auto"/>
        <w:jc w:val="left"/>
        <w:rPr>
          <w:rFonts w:ascii="黑体" w:eastAsia="黑体"/>
          <w:color w:val="000000"/>
          <w:sz w:val="24"/>
        </w:rPr>
      </w:pPr>
      <w:r>
        <w:rPr>
          <w:rFonts w:hint="eastAsia" w:ascii="黑体" w:eastAsia="黑体"/>
          <w:color w:val="000000"/>
          <w:sz w:val="24"/>
        </w:rPr>
        <w:t>附表</w:t>
      </w:r>
      <w:r>
        <w:rPr>
          <w:rFonts w:hint="eastAsia" w:ascii="黑体" w:eastAsia="黑体"/>
          <w:color w:val="000000"/>
          <w:sz w:val="24"/>
          <w:lang w:eastAsia="zh-CN"/>
        </w:rPr>
        <w:t>一</w:t>
      </w:r>
      <w:r>
        <w:rPr>
          <w:rFonts w:hint="eastAsia" w:ascii="黑体" w:eastAsia="黑体"/>
          <w:color w:val="000000"/>
          <w:sz w:val="24"/>
        </w:rPr>
        <w:t>：问题澄清通知</w:t>
      </w:r>
    </w:p>
    <w:p>
      <w:pPr>
        <w:spacing w:beforeLines="100" w:afterLines="100" w:line="400" w:lineRule="exact"/>
        <w:jc w:val="center"/>
        <w:rPr>
          <w:rFonts w:ascii="黑体" w:eastAsia="黑体"/>
          <w:color w:val="000000"/>
          <w:sz w:val="28"/>
          <w:szCs w:val="28"/>
        </w:rPr>
      </w:pPr>
      <w:r>
        <w:rPr>
          <w:rFonts w:hint="eastAsia" w:ascii="黑体" w:eastAsia="黑体"/>
          <w:color w:val="000000"/>
          <w:sz w:val="28"/>
          <w:szCs w:val="28"/>
        </w:rPr>
        <w:t>问题澄清通知</w:t>
      </w:r>
    </w:p>
    <w:p>
      <w:pPr>
        <w:spacing w:line="400" w:lineRule="exact"/>
        <w:ind w:firstLine="6120" w:firstLineChars="2550"/>
        <w:rPr>
          <w:color w:val="000000"/>
          <w:sz w:val="24"/>
          <w:u w:val="single"/>
        </w:rPr>
      </w:pPr>
      <w:r>
        <w:rPr>
          <w:rFonts w:hint="eastAsia"/>
          <w:color w:val="000000"/>
          <w:sz w:val="24"/>
        </w:rPr>
        <w:t>编号：</w:t>
      </w:r>
    </w:p>
    <w:p>
      <w:pPr>
        <w:spacing w:line="480" w:lineRule="exact"/>
        <w:ind w:firstLine="480" w:firstLineChars="200"/>
        <w:rPr>
          <w:color w:val="000000"/>
          <w:sz w:val="24"/>
        </w:rPr>
      </w:pPr>
      <w:r>
        <w:rPr>
          <w:rFonts w:hint="eastAsia"/>
          <w:color w:val="000000"/>
          <w:sz w:val="24"/>
        </w:rPr>
        <w:t>（投标人名称）：</w:t>
      </w:r>
    </w:p>
    <w:p>
      <w:pPr>
        <w:spacing w:line="480" w:lineRule="exact"/>
        <w:ind w:firstLine="480" w:firstLineChars="20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sz w:val="24"/>
        </w:rPr>
      </w:pPr>
      <w:r>
        <w:rPr>
          <w:rFonts w:hint="eastAsia"/>
          <w:color w:val="000000"/>
          <w:sz w:val="24"/>
        </w:rPr>
        <w:t>请将上述问题的澄清、说明或者补正于年月日时前密封递交至（详细地址）</w:t>
      </w:r>
    </w:p>
    <w:p>
      <w:pPr>
        <w:spacing w:line="480" w:lineRule="exact"/>
        <w:rPr>
          <w:color w:val="000000"/>
          <w:sz w:val="24"/>
        </w:rPr>
      </w:pPr>
    </w:p>
    <w:p>
      <w:pPr>
        <w:spacing w:line="480" w:lineRule="exact"/>
        <w:rPr>
          <w:color w:val="000000"/>
          <w:sz w:val="24"/>
        </w:rPr>
      </w:pPr>
      <w:r>
        <w:rPr>
          <w:rFonts w:hint="eastAsia"/>
          <w:color w:val="000000"/>
          <w:sz w:val="24"/>
        </w:rPr>
        <w:t>附件：质疑问卷</w:t>
      </w:r>
    </w:p>
    <w:p>
      <w:pPr>
        <w:spacing w:line="480" w:lineRule="exact"/>
        <w:ind w:firstLine="4080" w:firstLineChars="1700"/>
        <w:rPr>
          <w:color w:val="000000"/>
          <w:sz w:val="24"/>
          <w:u w:val="single"/>
        </w:rPr>
      </w:pPr>
    </w:p>
    <w:p>
      <w:pPr>
        <w:spacing w:line="480" w:lineRule="exact"/>
        <w:rPr>
          <w:color w:val="000000"/>
          <w:sz w:val="24"/>
          <w:u w:val="single"/>
        </w:rPr>
      </w:pPr>
    </w:p>
    <w:p>
      <w:pPr>
        <w:spacing w:line="480" w:lineRule="exact"/>
        <w:rPr>
          <w:color w:val="000000"/>
          <w:sz w:val="24"/>
          <w:u w:val="single"/>
        </w:rPr>
      </w:pPr>
    </w:p>
    <w:p>
      <w:pPr>
        <w:spacing w:line="480" w:lineRule="exact"/>
        <w:ind w:firstLine="4080" w:firstLineChars="1700"/>
        <w:rPr>
          <w:color w:val="000000"/>
          <w:sz w:val="24"/>
          <w:u w:val="single"/>
        </w:rPr>
      </w:pPr>
    </w:p>
    <w:p>
      <w:pPr>
        <w:spacing w:line="480" w:lineRule="exact"/>
        <w:ind w:firstLine="3360" w:firstLineChars="1400"/>
        <w:rPr>
          <w:color w:val="000000"/>
          <w:sz w:val="24"/>
        </w:rPr>
      </w:pPr>
      <w:r>
        <w:rPr>
          <w:rFonts w:hint="eastAsia"/>
          <w:color w:val="000000"/>
          <w:sz w:val="24"/>
        </w:rPr>
        <w:t xml:space="preserve"> （项目名称）</w:t>
      </w:r>
      <w:r>
        <w:rPr>
          <w:rFonts w:hint="eastAsia" w:ascii="黑体" w:eastAsia="黑体"/>
          <w:color w:val="000000"/>
          <w:sz w:val="24"/>
        </w:rPr>
        <w:t>标段招标评标委员会</w:t>
      </w:r>
    </w:p>
    <w:p>
      <w:pPr>
        <w:spacing w:line="480" w:lineRule="exact"/>
        <w:ind w:firstLine="1920" w:firstLineChars="800"/>
        <w:rPr>
          <w:color w:val="000000"/>
          <w:sz w:val="24"/>
        </w:rPr>
      </w:pPr>
      <w:r>
        <w:rPr>
          <w:rFonts w:hint="eastAsia"/>
          <w:color w:val="000000"/>
          <w:sz w:val="24"/>
        </w:rPr>
        <w:t>（经评标委员会授权的招标人代表签字或招标人加盖单位章）</w:t>
      </w:r>
    </w:p>
    <w:p>
      <w:pPr>
        <w:spacing w:line="480" w:lineRule="exact"/>
        <w:ind w:firstLine="4560" w:firstLineChars="1900"/>
        <w:rPr>
          <w:color w:val="000000"/>
          <w:sz w:val="24"/>
          <w:u w:val="single"/>
        </w:rPr>
      </w:pPr>
      <w:r>
        <w:rPr>
          <w:rFonts w:hint="eastAsia"/>
          <w:color w:val="000000"/>
          <w:sz w:val="24"/>
        </w:rPr>
        <w:t>年    月    日</w:t>
      </w: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hint="eastAsia" w:ascii="新宋体" w:hAnsi="新宋体" w:eastAsia="新宋体"/>
          <w:color w:val="000000"/>
          <w:sz w:val="24"/>
        </w:rPr>
      </w:pPr>
    </w:p>
    <w:p>
      <w:pPr>
        <w:spacing w:line="360" w:lineRule="auto"/>
        <w:ind w:firstLine="480" w:firstLineChars="200"/>
        <w:rPr>
          <w:rFonts w:hint="eastAsia"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附表</w:t>
      </w:r>
      <w:r>
        <w:rPr>
          <w:rFonts w:hint="eastAsia" w:ascii="新宋体" w:hAnsi="新宋体" w:eastAsia="新宋体"/>
          <w:color w:val="000000"/>
          <w:sz w:val="24"/>
          <w:lang w:eastAsia="zh-CN"/>
        </w:rPr>
        <w:t>二</w:t>
      </w:r>
      <w:r>
        <w:rPr>
          <w:rFonts w:hint="eastAsia" w:ascii="新宋体" w:hAnsi="新宋体" w:eastAsia="新宋体"/>
          <w:color w:val="000000"/>
          <w:sz w:val="24"/>
        </w:rPr>
        <w:t>：问题的澄清</w:t>
      </w:r>
    </w:p>
    <w:p>
      <w:pPr>
        <w:spacing w:beforeLines="100" w:afterLines="100" w:line="360" w:lineRule="auto"/>
        <w:jc w:val="center"/>
        <w:rPr>
          <w:rFonts w:ascii="黑体" w:eastAsia="黑体"/>
          <w:color w:val="000000"/>
          <w:sz w:val="28"/>
          <w:szCs w:val="28"/>
        </w:rPr>
      </w:pPr>
      <w:r>
        <w:rPr>
          <w:rFonts w:hint="eastAsia" w:ascii="黑体" w:eastAsia="黑体"/>
          <w:color w:val="000000"/>
          <w:sz w:val="28"/>
          <w:szCs w:val="28"/>
        </w:rPr>
        <w:t>问题的澄清、说明或补正</w:t>
      </w:r>
    </w:p>
    <w:p>
      <w:pPr>
        <w:spacing w:line="360" w:lineRule="auto"/>
        <w:ind w:firstLine="6120" w:firstLineChars="2550"/>
        <w:rPr>
          <w:color w:val="000000"/>
          <w:sz w:val="24"/>
          <w:u w:val="single"/>
        </w:rPr>
      </w:pPr>
      <w:r>
        <w:rPr>
          <w:rFonts w:hint="eastAsia"/>
          <w:color w:val="000000"/>
          <w:sz w:val="24"/>
        </w:rPr>
        <w:t>编号：</w:t>
      </w:r>
    </w:p>
    <w:p>
      <w:pPr>
        <w:spacing w:line="360" w:lineRule="auto"/>
        <w:rPr>
          <w:color w:val="000000"/>
          <w:sz w:val="24"/>
        </w:rPr>
      </w:pPr>
      <w:r>
        <w:rPr>
          <w:rFonts w:hint="eastAsia"/>
          <w:color w:val="000000"/>
          <w:sz w:val="24"/>
        </w:rPr>
        <w:t>（项目名称）标段招标评标委员会：</w:t>
      </w:r>
    </w:p>
    <w:p>
      <w:pPr>
        <w:spacing w:line="360" w:lineRule="auto"/>
        <w:ind w:firstLine="480" w:firstLineChars="200"/>
        <w:rPr>
          <w:color w:val="000000"/>
          <w:sz w:val="24"/>
        </w:rPr>
      </w:pPr>
      <w:r>
        <w:rPr>
          <w:rFonts w:hint="eastAsia"/>
          <w:color w:val="000000"/>
          <w:sz w:val="24"/>
        </w:rPr>
        <w:t>问题澄清通知（编号：）已收悉，现澄清、说明或者补正如下：</w:t>
      </w:r>
    </w:p>
    <w:p>
      <w:pPr>
        <w:spacing w:line="360" w:lineRule="auto"/>
        <w:ind w:firstLine="480" w:firstLineChars="200"/>
        <w:rPr>
          <w:color w:val="000000"/>
          <w:sz w:val="24"/>
        </w:rPr>
      </w:pPr>
      <w:r>
        <w:rPr>
          <w:rFonts w:hint="eastAsia"/>
          <w:color w:val="000000"/>
          <w:sz w:val="24"/>
        </w:rPr>
        <w:t>1.</w:t>
      </w:r>
    </w:p>
    <w:p>
      <w:pPr>
        <w:spacing w:line="360" w:lineRule="auto"/>
        <w:ind w:firstLine="480" w:firstLineChars="200"/>
        <w:rPr>
          <w:color w:val="000000"/>
          <w:sz w:val="24"/>
        </w:rPr>
      </w:pPr>
      <w:r>
        <w:rPr>
          <w:rFonts w:hint="eastAsia"/>
          <w:color w:val="000000"/>
          <w:sz w:val="24"/>
        </w:rPr>
        <w:t>2.</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wordWrap w:val="0"/>
        <w:spacing w:line="360" w:lineRule="auto"/>
        <w:ind w:firstLine="480" w:firstLineChars="200"/>
        <w:jc w:val="center"/>
        <w:rPr>
          <w:color w:val="000000"/>
          <w:sz w:val="24"/>
        </w:rPr>
      </w:pPr>
      <w:r>
        <w:rPr>
          <w:rFonts w:hint="eastAsia" w:ascii="黑体" w:eastAsia="黑体"/>
          <w:color w:val="000000"/>
          <w:sz w:val="24"/>
        </w:rPr>
        <w:t xml:space="preserve">              投标人：</w:t>
      </w:r>
      <w:r>
        <w:rPr>
          <w:rFonts w:hint="eastAsia"/>
          <w:color w:val="000000"/>
          <w:sz w:val="24"/>
        </w:rPr>
        <w:t xml:space="preserve">（盖单位章） </w:t>
      </w:r>
    </w:p>
    <w:p>
      <w:pPr>
        <w:wordWrap w:val="0"/>
        <w:spacing w:beforeLines="50" w:afterLines="50" w:line="360" w:lineRule="auto"/>
        <w:ind w:right="210"/>
        <w:jc w:val="right"/>
        <w:rPr>
          <w:color w:val="000000"/>
          <w:sz w:val="24"/>
        </w:rPr>
      </w:pPr>
      <w:r>
        <w:rPr>
          <w:rFonts w:hint="eastAsia" w:ascii="黑体" w:eastAsia="黑体"/>
          <w:color w:val="000000"/>
          <w:sz w:val="24"/>
        </w:rPr>
        <w:t xml:space="preserve">   法定代表人或其委托代理人：</w:t>
      </w:r>
      <w:r>
        <w:rPr>
          <w:rFonts w:hint="eastAsia"/>
          <w:color w:val="000000"/>
          <w:sz w:val="24"/>
        </w:rPr>
        <w:t xml:space="preserve">（签字或盖章）      </w:t>
      </w:r>
    </w:p>
    <w:p>
      <w:pPr>
        <w:wordWrap w:val="0"/>
        <w:spacing w:beforeLines="50" w:afterLines="50" w:line="360" w:lineRule="auto"/>
        <w:ind w:right="210"/>
        <w:jc w:val="center"/>
        <w:rPr>
          <w:color w:val="000000"/>
          <w:sz w:val="24"/>
        </w:rPr>
      </w:pPr>
    </w:p>
    <w:p>
      <w:pPr>
        <w:wordWrap w:val="0"/>
        <w:spacing w:beforeLines="50" w:afterLines="50" w:line="360" w:lineRule="auto"/>
        <w:ind w:right="210"/>
        <w:jc w:val="center"/>
        <w:rPr>
          <w:color w:val="000000"/>
          <w:sz w:val="24"/>
        </w:rPr>
      </w:pPr>
      <w:r>
        <w:rPr>
          <w:rFonts w:hint="eastAsia"/>
          <w:color w:val="000000"/>
          <w:sz w:val="24"/>
        </w:rPr>
        <w:t xml:space="preserve">                 年      月      日</w:t>
      </w:r>
    </w:p>
    <w:p>
      <w:pPr>
        <w:spacing w:line="360" w:lineRule="auto"/>
        <w:rPr>
          <w:color w:val="000000"/>
          <w:sz w:val="24"/>
        </w:rPr>
      </w:pPr>
    </w:p>
    <w:p>
      <w:pPr>
        <w:spacing w:line="360" w:lineRule="auto"/>
        <w:rPr>
          <w:color w:val="000000"/>
        </w:rPr>
      </w:pPr>
    </w:p>
    <w:p>
      <w:pPr>
        <w:spacing w:line="360" w:lineRule="auto"/>
        <w:ind w:firstLine="120" w:firstLineChars="50"/>
        <w:rPr>
          <w:rFonts w:ascii="黑体" w:eastAsia="黑体"/>
          <w:color w:val="000000"/>
          <w:sz w:val="24"/>
        </w:rPr>
      </w:pPr>
    </w:p>
    <w:p>
      <w:pPr>
        <w:spacing w:line="360" w:lineRule="auto"/>
        <w:ind w:firstLine="120" w:firstLineChars="50"/>
        <w:rPr>
          <w:rFonts w:ascii="黑体" w:eastAsia="黑体"/>
          <w:color w:val="000000"/>
          <w:sz w:val="24"/>
        </w:rPr>
      </w:pPr>
    </w:p>
    <w:bookmarkEnd w:id="2"/>
    <w:p>
      <w:pPr>
        <w:autoSpaceDE w:val="0"/>
        <w:autoSpaceDN w:val="0"/>
        <w:adjustRightInd w:val="0"/>
        <w:spacing w:beforeLines="150" w:afterLines="50" w:line="80" w:lineRule="exact"/>
        <w:jc w:val="center"/>
        <w:outlineLvl w:val="0"/>
        <w:rPr>
          <w:rFonts w:ascii="黑体" w:eastAsia="黑体"/>
          <w:color w:val="000000"/>
          <w:sz w:val="30"/>
          <w:szCs w:val="30"/>
        </w:rPr>
      </w:pPr>
    </w:p>
    <w:p>
      <w:pPr>
        <w:autoSpaceDE w:val="0"/>
        <w:autoSpaceDN w:val="0"/>
        <w:adjustRightInd w:val="0"/>
        <w:spacing w:beforeLines="150" w:afterLines="50" w:line="80" w:lineRule="exact"/>
        <w:jc w:val="center"/>
        <w:outlineLvl w:val="0"/>
        <w:rPr>
          <w:rFonts w:ascii="黑体" w:eastAsia="黑体"/>
          <w:color w:val="000000"/>
          <w:sz w:val="30"/>
          <w:szCs w:val="30"/>
        </w:rPr>
      </w:pPr>
    </w:p>
    <w:p>
      <w:pPr>
        <w:autoSpaceDE w:val="0"/>
        <w:autoSpaceDN w:val="0"/>
        <w:adjustRightInd w:val="0"/>
        <w:spacing w:beforeLines="150" w:afterLines="50" w:line="80" w:lineRule="exact"/>
        <w:jc w:val="center"/>
        <w:outlineLvl w:val="0"/>
        <w:rPr>
          <w:rFonts w:ascii="黑体" w:eastAsia="黑体"/>
          <w:color w:val="000000"/>
          <w:sz w:val="30"/>
          <w:szCs w:val="30"/>
        </w:rPr>
      </w:pPr>
    </w:p>
    <w:p>
      <w:pPr>
        <w:numPr>
          <w:ilvl w:val="0"/>
          <w:numId w:val="2"/>
        </w:numPr>
        <w:adjustRightInd w:val="0"/>
        <w:snapToGrid w:val="0"/>
        <w:spacing w:line="360" w:lineRule="exact"/>
        <w:ind w:firstLine="590" w:firstLineChars="196"/>
        <w:jc w:val="center"/>
        <w:rPr>
          <w:rStyle w:val="35"/>
          <w:rFonts w:hint="eastAsia" w:ascii="宋体" w:hAnsi="宋体" w:eastAsia="宋体"/>
          <w:sz w:val="30"/>
          <w:szCs w:val="30"/>
        </w:rPr>
      </w:pPr>
      <w:bookmarkStart w:id="10" w:name="_Toc16968"/>
      <w:bookmarkStart w:id="11" w:name="_Toc14547"/>
      <w:bookmarkStart w:id="12" w:name="_Toc29777"/>
      <w:bookmarkStart w:id="13" w:name="_Toc4374"/>
      <w:r>
        <w:rPr>
          <w:rStyle w:val="35"/>
          <w:rFonts w:hint="eastAsia" w:ascii="宋体" w:hAnsi="宋体" w:eastAsia="宋体"/>
          <w:sz w:val="30"/>
          <w:szCs w:val="30"/>
        </w:rPr>
        <w:t>评标办法</w:t>
      </w:r>
      <w:bookmarkEnd w:id="10"/>
      <w:bookmarkEnd w:id="11"/>
      <w:bookmarkEnd w:id="12"/>
      <w:bookmarkStart w:id="14" w:name="_Toc280275114"/>
      <w:bookmarkStart w:id="15" w:name="_Toc280271136"/>
      <w:bookmarkStart w:id="16" w:name="_Toc280271283"/>
      <w:r>
        <w:rPr>
          <w:rStyle w:val="35"/>
          <w:rFonts w:hint="eastAsia" w:ascii="宋体" w:hAnsi="宋体" w:eastAsia="宋体"/>
          <w:sz w:val="30"/>
          <w:szCs w:val="30"/>
        </w:rPr>
        <w:t>（综合评标法）</w:t>
      </w:r>
      <w:bookmarkEnd w:id="13"/>
    </w:p>
    <w:bookmarkEnd w:id="14"/>
    <w:bookmarkEnd w:id="15"/>
    <w:bookmarkEnd w:id="16"/>
    <w:p>
      <w:pPr>
        <w:adjustRightInd w:val="0"/>
        <w:snapToGrid w:val="0"/>
        <w:spacing w:line="360" w:lineRule="auto"/>
        <w:ind w:firstLine="472" w:firstLineChars="196"/>
        <w:rPr>
          <w:rFonts w:hint="eastAsia" w:ascii="宋体"/>
          <w:b/>
          <w:sz w:val="24"/>
        </w:rPr>
      </w:pPr>
    </w:p>
    <w:p>
      <w:pPr>
        <w:adjustRightInd w:val="0"/>
        <w:snapToGrid w:val="0"/>
        <w:spacing w:line="420" w:lineRule="exact"/>
        <w:ind w:firstLine="472" w:firstLineChars="196"/>
        <w:rPr>
          <w:rFonts w:hint="eastAsia" w:ascii="宋体"/>
          <w:sz w:val="24"/>
        </w:rPr>
      </w:pPr>
      <w:r>
        <w:rPr>
          <w:rFonts w:hint="eastAsia" w:ascii="宋体"/>
          <w:b/>
          <w:sz w:val="24"/>
        </w:rPr>
        <w:t>一、</w:t>
      </w:r>
      <w:r>
        <w:rPr>
          <w:rFonts w:hint="eastAsia" w:ascii="宋体"/>
          <w:sz w:val="24"/>
        </w:rPr>
        <w:t>评标应遵循公正、公平、科学择优的原则严格按照招标文件进行。</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二、评标由招标人依法组建的评标委员会负责，评标委员会为</w:t>
      </w:r>
      <w:r>
        <w:rPr>
          <w:rFonts w:hint="eastAsia" w:ascii="宋体" w:hAnsi="宋体" w:cs="仿宋_GB2312"/>
          <w:kern w:val="0"/>
          <w:sz w:val="24"/>
        </w:rPr>
        <w:t>从河南省综合评标专家库中随机抽取</w:t>
      </w:r>
      <w:r>
        <w:rPr>
          <w:rFonts w:hint="eastAsia" w:hAnsi="宋体" w:cs="仿宋_GB2312"/>
          <w:kern w:val="0"/>
          <w:sz w:val="24"/>
        </w:rPr>
        <w:t>4</w:t>
      </w:r>
      <w:r>
        <w:rPr>
          <w:rFonts w:hint="eastAsia" w:ascii="宋体" w:hAnsi="宋体" w:cs="仿宋_GB2312"/>
          <w:kern w:val="0"/>
          <w:sz w:val="24"/>
        </w:rPr>
        <w:t>人</w:t>
      </w:r>
      <w:r>
        <w:rPr>
          <w:rFonts w:hint="eastAsia" w:hAnsi="宋体" w:cs="仿宋_GB2312"/>
          <w:kern w:val="0"/>
          <w:sz w:val="24"/>
        </w:rPr>
        <w:t>和招标人代表1人</w:t>
      </w:r>
      <w:r>
        <w:rPr>
          <w:rFonts w:hint="eastAsia" w:ascii="宋体" w:hAnsi="宋体" w:cs="仿宋_GB2312"/>
          <w:kern w:val="0"/>
          <w:sz w:val="24"/>
        </w:rPr>
        <w:t>组成。</w:t>
      </w:r>
      <w:r>
        <w:rPr>
          <w:rFonts w:hint="eastAsia" w:ascii="新宋体" w:hAnsi="新宋体" w:eastAsia="新宋体"/>
          <w:sz w:val="24"/>
        </w:rPr>
        <w:t>与投标人有利害关系的人不得进入评标委员会。</w:t>
      </w:r>
    </w:p>
    <w:p>
      <w:pPr>
        <w:adjustRightInd w:val="0"/>
        <w:snapToGrid w:val="0"/>
        <w:spacing w:line="420" w:lineRule="exact"/>
        <w:ind w:firstLine="482" w:firstLineChars="200"/>
        <w:rPr>
          <w:rFonts w:hint="eastAsia" w:ascii="宋体"/>
          <w:sz w:val="24"/>
        </w:rPr>
      </w:pPr>
      <w:r>
        <w:rPr>
          <w:rFonts w:hint="eastAsia" w:ascii="宋体"/>
          <w:b/>
          <w:sz w:val="24"/>
        </w:rPr>
        <w:t>三、</w:t>
      </w:r>
      <w:r>
        <w:rPr>
          <w:rFonts w:hint="eastAsia" w:ascii="宋体"/>
          <w:sz w:val="24"/>
        </w:rPr>
        <w:t>评标采用综合评标法，</w:t>
      </w:r>
      <w:r>
        <w:rPr>
          <w:rFonts w:ascii="新宋体" w:hAnsi="新宋体" w:eastAsia="新宋体"/>
          <w:sz w:val="24"/>
        </w:rPr>
        <w:t>是指评标委员会根据招标文件</w:t>
      </w:r>
      <w:r>
        <w:rPr>
          <w:rFonts w:hint="eastAsia" w:ascii="新宋体" w:hAnsi="新宋体" w:eastAsia="新宋体"/>
          <w:sz w:val="24"/>
        </w:rPr>
        <w:t>中的标准、办法对投标文件进行评标，任何其他的外部证据均不得作为评标的依据。评标委员会根据投标人综合</w:t>
      </w:r>
      <w:r>
        <w:rPr>
          <w:rFonts w:ascii="新宋体" w:hAnsi="新宋体" w:eastAsia="新宋体"/>
          <w:sz w:val="24"/>
        </w:rPr>
        <w:t>得分由高到低排序，向招标人推荐</w:t>
      </w:r>
      <w:r>
        <w:rPr>
          <w:rFonts w:hint="eastAsia" w:ascii="新宋体" w:hAnsi="新宋体" w:eastAsia="新宋体"/>
          <w:sz w:val="24"/>
        </w:rPr>
        <w:t>1-</w:t>
      </w:r>
      <w:r>
        <w:rPr>
          <w:rFonts w:ascii="新宋体" w:hAnsi="新宋体" w:eastAsia="新宋体"/>
          <w:sz w:val="24"/>
        </w:rPr>
        <w:t>3名中标候选人</w:t>
      </w:r>
      <w:r>
        <w:rPr>
          <w:rFonts w:hint="eastAsia" w:ascii="新宋体" w:hAnsi="新宋体" w:eastAsia="新宋体"/>
          <w:sz w:val="24"/>
        </w:rPr>
        <w:t>。</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四、评标程序为：</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（一）初步评审</w:t>
      </w:r>
    </w:p>
    <w:p>
      <w:pPr>
        <w:adjustRightInd w:val="0"/>
        <w:snapToGrid w:val="0"/>
        <w:spacing w:line="420" w:lineRule="exact"/>
        <w:ind w:left="420" w:leftChars="200"/>
        <w:rPr>
          <w:rFonts w:hint="eastAsia" w:ascii="新宋体" w:hAnsi="新宋体" w:eastAsia="新宋体"/>
          <w:sz w:val="24"/>
        </w:rPr>
      </w:pPr>
      <w:r>
        <w:rPr>
          <w:rFonts w:ascii="新宋体" w:hAnsi="新宋体" w:eastAsia="新宋体"/>
          <w:sz w:val="24"/>
        </w:rPr>
        <w:t>（</w:t>
      </w:r>
      <w:r>
        <w:rPr>
          <w:rFonts w:hint="eastAsia" w:ascii="新宋体" w:hAnsi="新宋体" w:eastAsia="新宋体"/>
          <w:sz w:val="24"/>
        </w:rPr>
        <w:t>二</w:t>
      </w:r>
      <w:r>
        <w:rPr>
          <w:rFonts w:ascii="新宋体" w:hAnsi="新宋体" w:eastAsia="新宋体"/>
          <w:sz w:val="24"/>
        </w:rPr>
        <w:t>）对</w:t>
      </w:r>
      <w:r>
        <w:rPr>
          <w:rFonts w:hint="eastAsia" w:ascii="新宋体" w:hAnsi="新宋体" w:eastAsia="新宋体"/>
          <w:sz w:val="24"/>
        </w:rPr>
        <w:t>投标文件</w:t>
      </w:r>
      <w:r>
        <w:rPr>
          <w:rFonts w:ascii="新宋体" w:hAnsi="新宋体" w:eastAsia="新宋体"/>
          <w:sz w:val="24"/>
        </w:rPr>
        <w:t>进行评审；</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三</w:t>
      </w:r>
      <w:r>
        <w:rPr>
          <w:rFonts w:ascii="新宋体" w:hAnsi="新宋体" w:eastAsia="新宋体"/>
          <w:sz w:val="24"/>
        </w:rPr>
        <w:t>）</w:t>
      </w:r>
      <w:r>
        <w:rPr>
          <w:rFonts w:hint="eastAsia" w:ascii="新宋体" w:hAnsi="新宋体" w:eastAsia="新宋体"/>
          <w:sz w:val="24"/>
        </w:rPr>
        <w:t>对各评委打分进行汇总平均</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四</w:t>
      </w:r>
      <w:r>
        <w:rPr>
          <w:rFonts w:ascii="新宋体" w:hAnsi="新宋体" w:eastAsia="新宋体"/>
          <w:sz w:val="24"/>
        </w:rPr>
        <w:t>）</w:t>
      </w:r>
      <w:r>
        <w:rPr>
          <w:rFonts w:hint="eastAsia" w:ascii="新宋体" w:hAnsi="新宋体" w:eastAsia="新宋体"/>
          <w:sz w:val="24"/>
        </w:rPr>
        <w:t>按得分高低进行排序</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五</w:t>
      </w:r>
      <w:r>
        <w:rPr>
          <w:rFonts w:ascii="新宋体" w:hAnsi="新宋体" w:eastAsia="新宋体"/>
          <w:sz w:val="24"/>
        </w:rPr>
        <w:t>）</w:t>
      </w:r>
      <w:r>
        <w:rPr>
          <w:rFonts w:hint="eastAsia" w:ascii="新宋体" w:hAnsi="新宋体" w:eastAsia="新宋体"/>
          <w:sz w:val="24"/>
        </w:rPr>
        <w:t>推荐</w:t>
      </w:r>
      <w:r>
        <w:rPr>
          <w:rFonts w:ascii="新宋体" w:hAnsi="新宋体" w:eastAsia="新宋体"/>
          <w:sz w:val="24"/>
        </w:rPr>
        <w:t xml:space="preserve">中标候选人； </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六</w:t>
      </w:r>
      <w:r>
        <w:rPr>
          <w:rFonts w:ascii="新宋体" w:hAnsi="新宋体" w:eastAsia="新宋体"/>
          <w:sz w:val="24"/>
        </w:rPr>
        <w:t>）评标现场宣布中标候选人确定结果或在指定媒体上进行公示。</w:t>
      </w:r>
    </w:p>
    <w:p>
      <w:pPr>
        <w:adjustRightInd w:val="0"/>
        <w:snapToGrid w:val="0"/>
        <w:spacing w:line="420" w:lineRule="exact"/>
        <w:ind w:left="1" w:firstLine="472" w:firstLineChars="196"/>
        <w:rPr>
          <w:rFonts w:hint="eastAsia" w:ascii="宋体"/>
          <w:sz w:val="24"/>
        </w:rPr>
      </w:pPr>
      <w:r>
        <w:rPr>
          <w:rFonts w:hint="eastAsia" w:ascii="宋体"/>
          <w:b/>
          <w:sz w:val="24"/>
        </w:rPr>
        <w:t>五、</w:t>
      </w:r>
      <w:r>
        <w:rPr>
          <w:rFonts w:hint="eastAsia" w:ascii="宋体"/>
          <w:sz w:val="24"/>
        </w:rPr>
        <w:t>有效投标报价指投标人通过初步评审、投标文件不被评标委员会认定为废标的投标报价。</w:t>
      </w:r>
    </w:p>
    <w:p>
      <w:pPr>
        <w:adjustRightInd w:val="0"/>
        <w:snapToGrid w:val="0"/>
        <w:spacing w:line="420" w:lineRule="exact"/>
        <w:ind w:firstLine="482" w:firstLineChars="200"/>
        <w:rPr>
          <w:rFonts w:hint="eastAsia" w:ascii="新宋体" w:hAnsi="新宋体" w:eastAsia="新宋体"/>
          <w:b/>
          <w:sz w:val="24"/>
        </w:rPr>
      </w:pPr>
      <w:r>
        <w:rPr>
          <w:rFonts w:hint="eastAsia" w:ascii="新宋体" w:hAnsi="新宋体" w:eastAsia="新宋体"/>
          <w:b/>
          <w:sz w:val="24"/>
        </w:rPr>
        <w:t>六、初步评审</w:t>
      </w:r>
    </w:p>
    <w:p>
      <w:pPr>
        <w:adjustRightInd w:val="0"/>
        <w:snapToGrid w:val="0"/>
        <w:spacing w:line="420" w:lineRule="exact"/>
        <w:ind w:left="1" w:firstLine="564" w:firstLineChars="235"/>
        <w:rPr>
          <w:rFonts w:hint="eastAsia" w:ascii="新宋体" w:hAnsi="新宋体" w:eastAsia="新宋体" w:cs="宋体"/>
          <w:b w:val="0"/>
          <w:bCs/>
          <w:kern w:val="0"/>
          <w:sz w:val="24"/>
        </w:rPr>
      </w:pPr>
      <w:r>
        <w:rPr>
          <w:rFonts w:hint="eastAsia" w:ascii="新宋体" w:hAnsi="新宋体" w:eastAsia="新宋体"/>
          <w:b w:val="0"/>
          <w:bCs/>
          <w:sz w:val="24"/>
        </w:rPr>
        <w:t>评标委员会首先对投标人的投标文件进行初步评审，</w:t>
      </w:r>
      <w:r>
        <w:rPr>
          <w:rFonts w:hint="eastAsia" w:ascii="新宋体" w:hAnsi="新宋体" w:eastAsia="新宋体" w:cs="宋体"/>
          <w:b w:val="0"/>
          <w:bCs/>
          <w:kern w:val="0"/>
          <w:sz w:val="24"/>
        </w:rPr>
        <w:t>有下列情形之一的，评标委员会应当否决其投标：</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（一）投标文件未按招标文件前附表要求签字盖章的；</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（二）投标联合体没有提交共同投标协议；</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（三）投标人不符合国家或者招标文件规定的资格条件；</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（四）同一投标人提交两个以上不同的投标文件或者投标报价，但招标文件要求提交备选投标的除外；</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（五）投标文件没有对招标文件的实质性要求和条件作出响应；</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（六）投标人有串通投标、弄虚作假、行贿等违法行为；</w:t>
      </w:r>
    </w:p>
    <w:p>
      <w:pPr>
        <w:adjustRightInd w:val="0"/>
        <w:snapToGrid w:val="0"/>
        <w:spacing w:line="420" w:lineRule="exact"/>
        <w:ind w:left="1"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（七）法律法规规定的其他应当否决投标的情形。</w:t>
      </w:r>
    </w:p>
    <w:p>
      <w:pPr>
        <w:adjustRightInd w:val="0"/>
        <w:snapToGrid w:val="0"/>
        <w:spacing w:line="420" w:lineRule="exact"/>
        <w:ind w:firstLine="480" w:firstLineChars="200"/>
        <w:rPr>
          <w:rFonts w:hint="eastAsia" w:ascii="新宋体" w:hAnsi="新宋体" w:eastAsia="新宋体" w:cs="宋体"/>
          <w:b w:val="0"/>
          <w:bCs/>
          <w:kern w:val="0"/>
          <w:sz w:val="24"/>
        </w:rPr>
      </w:pPr>
      <w:r>
        <w:rPr>
          <w:rFonts w:hint="eastAsia" w:ascii="新宋体" w:hAnsi="新宋体" w:eastAsia="新宋体" w:cs="宋体"/>
          <w:b w:val="0"/>
          <w:bCs/>
          <w:kern w:val="0"/>
          <w:sz w:val="24"/>
        </w:rPr>
        <w:t>初步评审经审查后应写出评审意见，只有通过初步评审的投标人才能进入详细评审。</w:t>
      </w:r>
    </w:p>
    <w:p>
      <w:pPr>
        <w:numPr>
          <w:ilvl w:val="0"/>
          <w:numId w:val="3"/>
        </w:numPr>
        <w:tabs>
          <w:tab w:val="left" w:pos="6660"/>
        </w:tabs>
        <w:adjustRightInd w:val="0"/>
        <w:snapToGrid w:val="0"/>
        <w:spacing w:line="420" w:lineRule="exact"/>
        <w:ind w:firstLine="482" w:firstLineChars="200"/>
        <w:rPr>
          <w:rFonts w:hint="eastAsia" w:ascii="新宋体" w:hAnsi="新宋体" w:eastAsia="新宋体" w:cs="宋体"/>
          <w:b/>
          <w:kern w:val="0"/>
          <w:sz w:val="24"/>
        </w:rPr>
      </w:pPr>
      <w:r>
        <w:rPr>
          <w:rFonts w:hint="eastAsia" w:ascii="新宋体" w:hAnsi="新宋体" w:eastAsia="新宋体" w:cs="宋体"/>
          <w:b/>
          <w:kern w:val="0"/>
          <w:sz w:val="24"/>
        </w:rPr>
        <w:t>详细评审</w:t>
      </w:r>
    </w:p>
    <w:tbl>
      <w:tblPr>
        <w:tblStyle w:val="1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784"/>
        <w:gridCol w:w="1302"/>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vAlign w:val="center"/>
          </w:tcPr>
          <w:p>
            <w:pPr>
              <w:pStyle w:val="36"/>
              <w:spacing w:line="360" w:lineRule="auto"/>
              <w:rPr>
                <w:rFonts w:hint="eastAsia" w:ascii="宋体" w:hAnsi="宋体" w:eastAsia="宋体"/>
                <w:szCs w:val="24"/>
              </w:rPr>
            </w:pPr>
            <w:r>
              <w:rPr>
                <w:rFonts w:hint="eastAsia" w:ascii="宋体" w:hAnsi="宋体" w:eastAsia="宋体"/>
                <w:szCs w:val="24"/>
              </w:rPr>
              <w:t>序号</w:t>
            </w:r>
          </w:p>
        </w:tc>
        <w:tc>
          <w:tcPr>
            <w:tcW w:w="1784"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评分项目</w:t>
            </w:r>
          </w:p>
        </w:tc>
        <w:tc>
          <w:tcPr>
            <w:tcW w:w="13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分值</w:t>
            </w:r>
          </w:p>
          <w:p>
            <w:pPr>
              <w:pStyle w:val="36"/>
              <w:spacing w:line="360" w:lineRule="auto"/>
              <w:jc w:val="center"/>
              <w:rPr>
                <w:rFonts w:hint="eastAsia" w:ascii="宋体" w:hAnsi="宋体" w:eastAsia="宋体"/>
                <w:szCs w:val="24"/>
              </w:rPr>
            </w:pPr>
            <w:r>
              <w:rPr>
                <w:rFonts w:hint="eastAsia" w:ascii="宋体" w:hAnsi="宋体" w:eastAsia="宋体"/>
                <w:szCs w:val="24"/>
              </w:rPr>
              <w:t>（100分）</w:t>
            </w:r>
          </w:p>
        </w:tc>
        <w:tc>
          <w:tcPr>
            <w:tcW w:w="5726"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trPr>
        <w:tc>
          <w:tcPr>
            <w:tcW w:w="702" w:type="dxa"/>
            <w:vAlign w:val="center"/>
          </w:tcPr>
          <w:p>
            <w:pPr>
              <w:pStyle w:val="36"/>
              <w:spacing w:line="360" w:lineRule="auto"/>
              <w:jc w:val="center"/>
              <w:rPr>
                <w:rFonts w:hint="eastAsia" w:ascii="宋体" w:hAnsi="宋体" w:eastAsia="宋体"/>
                <w:szCs w:val="24"/>
              </w:rPr>
            </w:pPr>
          </w:p>
        </w:tc>
        <w:tc>
          <w:tcPr>
            <w:tcW w:w="1784"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评标基准价</w:t>
            </w:r>
          </w:p>
        </w:tc>
        <w:tc>
          <w:tcPr>
            <w:tcW w:w="1302" w:type="dxa"/>
            <w:vAlign w:val="center"/>
          </w:tcPr>
          <w:p>
            <w:pPr>
              <w:spacing w:line="360" w:lineRule="auto"/>
              <w:jc w:val="center"/>
              <w:rPr>
                <w:rFonts w:hint="eastAsia" w:ascii="宋体" w:hAnsi="宋体"/>
              </w:rPr>
            </w:pPr>
            <w:r>
              <w:rPr>
                <w:rFonts w:hint="eastAsia" w:ascii="宋体" w:hAnsi="宋体"/>
                <w:sz w:val="24"/>
              </w:rPr>
              <w:t>评标基准价</w:t>
            </w:r>
          </w:p>
        </w:tc>
        <w:tc>
          <w:tcPr>
            <w:tcW w:w="5726" w:type="dxa"/>
            <w:vAlign w:val="center"/>
          </w:tcPr>
          <w:p>
            <w:pPr>
              <w:spacing w:line="360" w:lineRule="auto"/>
              <w:ind w:firstLine="523" w:firstLineChars="218"/>
              <w:rPr>
                <w:rFonts w:hint="eastAsia" w:ascii="宋体" w:hAnsi="宋体"/>
                <w:sz w:val="24"/>
              </w:rPr>
            </w:pPr>
            <w:r>
              <w:rPr>
                <w:rFonts w:hint="eastAsia" w:ascii="宋体" w:hAnsi="宋体"/>
                <w:sz w:val="24"/>
              </w:rPr>
              <w:t>评标基准价D=α×E+β×F</w:t>
            </w:r>
          </w:p>
          <w:p>
            <w:pPr>
              <w:spacing w:line="360" w:lineRule="auto"/>
              <w:ind w:firstLine="523" w:firstLineChars="218"/>
              <w:rPr>
                <w:rFonts w:hint="eastAsia" w:ascii="宋体" w:hAnsi="宋体"/>
                <w:sz w:val="24"/>
              </w:rPr>
            </w:pPr>
            <w:r>
              <w:rPr>
                <w:rFonts w:hint="eastAsia" w:ascii="宋体" w:hAnsi="宋体"/>
                <w:sz w:val="24"/>
              </w:rPr>
              <w:t>其中：E-招标人的控制价；</w:t>
            </w:r>
          </w:p>
          <w:p>
            <w:pPr>
              <w:spacing w:line="360" w:lineRule="auto"/>
              <w:ind w:firstLine="523" w:firstLineChars="218"/>
              <w:rPr>
                <w:rFonts w:hint="eastAsia" w:ascii="宋体" w:hAnsi="宋体"/>
                <w:sz w:val="24"/>
              </w:rPr>
            </w:pPr>
            <w:r>
              <w:rPr>
                <w:rFonts w:hint="eastAsia" w:ascii="宋体" w:hAnsi="宋体"/>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rFonts w:hint="eastAsia" w:ascii="宋体" w:hAnsi="宋体"/>
                <w:sz w:val="24"/>
              </w:rPr>
            </w:pPr>
            <w:r>
              <w:rPr>
                <w:rFonts w:hint="eastAsia" w:ascii="宋体" w:hAnsi="宋体"/>
                <w:sz w:val="24"/>
              </w:rPr>
              <w:t>α-为E值的权重系数，a取值在0.1、0.2、0.3、0.4、0.5之间抽取。（在开标现场随机抽取）</w:t>
            </w:r>
          </w:p>
          <w:p>
            <w:pPr>
              <w:spacing w:line="360" w:lineRule="auto"/>
              <w:ind w:firstLine="523" w:firstLineChars="218"/>
              <w:rPr>
                <w:rFonts w:hint="eastAsia" w:ascii="宋体" w:hAnsi="宋体"/>
              </w:rPr>
            </w:pPr>
            <w:r>
              <w:rPr>
                <w:rFonts w:hint="eastAsia" w:ascii="宋体" w:hAnsi="宋体"/>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7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1</w:t>
            </w:r>
          </w:p>
        </w:tc>
        <w:tc>
          <w:tcPr>
            <w:tcW w:w="1784"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投标报价</w:t>
            </w:r>
          </w:p>
        </w:tc>
        <w:tc>
          <w:tcPr>
            <w:tcW w:w="1302" w:type="dxa"/>
            <w:vAlign w:val="center"/>
          </w:tcPr>
          <w:p>
            <w:pPr>
              <w:spacing w:line="360" w:lineRule="auto"/>
              <w:jc w:val="center"/>
              <w:rPr>
                <w:rFonts w:ascii="宋体"/>
                <w:color w:val="auto"/>
                <w:sz w:val="24"/>
              </w:rPr>
            </w:pPr>
            <w:r>
              <w:rPr>
                <w:rFonts w:hint="eastAsia" w:ascii="宋体" w:hAnsi="宋体"/>
                <w:color w:val="auto"/>
                <w:sz w:val="24"/>
              </w:rPr>
              <w:t>投标报价</w:t>
            </w:r>
          </w:p>
          <w:p>
            <w:pPr>
              <w:spacing w:line="360" w:lineRule="auto"/>
              <w:jc w:val="center"/>
              <w:rPr>
                <w:rFonts w:hint="eastAsia" w:ascii="宋体" w:hAnsi="宋体"/>
              </w:rPr>
            </w:pPr>
            <w:r>
              <w:rPr>
                <w:rFonts w:hint="eastAsia" w:ascii="宋体" w:hAnsi="宋体"/>
                <w:color w:val="auto"/>
                <w:sz w:val="24"/>
              </w:rPr>
              <w:t>（</w:t>
            </w:r>
            <w:r>
              <w:rPr>
                <w:rFonts w:hint="eastAsia" w:ascii="宋体" w:hAnsi="宋体"/>
                <w:color w:val="auto"/>
                <w:sz w:val="24"/>
                <w:lang w:val="en-US" w:eastAsia="zh-CN"/>
              </w:rPr>
              <w:t>2</w:t>
            </w:r>
            <w:r>
              <w:rPr>
                <w:rFonts w:ascii="宋体" w:hAnsi="宋体"/>
                <w:color w:val="auto"/>
                <w:sz w:val="24"/>
              </w:rPr>
              <w:t>5</w:t>
            </w:r>
            <w:r>
              <w:rPr>
                <w:rFonts w:hint="eastAsia" w:ascii="宋体" w:hAnsi="宋体"/>
                <w:color w:val="auto"/>
                <w:sz w:val="24"/>
              </w:rPr>
              <w:t>分）</w:t>
            </w:r>
          </w:p>
        </w:tc>
        <w:tc>
          <w:tcPr>
            <w:tcW w:w="5726" w:type="dxa"/>
            <w:vAlign w:val="center"/>
          </w:tcPr>
          <w:p>
            <w:pPr>
              <w:spacing w:line="360" w:lineRule="auto"/>
              <w:ind w:firstLine="523" w:firstLineChars="218"/>
              <w:rPr>
                <w:rFonts w:hint="eastAsia" w:ascii="宋体" w:hAnsi="宋体"/>
              </w:rPr>
            </w:pPr>
            <w:r>
              <w:rPr>
                <w:rFonts w:hint="eastAsia" w:ascii="宋体" w:hAnsi="宋体"/>
                <w:sz w:val="24"/>
              </w:rPr>
              <w:t>以评标基准价为基础，报价等于评标基准价得</w:t>
            </w:r>
            <w:r>
              <w:rPr>
                <w:rFonts w:hint="eastAsia" w:ascii="宋体" w:hAnsi="宋体"/>
                <w:sz w:val="24"/>
                <w:lang w:val="en-US" w:eastAsia="zh-CN"/>
              </w:rPr>
              <w:t>15</w:t>
            </w:r>
            <w:r>
              <w:rPr>
                <w:rFonts w:hint="eastAsia" w:ascii="宋体" w:hAnsi="宋体"/>
                <w:sz w:val="24"/>
              </w:rPr>
              <w:t>分，每</w:t>
            </w:r>
            <w:r>
              <w:rPr>
                <w:rFonts w:hint="eastAsia" w:ascii="宋体" w:hAnsi="宋体"/>
                <w:sz w:val="24"/>
                <w:lang w:eastAsia="zh-CN"/>
              </w:rPr>
              <w:t>再</w:t>
            </w:r>
            <w:r>
              <w:rPr>
                <w:rFonts w:hint="eastAsia" w:ascii="宋体" w:hAnsi="宋体"/>
                <w:sz w:val="24"/>
              </w:rPr>
              <w:t>低于基准价</w:t>
            </w:r>
            <w:r>
              <w:rPr>
                <w:rFonts w:ascii="宋体" w:hAnsi="宋体"/>
                <w:sz w:val="24"/>
              </w:rPr>
              <w:t>1%</w:t>
            </w:r>
            <w:r>
              <w:rPr>
                <w:rFonts w:hint="eastAsia" w:ascii="宋体" w:hAnsi="宋体"/>
                <w:sz w:val="24"/>
              </w:rPr>
              <w:t>在</w:t>
            </w:r>
            <w:r>
              <w:rPr>
                <w:rFonts w:hint="eastAsia" w:ascii="宋体" w:hAnsi="宋体"/>
                <w:sz w:val="24"/>
                <w:lang w:val="en-US" w:eastAsia="zh-CN"/>
              </w:rPr>
              <w:t>15</w:t>
            </w:r>
            <w:r>
              <w:rPr>
                <w:rFonts w:hint="eastAsia" w:ascii="宋体" w:hAnsi="宋体"/>
                <w:sz w:val="24"/>
              </w:rPr>
              <w:t>分基础上加</w:t>
            </w:r>
            <w:r>
              <w:rPr>
                <w:rFonts w:ascii="宋体" w:hAnsi="宋体"/>
                <w:sz w:val="24"/>
              </w:rPr>
              <w:t>2</w:t>
            </w:r>
            <w:r>
              <w:rPr>
                <w:rFonts w:hint="eastAsia" w:ascii="宋体" w:hAnsi="宋体"/>
                <w:sz w:val="24"/>
              </w:rPr>
              <w:t>分，最高加</w:t>
            </w:r>
            <w:r>
              <w:rPr>
                <w:rFonts w:ascii="宋体" w:hAnsi="宋体"/>
                <w:sz w:val="24"/>
              </w:rPr>
              <w:t>10</w:t>
            </w:r>
            <w:r>
              <w:rPr>
                <w:rFonts w:hint="eastAsia" w:ascii="宋体" w:hAnsi="宋体"/>
                <w:sz w:val="24"/>
              </w:rPr>
              <w:t>分；每</w:t>
            </w:r>
            <w:r>
              <w:rPr>
                <w:rFonts w:hint="eastAsia" w:ascii="宋体" w:hAnsi="宋体"/>
                <w:sz w:val="24"/>
                <w:lang w:eastAsia="zh-CN"/>
              </w:rPr>
              <w:t>再</w:t>
            </w:r>
            <w:r>
              <w:rPr>
                <w:rFonts w:hint="eastAsia" w:ascii="宋体" w:hAnsi="宋体"/>
                <w:sz w:val="24"/>
              </w:rPr>
              <w:t>高于评标基准价</w:t>
            </w:r>
            <w:r>
              <w:rPr>
                <w:rFonts w:ascii="宋体" w:hAnsi="宋体"/>
                <w:sz w:val="24"/>
              </w:rPr>
              <w:t>1%</w:t>
            </w:r>
            <w:r>
              <w:rPr>
                <w:rFonts w:hint="eastAsia" w:ascii="宋体" w:hAnsi="宋体"/>
                <w:sz w:val="24"/>
              </w:rPr>
              <w:t>，在</w:t>
            </w:r>
            <w:r>
              <w:rPr>
                <w:rFonts w:hint="eastAsia" w:ascii="宋体" w:hAnsi="宋体"/>
                <w:sz w:val="24"/>
                <w:lang w:val="en-US" w:eastAsia="zh-CN"/>
              </w:rPr>
              <w:t>15</w:t>
            </w:r>
            <w:r>
              <w:rPr>
                <w:rFonts w:hint="eastAsia" w:ascii="宋体" w:hAnsi="宋体"/>
                <w:sz w:val="24"/>
              </w:rPr>
              <w:t>分基础上减</w:t>
            </w:r>
            <w:r>
              <w:rPr>
                <w:rFonts w:ascii="宋体" w:hAnsi="宋体"/>
                <w:sz w:val="24"/>
              </w:rPr>
              <w:t>2</w:t>
            </w:r>
            <w:r>
              <w:rPr>
                <w:rFonts w:hint="eastAsia" w:ascii="宋体" w:hAnsi="宋体"/>
                <w:sz w:val="24"/>
              </w:rPr>
              <w:t>分，扣完为止。低于评标基准价</w:t>
            </w:r>
            <w:r>
              <w:rPr>
                <w:rFonts w:ascii="宋体" w:hAnsi="宋体"/>
                <w:sz w:val="24"/>
              </w:rPr>
              <w:t>5%</w:t>
            </w:r>
            <w:r>
              <w:rPr>
                <w:rFonts w:hint="eastAsia" w:ascii="宋体" w:hAnsi="宋体"/>
                <w:sz w:val="24"/>
              </w:rPr>
              <w:t>的（不含</w:t>
            </w:r>
            <w:r>
              <w:rPr>
                <w:rFonts w:ascii="宋体" w:hAnsi="宋体"/>
                <w:sz w:val="24"/>
              </w:rPr>
              <w:t>5%</w:t>
            </w:r>
            <w:r>
              <w:rPr>
                <w:rFonts w:hint="eastAsia" w:ascii="宋体" w:hAnsi="宋体"/>
                <w:sz w:val="24"/>
              </w:rPr>
              <w:t>），每再低</w:t>
            </w:r>
            <w:r>
              <w:rPr>
                <w:rFonts w:ascii="宋体" w:hAnsi="宋体"/>
                <w:sz w:val="24"/>
              </w:rPr>
              <w:t>1%</w:t>
            </w:r>
            <w:r>
              <w:rPr>
                <w:rFonts w:hint="eastAsia" w:ascii="宋体" w:hAnsi="宋体"/>
                <w:sz w:val="24"/>
              </w:rPr>
              <w:t>，在</w:t>
            </w:r>
            <w:r>
              <w:rPr>
                <w:rFonts w:hint="eastAsia" w:ascii="宋体" w:hAnsi="宋体"/>
                <w:sz w:val="24"/>
                <w:lang w:val="en-US" w:eastAsia="zh-CN"/>
              </w:rPr>
              <w:t>25</w:t>
            </w:r>
            <w:r>
              <w:rPr>
                <w:rFonts w:hint="eastAsia" w:ascii="宋体" w:hAnsi="宋体"/>
                <w:sz w:val="24"/>
              </w:rPr>
              <w:t>分基础上扣</w:t>
            </w:r>
            <w:r>
              <w:rPr>
                <w:rFonts w:ascii="宋体" w:hAnsi="宋体"/>
                <w:sz w:val="24"/>
              </w:rPr>
              <w:t>2</w:t>
            </w:r>
            <w:r>
              <w:rPr>
                <w:rFonts w:hint="eastAsia" w:ascii="宋体" w:hAnsi="宋体"/>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7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2</w:t>
            </w:r>
          </w:p>
        </w:tc>
        <w:tc>
          <w:tcPr>
            <w:tcW w:w="1784"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企业实力</w:t>
            </w:r>
          </w:p>
        </w:tc>
        <w:tc>
          <w:tcPr>
            <w:tcW w:w="13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lang w:val="en-US" w:eastAsia="zh-CN"/>
              </w:rPr>
              <w:t>15</w:t>
            </w:r>
            <w:r>
              <w:rPr>
                <w:rFonts w:hint="eastAsia" w:ascii="宋体" w:hAnsi="宋体" w:eastAsia="宋体"/>
                <w:szCs w:val="24"/>
              </w:rPr>
              <w:t>分</w:t>
            </w:r>
          </w:p>
        </w:tc>
        <w:tc>
          <w:tcPr>
            <w:tcW w:w="5726" w:type="dxa"/>
            <w:vAlign w:val="center"/>
          </w:tcPr>
          <w:p>
            <w:pPr>
              <w:tabs>
                <w:tab w:val="left" w:pos="6660"/>
              </w:tabs>
              <w:spacing w:line="360" w:lineRule="auto"/>
              <w:rPr>
                <w:rFonts w:hint="eastAsia" w:ascii="宋体" w:hAnsi="宋体" w:eastAsia="宋体"/>
                <w:szCs w:val="24"/>
              </w:rPr>
            </w:pPr>
            <w:r>
              <w:rPr>
                <w:rFonts w:hint="eastAsia" w:ascii="新宋体" w:hAnsi="新宋体" w:eastAsia="新宋体"/>
                <w:sz w:val="24"/>
                <w:lang w:val="en-US" w:eastAsia="zh-CN"/>
              </w:rPr>
              <w:t>1、</w:t>
            </w:r>
            <w:r>
              <w:rPr>
                <w:rFonts w:hint="eastAsia" w:ascii="新宋体" w:hAnsi="新宋体" w:eastAsia="新宋体"/>
                <w:sz w:val="24"/>
              </w:rPr>
              <w:t>企业通过ISO质量、环境、职业健康安全管理体系认证的得</w:t>
            </w:r>
            <w:r>
              <w:rPr>
                <w:rFonts w:hint="eastAsia" w:ascii="新宋体" w:hAnsi="新宋体" w:eastAsia="新宋体"/>
                <w:sz w:val="24"/>
                <w:lang w:val="en-US" w:eastAsia="zh-CN"/>
              </w:rPr>
              <w:t>3</w:t>
            </w:r>
            <w:r>
              <w:rPr>
                <w:rFonts w:hint="eastAsia" w:ascii="新宋体" w:hAnsi="新宋体" w:eastAsia="新宋体"/>
                <w:sz w:val="24"/>
              </w:rPr>
              <w:t>分。</w:t>
            </w:r>
          </w:p>
          <w:p>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、2015年1月1日以来，企业具有省级主管单位颁发的优秀设计企业荣誉者，得</w:t>
            </w:r>
            <w:r>
              <w:rPr>
                <w:rFonts w:hint="eastAsia" w:ascii="宋体" w:hAnsi="宋体"/>
                <w:sz w:val="24"/>
                <w:lang w:val="en-US" w:eastAsia="zh-CN"/>
              </w:rPr>
              <w:t>2</w:t>
            </w:r>
            <w:r>
              <w:rPr>
                <w:rFonts w:hint="eastAsia" w:ascii="宋体" w:hAnsi="宋体"/>
                <w:sz w:val="24"/>
              </w:rPr>
              <w:t>分；（以证书为准）</w:t>
            </w:r>
          </w:p>
          <w:p>
            <w:pPr>
              <w:pStyle w:val="36"/>
              <w:spacing w:line="360" w:lineRule="auto"/>
              <w:rPr>
                <w:rFonts w:hint="eastAsia" w:ascii="宋体" w:hAnsi="宋体" w:eastAsia="宋体"/>
                <w:szCs w:val="24"/>
              </w:rPr>
            </w:pPr>
            <w:r>
              <w:rPr>
                <w:rFonts w:hint="eastAsia" w:ascii="宋体" w:hAnsi="宋体" w:eastAsia="宋体"/>
                <w:szCs w:val="24"/>
              </w:rPr>
              <w:t>3、企业2015年1月1日以来有类似设计项目业绩者每项得</w:t>
            </w:r>
            <w:r>
              <w:rPr>
                <w:rFonts w:hint="eastAsia" w:ascii="宋体" w:hAnsi="宋体" w:eastAsia="宋体"/>
                <w:szCs w:val="24"/>
                <w:lang w:val="en-US" w:eastAsia="zh-CN"/>
              </w:rPr>
              <w:t>2</w:t>
            </w:r>
            <w:r>
              <w:rPr>
                <w:rFonts w:hint="eastAsia" w:ascii="宋体" w:hAnsi="宋体" w:eastAsia="宋体"/>
                <w:szCs w:val="24"/>
              </w:rPr>
              <w:t>分，本项最高得</w:t>
            </w:r>
            <w:r>
              <w:rPr>
                <w:rFonts w:hint="eastAsia" w:ascii="宋体" w:hAnsi="宋体" w:eastAsia="宋体"/>
                <w:szCs w:val="24"/>
                <w:lang w:val="en-US" w:eastAsia="zh-CN"/>
              </w:rPr>
              <w:t>10</w:t>
            </w:r>
            <w:r>
              <w:rPr>
                <w:rFonts w:hint="eastAsia" w:ascii="宋体" w:hAnsi="宋体" w:eastAsia="宋体"/>
                <w:szCs w:val="24"/>
              </w:rPr>
              <w:t>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1" w:hRule="atLeast"/>
        </w:trPr>
        <w:tc>
          <w:tcPr>
            <w:tcW w:w="7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3</w:t>
            </w:r>
          </w:p>
        </w:tc>
        <w:tc>
          <w:tcPr>
            <w:tcW w:w="1784"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项目设计组人员配备</w:t>
            </w:r>
          </w:p>
        </w:tc>
        <w:tc>
          <w:tcPr>
            <w:tcW w:w="13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lang w:val="en-US" w:eastAsia="zh-CN"/>
              </w:rPr>
              <w:t>14</w:t>
            </w:r>
            <w:r>
              <w:rPr>
                <w:rFonts w:hint="eastAsia" w:ascii="宋体" w:hAnsi="宋体" w:eastAsia="宋体"/>
                <w:szCs w:val="24"/>
              </w:rPr>
              <w:t>分</w:t>
            </w:r>
          </w:p>
        </w:tc>
        <w:tc>
          <w:tcPr>
            <w:tcW w:w="5726" w:type="dxa"/>
            <w:vAlign w:val="top"/>
          </w:tcPr>
          <w:p>
            <w:pPr>
              <w:spacing w:line="360" w:lineRule="auto"/>
              <w:rPr>
                <w:rFonts w:hint="eastAsia"/>
              </w:rPr>
            </w:pPr>
            <w:r>
              <w:rPr>
                <w:rFonts w:hint="eastAsia"/>
              </w:rPr>
              <w:t>1.</w:t>
            </w:r>
            <w:r>
              <w:rPr>
                <w:rFonts w:hint="eastAsia" w:ascii="新宋体" w:hAnsi="新宋体" w:eastAsia="新宋体"/>
                <w:szCs w:val="21"/>
              </w:rPr>
              <w:t>投标单位项目班子配备中</w:t>
            </w:r>
            <w:r>
              <w:rPr>
                <w:rFonts w:hint="eastAsia"/>
              </w:rPr>
              <w:t>具有中级职称者得2分，高级职称者得4分</w:t>
            </w:r>
            <w:r>
              <w:rPr>
                <w:rFonts w:hint="eastAsia"/>
                <w:lang w:eastAsia="zh-CN"/>
              </w:rPr>
              <w:t>，本项最高得</w:t>
            </w:r>
            <w:r>
              <w:rPr>
                <w:rFonts w:hint="eastAsia"/>
                <w:lang w:val="en-US" w:eastAsia="zh-CN"/>
              </w:rPr>
              <w:t>8分</w:t>
            </w:r>
            <w:r>
              <w:rPr>
                <w:rFonts w:hint="eastAsia"/>
              </w:rPr>
              <w:t>。</w:t>
            </w:r>
          </w:p>
          <w:p>
            <w:pPr>
              <w:tabs>
                <w:tab w:val="left" w:pos="6660"/>
              </w:tabs>
              <w:spacing w:line="360" w:lineRule="auto"/>
              <w:rPr>
                <w:rFonts w:hint="eastAsia" w:eastAsiaTheme="minorEastAsia"/>
                <w:lang w:eastAsia="zh-CN"/>
              </w:rPr>
            </w:pPr>
            <w:r>
              <w:rPr>
                <w:rFonts w:hint="eastAsia"/>
              </w:rPr>
              <w:t>2.项目负责人2015年1月1日以来有完成类似设计项目者，每项得</w:t>
            </w:r>
            <w:r>
              <w:rPr>
                <w:rFonts w:hint="eastAsia"/>
                <w:lang w:val="en-US" w:eastAsia="zh-CN"/>
              </w:rPr>
              <w:t>3</w:t>
            </w:r>
            <w:r>
              <w:rPr>
                <w:rFonts w:hint="eastAsia"/>
              </w:rPr>
              <w:t>分。本项最高得6分。（以合同或中标通知书为准，合同中若不显示项目负责人姓名，须提供业主方出具的证明材料</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4</w:t>
            </w:r>
          </w:p>
        </w:tc>
        <w:tc>
          <w:tcPr>
            <w:tcW w:w="1784"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服务承诺</w:t>
            </w:r>
          </w:p>
        </w:tc>
        <w:tc>
          <w:tcPr>
            <w:tcW w:w="13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lang w:val="en-US" w:eastAsia="zh-CN"/>
              </w:rPr>
              <w:t>10</w:t>
            </w:r>
            <w:r>
              <w:rPr>
                <w:rFonts w:hint="eastAsia" w:ascii="宋体" w:hAnsi="宋体" w:eastAsia="宋体"/>
                <w:szCs w:val="24"/>
              </w:rPr>
              <w:t>分</w:t>
            </w:r>
          </w:p>
        </w:tc>
        <w:tc>
          <w:tcPr>
            <w:tcW w:w="5726" w:type="dxa"/>
            <w:vAlign w:val="top"/>
          </w:tcPr>
          <w:p>
            <w:pPr>
              <w:pStyle w:val="36"/>
              <w:spacing w:line="360" w:lineRule="auto"/>
              <w:rPr>
                <w:rFonts w:hint="eastAsia" w:ascii="宋体" w:hAnsi="宋体" w:eastAsia="宋体"/>
                <w:szCs w:val="24"/>
              </w:rPr>
            </w:pPr>
            <w:r>
              <w:rPr>
                <w:rFonts w:hint="eastAsia" w:asciiTheme="minorHAnsi" w:hAnsiTheme="minorHAnsi" w:eastAsiaTheme="minorEastAsia" w:cstheme="minorBidi"/>
                <w:b w:val="0"/>
                <w:bCs w:val="0"/>
                <w:kern w:val="2"/>
                <w:sz w:val="21"/>
                <w:szCs w:val="24"/>
                <w:lang w:val="en-US" w:eastAsia="zh-CN" w:bidi="ar-SA"/>
              </w:rPr>
              <w:t>投标人针对招标项目的特点和要求，结合自身条件和潜力为招标人排忧解难，有优惠承诺者由评委进行综合评分，在0—10分范围内进行打分。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7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5</w:t>
            </w:r>
          </w:p>
        </w:tc>
        <w:tc>
          <w:tcPr>
            <w:tcW w:w="1784"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设计方案</w:t>
            </w:r>
          </w:p>
        </w:tc>
        <w:tc>
          <w:tcPr>
            <w:tcW w:w="1302" w:type="dxa"/>
            <w:vAlign w:val="center"/>
          </w:tcPr>
          <w:p>
            <w:pPr>
              <w:pStyle w:val="36"/>
              <w:spacing w:line="360" w:lineRule="auto"/>
              <w:jc w:val="center"/>
              <w:rPr>
                <w:rFonts w:hint="eastAsia" w:ascii="宋体" w:hAnsi="宋体" w:eastAsia="宋体"/>
                <w:szCs w:val="24"/>
              </w:rPr>
            </w:pPr>
            <w:r>
              <w:rPr>
                <w:rFonts w:hint="eastAsia" w:ascii="宋体" w:hAnsi="宋体" w:eastAsia="宋体"/>
                <w:color w:val="auto"/>
                <w:szCs w:val="24"/>
                <w:lang w:val="en-US" w:eastAsia="zh-CN"/>
              </w:rPr>
              <w:t>3</w:t>
            </w:r>
            <w:r>
              <w:rPr>
                <w:rFonts w:ascii="宋体" w:hAnsi="宋体" w:eastAsia="宋体"/>
                <w:color w:val="auto"/>
                <w:szCs w:val="24"/>
              </w:rPr>
              <w:t>6</w:t>
            </w:r>
            <w:r>
              <w:rPr>
                <w:rFonts w:hint="eastAsia" w:ascii="宋体" w:hAnsi="宋体" w:eastAsia="宋体"/>
                <w:color w:val="auto"/>
                <w:szCs w:val="24"/>
              </w:rPr>
              <w:t>分</w:t>
            </w:r>
          </w:p>
        </w:tc>
        <w:tc>
          <w:tcPr>
            <w:tcW w:w="5726" w:type="dxa"/>
            <w:vAlign w:val="center"/>
          </w:tcPr>
          <w:p>
            <w:pPr>
              <w:snapToGrid w:val="0"/>
              <w:spacing w:line="440" w:lineRule="exact"/>
              <w:rPr>
                <w:rFonts w:ascii="宋体" w:cs="宋体"/>
                <w:szCs w:val="21"/>
              </w:rPr>
            </w:pPr>
            <w:r>
              <w:rPr>
                <w:rFonts w:hint="eastAsia" w:ascii="宋体" w:cs="宋体"/>
                <w:szCs w:val="21"/>
              </w:rPr>
              <w:t>（</w:t>
            </w:r>
            <w:r>
              <w:rPr>
                <w:rFonts w:ascii="宋体" w:cs="宋体"/>
                <w:szCs w:val="21"/>
              </w:rPr>
              <w:t>1</w:t>
            </w:r>
            <w:r>
              <w:rPr>
                <w:rFonts w:hint="eastAsia" w:ascii="宋体" w:cs="宋体"/>
                <w:szCs w:val="21"/>
              </w:rPr>
              <w:t>）</w:t>
            </w:r>
            <w:r>
              <w:rPr>
                <w:rFonts w:hint="eastAsia" w:ascii="宋体"/>
                <w:szCs w:val="21"/>
              </w:rPr>
              <w:t>保证</w:t>
            </w:r>
            <w:r>
              <w:rPr>
                <w:rFonts w:hint="eastAsia" w:ascii="宋体" w:cs="宋体"/>
                <w:szCs w:val="21"/>
              </w:rPr>
              <w:t>设计方案基本满足需求，得</w:t>
            </w:r>
            <w:r>
              <w:rPr>
                <w:rFonts w:hint="eastAsia" w:ascii="宋体" w:cs="宋体"/>
                <w:szCs w:val="21"/>
                <w:lang w:val="en-US" w:eastAsia="zh-CN"/>
              </w:rPr>
              <w:t>2</w:t>
            </w:r>
            <w:r>
              <w:rPr>
                <w:rFonts w:ascii="宋体" w:cs="宋体"/>
                <w:szCs w:val="21"/>
              </w:rPr>
              <w:t>-</w:t>
            </w:r>
            <w:r>
              <w:rPr>
                <w:rFonts w:hint="eastAsia" w:ascii="宋体" w:cs="宋体"/>
                <w:szCs w:val="21"/>
                <w:lang w:val="en-US" w:eastAsia="zh-CN"/>
              </w:rPr>
              <w:t>6</w:t>
            </w:r>
            <w:r>
              <w:rPr>
                <w:rFonts w:hint="eastAsia" w:ascii="宋体" w:cs="宋体"/>
                <w:szCs w:val="21"/>
              </w:rPr>
              <w:t>分；</w:t>
            </w:r>
            <w:r>
              <w:rPr>
                <w:rFonts w:hint="eastAsia" w:ascii="宋体"/>
                <w:szCs w:val="21"/>
              </w:rPr>
              <w:t>保证</w:t>
            </w:r>
            <w:r>
              <w:rPr>
                <w:rFonts w:hint="eastAsia" w:ascii="宋体" w:cs="宋体"/>
                <w:szCs w:val="21"/>
              </w:rPr>
              <w:t>设计方案安全、适用、经济、合理满足需求，得</w:t>
            </w:r>
            <w:r>
              <w:rPr>
                <w:rFonts w:hint="eastAsia" w:ascii="宋体" w:cs="宋体"/>
                <w:szCs w:val="21"/>
                <w:lang w:val="en-US" w:eastAsia="zh-CN"/>
              </w:rPr>
              <w:t>7</w:t>
            </w:r>
            <w:r>
              <w:rPr>
                <w:rFonts w:ascii="宋体" w:cs="宋体"/>
                <w:szCs w:val="21"/>
              </w:rPr>
              <w:t>-</w:t>
            </w:r>
            <w:r>
              <w:rPr>
                <w:rFonts w:hint="eastAsia" w:ascii="宋体" w:cs="宋体"/>
                <w:szCs w:val="21"/>
                <w:lang w:val="en-US" w:eastAsia="zh-CN"/>
              </w:rPr>
              <w:t>15</w:t>
            </w:r>
            <w:r>
              <w:rPr>
                <w:rFonts w:hint="eastAsia" w:ascii="宋体" w:cs="宋体"/>
                <w:szCs w:val="21"/>
              </w:rPr>
              <w:t>分。</w:t>
            </w:r>
          </w:p>
          <w:p>
            <w:pPr>
              <w:snapToGrid w:val="0"/>
              <w:spacing w:line="440" w:lineRule="exact"/>
              <w:rPr>
                <w:rFonts w:ascii="宋体" w:cs="宋体"/>
                <w:szCs w:val="21"/>
              </w:rPr>
            </w:pPr>
            <w:r>
              <w:rPr>
                <w:rFonts w:hint="eastAsia" w:ascii="宋体" w:cs="宋体"/>
                <w:szCs w:val="21"/>
              </w:rPr>
              <w:t>（</w:t>
            </w:r>
            <w:r>
              <w:rPr>
                <w:rFonts w:ascii="宋体" w:cs="宋体"/>
                <w:szCs w:val="21"/>
              </w:rPr>
              <w:t>2</w:t>
            </w:r>
            <w:r>
              <w:rPr>
                <w:rFonts w:hint="eastAsia" w:ascii="宋体" w:cs="宋体"/>
                <w:szCs w:val="21"/>
              </w:rPr>
              <w:t>）</w:t>
            </w:r>
            <w:r>
              <w:rPr>
                <w:rFonts w:hint="eastAsia" w:ascii="宋体"/>
                <w:szCs w:val="21"/>
              </w:rPr>
              <w:t>保证</w:t>
            </w:r>
            <w:r>
              <w:rPr>
                <w:rFonts w:hint="eastAsia" w:ascii="宋体" w:cs="宋体"/>
                <w:szCs w:val="21"/>
              </w:rPr>
              <w:t>设计内容符合战时及平时的功能要基本齐全，内容表述较详细、专业性较强的得</w:t>
            </w:r>
            <w:r>
              <w:rPr>
                <w:rFonts w:hint="eastAsia" w:ascii="宋体" w:cs="宋体"/>
                <w:szCs w:val="21"/>
                <w:lang w:val="en-US" w:eastAsia="zh-CN"/>
              </w:rPr>
              <w:t>2</w:t>
            </w:r>
            <w:r>
              <w:rPr>
                <w:rFonts w:ascii="宋体" w:cs="宋体"/>
                <w:szCs w:val="21"/>
              </w:rPr>
              <w:t>-</w:t>
            </w:r>
            <w:r>
              <w:rPr>
                <w:rFonts w:hint="eastAsia" w:ascii="宋体" w:cs="宋体"/>
                <w:szCs w:val="21"/>
                <w:lang w:val="en-US" w:eastAsia="zh-CN"/>
              </w:rPr>
              <w:t>6</w:t>
            </w:r>
            <w:r>
              <w:rPr>
                <w:rFonts w:hint="eastAsia" w:ascii="宋体" w:cs="宋体"/>
                <w:szCs w:val="21"/>
              </w:rPr>
              <w:t>分；</w:t>
            </w:r>
            <w:r>
              <w:rPr>
                <w:rFonts w:hint="eastAsia" w:ascii="宋体"/>
                <w:szCs w:val="21"/>
              </w:rPr>
              <w:t>保证</w:t>
            </w:r>
            <w:r>
              <w:rPr>
                <w:rFonts w:hint="eastAsia" w:ascii="宋体" w:cs="宋体"/>
                <w:szCs w:val="21"/>
              </w:rPr>
              <w:t>设计内容符合战时及平时的功能要基本齐全，内容表述较详细、专业性较强的，得</w:t>
            </w:r>
            <w:r>
              <w:rPr>
                <w:rFonts w:hint="eastAsia" w:ascii="宋体" w:cs="宋体"/>
                <w:szCs w:val="21"/>
                <w:lang w:val="en-US" w:eastAsia="zh-CN"/>
              </w:rPr>
              <w:t>7</w:t>
            </w:r>
            <w:r>
              <w:rPr>
                <w:rFonts w:ascii="宋体" w:cs="宋体"/>
                <w:szCs w:val="21"/>
              </w:rPr>
              <w:t>-</w:t>
            </w:r>
            <w:r>
              <w:rPr>
                <w:rFonts w:hint="eastAsia" w:ascii="宋体" w:cs="宋体"/>
                <w:szCs w:val="21"/>
                <w:lang w:val="en-US" w:eastAsia="zh-CN"/>
              </w:rPr>
              <w:t>15分</w:t>
            </w:r>
            <w:r>
              <w:rPr>
                <w:rFonts w:hint="eastAsia" w:ascii="宋体" w:cs="宋体"/>
                <w:szCs w:val="21"/>
              </w:rPr>
              <w:t>。</w:t>
            </w:r>
          </w:p>
          <w:p>
            <w:pPr>
              <w:autoSpaceDE w:val="0"/>
              <w:autoSpaceDN w:val="0"/>
              <w:adjustRightInd w:val="0"/>
              <w:spacing w:line="360" w:lineRule="auto"/>
              <w:rPr>
                <w:rFonts w:ascii="宋体"/>
                <w:szCs w:val="21"/>
              </w:rPr>
            </w:pPr>
            <w:r>
              <w:rPr>
                <w:rFonts w:ascii="宋体"/>
                <w:szCs w:val="21"/>
              </w:rPr>
              <w:t>(3)</w:t>
            </w:r>
            <w:r>
              <w:rPr>
                <w:rFonts w:hint="eastAsia" w:ascii="宋体"/>
                <w:szCs w:val="21"/>
              </w:rPr>
              <w:t>保证设计成果符合国家标准、行业规范、技术规程的措施明确有效</w:t>
            </w:r>
            <w:r>
              <w:rPr>
                <w:rFonts w:ascii="宋体"/>
                <w:szCs w:val="21"/>
              </w:rPr>
              <w:t>(0-6</w:t>
            </w:r>
            <w:r>
              <w:rPr>
                <w:rFonts w:hint="eastAsia" w:ascii="宋体"/>
                <w:szCs w:val="21"/>
              </w:rPr>
              <w:t>分</w:t>
            </w:r>
            <w:r>
              <w:rPr>
                <w:rFonts w:ascii="宋体"/>
                <w:szCs w:val="21"/>
              </w:rPr>
              <w:t>)</w:t>
            </w:r>
            <w:r>
              <w:rPr>
                <w:rFonts w:hint="eastAsia" w:ascii="宋体"/>
                <w:szCs w:val="21"/>
              </w:rPr>
              <w:t>；</w:t>
            </w:r>
          </w:p>
          <w:p>
            <w:pPr>
              <w:pStyle w:val="36"/>
              <w:spacing w:line="360" w:lineRule="auto"/>
              <w:rPr>
                <w:rFonts w:hint="eastAsia" w:ascii="宋体" w:hAnsi="宋体" w:eastAsia="宋体"/>
                <w:szCs w:val="24"/>
              </w:rPr>
            </w:pPr>
            <w:r>
              <w:rPr>
                <w:rFonts w:hint="eastAsia" w:ascii="宋体" w:hAnsi="宋体" w:eastAsia="宋体"/>
                <w:szCs w:val="24"/>
              </w:rPr>
              <w:t>（以上缺项的均为</w:t>
            </w:r>
            <w:r>
              <w:rPr>
                <w:rFonts w:ascii="宋体" w:hAnsi="宋体" w:eastAsia="宋体"/>
                <w:szCs w:val="24"/>
              </w:rPr>
              <w:t>0</w:t>
            </w:r>
            <w:r>
              <w:rPr>
                <w:rFonts w:hint="eastAsia" w:ascii="宋体" w:hAnsi="宋体" w:eastAsia="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702" w:type="dxa"/>
            <w:vAlign w:val="center"/>
          </w:tcPr>
          <w:p>
            <w:pPr>
              <w:pStyle w:val="36"/>
              <w:spacing w:line="360" w:lineRule="auto"/>
              <w:jc w:val="center"/>
              <w:rPr>
                <w:rFonts w:hint="eastAsia" w:ascii="宋体" w:hAnsi="宋体" w:eastAsia="宋体"/>
                <w:szCs w:val="24"/>
              </w:rPr>
            </w:pPr>
            <w:r>
              <w:rPr>
                <w:rFonts w:hint="eastAsia" w:ascii="宋体" w:hAnsi="宋体" w:eastAsia="宋体"/>
                <w:szCs w:val="24"/>
              </w:rPr>
              <w:t>定标</w:t>
            </w:r>
          </w:p>
        </w:tc>
        <w:tc>
          <w:tcPr>
            <w:tcW w:w="8812" w:type="dxa"/>
            <w:gridSpan w:val="3"/>
            <w:vAlign w:val="center"/>
          </w:tcPr>
          <w:p>
            <w:pPr>
              <w:spacing w:line="360" w:lineRule="auto"/>
              <w:ind w:firstLine="523" w:firstLineChars="218"/>
              <w:rPr>
                <w:rFonts w:hint="eastAsia" w:ascii="宋体" w:hAnsi="宋体"/>
                <w:sz w:val="24"/>
              </w:rPr>
            </w:pPr>
            <w:r>
              <w:rPr>
                <w:rFonts w:hint="eastAsia" w:ascii="宋体" w:hAnsi="宋体"/>
                <w:sz w:val="24"/>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480" w:firstLineChars="200"/>
              <w:rPr>
                <w:rFonts w:hint="eastAsia" w:ascii="宋体" w:hAnsi="宋体"/>
                <w:sz w:val="24"/>
              </w:rPr>
            </w:pPr>
            <w:r>
              <w:rPr>
                <w:rFonts w:hint="eastAsia" w:ascii="宋体" w:hAnsi="宋体"/>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pStyle w:val="36"/>
        <w:spacing w:line="360" w:lineRule="auto"/>
        <w:rPr>
          <w:rFonts w:hint="eastAsia" w:ascii="新宋体" w:hAnsi="新宋体" w:eastAsia="新宋体"/>
          <w:b/>
          <w:szCs w:val="24"/>
        </w:rPr>
      </w:pPr>
      <w:bookmarkStart w:id="17" w:name="_Toc273546398"/>
      <w:bookmarkStart w:id="18" w:name="_Toc270931534"/>
      <w:bookmarkStart w:id="19" w:name="_Toc295572535"/>
      <w:bookmarkStart w:id="20" w:name="_Toc272833453"/>
      <w:r>
        <w:rPr>
          <w:rFonts w:hint="eastAsia" w:ascii="宋体" w:hAnsi="宋体"/>
          <w:b/>
          <w:spacing w:val="-3"/>
          <w:szCs w:val="24"/>
        </w:rPr>
        <w:t>八、</w:t>
      </w:r>
      <w:r>
        <w:rPr>
          <w:rFonts w:hint="eastAsia" w:ascii="新宋体" w:hAnsi="新宋体" w:eastAsia="新宋体"/>
          <w:b/>
          <w:szCs w:val="24"/>
        </w:rPr>
        <w:t>评标注意事项</w:t>
      </w:r>
      <w:bookmarkEnd w:id="17"/>
      <w:bookmarkEnd w:id="18"/>
      <w:bookmarkEnd w:id="19"/>
      <w:bookmarkEnd w:id="20"/>
    </w:p>
    <w:p>
      <w:pPr>
        <w:spacing w:line="360" w:lineRule="auto"/>
        <w:ind w:firstLine="468" w:firstLineChars="200"/>
        <w:rPr>
          <w:rFonts w:ascii="新宋体" w:hAnsi="新宋体" w:eastAsia="新宋体"/>
          <w:spacing w:val="-3"/>
          <w:sz w:val="24"/>
        </w:rPr>
      </w:pPr>
      <w:r>
        <w:rPr>
          <w:rFonts w:hint="eastAsia" w:ascii="新宋体" w:hAnsi="新宋体" w:eastAsia="新宋体"/>
          <w:spacing w:val="-3"/>
          <w:sz w:val="24"/>
        </w:rPr>
        <w:t>评标委员会应按下列原则进行评分汇总统计：</w:t>
      </w:r>
    </w:p>
    <w:p>
      <w:pPr>
        <w:numPr>
          <w:ilvl w:val="0"/>
          <w:numId w:val="4"/>
        </w:numPr>
        <w:spacing w:line="360" w:lineRule="auto"/>
        <w:rPr>
          <w:rFonts w:hint="eastAsia" w:ascii="新宋体" w:hAnsi="新宋体" w:eastAsia="新宋体"/>
          <w:spacing w:val="-3"/>
          <w:sz w:val="24"/>
        </w:rPr>
      </w:pPr>
      <w:r>
        <w:rPr>
          <w:rFonts w:hint="eastAsia" w:ascii="新宋体" w:hAnsi="新宋体" w:eastAsia="新宋体"/>
          <w:spacing w:val="-3"/>
          <w:sz w:val="24"/>
        </w:rPr>
        <w:t>分数计算过程中，保留两位小数，小数点后第三位四舍五入。</w:t>
      </w:r>
    </w:p>
    <w:p>
      <w:pPr>
        <w:numPr>
          <w:ilvl w:val="0"/>
          <w:numId w:val="4"/>
        </w:numPr>
        <w:spacing w:line="360" w:lineRule="auto"/>
        <w:rPr>
          <w:rFonts w:hint="eastAsia" w:ascii="新宋体" w:hAnsi="新宋体" w:eastAsia="新宋体"/>
          <w:spacing w:val="-3"/>
          <w:sz w:val="24"/>
        </w:rPr>
      </w:pPr>
      <w:r>
        <w:rPr>
          <w:rFonts w:hint="eastAsia" w:ascii="新宋体" w:hAnsi="新宋体" w:eastAsia="新宋体"/>
          <w:spacing w:val="-3"/>
          <w:sz w:val="24"/>
        </w:rPr>
        <w:t>评标委员会人数在5人以上时，去掉一个最高分和一个最低分去平均值；评标委员会人数在5人时，取所有评委评分的平均值。</w:t>
      </w:r>
    </w:p>
    <w:p>
      <w:pPr>
        <w:pStyle w:val="36"/>
        <w:spacing w:line="360" w:lineRule="auto"/>
        <w:rPr>
          <w:rFonts w:hint="eastAsia" w:ascii="新宋体" w:hAnsi="新宋体" w:eastAsia="新宋体"/>
          <w:b/>
          <w:szCs w:val="24"/>
        </w:rPr>
      </w:pPr>
      <w:bookmarkStart w:id="21" w:name="_Toc295572536"/>
      <w:bookmarkStart w:id="22" w:name="_Toc270931535"/>
      <w:bookmarkStart w:id="23" w:name="_Toc272833454"/>
      <w:bookmarkStart w:id="24" w:name="_Toc273546399"/>
      <w:r>
        <w:rPr>
          <w:rFonts w:hint="eastAsia" w:ascii="新宋体" w:hAnsi="新宋体" w:eastAsia="新宋体"/>
          <w:b/>
          <w:szCs w:val="24"/>
        </w:rPr>
        <w:t>九、评标报告</w:t>
      </w:r>
      <w:bookmarkEnd w:id="21"/>
      <w:bookmarkEnd w:id="22"/>
      <w:bookmarkEnd w:id="23"/>
      <w:bookmarkEnd w:id="24"/>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ageBreakBefore w:val="0"/>
        <w:widowControl w:val="0"/>
        <w:kinsoku/>
        <w:wordWrap/>
        <w:overflowPunct/>
        <w:topLinePunct w:val="0"/>
        <w:autoSpaceDE/>
        <w:autoSpaceDN/>
        <w:bidi w:val="0"/>
        <w:adjustRightInd/>
        <w:snapToGrid/>
        <w:spacing w:line="420" w:lineRule="exact"/>
        <w:ind w:firstLine="468" w:firstLineChars="200"/>
        <w:textAlignment w:val="auto"/>
        <w:rPr>
          <w:rFonts w:hint="eastAsia" w:ascii="新宋体" w:hAnsi="新宋体" w:eastAsia="新宋体"/>
          <w:spacing w:val="-3"/>
          <w:sz w:val="24"/>
        </w:rPr>
      </w:pPr>
      <w:r>
        <w:rPr>
          <w:rFonts w:hint="eastAsia" w:ascii="新宋体" w:hAnsi="新宋体" w:eastAsia="新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6"/>
        <w:pageBreakBefore w:val="0"/>
        <w:widowControl w:val="0"/>
        <w:kinsoku/>
        <w:wordWrap/>
        <w:overflowPunct/>
        <w:topLinePunct w:val="0"/>
        <w:autoSpaceDE/>
        <w:autoSpaceDN/>
        <w:bidi w:val="0"/>
        <w:adjustRightInd/>
        <w:snapToGrid/>
        <w:spacing w:before="0" w:beforeLines="0" w:after="0" w:afterLines="0" w:line="420" w:lineRule="exact"/>
        <w:textAlignment w:val="auto"/>
        <w:rPr>
          <w:rFonts w:hint="eastAsia" w:ascii="新宋体" w:hAnsi="新宋体" w:eastAsia="新宋体"/>
          <w:b/>
          <w:szCs w:val="24"/>
        </w:rPr>
      </w:pPr>
      <w:bookmarkStart w:id="25" w:name="_Toc270931536"/>
      <w:bookmarkStart w:id="26" w:name="_Toc295572537"/>
      <w:bookmarkStart w:id="27" w:name="_Toc273546400"/>
      <w:bookmarkStart w:id="28" w:name="_Toc272833455"/>
      <w:r>
        <w:rPr>
          <w:rFonts w:hint="eastAsia" w:ascii="新宋体" w:hAnsi="新宋体" w:eastAsia="新宋体"/>
          <w:b/>
          <w:szCs w:val="24"/>
        </w:rPr>
        <w:t>十、公示</w:t>
      </w:r>
      <w:bookmarkEnd w:id="25"/>
      <w:bookmarkEnd w:id="26"/>
      <w:bookmarkEnd w:id="27"/>
      <w:bookmarkEnd w:id="28"/>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hAnsi="新宋体" w:eastAsia="新宋体"/>
          <w:color w:val="000000"/>
          <w:sz w:val="24"/>
        </w:rPr>
      </w:pPr>
      <w:r>
        <w:rPr>
          <w:rFonts w:ascii="新宋体" w:hAnsi="新宋体" w:eastAsia="新宋体"/>
          <w:color w:val="000000"/>
          <w:sz w:val="24"/>
        </w:rPr>
        <w:t>中标人</w:t>
      </w:r>
      <w:r>
        <w:rPr>
          <w:rFonts w:hint="eastAsia" w:ascii="新宋体" w:hAnsi="新宋体" w:eastAsia="新宋体"/>
          <w:color w:val="000000"/>
          <w:sz w:val="24"/>
        </w:rPr>
        <w:t>候选人</w:t>
      </w:r>
      <w:r>
        <w:rPr>
          <w:rFonts w:ascii="新宋体" w:hAnsi="新宋体" w:eastAsia="新宋体"/>
          <w:color w:val="000000"/>
          <w:sz w:val="24"/>
        </w:rPr>
        <w:t>确定后，招标人应当在</w:t>
      </w:r>
      <w:r>
        <w:rPr>
          <w:rFonts w:hint="eastAsia" w:ascii="新宋体" w:hAnsi="新宋体" w:eastAsia="新宋体"/>
          <w:color w:val="000000"/>
          <w:sz w:val="24"/>
        </w:rPr>
        <w:t>招标公告发布媒介</w:t>
      </w:r>
      <w:r>
        <w:rPr>
          <w:rFonts w:ascii="新宋体" w:hAnsi="新宋体" w:eastAsia="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pPr>
        <w:pageBreakBefore w:val="0"/>
        <w:widowControl w:val="0"/>
        <w:kinsoku/>
        <w:wordWrap/>
        <w:overflowPunct/>
        <w:topLinePunct w:val="0"/>
        <w:autoSpaceDE/>
        <w:autoSpaceDN/>
        <w:bidi w:val="0"/>
        <w:adjustRightInd/>
        <w:snapToGrid/>
        <w:spacing w:line="420" w:lineRule="exact"/>
        <w:textAlignment w:val="auto"/>
        <w:outlineLvl w:val="0"/>
        <w:rPr>
          <w:rFonts w:hint="eastAsia" w:ascii="新宋体" w:hAnsi="新宋体" w:eastAsia="新宋体" w:cs="宋体"/>
          <w:b/>
          <w:kern w:val="0"/>
          <w:sz w:val="24"/>
        </w:rPr>
      </w:pPr>
      <w:r>
        <w:rPr>
          <w:rFonts w:hint="eastAsia" w:ascii="新宋体" w:hAnsi="新宋体" w:eastAsia="新宋体" w:cs="宋体"/>
          <w:b/>
          <w:kern w:val="0"/>
          <w:sz w:val="24"/>
        </w:rPr>
        <w:t>十一、 特殊情况的处置程序</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11.1关于澄清、说明或补正</w:t>
      </w:r>
    </w:p>
    <w:p>
      <w:pPr>
        <w:pageBreakBefore w:val="0"/>
        <w:widowControl w:val="0"/>
        <w:kinsoku/>
        <w:wordWrap/>
        <w:overflowPunct/>
        <w:topLinePunct w:val="0"/>
        <w:autoSpaceDE/>
        <w:autoSpaceDN/>
        <w:bidi w:val="0"/>
        <w:adjustRightInd/>
        <w:snapToGrid/>
        <w:spacing w:line="420" w:lineRule="exact"/>
        <w:ind w:firstLine="480" w:firstLineChars="200"/>
        <w:textAlignment w:val="auto"/>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11.2关于评标活动暂停</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1评标委员会应当执行连续评标的原则，按评标办法中规定的程序、内容、方法、标准完成全部评标工作。只有发生不可抗力导致评标工作无法继续时，评标活动方可暂停。</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2发生评标暂停情况时，评标委员会应当封存全部投标文件和评标记录，待不可抗力的影响结束且具备继续评标的条件时，由原评标委员会继续评标。</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11.3关于评标中途更换评标委员会成员</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1除非发生下列情况之一，评标委员会成员不得在评标中途更换：</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（2）根据法律法规规定，某个或某几个评标委员会成员需要回避。</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2退出评标的评标委员会成员，其已完成的评标行为无效。由招标人根据本招标文件规定的评标委员会成员产生方式另行确定替代者进行评标。</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11.4记名投票</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pageBreakBefore w:val="0"/>
        <w:widowControl w:val="0"/>
        <w:kinsoku/>
        <w:wordWrap/>
        <w:overflowPunct/>
        <w:topLinePunct w:val="0"/>
        <w:autoSpaceDE/>
        <w:autoSpaceDN/>
        <w:bidi w:val="0"/>
        <w:adjustRightInd/>
        <w:snapToGrid/>
        <w:spacing w:line="420" w:lineRule="exact"/>
        <w:ind w:firstLine="482" w:firstLineChars="200"/>
        <w:textAlignment w:val="auto"/>
        <w:rPr>
          <w:b/>
          <w:sz w:val="24"/>
        </w:rPr>
      </w:pPr>
      <w:r>
        <w:rPr>
          <w:rFonts w:hint="eastAsia"/>
          <w:b/>
          <w:sz w:val="24"/>
        </w:rPr>
        <w:t>11.5评标委员会对评标结果有异议的</w:t>
      </w:r>
    </w:p>
    <w:p>
      <w:pPr>
        <w:pageBreakBefore w:val="0"/>
        <w:widowControl w:val="0"/>
        <w:kinsoku/>
        <w:wordWrap/>
        <w:overflowPunct/>
        <w:topLinePunct w:val="0"/>
        <w:autoSpaceDE/>
        <w:autoSpaceDN/>
        <w:bidi w:val="0"/>
        <w:adjustRightInd/>
        <w:snapToGrid/>
        <w:spacing w:line="420" w:lineRule="exact"/>
        <w:textAlignment w:val="auto"/>
        <w:rPr>
          <w:rFonts w:ascii="宋体" w:hAnsi="宋体"/>
          <w:b/>
          <w:sz w:val="44"/>
          <w:szCs w:val="44"/>
        </w:rPr>
      </w:pPr>
      <w:r>
        <w:rPr>
          <w:rFonts w:hint="eastAsia"/>
          <w:spacing w:val="-3"/>
          <w:sz w:val="24"/>
        </w:rPr>
        <w:t>对评标结论持有异议的，评标委员会成员可以书面方式阐述其不同意见和理由。评标委员</w:t>
      </w: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r>
        <w:rPr>
          <w:rFonts w:hint="eastAsia" w:ascii="新宋体" w:hAnsi="新宋体" w:eastAsia="新宋体"/>
          <w:b/>
          <w:sz w:val="36"/>
          <w:szCs w:val="36"/>
        </w:rPr>
        <w:t>第四章  合同条款及格式</w:t>
      </w:r>
    </w:p>
    <w:p>
      <w:pPr>
        <w:rPr>
          <w:rFonts w:hint="eastAsia"/>
          <w:sz w:val="24"/>
        </w:rPr>
      </w:pPr>
      <w:bookmarkStart w:id="29" w:name="_履约担保"/>
      <w:bookmarkEnd w:id="29"/>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GF-2000-0210</w:t>
      </w:r>
    </w:p>
    <w:p>
      <w:pPr>
        <w:rPr>
          <w:rFonts w:hint="eastAsia"/>
          <w:sz w:val="24"/>
        </w:rPr>
      </w:pPr>
    </w:p>
    <w:p>
      <w:pPr>
        <w:rPr>
          <w:rFonts w:hint="eastAsia"/>
          <w:sz w:val="24"/>
        </w:rPr>
      </w:pPr>
    </w:p>
    <w:p>
      <w:pPr>
        <w:jc w:val="center"/>
        <w:rPr>
          <w:rFonts w:hint="eastAsia" w:ascii="黑体" w:eastAsia="黑体"/>
          <w:sz w:val="24"/>
        </w:rPr>
      </w:pPr>
      <w:r>
        <w:rPr>
          <w:rFonts w:hint="eastAsia" w:ascii="黑体" w:eastAsia="黑体"/>
          <w:sz w:val="24"/>
        </w:rPr>
        <w:t xml:space="preserve">建设工程设计合同 </w:t>
      </w:r>
    </w:p>
    <w:p>
      <w:pPr>
        <w:jc w:val="center"/>
        <w:rPr>
          <w:rFonts w:hint="eastAsia"/>
          <w:sz w:val="24"/>
        </w:rPr>
      </w:pPr>
      <w:r>
        <w:rPr>
          <w:rFonts w:hint="eastAsia"/>
          <w:sz w:val="24"/>
        </w:rPr>
        <w:t>（专业建设工程设计合同）</w:t>
      </w:r>
    </w:p>
    <w:p>
      <w:pPr>
        <w:rPr>
          <w:rFonts w:hint="eastAsia"/>
          <w:sz w:val="24"/>
        </w:rPr>
      </w:pPr>
    </w:p>
    <w:p>
      <w:pPr>
        <w:rPr>
          <w:rFonts w:hint="eastAsia"/>
          <w:sz w:val="24"/>
        </w:rPr>
      </w:pPr>
    </w:p>
    <w:p>
      <w:pPr>
        <w:spacing w:line="600" w:lineRule="exact"/>
        <w:ind w:left="2400" w:hanging="2400" w:hangingChars="1000"/>
        <w:rPr>
          <w:rFonts w:hint="eastAsia"/>
          <w:sz w:val="24"/>
          <w:u w:val="single"/>
        </w:rPr>
      </w:pPr>
      <w:r>
        <w:rPr>
          <w:rFonts w:hint="eastAsia"/>
          <w:sz w:val="24"/>
        </w:rPr>
        <w:t xml:space="preserve">       工 程 名 称：</w:t>
      </w:r>
      <w:r>
        <w:rPr>
          <w:rFonts w:hint="eastAsia"/>
          <w:sz w:val="24"/>
          <w:u w:val="single"/>
        </w:rPr>
        <w:t xml:space="preserve">                                                          </w:t>
      </w:r>
    </w:p>
    <w:p>
      <w:pPr>
        <w:spacing w:line="600" w:lineRule="exact"/>
        <w:rPr>
          <w:rFonts w:hint="eastAsia"/>
          <w:sz w:val="24"/>
          <w:u w:val="single"/>
        </w:rPr>
      </w:pPr>
      <w:r>
        <w:rPr>
          <w:rFonts w:hint="eastAsia"/>
          <w:sz w:val="24"/>
        </w:rPr>
        <w:t xml:space="preserve">       工 程 地 点：</w:t>
      </w:r>
      <w:r>
        <w:rPr>
          <w:rFonts w:hint="eastAsia"/>
          <w:sz w:val="24"/>
          <w:u w:val="single"/>
        </w:rPr>
        <w:t xml:space="preserve">                                                         </w:t>
      </w:r>
    </w:p>
    <w:p>
      <w:pPr>
        <w:spacing w:line="600" w:lineRule="exact"/>
        <w:rPr>
          <w:rFonts w:hint="eastAsia"/>
          <w:sz w:val="24"/>
          <w:u w:val="single"/>
        </w:rPr>
      </w:pPr>
      <w:r>
        <w:rPr>
          <w:rFonts w:hint="eastAsia"/>
          <w:sz w:val="24"/>
        </w:rPr>
        <w:t xml:space="preserve">       合 同 编 号：</w:t>
      </w:r>
      <w:r>
        <w:rPr>
          <w:rFonts w:hint="eastAsia"/>
          <w:sz w:val="24"/>
          <w:u w:val="single"/>
        </w:rPr>
        <w:t xml:space="preserve">                                                          </w:t>
      </w:r>
      <w:r>
        <w:rPr>
          <w:rFonts w:hint="eastAsia"/>
          <w:sz w:val="24"/>
        </w:rPr>
        <w:t xml:space="preserve">                   </w:t>
      </w:r>
    </w:p>
    <w:p>
      <w:pPr>
        <w:spacing w:line="600" w:lineRule="exact"/>
        <w:ind w:firstLine="840" w:firstLineChars="350"/>
        <w:rPr>
          <w:rFonts w:hint="eastAsia"/>
          <w:sz w:val="24"/>
          <w:u w:val="single"/>
        </w:rPr>
      </w:pPr>
      <w:r>
        <w:rPr>
          <w:rFonts w:hint="eastAsia"/>
          <w:sz w:val="24"/>
        </w:rPr>
        <w:t>设计证书等级：</w:t>
      </w:r>
      <w:r>
        <w:rPr>
          <w:rFonts w:hint="eastAsia"/>
          <w:sz w:val="24"/>
          <w:u w:val="single"/>
        </w:rPr>
        <w:t xml:space="preserve">                                                                  </w:t>
      </w:r>
    </w:p>
    <w:p>
      <w:pPr>
        <w:spacing w:line="600" w:lineRule="exact"/>
        <w:rPr>
          <w:rFonts w:hint="eastAsia"/>
          <w:sz w:val="24"/>
          <w:u w:val="single"/>
        </w:rPr>
      </w:pPr>
      <w:r>
        <w:rPr>
          <w:rFonts w:hint="eastAsia"/>
          <w:sz w:val="24"/>
        </w:rPr>
        <w:t xml:space="preserve">       发   包  人：</w:t>
      </w:r>
      <w:r>
        <w:rPr>
          <w:rFonts w:hint="eastAsia"/>
          <w:sz w:val="24"/>
          <w:u w:val="single"/>
        </w:rPr>
        <w:t xml:space="preserve">                                                          </w:t>
      </w:r>
    </w:p>
    <w:p>
      <w:pPr>
        <w:spacing w:line="600" w:lineRule="exact"/>
        <w:rPr>
          <w:rFonts w:hint="eastAsia"/>
          <w:sz w:val="24"/>
          <w:u w:val="single"/>
        </w:rPr>
      </w:pPr>
      <w:r>
        <w:rPr>
          <w:rFonts w:hint="eastAsia"/>
          <w:sz w:val="24"/>
        </w:rPr>
        <w:t xml:space="preserve">       设   计  人：</w:t>
      </w:r>
      <w:r>
        <w:rPr>
          <w:rFonts w:hint="eastAsia"/>
          <w:sz w:val="24"/>
          <w:u w:val="single"/>
        </w:rPr>
        <w:t xml:space="preserve">                                                                   </w:t>
      </w:r>
    </w:p>
    <w:p>
      <w:pPr>
        <w:spacing w:line="600" w:lineRule="exact"/>
        <w:rPr>
          <w:rFonts w:hint="eastAsia"/>
          <w:sz w:val="24"/>
          <w:u w:val="single"/>
        </w:rPr>
      </w:pPr>
      <w:r>
        <w:rPr>
          <w:rFonts w:hint="eastAsia"/>
          <w:sz w:val="24"/>
        </w:rPr>
        <w:t xml:space="preserve">       签 订 日 期：</w:t>
      </w:r>
      <w:r>
        <w:rPr>
          <w:rFonts w:hint="eastAsia"/>
          <w:sz w:val="24"/>
          <w:u w:val="single"/>
        </w:rPr>
        <w:t xml:space="preserve">                                                           </w:t>
      </w:r>
    </w:p>
    <w:p>
      <w:pPr>
        <w:rPr>
          <w:rFonts w:hint="eastAsia"/>
          <w:sz w:val="24"/>
        </w:rPr>
      </w:pPr>
    </w:p>
    <w:p>
      <w:pPr>
        <w:rPr>
          <w:rFonts w:hint="eastAsia"/>
          <w:sz w:val="24"/>
        </w:rPr>
      </w:pPr>
    </w:p>
    <w:p>
      <w:pPr>
        <w:spacing w:line="400" w:lineRule="exact"/>
        <w:ind w:firstLine="2160" w:firstLineChars="900"/>
        <w:rPr>
          <w:rFonts w:hint="eastAsia"/>
          <w:sz w:val="24"/>
        </w:rPr>
      </w:pPr>
    </w:p>
    <w:p>
      <w:pPr>
        <w:spacing w:line="400" w:lineRule="exact"/>
        <w:ind w:firstLine="2160" w:firstLineChars="900"/>
        <w:rPr>
          <w:rFonts w:hint="eastAsia"/>
          <w:sz w:val="24"/>
        </w:rPr>
      </w:pPr>
    </w:p>
    <w:p>
      <w:pPr>
        <w:spacing w:line="400" w:lineRule="exact"/>
        <w:ind w:firstLine="2160" w:firstLineChars="900"/>
        <w:rPr>
          <w:rFonts w:hint="eastAsia"/>
          <w:sz w:val="24"/>
        </w:rPr>
      </w:pPr>
    </w:p>
    <w:p>
      <w:pPr>
        <w:spacing w:line="400" w:lineRule="exact"/>
        <w:ind w:firstLine="2280" w:firstLineChars="950"/>
        <w:rPr>
          <w:rFonts w:hint="eastAsia"/>
          <w:sz w:val="24"/>
        </w:rPr>
      </w:pPr>
    </w:p>
    <w:p>
      <w:pPr>
        <w:spacing w:line="400" w:lineRule="exact"/>
        <w:ind w:firstLine="2280" w:firstLineChars="950"/>
        <w:rPr>
          <w:rFonts w:hint="eastAsia"/>
          <w:sz w:val="24"/>
        </w:rPr>
      </w:pPr>
      <w:r>
        <w:rPr>
          <w:rFonts w:hint="eastAsia"/>
          <w:sz w:val="24"/>
        </w:rPr>
        <w:t>中华人民共和国建设部</w:t>
      </w:r>
    </w:p>
    <w:p>
      <w:pPr>
        <w:spacing w:line="400" w:lineRule="exact"/>
        <w:rPr>
          <w:rFonts w:hint="eastAsia"/>
          <w:sz w:val="24"/>
        </w:rPr>
      </w:pPr>
      <w:r>
        <w:rPr>
          <w:rFonts w:hint="eastAsia"/>
          <w:sz w:val="24"/>
        </w:rPr>
        <w:t xml:space="preserve">                                       监制</w:t>
      </w:r>
    </w:p>
    <w:p>
      <w:pPr>
        <w:spacing w:line="400" w:lineRule="exact"/>
        <w:ind w:firstLine="2272" w:firstLineChars="800"/>
        <w:rPr>
          <w:rFonts w:hint="eastAsia"/>
          <w:spacing w:val="22"/>
          <w:sz w:val="24"/>
        </w:rPr>
      </w:pPr>
      <w:r>
        <w:rPr>
          <w:rFonts w:hint="eastAsia"/>
          <w:spacing w:val="22"/>
          <w:sz w:val="24"/>
        </w:rPr>
        <w:t>国家工商行政管理局</w:t>
      </w:r>
    </w:p>
    <w:p>
      <w:pPr>
        <w:rPr>
          <w:rFonts w:hint="eastAsia"/>
          <w:sz w:val="24"/>
        </w:rPr>
      </w:pPr>
    </w:p>
    <w:p>
      <w:pPr>
        <w:rPr>
          <w:rFonts w:hint="eastAsia"/>
          <w:sz w:val="24"/>
        </w:rPr>
      </w:pPr>
      <w:r>
        <w:rPr>
          <w:sz w:val="24"/>
        </w:rPr>
        <w:br w:type="page"/>
      </w:r>
    </w:p>
    <w:p>
      <w:pPr>
        <w:spacing w:line="460" w:lineRule="exact"/>
        <w:rPr>
          <w:rFonts w:hint="eastAsia"/>
          <w:sz w:val="24"/>
          <w:u w:val="single"/>
        </w:rPr>
      </w:pPr>
      <w:r>
        <w:rPr>
          <w:rFonts w:hint="eastAsia"/>
          <w:sz w:val="24"/>
        </w:rPr>
        <w:t>发包人（甲方）：</w:t>
      </w:r>
      <w:r>
        <w:rPr>
          <w:rFonts w:hint="eastAsia"/>
          <w:sz w:val="24"/>
          <w:u w:val="single"/>
        </w:rPr>
        <w:t xml:space="preserve">                                                              </w:t>
      </w:r>
    </w:p>
    <w:p>
      <w:pPr>
        <w:spacing w:line="460" w:lineRule="exact"/>
        <w:rPr>
          <w:rFonts w:hint="eastAsia"/>
          <w:sz w:val="24"/>
          <w:u w:val="single"/>
        </w:rPr>
      </w:pPr>
      <w:r>
        <w:rPr>
          <w:rFonts w:hint="eastAsia"/>
          <w:sz w:val="24"/>
        </w:rPr>
        <w:t>设计人（乙方）：</w:t>
      </w:r>
      <w:r>
        <w:rPr>
          <w:rFonts w:hint="eastAsia"/>
          <w:sz w:val="24"/>
          <w:u w:val="single"/>
        </w:rPr>
        <w:t xml:space="preserve">                                                                       </w:t>
      </w:r>
    </w:p>
    <w:p>
      <w:pPr>
        <w:spacing w:line="460" w:lineRule="exact"/>
        <w:ind w:firstLine="480" w:firstLineChars="200"/>
        <w:rPr>
          <w:rFonts w:hint="eastAsia"/>
          <w:sz w:val="24"/>
        </w:rPr>
      </w:pPr>
      <w:r>
        <w:rPr>
          <w:rFonts w:hint="eastAsia"/>
          <w:sz w:val="24"/>
        </w:rPr>
        <w:t>发包人委托设计人承担</w:t>
      </w:r>
      <w:r>
        <w:rPr>
          <w:rFonts w:hint="eastAsia"/>
          <w:sz w:val="24"/>
          <w:u w:val="single"/>
        </w:rPr>
        <w:t xml:space="preserve">            </w:t>
      </w:r>
      <w:r>
        <w:rPr>
          <w:rFonts w:hint="eastAsia"/>
          <w:sz w:val="24"/>
        </w:rPr>
        <w:t>，工程地点为</w:t>
      </w:r>
      <w:r>
        <w:rPr>
          <w:rFonts w:hint="eastAsia"/>
          <w:sz w:val="24"/>
          <w:u w:val="single"/>
        </w:rPr>
        <w:t xml:space="preserve">        </w:t>
      </w:r>
      <w:r>
        <w:rPr>
          <w:rFonts w:hint="eastAsia"/>
          <w:sz w:val="24"/>
        </w:rPr>
        <w:t>，经双方协商一致，签订本合同，共同执行。</w:t>
      </w:r>
    </w:p>
    <w:p>
      <w:pPr>
        <w:spacing w:line="460" w:lineRule="exact"/>
        <w:ind w:firstLine="630"/>
        <w:rPr>
          <w:rFonts w:hint="eastAsia"/>
          <w:sz w:val="24"/>
        </w:rPr>
      </w:pPr>
      <w:r>
        <w:rPr>
          <w:rFonts w:hint="eastAsia"/>
          <w:sz w:val="24"/>
        </w:rPr>
        <w:t>第一条  本合同依据签订：</w:t>
      </w:r>
    </w:p>
    <w:p>
      <w:pPr>
        <w:spacing w:line="460" w:lineRule="exact"/>
        <w:ind w:firstLine="630"/>
        <w:rPr>
          <w:rFonts w:hint="eastAsia"/>
          <w:sz w:val="24"/>
        </w:rPr>
      </w:pPr>
      <w:r>
        <w:rPr>
          <w:rFonts w:hint="eastAsia"/>
          <w:sz w:val="24"/>
        </w:rPr>
        <w:t>1.1《中华人民共和国合同法》、《中华人民共和国建筑法》和《建设工程施工图设计市场管理规定》。</w:t>
      </w:r>
    </w:p>
    <w:p>
      <w:pPr>
        <w:spacing w:line="460" w:lineRule="exact"/>
        <w:ind w:firstLine="630"/>
        <w:rPr>
          <w:rFonts w:hint="eastAsia"/>
          <w:sz w:val="24"/>
        </w:rPr>
      </w:pPr>
      <w:r>
        <w:rPr>
          <w:rFonts w:hint="eastAsia"/>
          <w:sz w:val="24"/>
        </w:rPr>
        <w:t>1.2国家及地方有关建设工程</w:t>
      </w:r>
      <w:r>
        <w:rPr>
          <w:rFonts w:hint="eastAsia" w:ascii="宋体" w:cs="黑体"/>
          <w:kern w:val="0"/>
          <w:sz w:val="24"/>
        </w:rPr>
        <w:t>施工图</w:t>
      </w:r>
      <w:r>
        <w:rPr>
          <w:rFonts w:hint="eastAsia"/>
          <w:sz w:val="24"/>
        </w:rPr>
        <w:t>设计管理法规和规章。</w:t>
      </w:r>
    </w:p>
    <w:p>
      <w:pPr>
        <w:spacing w:line="460" w:lineRule="exact"/>
        <w:ind w:firstLine="630"/>
        <w:rPr>
          <w:rFonts w:hint="eastAsia"/>
          <w:sz w:val="24"/>
        </w:rPr>
      </w:pPr>
      <w:r>
        <w:rPr>
          <w:rFonts w:hint="eastAsia"/>
          <w:sz w:val="24"/>
        </w:rPr>
        <w:t>1.3建设工程批准文件。</w:t>
      </w:r>
    </w:p>
    <w:p>
      <w:pPr>
        <w:spacing w:line="460" w:lineRule="exact"/>
        <w:ind w:firstLine="630"/>
        <w:rPr>
          <w:rFonts w:hint="eastAsia"/>
          <w:sz w:val="24"/>
        </w:rPr>
      </w:pPr>
      <w:r>
        <w:rPr>
          <w:rFonts w:hint="eastAsia"/>
          <w:sz w:val="24"/>
        </w:rPr>
        <w:t>第二条  设计依据</w:t>
      </w:r>
    </w:p>
    <w:p>
      <w:pPr>
        <w:spacing w:line="460" w:lineRule="exact"/>
        <w:ind w:firstLine="630"/>
        <w:rPr>
          <w:rFonts w:hint="eastAsia"/>
          <w:sz w:val="24"/>
        </w:rPr>
      </w:pPr>
      <w:r>
        <w:rPr>
          <w:rFonts w:hint="eastAsia"/>
          <w:sz w:val="24"/>
        </w:rPr>
        <w:t>2.1发包人给设计人的委托书或设计中标文件</w:t>
      </w:r>
    </w:p>
    <w:p>
      <w:pPr>
        <w:spacing w:line="460" w:lineRule="exact"/>
        <w:ind w:firstLine="630"/>
        <w:rPr>
          <w:rFonts w:hint="eastAsia"/>
          <w:sz w:val="24"/>
        </w:rPr>
      </w:pPr>
      <w:r>
        <w:rPr>
          <w:rFonts w:hint="eastAsia"/>
          <w:sz w:val="24"/>
        </w:rPr>
        <w:t>2.2发包人提交的基础资料</w:t>
      </w:r>
    </w:p>
    <w:p>
      <w:pPr>
        <w:spacing w:line="460" w:lineRule="exact"/>
        <w:ind w:firstLine="630"/>
        <w:rPr>
          <w:rFonts w:hint="eastAsia"/>
          <w:sz w:val="24"/>
        </w:rPr>
      </w:pPr>
      <w:r>
        <w:rPr>
          <w:rFonts w:hint="eastAsia"/>
          <w:sz w:val="24"/>
        </w:rPr>
        <w:t>2.3设计人采用的主要技术标准是：</w:t>
      </w:r>
      <w:r>
        <w:rPr>
          <w:rFonts w:hint="eastAsia"/>
          <w:sz w:val="24"/>
          <w:u w:val="single"/>
        </w:rPr>
        <w:t xml:space="preserve">                                                                       </w:t>
      </w:r>
    </w:p>
    <w:p>
      <w:pPr>
        <w:spacing w:line="460" w:lineRule="exact"/>
        <w:rPr>
          <w:rFonts w:hint="eastAsia"/>
          <w:sz w:val="24"/>
        </w:rPr>
      </w:pPr>
      <w:r>
        <w:rPr>
          <w:rFonts w:hint="eastAsia"/>
          <w:sz w:val="24"/>
        </w:rPr>
        <w:t xml:space="preserve">    第三条  合同文件的优先次序</w:t>
      </w:r>
    </w:p>
    <w:p>
      <w:pPr>
        <w:spacing w:line="460" w:lineRule="exact"/>
        <w:rPr>
          <w:rFonts w:hint="eastAsia"/>
          <w:sz w:val="24"/>
        </w:rPr>
      </w:pPr>
      <w:r>
        <w:rPr>
          <w:rFonts w:hint="eastAsia"/>
          <w:sz w:val="24"/>
        </w:rPr>
        <w:t xml:space="preserve">    构成本合同的文件可视为是能互相说明的，如果合同文件存在歧义或不一致，则根据如下优先次序来判断：</w:t>
      </w:r>
    </w:p>
    <w:p>
      <w:pPr>
        <w:spacing w:line="460" w:lineRule="exact"/>
        <w:ind w:firstLine="435"/>
        <w:rPr>
          <w:rFonts w:hint="eastAsia"/>
          <w:sz w:val="24"/>
        </w:rPr>
      </w:pPr>
      <w:r>
        <w:rPr>
          <w:rFonts w:hint="eastAsia"/>
          <w:sz w:val="24"/>
        </w:rPr>
        <w:t>3.1合同书</w:t>
      </w:r>
    </w:p>
    <w:p>
      <w:pPr>
        <w:spacing w:line="460" w:lineRule="exact"/>
        <w:ind w:firstLine="435"/>
        <w:rPr>
          <w:rFonts w:hint="eastAsia"/>
          <w:sz w:val="24"/>
        </w:rPr>
      </w:pPr>
      <w:r>
        <w:rPr>
          <w:rFonts w:hint="eastAsia"/>
          <w:sz w:val="24"/>
        </w:rPr>
        <w:t>3.2中标函（文件）</w:t>
      </w:r>
    </w:p>
    <w:p>
      <w:pPr>
        <w:spacing w:line="460" w:lineRule="exact"/>
        <w:ind w:firstLine="435"/>
        <w:rPr>
          <w:rFonts w:hint="eastAsia"/>
          <w:sz w:val="24"/>
        </w:rPr>
      </w:pPr>
      <w:r>
        <w:rPr>
          <w:rFonts w:hint="eastAsia"/>
          <w:sz w:val="24"/>
        </w:rPr>
        <w:t>3.3发包人要求及委托书</w:t>
      </w:r>
    </w:p>
    <w:p>
      <w:pPr>
        <w:spacing w:line="460" w:lineRule="exact"/>
        <w:ind w:firstLine="435"/>
        <w:rPr>
          <w:rFonts w:hint="eastAsia"/>
          <w:sz w:val="24"/>
        </w:rPr>
      </w:pPr>
      <w:r>
        <w:rPr>
          <w:rFonts w:hint="eastAsia"/>
          <w:sz w:val="24"/>
        </w:rPr>
        <w:t>3.4投标书</w:t>
      </w:r>
    </w:p>
    <w:p>
      <w:pPr>
        <w:spacing w:line="460" w:lineRule="exact"/>
        <w:ind w:firstLine="435"/>
        <w:rPr>
          <w:rFonts w:hint="eastAsia"/>
          <w:sz w:val="24"/>
        </w:rPr>
      </w:pPr>
      <w:r>
        <w:rPr>
          <w:rFonts w:hint="eastAsia"/>
          <w:sz w:val="24"/>
        </w:rPr>
        <w:t>第四条  本合同项目的名称、规模、阶段、投资及设计内容（根据行业特点填写）</w:t>
      </w:r>
    </w:p>
    <w:p>
      <w:pPr>
        <w:rPr>
          <w:rFonts w:hint="eastAsia"/>
          <w:sz w:val="24"/>
          <w:u w:val="single"/>
        </w:rPr>
      </w:pPr>
      <w:r>
        <w:rPr>
          <w:rFonts w:hint="eastAsia"/>
          <w:sz w:val="24"/>
          <w:u w:val="single"/>
        </w:rPr>
        <w:t xml:space="preserve">    项目名称：                                                                          </w:t>
      </w:r>
    </w:p>
    <w:p>
      <w:pPr>
        <w:rPr>
          <w:rFonts w:hint="eastAsia"/>
          <w:sz w:val="24"/>
          <w:u w:val="single"/>
        </w:rPr>
      </w:pPr>
      <w:r>
        <w:rPr>
          <w:rFonts w:hint="eastAsia"/>
          <w:sz w:val="24"/>
          <w:u w:val="single"/>
        </w:rPr>
        <w:t xml:space="preserve">    规模：                                                                           </w:t>
      </w:r>
    </w:p>
    <w:p>
      <w:pPr>
        <w:rPr>
          <w:rFonts w:hint="eastAsia"/>
          <w:sz w:val="24"/>
          <w:u w:val="single"/>
        </w:rPr>
      </w:pPr>
      <w:r>
        <w:rPr>
          <w:rFonts w:hint="eastAsia"/>
          <w:sz w:val="24"/>
          <w:u w:val="single"/>
        </w:rPr>
        <w:t xml:space="preserve">    阶段：                                                                         </w:t>
      </w:r>
    </w:p>
    <w:p>
      <w:pPr>
        <w:rPr>
          <w:rFonts w:hint="eastAsia"/>
          <w:sz w:val="24"/>
          <w:u w:val="single"/>
        </w:rPr>
      </w:pPr>
      <w:r>
        <w:rPr>
          <w:rFonts w:hint="eastAsia"/>
          <w:sz w:val="24"/>
          <w:u w:val="single"/>
        </w:rPr>
        <w:t xml:space="preserve">    设计内容：                                                                          </w:t>
      </w:r>
    </w:p>
    <w:p>
      <w:pPr>
        <w:rPr>
          <w:rFonts w:hint="eastAsia"/>
          <w:sz w:val="24"/>
          <w:u w:val="single"/>
        </w:rPr>
      </w:pPr>
      <w:r>
        <w:rPr>
          <w:rFonts w:hint="eastAsia"/>
          <w:sz w:val="24"/>
          <w:u w:val="single"/>
        </w:rPr>
        <w:t xml:space="preserve">                                                                               </w:t>
      </w:r>
    </w:p>
    <w:p>
      <w:pPr>
        <w:spacing w:line="400" w:lineRule="exact"/>
        <w:ind w:firstLine="480" w:firstLineChars="200"/>
        <w:rPr>
          <w:rFonts w:hint="eastAsia"/>
          <w:sz w:val="24"/>
        </w:rPr>
      </w:pPr>
      <w:r>
        <w:rPr>
          <w:rFonts w:hint="eastAsia"/>
          <w:sz w:val="24"/>
        </w:rPr>
        <w:t>第五条  发包人应向设计人提交的有关资料、文件及时间：</w:t>
      </w:r>
    </w:p>
    <w:tbl>
      <w:tblPr>
        <w:tblStyle w:val="18"/>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jc w:val="center"/>
              <w:rPr>
                <w:rFonts w:hint="eastAsia"/>
                <w:sz w:val="24"/>
              </w:rPr>
            </w:pPr>
            <w:r>
              <w:rPr>
                <w:rFonts w:hint="eastAsia"/>
                <w:sz w:val="24"/>
              </w:rPr>
              <w:t>资料及文件名称</w:t>
            </w:r>
          </w:p>
        </w:tc>
        <w:tc>
          <w:tcPr>
            <w:tcW w:w="1042" w:type="dxa"/>
            <w:vAlign w:val="center"/>
          </w:tcPr>
          <w:p>
            <w:pPr>
              <w:spacing w:line="400" w:lineRule="exact"/>
              <w:jc w:val="center"/>
              <w:rPr>
                <w:rFonts w:hint="eastAsia"/>
                <w:sz w:val="24"/>
              </w:rPr>
            </w:pPr>
            <w:r>
              <w:rPr>
                <w:rFonts w:hint="eastAsia"/>
                <w:sz w:val="24"/>
              </w:rPr>
              <w:t>份数</w:t>
            </w:r>
          </w:p>
        </w:tc>
        <w:tc>
          <w:tcPr>
            <w:tcW w:w="3719" w:type="dxa"/>
            <w:vAlign w:val="center"/>
          </w:tcPr>
          <w:p>
            <w:pPr>
              <w:spacing w:line="400" w:lineRule="exact"/>
              <w:jc w:val="center"/>
              <w:rPr>
                <w:rFonts w:hint="eastAsia"/>
                <w:sz w:val="24"/>
              </w:rPr>
            </w:pPr>
            <w:r>
              <w:rPr>
                <w:rFonts w:hint="eastAsia"/>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310" w:type="dxa"/>
            <w:vAlign w:val="center"/>
          </w:tcPr>
          <w:p>
            <w:pPr>
              <w:spacing w:line="400" w:lineRule="exact"/>
              <w:rPr>
                <w:rFonts w:hint="eastAsia"/>
                <w:sz w:val="24"/>
              </w:rPr>
            </w:pPr>
            <w:r>
              <w:rPr>
                <w:rFonts w:hint="eastAsia"/>
                <w:sz w:val="24"/>
              </w:rPr>
              <w:t>由设计人向发包人提出正式书面要求</w:t>
            </w: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r>
              <w:rPr>
                <w:rFonts w:hint="eastAsia"/>
                <w:sz w:val="24"/>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hint="eastAsia"/>
                <w:sz w:val="24"/>
              </w:rPr>
            </w:pP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hint="eastAsia"/>
                <w:sz w:val="24"/>
              </w:rPr>
            </w:pP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p>
        </w:tc>
      </w:tr>
    </w:tbl>
    <w:p>
      <w:pPr>
        <w:spacing w:line="400" w:lineRule="exact"/>
        <w:rPr>
          <w:rFonts w:hint="eastAsia"/>
          <w:sz w:val="24"/>
        </w:rPr>
      </w:pPr>
    </w:p>
    <w:p>
      <w:pPr>
        <w:spacing w:line="400" w:lineRule="exact"/>
        <w:rPr>
          <w:rFonts w:hint="eastAsia"/>
          <w:sz w:val="24"/>
        </w:rPr>
      </w:pPr>
      <w:r>
        <w:rPr>
          <w:rFonts w:hint="eastAsia"/>
          <w:sz w:val="24"/>
        </w:rPr>
        <w:t>第六条  设计人应向发包人交付的设计文件、份数、地点及时间</w:t>
      </w:r>
    </w:p>
    <w:tbl>
      <w:tblPr>
        <w:tblStyle w:val="18"/>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r>
              <w:rPr>
                <w:rFonts w:hint="eastAsia"/>
                <w:sz w:val="24"/>
              </w:rPr>
              <w:t>文件名称</w:t>
            </w:r>
          </w:p>
        </w:tc>
        <w:tc>
          <w:tcPr>
            <w:tcW w:w="718" w:type="dxa"/>
            <w:vAlign w:val="center"/>
          </w:tcPr>
          <w:p>
            <w:pPr>
              <w:spacing w:line="400" w:lineRule="exact"/>
              <w:jc w:val="center"/>
              <w:rPr>
                <w:rFonts w:hint="eastAsia"/>
                <w:sz w:val="24"/>
              </w:rPr>
            </w:pPr>
            <w:r>
              <w:rPr>
                <w:rFonts w:hint="eastAsia"/>
                <w:sz w:val="24"/>
              </w:rPr>
              <w:t>份数</w:t>
            </w:r>
          </w:p>
        </w:tc>
        <w:tc>
          <w:tcPr>
            <w:tcW w:w="851" w:type="dxa"/>
            <w:vAlign w:val="center"/>
          </w:tcPr>
          <w:p>
            <w:pPr>
              <w:spacing w:line="400" w:lineRule="exact"/>
              <w:jc w:val="center"/>
              <w:rPr>
                <w:rFonts w:hint="eastAsia"/>
                <w:sz w:val="24"/>
              </w:rPr>
            </w:pPr>
            <w:r>
              <w:rPr>
                <w:rFonts w:hint="eastAsia"/>
                <w:sz w:val="24"/>
              </w:rPr>
              <w:t>日期</w:t>
            </w:r>
          </w:p>
        </w:tc>
        <w:tc>
          <w:tcPr>
            <w:tcW w:w="4252" w:type="dxa"/>
            <w:vAlign w:val="center"/>
          </w:tcPr>
          <w:p>
            <w:pPr>
              <w:spacing w:line="400" w:lineRule="exact"/>
              <w:jc w:val="center"/>
              <w:rPr>
                <w:rFonts w:hint="eastAsia"/>
                <w:sz w:val="24"/>
              </w:rPr>
            </w:pPr>
            <w:r>
              <w:rPr>
                <w:rFonts w:hint="eastAsia"/>
                <w:sz w:val="24"/>
              </w:rPr>
              <w:t>地点</w:t>
            </w:r>
          </w:p>
        </w:tc>
        <w:tc>
          <w:tcPr>
            <w:tcW w:w="1184" w:type="dxa"/>
            <w:vAlign w:val="center"/>
          </w:tcPr>
          <w:p>
            <w:pPr>
              <w:spacing w:line="400" w:lineRule="exact"/>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bl>
    <w:p>
      <w:pPr>
        <w:spacing w:line="360" w:lineRule="auto"/>
        <w:ind w:firstLine="435"/>
        <w:rPr>
          <w:rFonts w:hint="eastAsia" w:ascii="新宋体" w:hAnsi="新宋体" w:eastAsia="新宋体"/>
          <w:sz w:val="24"/>
        </w:rPr>
      </w:pPr>
    </w:p>
    <w:p>
      <w:pPr>
        <w:spacing w:line="360" w:lineRule="auto"/>
        <w:ind w:firstLine="435"/>
        <w:rPr>
          <w:rFonts w:hint="eastAsia" w:ascii="新宋体" w:hAnsi="新宋体" w:eastAsia="新宋体"/>
          <w:sz w:val="24"/>
        </w:rPr>
      </w:pPr>
      <w:r>
        <w:rPr>
          <w:rFonts w:hint="eastAsia" w:ascii="新宋体" w:hAnsi="新宋体" w:eastAsia="新宋体"/>
          <w:sz w:val="24"/>
        </w:rPr>
        <w:t>第七条  费用</w:t>
      </w:r>
    </w:p>
    <w:p>
      <w:pPr>
        <w:spacing w:line="360" w:lineRule="auto"/>
        <w:ind w:firstLine="435"/>
        <w:rPr>
          <w:rFonts w:hint="eastAsia" w:ascii="新宋体" w:hAnsi="新宋体" w:eastAsia="新宋体"/>
          <w:sz w:val="24"/>
        </w:rPr>
      </w:pPr>
      <w:r>
        <w:rPr>
          <w:rFonts w:hint="eastAsia" w:ascii="新宋体" w:hAnsi="新宋体" w:eastAsia="新宋体"/>
          <w:sz w:val="24"/>
        </w:rPr>
        <w:t xml:space="preserve">双方商定，本合同的设计费为人民币 </w:t>
      </w:r>
      <w:r>
        <w:rPr>
          <w:rFonts w:hint="eastAsia" w:ascii="新宋体" w:hAnsi="新宋体" w:eastAsia="新宋体"/>
          <w:sz w:val="24"/>
          <w:u w:val="single"/>
        </w:rPr>
        <w:t xml:space="preserve">       （小写（</w:t>
      </w:r>
      <w:r>
        <w:rPr>
          <w:rFonts w:ascii="Arial" w:hAnsi="Arial" w:eastAsia="新宋体" w:cs="Arial"/>
          <w:sz w:val="24"/>
          <w:u w:val="single"/>
        </w:rPr>
        <w:t>¥</w:t>
      </w:r>
      <w:r>
        <w:rPr>
          <w:rFonts w:hint="eastAsia" w:ascii="Arial" w:hAnsi="Arial" w:eastAsia="新宋体" w:cs="Arial"/>
          <w:sz w:val="24"/>
          <w:u w:val="single"/>
        </w:rPr>
        <w:t xml:space="preserve"> </w:t>
      </w:r>
      <w:r>
        <w:rPr>
          <w:rFonts w:hint="eastAsia" w:ascii="新宋体" w:hAnsi="新宋体" w:eastAsia="新宋体"/>
          <w:sz w:val="24"/>
          <w:u w:val="single"/>
        </w:rPr>
        <w:t xml:space="preserve">   元）</w:t>
      </w:r>
      <w:r>
        <w:rPr>
          <w:rFonts w:hint="eastAsia" w:ascii="新宋体" w:hAnsi="新宋体" w:eastAsia="新宋体"/>
          <w:sz w:val="24"/>
        </w:rPr>
        <w:t>。收费依据和计算方法按国家和地方有关规定执行，国家和地方没有规定的，由双方商定。</w:t>
      </w:r>
    </w:p>
    <w:p>
      <w:pPr>
        <w:spacing w:line="360" w:lineRule="auto"/>
        <w:ind w:firstLine="435"/>
        <w:rPr>
          <w:rFonts w:hint="eastAsia" w:ascii="新宋体" w:hAnsi="新宋体" w:eastAsia="新宋体"/>
          <w:sz w:val="24"/>
        </w:rPr>
      </w:pPr>
      <w:r>
        <w:rPr>
          <w:rFonts w:hint="eastAsia" w:ascii="新宋体" w:hAnsi="新宋体" w:eastAsia="新宋体"/>
          <w:sz w:val="24"/>
        </w:rPr>
        <w:t>第八条  支付方式</w:t>
      </w:r>
    </w:p>
    <w:tbl>
      <w:tblPr>
        <w:tblStyle w:val="18"/>
        <w:tblW w:w="9290" w:type="dxa"/>
        <w:tblInd w:w="45" w:type="dxa"/>
        <w:tblLayout w:type="fixed"/>
        <w:tblCellMar>
          <w:top w:w="0" w:type="dxa"/>
          <w:left w:w="45" w:type="dxa"/>
          <w:bottom w:w="0" w:type="dxa"/>
          <w:right w:w="45" w:type="dxa"/>
        </w:tblCellMar>
      </w:tblPr>
      <w:tblGrid>
        <w:gridCol w:w="1560"/>
        <w:gridCol w:w="2040"/>
        <w:gridCol w:w="1370"/>
        <w:gridCol w:w="4320"/>
      </w:tblGrid>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sz w:val="18"/>
                <w:szCs w:val="21"/>
              </w:rPr>
              <w:fldChar w:fldCharType="begin"/>
            </w:r>
            <w:r>
              <w:rPr>
                <w:rFonts w:ascii="宋体"/>
                <w:sz w:val="22"/>
                <w:szCs w:val="22"/>
              </w:rPr>
              <w:instrText xml:space="preserve">PRIVATE</w:instrText>
            </w:r>
            <w:r>
              <w:rPr>
                <w:rFonts w:ascii="宋体"/>
                <w:sz w:val="22"/>
                <w:szCs w:val="22"/>
              </w:rPr>
              <w:fldChar w:fldCharType="end"/>
            </w:r>
            <w:r>
              <w:rPr>
                <w:rStyle w:val="37"/>
                <w:rFonts w:ascii="宋体"/>
                <w:sz w:val="22"/>
                <w:szCs w:val="22"/>
              </w:rPr>
              <w:t>&lt;div align="center"&gt;</w:t>
            </w:r>
            <w:r>
              <w:rPr>
                <w:rFonts w:hint="eastAsia" w:ascii="宋体"/>
                <w:sz w:val="22"/>
                <w:szCs w:val="22"/>
              </w:rPr>
              <w:t>付费次序</w:t>
            </w:r>
            <w:r>
              <w:rPr>
                <w:rStyle w:val="37"/>
                <w:rFonts w:ascii="宋体"/>
                <w:sz w:val="22"/>
                <w:szCs w:val="22"/>
              </w:rPr>
              <w:t>&lt;/div&gt;</w:t>
            </w:r>
            <w:r>
              <w:rPr>
                <w:rFonts w:ascii="宋体"/>
                <w:sz w:val="22"/>
                <w:szCs w:val="22"/>
              </w:rPr>
              <w:t xml:space="preserve"> </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37"/>
                <w:rFonts w:ascii="宋体"/>
                <w:sz w:val="22"/>
                <w:szCs w:val="22"/>
              </w:rPr>
              <w:t>&lt;div align="center"&gt;</w:t>
            </w:r>
            <w:r>
              <w:rPr>
                <w:rFonts w:hint="eastAsia" w:ascii="宋体"/>
                <w:sz w:val="22"/>
                <w:szCs w:val="22"/>
              </w:rPr>
              <w:t>占总设计费</w:t>
            </w:r>
            <w:r>
              <w:rPr>
                <w:rFonts w:ascii="宋体"/>
                <w:sz w:val="22"/>
                <w:szCs w:val="22"/>
              </w:rPr>
              <w:br w:type="textWrapping"/>
            </w:r>
            <w:r>
              <w:rPr>
                <w:rFonts w:hint="eastAsia" w:ascii="宋体"/>
                <w:sz w:val="22"/>
                <w:szCs w:val="22"/>
              </w:rPr>
              <w:t>（</w:t>
            </w:r>
            <w:r>
              <w:rPr>
                <w:rFonts w:ascii="宋体"/>
                <w:sz w:val="22"/>
                <w:szCs w:val="22"/>
              </w:rPr>
              <w:t>%</w:t>
            </w:r>
            <w:r>
              <w:rPr>
                <w:rFonts w:hint="eastAsia" w:ascii="宋体"/>
                <w:sz w:val="22"/>
                <w:szCs w:val="22"/>
              </w:rPr>
              <w:t>）</w:t>
            </w:r>
            <w:r>
              <w:rPr>
                <w:rStyle w:val="37"/>
                <w:rFonts w:ascii="宋体"/>
                <w:sz w:val="22"/>
                <w:szCs w:val="22"/>
              </w:rPr>
              <w:t>&lt;/div&gt;</w:t>
            </w:r>
            <w:r>
              <w:rPr>
                <w:rFonts w:ascii="宋体"/>
                <w:sz w:val="22"/>
                <w:szCs w:val="22"/>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37"/>
                <w:rFonts w:ascii="宋体"/>
                <w:sz w:val="22"/>
                <w:szCs w:val="22"/>
              </w:rPr>
              <w:t>&lt;div align="center"&gt;</w:t>
            </w:r>
            <w:r>
              <w:rPr>
                <w:rFonts w:hint="eastAsia" w:ascii="宋体"/>
                <w:sz w:val="22"/>
                <w:szCs w:val="22"/>
              </w:rPr>
              <w:t>付费额</w:t>
            </w:r>
            <w:r>
              <w:rPr>
                <w:rFonts w:ascii="宋体"/>
                <w:sz w:val="22"/>
                <w:szCs w:val="22"/>
              </w:rPr>
              <w:br w:type="textWrapping"/>
            </w:r>
            <w:r>
              <w:rPr>
                <w:rFonts w:hint="eastAsia" w:ascii="宋体"/>
                <w:sz w:val="22"/>
                <w:szCs w:val="22"/>
              </w:rPr>
              <w:t>（元）</w:t>
            </w:r>
            <w:r>
              <w:rPr>
                <w:rStyle w:val="37"/>
                <w:rFonts w:ascii="宋体"/>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Style w:val="37"/>
                <w:rFonts w:ascii="宋体"/>
                <w:sz w:val="22"/>
                <w:szCs w:val="22"/>
              </w:rPr>
              <w:t>&lt;div align="center"&gt;</w:t>
            </w:r>
            <w:r>
              <w:rPr>
                <w:rFonts w:hint="eastAsia" w:ascii="宋体"/>
                <w:sz w:val="22"/>
                <w:szCs w:val="22"/>
              </w:rPr>
              <w:t>付费时间</w:t>
            </w:r>
            <w:r>
              <w:rPr>
                <w:rFonts w:ascii="宋体"/>
                <w:sz w:val="22"/>
                <w:szCs w:val="22"/>
              </w:rPr>
              <w:br w:type="textWrapping"/>
            </w:r>
            <w:r>
              <w:rPr>
                <w:rFonts w:hint="eastAsia" w:ascii="宋体"/>
                <w:sz w:val="22"/>
                <w:szCs w:val="22"/>
              </w:rPr>
              <w:t>（由交付设计文件所决定）</w:t>
            </w:r>
            <w:r>
              <w:rPr>
                <w:rFonts w:ascii="宋体"/>
                <w:sz w:val="22"/>
                <w:szCs w:val="22"/>
              </w:rPr>
              <w:t xml:space="preserve"> </w:t>
            </w:r>
            <w:r>
              <w:rPr>
                <w:rStyle w:val="37"/>
                <w:rFonts w:ascii="宋体"/>
                <w:sz w:val="22"/>
                <w:szCs w:val="22"/>
              </w:rPr>
              <w:t>&lt;/div&gt;</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r>
    </w:tbl>
    <w:p>
      <w:pPr>
        <w:spacing w:line="360" w:lineRule="auto"/>
        <w:ind w:firstLine="240" w:firstLineChars="100"/>
        <w:rPr>
          <w:rFonts w:hint="eastAsia" w:ascii="新宋体" w:hAnsi="新宋体" w:eastAsia="新宋体"/>
          <w:sz w:val="24"/>
        </w:rPr>
      </w:pPr>
      <w:r>
        <w:rPr>
          <w:rFonts w:hint="eastAsia" w:ascii="新宋体" w:hAnsi="新宋体" w:eastAsia="新宋体"/>
          <w:sz w:val="24"/>
        </w:rPr>
        <w:t>第九条  双方责任</w:t>
      </w:r>
    </w:p>
    <w:p>
      <w:pPr>
        <w:spacing w:line="360" w:lineRule="auto"/>
        <w:ind w:firstLine="435"/>
        <w:rPr>
          <w:rFonts w:hint="eastAsia" w:ascii="新宋体" w:hAnsi="新宋体" w:eastAsia="新宋体"/>
          <w:sz w:val="24"/>
        </w:rPr>
      </w:pPr>
      <w:r>
        <w:rPr>
          <w:rFonts w:hint="eastAsia" w:ascii="新宋体" w:hAnsi="新宋体" w:eastAsia="新宋体"/>
          <w:sz w:val="24"/>
        </w:rPr>
        <w:t>9.1发包人责任：</w:t>
      </w:r>
    </w:p>
    <w:p>
      <w:pPr>
        <w:spacing w:line="360" w:lineRule="auto"/>
        <w:ind w:firstLine="435"/>
        <w:rPr>
          <w:rFonts w:hint="eastAsia" w:ascii="新宋体" w:hAnsi="新宋体" w:eastAsia="新宋体"/>
          <w:sz w:val="24"/>
        </w:rPr>
      </w:pPr>
      <w:r>
        <w:rPr>
          <w:rFonts w:hint="eastAsia" w:ascii="新宋体" w:hAnsi="新宋体" w:eastAsia="新宋体"/>
          <w:sz w:val="24"/>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rFonts w:hint="eastAsia" w:ascii="新宋体" w:hAnsi="新宋体" w:eastAsia="新宋体"/>
          <w:sz w:val="24"/>
        </w:rPr>
      </w:pPr>
      <w:r>
        <w:rPr>
          <w:rFonts w:hint="eastAsia" w:ascii="新宋体" w:hAnsi="新宋体" w:eastAsia="新宋体"/>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rFonts w:hint="eastAsia" w:ascii="新宋体" w:hAnsi="新宋体" w:eastAsia="新宋体"/>
          <w:sz w:val="24"/>
        </w:rPr>
      </w:pPr>
      <w:r>
        <w:rPr>
          <w:rFonts w:hint="eastAsia" w:ascii="新宋体" w:hAnsi="新宋体" w:eastAsia="新宋体"/>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rFonts w:hint="eastAsia" w:ascii="新宋体" w:hAnsi="新宋体" w:eastAsia="新宋体"/>
          <w:sz w:val="24"/>
        </w:rPr>
      </w:pPr>
      <w:r>
        <w:rPr>
          <w:rFonts w:hint="eastAsia" w:ascii="新宋体" w:hAnsi="新宋体" w:eastAsia="新宋体"/>
          <w:sz w:val="24"/>
        </w:rPr>
        <w:t>在未签订合同前发包人已同意设计人为发包人所做的各项设计工作，发包人应支付相应设计费。</w:t>
      </w:r>
    </w:p>
    <w:p>
      <w:pPr>
        <w:spacing w:line="360" w:lineRule="auto"/>
        <w:ind w:firstLine="435"/>
        <w:rPr>
          <w:rFonts w:hint="eastAsia" w:ascii="新宋体" w:hAnsi="新宋体" w:eastAsia="新宋体"/>
          <w:sz w:val="24"/>
        </w:rPr>
      </w:pPr>
      <w:r>
        <w:rPr>
          <w:rFonts w:hint="eastAsia" w:ascii="新宋体" w:hAnsi="新宋体" w:eastAsia="新宋体"/>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rFonts w:hint="eastAsia" w:ascii="新宋体" w:hAnsi="新宋体" w:eastAsia="新宋体"/>
          <w:sz w:val="24"/>
        </w:rPr>
      </w:pPr>
      <w:r>
        <w:rPr>
          <w:rFonts w:hint="eastAsia" w:ascii="新宋体" w:hAnsi="新宋体" w:eastAsia="新宋体"/>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rFonts w:hint="eastAsia" w:ascii="新宋体" w:hAnsi="新宋体" w:eastAsia="新宋体"/>
          <w:sz w:val="24"/>
        </w:rPr>
      </w:pPr>
      <w:r>
        <w:rPr>
          <w:rFonts w:hint="eastAsia" w:ascii="新宋体" w:hAnsi="新宋体" w:eastAsia="新宋体"/>
          <w:sz w:val="24"/>
        </w:rPr>
        <w:t>9.1.5发包人要求设计人比合同规定时间提前交付设计文件时，须征得设计人同意，不得严重背离合理设计周期，且发包人应支付赶工费。</w:t>
      </w:r>
    </w:p>
    <w:p>
      <w:pPr>
        <w:spacing w:line="360" w:lineRule="auto"/>
        <w:ind w:firstLine="435"/>
        <w:rPr>
          <w:rFonts w:hint="eastAsia" w:ascii="新宋体" w:hAnsi="新宋体" w:eastAsia="新宋体"/>
          <w:sz w:val="24"/>
        </w:rPr>
      </w:pPr>
      <w:r>
        <w:rPr>
          <w:rFonts w:hint="eastAsia" w:ascii="新宋体" w:hAnsi="新宋体" w:eastAsia="新宋体"/>
          <w:sz w:val="24"/>
        </w:rPr>
        <w:t>9.1.6发包人应为设计人派驻现场的工作人员提供工作、生活及交通等方面的便利条件及必要的劳动保护装备。</w:t>
      </w:r>
    </w:p>
    <w:p>
      <w:pPr>
        <w:spacing w:line="360" w:lineRule="auto"/>
        <w:ind w:firstLine="435"/>
        <w:rPr>
          <w:rFonts w:hint="eastAsia" w:ascii="新宋体" w:hAnsi="新宋体" w:eastAsia="新宋体"/>
          <w:sz w:val="24"/>
        </w:rPr>
      </w:pPr>
      <w:r>
        <w:rPr>
          <w:rFonts w:hint="eastAsia" w:ascii="新宋体" w:hAnsi="新宋体" w:eastAsia="新宋体"/>
          <w:sz w:val="24"/>
        </w:rPr>
        <w:t>9.2设计人责任：</w:t>
      </w:r>
    </w:p>
    <w:p>
      <w:pPr>
        <w:spacing w:line="360" w:lineRule="auto"/>
        <w:ind w:firstLine="435"/>
        <w:rPr>
          <w:rFonts w:hint="eastAsia" w:ascii="新宋体" w:hAnsi="新宋体" w:eastAsia="新宋体"/>
          <w:sz w:val="24"/>
        </w:rPr>
      </w:pPr>
      <w:r>
        <w:rPr>
          <w:rFonts w:hint="eastAsia" w:ascii="新宋体" w:hAnsi="新宋体" w:eastAsia="新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rFonts w:hint="eastAsia" w:ascii="新宋体" w:hAnsi="新宋体" w:eastAsia="新宋体"/>
          <w:sz w:val="24"/>
        </w:rPr>
      </w:pPr>
      <w:r>
        <w:rPr>
          <w:rFonts w:hint="eastAsia" w:ascii="新宋体" w:hAnsi="新宋体" w:eastAsia="新宋体"/>
          <w:sz w:val="24"/>
        </w:rPr>
        <w:t>9.2.2设计合理使用年限为</w:t>
      </w:r>
      <w:r>
        <w:rPr>
          <w:rFonts w:hint="eastAsia" w:ascii="新宋体" w:hAnsi="新宋体" w:eastAsia="新宋体"/>
          <w:sz w:val="24"/>
          <w:u w:val="single"/>
        </w:rPr>
        <w:t xml:space="preserve">      </w:t>
      </w:r>
      <w:r>
        <w:rPr>
          <w:rFonts w:hint="eastAsia" w:ascii="新宋体" w:hAnsi="新宋体" w:eastAsia="新宋体"/>
          <w:sz w:val="24"/>
        </w:rPr>
        <w:t>年。</w:t>
      </w:r>
    </w:p>
    <w:p>
      <w:pPr>
        <w:spacing w:line="360" w:lineRule="auto"/>
        <w:ind w:firstLine="435"/>
        <w:rPr>
          <w:rFonts w:hint="eastAsia"/>
          <w:sz w:val="24"/>
        </w:rPr>
      </w:pPr>
      <w:r>
        <w:rPr>
          <w:rFonts w:hint="eastAsia" w:ascii="新宋体" w:hAnsi="新宋体" w:eastAsia="新宋体"/>
          <w:sz w:val="24"/>
        </w:rPr>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r>
        <w:rPr>
          <w:rFonts w:hint="eastAsia"/>
          <w:sz w:val="24"/>
          <w:u w:val="single"/>
        </w:rPr>
        <w:t xml:space="preserve">       </w:t>
      </w:r>
      <w:r>
        <w:rPr>
          <w:rFonts w:hint="eastAsia"/>
          <w:sz w:val="24"/>
        </w:rPr>
        <w:t>%。</w:t>
      </w:r>
    </w:p>
    <w:p>
      <w:pPr>
        <w:spacing w:line="360" w:lineRule="auto"/>
        <w:ind w:firstLine="435"/>
        <w:rPr>
          <w:rFonts w:hint="eastAsia" w:ascii="新宋体" w:hAnsi="新宋体" w:eastAsia="新宋体"/>
          <w:sz w:val="24"/>
        </w:rPr>
      </w:pPr>
      <w:r>
        <w:rPr>
          <w:rFonts w:hint="eastAsia" w:ascii="新宋体" w:hAnsi="新宋体" w:eastAsia="新宋体"/>
          <w:sz w:val="24"/>
        </w:rPr>
        <w:t>9.2.5由于设计人原因，延误了设计文件交付时间，每延误一天，应减收该项目应收设计费的。</w:t>
      </w:r>
    </w:p>
    <w:p>
      <w:pPr>
        <w:spacing w:line="360" w:lineRule="auto"/>
        <w:ind w:firstLine="435"/>
        <w:rPr>
          <w:rFonts w:hint="eastAsia" w:ascii="新宋体" w:hAnsi="新宋体" w:eastAsia="新宋体"/>
          <w:sz w:val="24"/>
        </w:rPr>
      </w:pPr>
      <w:r>
        <w:rPr>
          <w:rFonts w:hint="eastAsia" w:ascii="新宋体" w:hAnsi="新宋体" w:eastAsia="新宋体"/>
          <w:sz w:val="24"/>
        </w:rPr>
        <w:t>9.2.6合同生效后，设计人要求终止或解除合同，设计人应双倍退还发包人已支付的定金。</w:t>
      </w:r>
    </w:p>
    <w:p>
      <w:pPr>
        <w:spacing w:line="360" w:lineRule="auto"/>
        <w:ind w:firstLine="435"/>
        <w:rPr>
          <w:rFonts w:hint="eastAsia" w:ascii="新宋体" w:hAnsi="新宋体" w:eastAsia="新宋体"/>
          <w:sz w:val="24"/>
        </w:rPr>
      </w:pPr>
      <w:r>
        <w:rPr>
          <w:rFonts w:hint="eastAsia" w:ascii="新宋体" w:hAnsi="新宋体" w:eastAsia="新宋体"/>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w:t>
      </w:r>
      <w:r>
        <w:rPr>
          <w:rFonts w:hint="eastAsia" w:ascii="新宋体" w:hAnsi="新宋体" w:eastAsia="新宋体"/>
          <w:sz w:val="24"/>
          <w:u w:val="single"/>
        </w:rPr>
        <w:t xml:space="preserve">   </w:t>
      </w:r>
      <w:r>
        <w:rPr>
          <w:rFonts w:hint="eastAsia" w:ascii="新宋体" w:hAnsi="新宋体" w:eastAsia="新宋体"/>
          <w:sz w:val="24"/>
        </w:rPr>
        <w:t>小时内到达施工现场处理问题。在一年内项目尚未开始施工，设计人仍负责上述工作，可按所需工作量向发包人适当收取咨询服务费，收费额由双方商定。</w:t>
      </w:r>
    </w:p>
    <w:p>
      <w:pPr>
        <w:spacing w:line="360" w:lineRule="auto"/>
        <w:ind w:firstLine="435"/>
        <w:rPr>
          <w:rFonts w:hint="eastAsia" w:ascii="新宋体" w:hAnsi="新宋体" w:eastAsia="新宋体"/>
          <w:sz w:val="24"/>
        </w:rPr>
      </w:pPr>
      <w:r>
        <w:rPr>
          <w:rFonts w:hint="eastAsia" w:ascii="新宋体" w:hAnsi="新宋体" w:eastAsia="新宋体"/>
          <w:sz w:val="24"/>
        </w:rPr>
        <w:t>9.2.8甲方向乙方提供规划图及地质勘查报告后，乙方需在10日内完成桩基础及基础施工图纸设计并向甲方提供3套施工图纸。</w:t>
      </w:r>
    </w:p>
    <w:p>
      <w:pPr>
        <w:spacing w:line="360" w:lineRule="auto"/>
        <w:ind w:firstLine="435"/>
        <w:rPr>
          <w:rFonts w:hint="eastAsia" w:ascii="新宋体" w:hAnsi="新宋体" w:eastAsia="新宋体"/>
          <w:sz w:val="24"/>
        </w:rPr>
      </w:pPr>
      <w:r>
        <w:rPr>
          <w:rFonts w:hint="eastAsia" w:ascii="新宋体" w:hAnsi="新宋体" w:eastAsia="新宋体"/>
          <w:sz w:val="24"/>
        </w:rPr>
        <w:t>9.2.9乙方进入施工现场后应注意现场施工安全，如受到人身伤害及其他损失由乙方自己负责。</w:t>
      </w:r>
    </w:p>
    <w:p>
      <w:pPr>
        <w:spacing w:line="360" w:lineRule="auto"/>
        <w:ind w:firstLine="435"/>
        <w:rPr>
          <w:rFonts w:hint="eastAsia" w:ascii="新宋体" w:hAnsi="新宋体" w:eastAsia="新宋体"/>
          <w:sz w:val="24"/>
        </w:rPr>
      </w:pPr>
      <w:r>
        <w:rPr>
          <w:rFonts w:hint="eastAsia" w:ascii="新宋体" w:hAnsi="新宋体" w:eastAsia="新宋体"/>
          <w:sz w:val="24"/>
        </w:rPr>
        <w:t>第十条  保密</w:t>
      </w:r>
    </w:p>
    <w:p>
      <w:pPr>
        <w:spacing w:line="360" w:lineRule="auto"/>
        <w:ind w:firstLine="435"/>
        <w:rPr>
          <w:rFonts w:hint="eastAsia" w:ascii="新宋体" w:hAnsi="新宋体" w:eastAsia="新宋体"/>
          <w:sz w:val="24"/>
        </w:rPr>
      </w:pPr>
      <w:r>
        <w:rPr>
          <w:rFonts w:hint="eastAsia" w:ascii="新宋体" w:hAnsi="新宋体" w:eastAsia="新宋体"/>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rFonts w:hint="eastAsia" w:ascii="新宋体" w:hAnsi="新宋体" w:eastAsia="新宋体"/>
          <w:sz w:val="24"/>
        </w:rPr>
      </w:pPr>
      <w:r>
        <w:rPr>
          <w:rFonts w:hint="eastAsia" w:ascii="新宋体" w:hAnsi="新宋体" w:eastAsia="新宋体"/>
          <w:sz w:val="24"/>
        </w:rPr>
        <w:t xml:space="preserve">第十一条  </w:t>
      </w:r>
    </w:p>
    <w:p>
      <w:pPr>
        <w:spacing w:line="360" w:lineRule="auto"/>
        <w:ind w:firstLine="435"/>
        <w:rPr>
          <w:rFonts w:hint="eastAsia" w:ascii="新宋体" w:hAnsi="新宋体" w:eastAsia="新宋体"/>
          <w:sz w:val="24"/>
        </w:rPr>
      </w:pPr>
      <w:r>
        <w:rPr>
          <w:rFonts w:hint="eastAsia" w:ascii="新宋体" w:hAnsi="新宋体" w:eastAsia="新宋体"/>
          <w:sz w:val="24"/>
        </w:rPr>
        <w:t>本合同在履行过程中发生的争议，由双方当事人技术协商解决。也可由当地建设行政主管部门调解，调解不成时，双方同意由</w:t>
      </w:r>
      <w:r>
        <w:rPr>
          <w:rFonts w:hint="eastAsia" w:ascii="新宋体" w:hAnsi="新宋体" w:eastAsia="新宋体"/>
          <w:sz w:val="24"/>
          <w:u w:val="single"/>
        </w:rPr>
        <w:t xml:space="preserve"> 许昌市 </w:t>
      </w:r>
      <w:r>
        <w:rPr>
          <w:rFonts w:hint="eastAsia" w:ascii="新宋体" w:hAnsi="新宋体" w:eastAsia="新宋体"/>
          <w:sz w:val="24"/>
        </w:rPr>
        <w:t>仲裁委员会仲裁。双方当事人未达成仲裁书面协议的，可依法向人民法院起诉。</w:t>
      </w:r>
    </w:p>
    <w:p>
      <w:pPr>
        <w:spacing w:line="360" w:lineRule="auto"/>
        <w:ind w:firstLine="435"/>
        <w:rPr>
          <w:rFonts w:hint="eastAsia" w:ascii="新宋体" w:hAnsi="新宋体" w:eastAsia="新宋体"/>
          <w:sz w:val="24"/>
        </w:rPr>
      </w:pPr>
      <w:r>
        <w:rPr>
          <w:rFonts w:hint="eastAsia" w:ascii="新宋体" w:hAnsi="新宋体" w:eastAsia="新宋体"/>
          <w:sz w:val="24"/>
        </w:rPr>
        <w:t>第十二条  合同生效及其他</w:t>
      </w:r>
    </w:p>
    <w:p>
      <w:pPr>
        <w:spacing w:line="360" w:lineRule="auto"/>
        <w:ind w:firstLine="435"/>
        <w:rPr>
          <w:rFonts w:hint="eastAsia" w:ascii="新宋体" w:hAnsi="新宋体" w:eastAsia="新宋体"/>
          <w:sz w:val="24"/>
        </w:rPr>
      </w:pPr>
      <w:r>
        <w:rPr>
          <w:rFonts w:hint="eastAsia" w:ascii="新宋体" w:hAnsi="新宋体" w:eastAsia="新宋体"/>
          <w:sz w:val="24"/>
        </w:rPr>
        <w:t>12.1由于不可抗力因素致使合同无法履行时，双方应及时协商解决。</w:t>
      </w:r>
    </w:p>
    <w:p>
      <w:pPr>
        <w:spacing w:line="360" w:lineRule="auto"/>
        <w:ind w:firstLine="435"/>
        <w:rPr>
          <w:rFonts w:hint="eastAsia" w:ascii="新宋体" w:hAnsi="新宋体" w:eastAsia="新宋体"/>
          <w:sz w:val="24"/>
        </w:rPr>
      </w:pPr>
      <w:r>
        <w:rPr>
          <w:rFonts w:hint="eastAsia" w:ascii="新宋体" w:hAnsi="新宋体" w:eastAsia="新宋体"/>
          <w:sz w:val="24"/>
        </w:rPr>
        <w:t>12.2本合同双方签字盖章即生效，一式</w:t>
      </w:r>
      <w:r>
        <w:rPr>
          <w:rFonts w:hint="eastAsia" w:ascii="新宋体" w:hAnsi="新宋体" w:eastAsia="新宋体"/>
          <w:sz w:val="24"/>
          <w:u w:val="single"/>
        </w:rPr>
        <w:t xml:space="preserve">    </w:t>
      </w:r>
      <w:r>
        <w:rPr>
          <w:rFonts w:hint="eastAsia" w:ascii="新宋体" w:hAnsi="新宋体" w:eastAsia="新宋体"/>
          <w:sz w:val="24"/>
        </w:rPr>
        <w:t>份，发包人</w:t>
      </w:r>
      <w:r>
        <w:rPr>
          <w:rFonts w:hint="eastAsia" w:ascii="新宋体" w:hAnsi="新宋体" w:eastAsia="新宋体"/>
          <w:sz w:val="24"/>
          <w:u w:val="single"/>
        </w:rPr>
        <w:t xml:space="preserve">    </w:t>
      </w:r>
      <w:r>
        <w:rPr>
          <w:rFonts w:hint="eastAsia" w:ascii="新宋体" w:hAnsi="新宋体" w:eastAsia="新宋体"/>
          <w:sz w:val="24"/>
        </w:rPr>
        <w:t>份，设计人</w:t>
      </w:r>
      <w:r>
        <w:rPr>
          <w:rFonts w:hint="eastAsia" w:ascii="新宋体" w:hAnsi="新宋体" w:eastAsia="新宋体"/>
          <w:sz w:val="24"/>
          <w:u w:val="single"/>
        </w:rPr>
        <w:t xml:space="preserve">       </w:t>
      </w:r>
      <w:r>
        <w:rPr>
          <w:rFonts w:hint="eastAsia" w:ascii="新宋体" w:hAnsi="新宋体" w:eastAsia="新宋体"/>
          <w:sz w:val="24"/>
        </w:rPr>
        <w:t>份。</w:t>
      </w:r>
    </w:p>
    <w:p>
      <w:pPr>
        <w:spacing w:line="360" w:lineRule="auto"/>
        <w:ind w:firstLine="435"/>
        <w:rPr>
          <w:rFonts w:hint="eastAsia" w:ascii="新宋体" w:hAnsi="新宋体" w:eastAsia="新宋体"/>
          <w:sz w:val="24"/>
        </w:rPr>
      </w:pPr>
      <w:r>
        <w:rPr>
          <w:rFonts w:hint="eastAsia" w:ascii="新宋体" w:hAnsi="新宋体" w:eastAsia="新宋体"/>
          <w:sz w:val="24"/>
        </w:rPr>
        <w:t>12.3双方认可的来往传真、电报、会议纪要等，均为合同的组成部分，与本合同具有同等法律效力。</w:t>
      </w:r>
    </w:p>
    <w:p>
      <w:pPr>
        <w:spacing w:line="360" w:lineRule="auto"/>
        <w:ind w:firstLine="435"/>
        <w:rPr>
          <w:rFonts w:hint="eastAsia" w:ascii="新宋体" w:hAnsi="新宋体" w:eastAsia="新宋体"/>
          <w:sz w:val="24"/>
        </w:rPr>
      </w:pPr>
      <w:r>
        <w:rPr>
          <w:rFonts w:hint="eastAsia" w:ascii="新宋体" w:hAnsi="新宋体" w:eastAsia="新宋体"/>
          <w:sz w:val="24"/>
        </w:rPr>
        <w:t>12.10未尽事宜，经双方协商一致，签订补充协议，补充协议与本合同具有同等效力。</w:t>
      </w:r>
    </w:p>
    <w:p>
      <w:pPr>
        <w:spacing w:line="360" w:lineRule="auto"/>
        <w:ind w:firstLine="435"/>
        <w:rPr>
          <w:rFonts w:hint="eastAsia" w:ascii="新宋体" w:hAnsi="新宋体" w:eastAsia="新宋体"/>
          <w:sz w:val="24"/>
        </w:rPr>
      </w:pPr>
      <w:r>
        <w:rPr>
          <w:rFonts w:hint="eastAsia" w:ascii="新宋体" w:hAnsi="新宋体" w:eastAsia="新宋体"/>
          <w:sz w:val="24"/>
        </w:rPr>
        <w:t>发包人名称：                            设计人名称：</w:t>
      </w:r>
    </w:p>
    <w:p>
      <w:pPr>
        <w:spacing w:line="360" w:lineRule="auto"/>
        <w:ind w:firstLine="435"/>
        <w:rPr>
          <w:rFonts w:hint="eastAsia" w:ascii="新宋体" w:hAnsi="新宋体" w:eastAsia="新宋体"/>
          <w:sz w:val="24"/>
        </w:rPr>
      </w:pPr>
    </w:p>
    <w:p>
      <w:pPr>
        <w:spacing w:line="360" w:lineRule="auto"/>
        <w:ind w:firstLine="435"/>
        <w:rPr>
          <w:rFonts w:hint="eastAsia" w:ascii="新宋体" w:hAnsi="新宋体" w:eastAsia="新宋体"/>
          <w:sz w:val="24"/>
        </w:rPr>
      </w:pPr>
      <w:r>
        <w:rPr>
          <w:rFonts w:hint="eastAsia" w:ascii="新宋体" w:hAnsi="新宋体" w:eastAsia="新宋体"/>
          <w:sz w:val="24"/>
        </w:rPr>
        <w:t xml:space="preserve">                 （盖章）                             （盖章）</w:t>
      </w:r>
    </w:p>
    <w:p>
      <w:pPr>
        <w:spacing w:line="360" w:lineRule="auto"/>
        <w:ind w:firstLine="435"/>
        <w:rPr>
          <w:rFonts w:hint="eastAsia" w:ascii="新宋体" w:hAnsi="新宋体" w:eastAsia="新宋体"/>
          <w:sz w:val="24"/>
        </w:rPr>
      </w:pPr>
      <w:r>
        <w:rPr>
          <w:rFonts w:hint="eastAsia" w:ascii="新宋体" w:hAnsi="新宋体" w:eastAsia="新宋体"/>
          <w:sz w:val="24"/>
        </w:rPr>
        <w:t>法定代表人：（签字）                       法定代表人：（签字）</w:t>
      </w:r>
    </w:p>
    <w:p>
      <w:pPr>
        <w:spacing w:line="360" w:lineRule="auto"/>
        <w:ind w:firstLine="435"/>
        <w:rPr>
          <w:rFonts w:hint="eastAsia" w:ascii="新宋体" w:hAnsi="新宋体" w:eastAsia="新宋体"/>
          <w:sz w:val="24"/>
        </w:rPr>
      </w:pPr>
      <w:r>
        <w:rPr>
          <w:rFonts w:hint="eastAsia" w:ascii="新宋体" w:hAnsi="新宋体" w:eastAsia="新宋体"/>
          <w:sz w:val="24"/>
        </w:rPr>
        <w:t>委托代理人：（签字）                       委托代理人：（签字）</w:t>
      </w:r>
    </w:p>
    <w:p>
      <w:pPr>
        <w:spacing w:line="360" w:lineRule="auto"/>
        <w:ind w:firstLine="435"/>
        <w:rPr>
          <w:rFonts w:hint="eastAsia" w:ascii="新宋体" w:hAnsi="新宋体" w:eastAsia="新宋体"/>
          <w:sz w:val="24"/>
        </w:rPr>
      </w:pPr>
      <w:r>
        <w:rPr>
          <w:rFonts w:hint="eastAsia" w:ascii="新宋体" w:hAnsi="新宋体" w:eastAsia="新宋体"/>
          <w:sz w:val="24"/>
        </w:rPr>
        <w:t>住  所：                                  住  所：</w:t>
      </w:r>
    </w:p>
    <w:p>
      <w:pPr>
        <w:spacing w:line="360" w:lineRule="auto"/>
        <w:ind w:firstLine="435"/>
        <w:rPr>
          <w:rFonts w:hint="eastAsia" w:ascii="新宋体" w:hAnsi="新宋体" w:eastAsia="新宋体"/>
          <w:sz w:val="24"/>
        </w:rPr>
      </w:pPr>
      <w:r>
        <w:rPr>
          <w:rFonts w:hint="eastAsia" w:ascii="新宋体" w:hAnsi="新宋体" w:eastAsia="新宋体"/>
          <w:sz w:val="24"/>
        </w:rPr>
        <w:t>邮政编码：                                邮政编码：</w:t>
      </w:r>
    </w:p>
    <w:p>
      <w:pPr>
        <w:spacing w:line="440" w:lineRule="exact"/>
        <w:ind w:firstLine="480" w:firstLineChars="200"/>
        <w:rPr>
          <w:rFonts w:ascii="宋体" w:hAnsi="宋体"/>
          <w:bCs/>
          <w:sz w:val="24"/>
        </w:rPr>
      </w:pPr>
    </w:p>
    <w:p>
      <w:pPr>
        <w:spacing w:line="360" w:lineRule="auto"/>
        <w:ind w:firstLine="435"/>
        <w:rPr>
          <w:rFonts w:ascii="新宋体" w:hAnsi="新宋体" w:eastAsia="新宋体"/>
          <w:bCs/>
          <w:color w:val="000000"/>
          <w:sz w:val="24"/>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numPr>
          <w:ilvl w:val="0"/>
          <w:numId w:val="5"/>
        </w:numPr>
        <w:spacing w:line="360" w:lineRule="auto"/>
        <w:ind w:firstLine="0"/>
        <w:jc w:val="center"/>
        <w:rPr>
          <w:rFonts w:ascii="新宋体" w:hAnsi="新宋体" w:eastAsia="新宋体"/>
          <w:b/>
          <w:sz w:val="36"/>
          <w:szCs w:val="36"/>
        </w:rPr>
      </w:pPr>
      <w:r>
        <w:rPr>
          <w:rFonts w:hint="eastAsia" w:ascii="新宋体" w:hAnsi="新宋体" w:eastAsia="新宋体"/>
          <w:b/>
          <w:sz w:val="36"/>
          <w:szCs w:val="36"/>
        </w:rPr>
        <w:t>设计条件及技术要求</w:t>
      </w:r>
    </w:p>
    <w:p>
      <w:pPr>
        <w:spacing w:line="360" w:lineRule="auto"/>
        <w:ind w:firstLine="2040" w:firstLineChars="850"/>
        <w:rPr>
          <w:rFonts w:ascii="宋体" w:hAnsi="宋体"/>
          <w:color w:val="000000"/>
          <w:kern w:val="0"/>
          <w:sz w:val="24"/>
        </w:rPr>
      </w:pPr>
    </w:p>
    <w:p>
      <w:pPr>
        <w:spacing w:line="360" w:lineRule="auto"/>
        <w:ind w:firstLine="2040" w:firstLineChars="850"/>
        <w:rPr>
          <w:rFonts w:ascii="宋体" w:hAnsi="宋体"/>
          <w:color w:val="000000"/>
          <w:kern w:val="0"/>
          <w:sz w:val="24"/>
        </w:rPr>
      </w:pPr>
    </w:p>
    <w:p>
      <w:pPr>
        <w:spacing w:line="360" w:lineRule="auto"/>
        <w:ind w:firstLine="2040" w:firstLineChars="850"/>
        <w:rPr>
          <w:rFonts w:ascii="宋体" w:hAnsi="宋体"/>
          <w:color w:val="000000"/>
          <w:sz w:val="24"/>
        </w:rPr>
      </w:pPr>
      <w:r>
        <w:rPr>
          <w:rFonts w:hint="eastAsia" w:ascii="宋体" w:hAnsi="宋体"/>
          <w:color w:val="000000"/>
          <w:kern w:val="0"/>
          <w:sz w:val="24"/>
        </w:rPr>
        <w:t xml:space="preserve">   均执行现行规范及标准,以最新发布的为准。</w:t>
      </w:r>
    </w:p>
    <w:p>
      <w:pPr>
        <w:pStyle w:val="8"/>
        <w:spacing w:line="360" w:lineRule="auto"/>
        <w:ind w:firstLine="0"/>
        <w:rPr>
          <w:rFonts w:ascii="新宋体" w:hAnsi="新宋体" w:eastAsia="新宋体"/>
          <w:b/>
          <w:sz w:val="36"/>
          <w:szCs w:val="36"/>
        </w:rPr>
      </w:pPr>
    </w:p>
    <w:p>
      <w:pPr>
        <w:pStyle w:val="8"/>
        <w:spacing w:line="360" w:lineRule="auto"/>
        <w:ind w:firstLine="1100"/>
        <w:rPr>
          <w:rFonts w:ascii="新宋体" w:hAnsi="新宋体" w:eastAsia="新宋体"/>
        </w:rPr>
      </w:pPr>
    </w:p>
    <w:p>
      <w:pPr>
        <w:pStyle w:val="8"/>
        <w:spacing w:line="360" w:lineRule="auto"/>
        <w:ind w:firstLine="1100"/>
        <w:rPr>
          <w:rFonts w:ascii="新宋体" w:hAnsi="新宋体" w:eastAsia="新宋体"/>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spacing w:line="360" w:lineRule="auto"/>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pStyle w:val="2"/>
        <w:rPr>
          <w:rFonts w:ascii="宋体" w:hAnsi="宋体"/>
          <w:b/>
          <w:color w:val="000000"/>
          <w:kern w:val="0"/>
          <w:sz w:val="44"/>
          <w:szCs w:val="44"/>
        </w:rPr>
      </w:pPr>
    </w:p>
    <w:p>
      <w:pPr>
        <w:pStyle w:val="2"/>
        <w:rPr>
          <w:rFonts w:ascii="宋体" w:hAnsi="宋体"/>
          <w:b/>
          <w:color w:val="000000"/>
          <w:kern w:val="0"/>
          <w:sz w:val="44"/>
          <w:szCs w:val="44"/>
        </w:rPr>
      </w:pPr>
    </w:p>
    <w:p>
      <w:pPr>
        <w:pStyle w:val="2"/>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sz w:val="44"/>
          <w:szCs w:val="44"/>
        </w:rPr>
      </w:pPr>
      <w:r>
        <w:rPr>
          <w:rFonts w:hint="eastAsia" w:ascii="宋体" w:hAnsi="宋体"/>
          <w:b/>
          <w:color w:val="000000"/>
          <w:kern w:val="0"/>
          <w:sz w:val="44"/>
          <w:szCs w:val="44"/>
        </w:rPr>
        <w:t>第六章  投标文件格式</w:t>
      </w: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pStyle w:val="2"/>
        <w:ind w:left="0" w:leftChars="0" w:firstLine="0" w:firstLineChars="0"/>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rPr>
          <w:rFonts w:ascii="新宋体" w:hAnsi="新宋体" w:eastAsia="新宋体" w:cs="黑体"/>
          <w:sz w:val="24"/>
        </w:rPr>
      </w:pPr>
      <w:r>
        <w:rPr>
          <w:rFonts w:hint="eastAsia" w:ascii="新宋体" w:hAnsi="新宋体" w:eastAsia="新宋体" w:cs="黑体"/>
          <w:sz w:val="24"/>
        </w:rPr>
        <w:t>投标文件封面：</w:t>
      </w: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r>
        <w:rPr>
          <w:rFonts w:hint="eastAsia" w:ascii="新宋体" w:hAnsi="新宋体" w:eastAsia="新宋体" w:cs="黑体"/>
          <w:sz w:val="24"/>
        </w:rPr>
        <w:t xml:space="preserve"> 正（副）本</w:t>
      </w:r>
    </w:p>
    <w:p>
      <w:pPr>
        <w:autoSpaceDE w:val="0"/>
        <w:autoSpaceDN w:val="0"/>
        <w:adjustRightInd w:val="0"/>
        <w:spacing w:line="360" w:lineRule="auto"/>
        <w:ind w:firstLine="480" w:firstLineChars="200"/>
        <w:jc w:val="right"/>
        <w:rPr>
          <w:rFonts w:ascii="新宋体" w:hAnsi="新宋体" w:eastAsia="新宋体" w:cs="黑体"/>
          <w:sz w:val="24"/>
        </w:rPr>
      </w:pPr>
    </w:p>
    <w:p>
      <w:pPr>
        <w:autoSpaceDE w:val="0"/>
        <w:autoSpaceDN w:val="0"/>
        <w:adjustRightInd w:val="0"/>
        <w:spacing w:line="360" w:lineRule="auto"/>
        <w:ind w:firstLine="1680" w:firstLineChars="700"/>
        <w:jc w:val="left"/>
        <w:rPr>
          <w:rFonts w:ascii="新宋体" w:hAnsi="新宋体" w:eastAsia="新宋体" w:cs="黑体"/>
          <w:sz w:val="24"/>
          <w:u w:val="single"/>
        </w:rPr>
      </w:pPr>
    </w:p>
    <w:p>
      <w:pPr>
        <w:autoSpaceDE w:val="0"/>
        <w:autoSpaceDN w:val="0"/>
        <w:adjustRightInd w:val="0"/>
        <w:spacing w:line="360" w:lineRule="auto"/>
        <w:jc w:val="left"/>
        <w:rPr>
          <w:rFonts w:ascii="新宋体" w:hAnsi="新宋体" w:eastAsia="新宋体" w:cs="黑体"/>
          <w:sz w:val="40"/>
          <w:szCs w:val="40"/>
        </w:rPr>
      </w:pPr>
      <w:r>
        <w:rPr>
          <w:rFonts w:hint="eastAsia" w:ascii="新宋体" w:hAnsi="新宋体" w:eastAsia="新宋体" w:cs="黑体"/>
          <w:sz w:val="48"/>
          <w:szCs w:val="48"/>
          <w:u w:val="single"/>
        </w:rPr>
        <w:t xml:space="preserve">            （项目名称）</w:t>
      </w:r>
      <w:r>
        <w:rPr>
          <w:rFonts w:hint="eastAsia" w:eastAsia="新宋体"/>
          <w:b/>
          <w:sz w:val="44"/>
          <w:szCs w:val="44"/>
        </w:rPr>
        <w:t>（标段）</w:t>
      </w: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ind w:firstLine="2160" w:firstLineChars="900"/>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center"/>
        <w:rPr>
          <w:rFonts w:ascii="新宋体" w:hAnsi="新宋体" w:eastAsia="新宋体" w:cs="黑体"/>
          <w:b/>
          <w:spacing w:val="60"/>
          <w:kern w:val="0"/>
          <w:sz w:val="52"/>
          <w:szCs w:val="52"/>
        </w:rPr>
      </w:pPr>
      <w:r>
        <w:rPr>
          <w:rFonts w:hint="eastAsia" w:ascii="新宋体" w:hAnsi="新宋体" w:eastAsia="新宋体" w:cs="黑体"/>
          <w:b/>
          <w:spacing w:val="60"/>
          <w:kern w:val="0"/>
          <w:sz w:val="52"/>
          <w:szCs w:val="52"/>
        </w:rPr>
        <w:t>投标文件</w:t>
      </w: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hint="eastAsia" w:ascii="新宋体" w:hAnsi="新宋体" w:eastAsia="新宋体" w:cs="黑体"/>
          <w:kern w:val="0"/>
          <w:sz w:val="30"/>
          <w:szCs w:val="30"/>
          <w:lang w:eastAsia="zh-CN"/>
        </w:rPr>
      </w:pPr>
      <w:r>
        <w:rPr>
          <w:rFonts w:hint="eastAsia" w:ascii="新宋体" w:hAnsi="新宋体" w:eastAsia="新宋体" w:cs="黑体"/>
          <w:kern w:val="0"/>
          <w:sz w:val="30"/>
          <w:szCs w:val="30"/>
        </w:rPr>
        <w:t>项目编号： XCGC-F201</w:t>
      </w:r>
      <w:r>
        <w:rPr>
          <w:rFonts w:hint="eastAsia" w:ascii="新宋体" w:hAnsi="新宋体" w:eastAsia="新宋体" w:cs="黑体"/>
          <w:kern w:val="0"/>
          <w:sz w:val="30"/>
          <w:szCs w:val="30"/>
          <w:lang w:val="en-US" w:eastAsia="zh-CN"/>
        </w:rPr>
        <w:t>8</w:t>
      </w:r>
    </w:p>
    <w:p>
      <w:pPr>
        <w:autoSpaceDE w:val="0"/>
        <w:autoSpaceDN w:val="0"/>
        <w:adjustRightInd w:val="0"/>
        <w:spacing w:line="360" w:lineRule="auto"/>
        <w:rPr>
          <w:rFonts w:ascii="宋体" w:hAnsi="宋体" w:cs="黑体"/>
          <w:kern w:val="0"/>
          <w:sz w:val="24"/>
        </w:rPr>
      </w:pPr>
    </w:p>
    <w:p>
      <w:pPr>
        <w:pStyle w:val="23"/>
        <w:spacing w:line="360" w:lineRule="auto"/>
        <w:rPr>
          <w:rFonts w:ascii="新宋体" w:hAnsi="新宋体" w:eastAsia="新宋体" w:cs="黑体"/>
          <w:color w:val="auto"/>
          <w:u w:val="single"/>
        </w:rPr>
      </w:pPr>
    </w:p>
    <w:p>
      <w:pPr>
        <w:pStyle w:val="23"/>
        <w:spacing w:line="360" w:lineRule="auto"/>
        <w:rPr>
          <w:rFonts w:ascii="新宋体" w:hAnsi="新宋体" w:eastAsia="新宋体" w:cs="黑体"/>
          <w:color w:val="auto"/>
          <w:u w:val="single"/>
        </w:rPr>
      </w:pPr>
    </w:p>
    <w:p>
      <w:pPr>
        <w:pStyle w:val="23"/>
        <w:spacing w:line="360" w:lineRule="auto"/>
        <w:rPr>
          <w:rFonts w:ascii="新宋体" w:hAnsi="新宋体" w:eastAsia="新宋体" w:cs="黑体"/>
          <w:color w:val="auto"/>
          <w:u w:val="single"/>
        </w:rPr>
      </w:pPr>
    </w:p>
    <w:p>
      <w:pPr>
        <w:pStyle w:val="23"/>
        <w:spacing w:line="360" w:lineRule="auto"/>
        <w:jc w:val="both"/>
        <w:rPr>
          <w:rFonts w:hint="eastAsia" w:ascii="新宋体" w:hAnsi="新宋体" w:eastAsia="新宋体" w:cs="黑体"/>
          <w:color w:val="auto"/>
          <w:sz w:val="30"/>
          <w:szCs w:val="30"/>
        </w:rPr>
      </w:pPr>
    </w:p>
    <w:p>
      <w:pPr>
        <w:pStyle w:val="23"/>
        <w:spacing w:line="360" w:lineRule="auto"/>
        <w:jc w:val="both"/>
        <w:rPr>
          <w:rFonts w:ascii="新宋体" w:hAnsi="新宋体" w:eastAsia="新宋体" w:cs="黑体"/>
          <w:color w:val="auto"/>
          <w:sz w:val="30"/>
          <w:szCs w:val="30"/>
          <w:u w:val="single"/>
        </w:rPr>
      </w:pPr>
      <w:r>
        <w:rPr>
          <w:rFonts w:hint="eastAsia" w:ascii="新宋体" w:hAnsi="新宋体" w:eastAsia="新宋体" w:cs="黑体"/>
          <w:color w:val="auto"/>
          <w:sz w:val="30"/>
          <w:szCs w:val="30"/>
        </w:rPr>
        <w:t xml:space="preserve"> </w:t>
      </w:r>
      <w:r>
        <w:rPr>
          <w:rFonts w:hint="eastAsia" w:ascii="新宋体" w:hAnsi="新宋体" w:eastAsia="新宋体" w:cs="黑体"/>
          <w:color w:val="auto"/>
          <w:sz w:val="30"/>
          <w:szCs w:val="30"/>
          <w:lang w:val="en-US" w:eastAsia="zh-CN"/>
        </w:rPr>
        <w:t xml:space="preserve">   </w:t>
      </w:r>
      <w:r>
        <w:rPr>
          <w:rFonts w:hint="eastAsia" w:ascii="新宋体" w:hAnsi="新宋体" w:eastAsia="新宋体" w:cs="黑体"/>
          <w:color w:val="auto"/>
          <w:sz w:val="30"/>
          <w:szCs w:val="30"/>
        </w:rPr>
        <w:t>投  标  人：（盖单位章）</w:t>
      </w:r>
    </w:p>
    <w:p>
      <w:pPr>
        <w:pStyle w:val="23"/>
        <w:spacing w:line="360" w:lineRule="auto"/>
        <w:ind w:firstLine="1800" w:firstLineChars="600"/>
        <w:rPr>
          <w:rFonts w:ascii="新宋体" w:hAnsi="新宋体" w:eastAsia="新宋体" w:cs="黑体"/>
          <w:color w:val="auto"/>
          <w:sz w:val="30"/>
          <w:szCs w:val="30"/>
        </w:rPr>
      </w:pPr>
    </w:p>
    <w:p>
      <w:pPr>
        <w:pStyle w:val="23"/>
        <w:spacing w:line="360" w:lineRule="auto"/>
        <w:ind w:firstLine="600" w:firstLineChars="200"/>
        <w:rPr>
          <w:rFonts w:hint="eastAsia" w:ascii="新宋体" w:hAnsi="新宋体" w:eastAsia="新宋体" w:cs="黑体"/>
          <w:color w:val="auto"/>
          <w:sz w:val="30"/>
          <w:szCs w:val="30"/>
        </w:rPr>
      </w:pPr>
      <w:r>
        <w:rPr>
          <w:rFonts w:hint="eastAsia" w:ascii="新宋体" w:hAnsi="新宋体" w:eastAsia="新宋体" w:cs="黑体"/>
          <w:color w:val="auto"/>
          <w:sz w:val="30"/>
          <w:szCs w:val="30"/>
        </w:rPr>
        <w:t>法定代表人或其委托代理人：（签字或盖章）</w:t>
      </w:r>
    </w:p>
    <w:p>
      <w:pPr>
        <w:pStyle w:val="23"/>
        <w:spacing w:line="360" w:lineRule="auto"/>
        <w:ind w:firstLine="2100" w:firstLineChars="700"/>
        <w:rPr>
          <w:rFonts w:ascii="新宋体" w:hAnsi="新宋体" w:eastAsia="新宋体" w:cs="黑体"/>
          <w:color w:val="auto"/>
          <w:sz w:val="30"/>
          <w:szCs w:val="30"/>
          <w:u w:val="single"/>
        </w:rPr>
      </w:pPr>
      <w:r>
        <w:rPr>
          <w:rFonts w:hint="eastAsia" w:ascii="新宋体" w:hAnsi="新宋体" w:eastAsia="新宋体" w:cs="黑体"/>
          <w:color w:val="auto"/>
          <w:sz w:val="30"/>
          <w:szCs w:val="30"/>
          <w:u w:val="single"/>
          <w:lang w:val="en-US" w:eastAsia="zh-CN"/>
        </w:rPr>
        <w:t xml:space="preserve">      </w:t>
      </w:r>
      <w:r>
        <w:rPr>
          <w:rFonts w:hint="eastAsia" w:ascii="新宋体" w:hAnsi="新宋体" w:eastAsia="新宋体" w:cs="黑体"/>
          <w:color w:val="auto"/>
          <w:sz w:val="30"/>
          <w:szCs w:val="30"/>
        </w:rPr>
        <w:t>年</w:t>
      </w:r>
      <w:r>
        <w:rPr>
          <w:rFonts w:ascii="新宋体" w:hAnsi="新宋体" w:eastAsia="新宋体" w:cs="黑体"/>
          <w:color w:val="auto"/>
          <w:sz w:val="30"/>
          <w:szCs w:val="30"/>
        </w:rPr>
        <w:t>_____</w:t>
      </w:r>
      <w:r>
        <w:rPr>
          <w:rFonts w:hint="eastAsia" w:ascii="新宋体" w:hAnsi="新宋体" w:eastAsia="新宋体" w:cs="黑体"/>
          <w:color w:val="auto"/>
          <w:sz w:val="30"/>
          <w:szCs w:val="30"/>
        </w:rPr>
        <w:t>月</w:t>
      </w:r>
      <w:r>
        <w:rPr>
          <w:rFonts w:ascii="新宋体" w:hAnsi="新宋体" w:eastAsia="新宋体" w:cs="黑体"/>
          <w:color w:val="auto"/>
          <w:sz w:val="30"/>
          <w:szCs w:val="30"/>
        </w:rPr>
        <w:t xml:space="preserve">_____ </w:t>
      </w:r>
      <w:r>
        <w:rPr>
          <w:rFonts w:hint="eastAsia" w:ascii="新宋体" w:hAnsi="新宋体" w:eastAsia="新宋体" w:cs="黑体"/>
          <w:color w:val="auto"/>
          <w:sz w:val="30"/>
          <w:szCs w:val="30"/>
        </w:rPr>
        <w:t>日</w:t>
      </w:r>
    </w:p>
    <w:p>
      <w:pPr>
        <w:pStyle w:val="8"/>
        <w:spacing w:line="360" w:lineRule="auto"/>
        <w:rPr>
          <w:rFonts w:ascii="新宋体" w:hAnsi="新宋体" w:eastAsia="新宋体"/>
          <w:b/>
          <w:sz w:val="44"/>
          <w:szCs w:val="44"/>
        </w:rPr>
      </w:pPr>
    </w:p>
    <w:p>
      <w:pPr>
        <w:pStyle w:val="8"/>
        <w:spacing w:line="360" w:lineRule="auto"/>
        <w:ind w:firstLine="0"/>
        <w:jc w:val="center"/>
        <w:rPr>
          <w:rFonts w:ascii="新宋体" w:hAnsi="新宋体" w:eastAsia="新宋体"/>
          <w:b/>
          <w:sz w:val="44"/>
          <w:szCs w:val="44"/>
        </w:rPr>
      </w:pPr>
      <w:r>
        <w:rPr>
          <w:rFonts w:hint="eastAsia" w:ascii="新宋体" w:hAnsi="新宋体" w:eastAsia="新宋体"/>
          <w:b/>
          <w:sz w:val="44"/>
          <w:szCs w:val="44"/>
        </w:rPr>
        <w:t>目　录</w:t>
      </w:r>
    </w:p>
    <w:p>
      <w:pPr>
        <w:pStyle w:val="8"/>
        <w:spacing w:line="360" w:lineRule="auto"/>
        <w:ind w:firstLine="0"/>
        <w:jc w:val="center"/>
        <w:rPr>
          <w:rFonts w:ascii="新宋体" w:hAnsi="新宋体" w:eastAsia="新宋体"/>
          <w:b/>
        </w:rPr>
      </w:pPr>
    </w:p>
    <w:p>
      <w:pPr>
        <w:spacing w:line="360" w:lineRule="auto"/>
        <w:ind w:firstLine="480" w:firstLineChars="200"/>
        <w:rPr>
          <w:rFonts w:ascii="新宋体" w:hAnsi="新宋体" w:eastAsia="新宋体"/>
          <w:sz w:val="24"/>
        </w:rPr>
      </w:pPr>
      <w:bookmarkStart w:id="30" w:name="_Toc60537391"/>
      <w:r>
        <w:rPr>
          <w:rFonts w:hint="eastAsia" w:ascii="新宋体" w:hAnsi="新宋体" w:eastAsia="新宋体"/>
          <w:sz w:val="24"/>
        </w:rPr>
        <w:t>一、投标函及投标函附录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二、</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三、投标保证金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四、资格审查资料</w:t>
      </w:r>
    </w:p>
    <w:p>
      <w:pPr>
        <w:spacing w:line="36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（b）企业法人营业执照、税务登记证、企业资质证件、项目负责人资格证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（f）主要设计人员简历表</w:t>
      </w:r>
    </w:p>
    <w:p>
      <w:pPr>
        <w:pStyle w:val="2"/>
        <w:ind w:firstLine="480" w:firstLineChars="200"/>
        <w:rPr>
          <w:rFonts w:hint="eastAsia" w:eastAsia="新宋体"/>
          <w:lang w:eastAsia="zh-CN"/>
        </w:rPr>
      </w:pPr>
      <w:r>
        <w:rPr>
          <w:rFonts w:hint="eastAsia" w:ascii="新宋体" w:hAnsi="新宋体" w:eastAsia="新宋体"/>
          <w:sz w:val="24"/>
          <w:lang w:eastAsia="zh-CN"/>
        </w:rPr>
        <w:t>五、近年财务状况</w:t>
      </w:r>
    </w:p>
    <w:p>
      <w:pPr>
        <w:spacing w:line="360" w:lineRule="auto"/>
        <w:ind w:firstLine="480" w:firstLineChars="200"/>
        <w:rPr>
          <w:rFonts w:ascii="新宋体" w:hAnsi="新宋体" w:eastAsia="新宋体"/>
          <w:sz w:val="24"/>
        </w:rPr>
      </w:pPr>
      <w:r>
        <w:rPr>
          <w:rFonts w:hint="eastAsia" w:ascii="新宋体" w:hAnsi="新宋体" w:eastAsia="新宋体"/>
          <w:sz w:val="24"/>
          <w:lang w:eastAsia="zh-CN"/>
        </w:rPr>
        <w:t>六</w:t>
      </w:r>
      <w:r>
        <w:rPr>
          <w:rFonts w:hint="eastAsia" w:ascii="新宋体" w:hAnsi="新宋体" w:eastAsia="新宋体"/>
          <w:sz w:val="24"/>
        </w:rPr>
        <w:t>、服务承诺书</w:t>
      </w:r>
    </w:p>
    <w:p>
      <w:pPr>
        <w:spacing w:line="360" w:lineRule="auto"/>
        <w:ind w:firstLine="480" w:firstLineChars="200"/>
        <w:rPr>
          <w:rFonts w:hint="eastAsia" w:ascii="新宋体" w:hAnsi="新宋体" w:eastAsia="新宋体"/>
          <w:sz w:val="24"/>
        </w:rPr>
      </w:pPr>
      <w:r>
        <w:rPr>
          <w:rFonts w:hint="eastAsia" w:ascii="新宋体" w:hAnsi="新宋体" w:eastAsia="新宋体"/>
          <w:sz w:val="24"/>
          <w:lang w:eastAsia="zh-CN"/>
        </w:rPr>
        <w:t>七</w:t>
      </w:r>
      <w:r>
        <w:rPr>
          <w:rFonts w:hint="eastAsia" w:ascii="新宋体" w:hAnsi="新宋体" w:eastAsia="新宋体"/>
          <w:sz w:val="24"/>
        </w:rPr>
        <w:t>、设计方案</w:t>
      </w:r>
    </w:p>
    <w:p>
      <w:pPr>
        <w:spacing w:line="360" w:lineRule="auto"/>
        <w:ind w:firstLine="480" w:firstLineChars="200"/>
        <w:rPr>
          <w:rFonts w:ascii="新宋体" w:hAnsi="新宋体" w:eastAsia="新宋体"/>
          <w:sz w:val="24"/>
        </w:rPr>
      </w:pPr>
      <w:r>
        <w:rPr>
          <w:rFonts w:hint="eastAsia" w:ascii="新宋体" w:hAnsi="新宋体" w:eastAsia="新宋体"/>
          <w:sz w:val="24"/>
          <w:lang w:eastAsia="zh-CN"/>
        </w:rPr>
        <w:t>八</w:t>
      </w:r>
      <w:r>
        <w:rPr>
          <w:rFonts w:hint="eastAsia" w:ascii="新宋体" w:hAnsi="新宋体" w:eastAsia="新宋体"/>
          <w:sz w:val="24"/>
        </w:rPr>
        <w:t>、</w:t>
      </w:r>
      <w:r>
        <w:rPr>
          <w:rFonts w:ascii="新宋体" w:hAnsi="新宋体" w:eastAsia="新宋体"/>
          <w:sz w:val="24"/>
        </w:rPr>
        <w:t xml:space="preserve"> 投标人认为有必要提供的其他资料</w:t>
      </w:r>
    </w:p>
    <w:p>
      <w:pPr>
        <w:spacing w:line="360" w:lineRule="auto"/>
        <w:ind w:firstLine="480" w:firstLineChars="200"/>
        <w:outlineLvl w:val="0"/>
        <w:rPr>
          <w:rFonts w:ascii="新宋体" w:hAnsi="新宋体" w:eastAsia="新宋体"/>
          <w:sz w:val="24"/>
        </w:rPr>
      </w:pPr>
    </w:p>
    <w:p>
      <w:pPr>
        <w:pStyle w:val="8"/>
        <w:spacing w:line="360" w:lineRule="auto"/>
        <w:ind w:firstLine="0"/>
        <w:jc w:val="center"/>
        <w:rPr>
          <w:rFonts w:ascii="新宋体" w:hAnsi="新宋体" w:eastAsia="新宋体" w:cs="黑体"/>
          <w:b/>
          <w:color w:val="000000"/>
          <w:kern w:val="0"/>
        </w:rPr>
      </w:pPr>
    </w:p>
    <w:p>
      <w:pPr>
        <w:spacing w:line="360" w:lineRule="auto"/>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360" w:lineRule="auto"/>
        <w:ind w:left="850" w:leftChars="405"/>
        <w:rPr>
          <w:rFonts w:ascii="新宋体" w:hAnsi="新宋体" w:eastAsia="新宋体"/>
          <w:b/>
          <w:sz w:val="24"/>
        </w:rPr>
      </w:pPr>
      <w:r>
        <w:rPr>
          <w:rFonts w:hint="eastAsia" w:ascii="新宋体" w:hAnsi="新宋体" w:eastAsia="新宋体"/>
          <w:b/>
          <w:sz w:val="24"/>
        </w:rPr>
        <w:t>如有本章未提供的格式，投标人可自行编制。</w:t>
      </w:r>
    </w:p>
    <w:p>
      <w:pPr>
        <w:pStyle w:val="8"/>
        <w:spacing w:line="360" w:lineRule="auto"/>
        <w:ind w:firstLine="0"/>
        <w:jc w:val="center"/>
        <w:rPr>
          <w:rFonts w:ascii="新宋体" w:hAnsi="新宋体" w:eastAsia="新宋体" w:cs="黑体"/>
          <w:b/>
          <w:color w:val="000000"/>
          <w:kern w:val="0"/>
        </w:rPr>
      </w:pPr>
    </w:p>
    <w:p>
      <w:pPr>
        <w:pStyle w:val="8"/>
        <w:spacing w:line="360" w:lineRule="auto"/>
        <w:ind w:firstLine="0"/>
        <w:jc w:val="center"/>
        <w:rPr>
          <w:rFonts w:ascii="新宋体" w:hAnsi="新宋体" w:eastAsia="新宋体" w:cs="黑体"/>
          <w:b/>
          <w:color w:val="000000"/>
          <w:kern w:val="0"/>
        </w:rPr>
      </w:pPr>
    </w:p>
    <w:p>
      <w:pPr>
        <w:pStyle w:val="5"/>
        <w:spacing w:line="360" w:lineRule="auto"/>
        <w:rPr>
          <w:rFonts w:ascii="新宋体" w:hAnsi="新宋体" w:eastAsia="新宋体" w:cs="黑体"/>
          <w:bCs w:val="0"/>
          <w:color w:val="000000"/>
          <w:kern w:val="0"/>
          <w:sz w:val="24"/>
          <w:szCs w:val="24"/>
        </w:rPr>
      </w:pPr>
    </w:p>
    <w:p/>
    <w:p/>
    <w:p/>
    <w:p>
      <w:pPr>
        <w:rPr>
          <w:rFonts w:hint="eastAsia"/>
        </w:rPr>
      </w:pPr>
    </w:p>
    <w:p>
      <w:pPr>
        <w:rPr>
          <w:rFonts w:hint="eastAsia"/>
        </w:rPr>
      </w:pPr>
    </w:p>
    <w:p>
      <w:pPr>
        <w:rPr>
          <w:rFonts w:hint="eastAsia"/>
        </w:rPr>
      </w:pPr>
    </w:p>
    <w:p/>
    <w:p/>
    <w:p>
      <w:pPr>
        <w:pStyle w:val="5"/>
        <w:spacing w:line="360" w:lineRule="auto"/>
        <w:jc w:val="center"/>
        <w:rPr>
          <w:rFonts w:ascii="宋体" w:hAnsi="宋体"/>
        </w:rPr>
      </w:pPr>
      <w:r>
        <w:rPr>
          <w:rFonts w:hint="eastAsia" w:ascii="宋体" w:hAnsi="宋体"/>
        </w:rPr>
        <w:t>一、投标函及投标函附录</w:t>
      </w:r>
    </w:p>
    <w:p>
      <w:pPr>
        <w:pStyle w:val="8"/>
        <w:spacing w:line="360" w:lineRule="auto"/>
        <w:ind w:firstLine="0"/>
        <w:jc w:val="center"/>
        <w:rPr>
          <w:rFonts w:ascii="新宋体" w:hAnsi="新宋体" w:eastAsia="新宋体"/>
        </w:rPr>
      </w:pPr>
      <w:r>
        <w:rPr>
          <w:rFonts w:hint="eastAsia" w:ascii="新宋体" w:hAnsi="新宋体" w:eastAsia="新宋体" w:cs="黑体"/>
          <w:b/>
          <w:color w:val="000000"/>
          <w:kern w:val="0"/>
        </w:rPr>
        <w:t>(一)投 标 函</w:t>
      </w:r>
    </w:p>
    <w:bookmarkEnd w:id="30"/>
    <w:p>
      <w:pPr>
        <w:spacing w:line="360" w:lineRule="auto"/>
        <w:rPr>
          <w:rFonts w:ascii="新宋体" w:hAnsi="新宋体" w:eastAsia="新宋体"/>
          <w:color w:val="000000"/>
          <w:sz w:val="24"/>
        </w:rPr>
      </w:pPr>
    </w:p>
    <w:p>
      <w:pPr>
        <w:spacing w:line="360" w:lineRule="auto"/>
        <w:rPr>
          <w:rFonts w:ascii="新宋体" w:hAnsi="新宋体" w:eastAsia="新宋体"/>
          <w:color w:val="000000"/>
          <w:sz w:val="24"/>
          <w:u w:val="single"/>
        </w:rPr>
      </w:pPr>
      <w:r>
        <w:rPr>
          <w:rFonts w:hint="eastAsia" w:ascii="新宋体" w:hAnsi="新宋体" w:eastAsia="新宋体"/>
          <w:color w:val="000000"/>
          <w:sz w:val="24"/>
        </w:rPr>
        <w:t>致：</w:t>
      </w:r>
      <w:r>
        <w:rPr>
          <w:rFonts w:hint="eastAsia" w:ascii="新宋体" w:hAnsi="新宋体" w:eastAsia="新宋体"/>
          <w:color w:val="000000"/>
          <w:sz w:val="24"/>
          <w:u w:val="single"/>
        </w:rPr>
        <w:t xml:space="preserve">　                 </w:t>
      </w:r>
      <w:r>
        <w:rPr>
          <w:rFonts w:hint="eastAsia" w:ascii="新宋体" w:hAnsi="新宋体" w:eastAsia="新宋体"/>
          <w:color w:val="000000"/>
          <w:sz w:val="24"/>
        </w:rPr>
        <w:t>（招标人）</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根据贵方项目设计招标的招标文件，我方针对该项目的投标报价为：</w:t>
      </w:r>
      <w:r>
        <w:rPr>
          <w:rFonts w:hint="eastAsia" w:ascii="新宋体" w:hAnsi="新宋体" w:eastAsia="新宋体"/>
          <w:color w:val="000000"/>
          <w:sz w:val="24"/>
          <w:u w:val="single"/>
        </w:rPr>
        <w:t xml:space="preserve"> （大写）       </w:t>
      </w:r>
      <w:r>
        <w:rPr>
          <w:rFonts w:hint="eastAsia" w:ascii="新宋体" w:hAnsi="新宋体" w:eastAsia="新宋体"/>
          <w:color w:val="000000"/>
          <w:sz w:val="24"/>
        </w:rPr>
        <w:t>元人民币，并正式授权的下述签字人</w:t>
      </w:r>
      <w:r>
        <w:rPr>
          <w:rFonts w:hint="eastAsia" w:ascii="新宋体" w:hAnsi="新宋体" w:eastAsia="新宋体"/>
          <w:color w:val="000000"/>
          <w:sz w:val="24"/>
          <w:u w:val="single"/>
        </w:rPr>
        <w:t>（</w:t>
      </w:r>
      <w:r>
        <w:rPr>
          <w:rFonts w:hint="eastAsia" w:ascii="新宋体" w:hAnsi="新宋体" w:eastAsia="新宋体"/>
          <w:color w:val="000000"/>
          <w:sz w:val="24"/>
        </w:rPr>
        <w:t>姓名）代表投标人（投标人名称），提交招标文件要求的全套投标文件。</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据此函，签字人兹宣布同意如下：</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w:t>
      </w:r>
      <w:r>
        <w:rPr>
          <w:rFonts w:ascii="新宋体" w:hAnsi="新宋体" w:eastAsia="新宋体"/>
          <w:color w:val="000000"/>
          <w:kern w:val="20"/>
          <w:sz w:val="24"/>
        </w:rPr>
        <w:t>我方已详细审核并确认全部招标文件，包括修改文件（如有时）及有关附件。</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2、</w:t>
      </w:r>
      <w:r>
        <w:rPr>
          <w:rFonts w:ascii="新宋体" w:hAnsi="新宋体" w:eastAsia="新宋体"/>
          <w:color w:val="000000"/>
          <w:kern w:val="20"/>
          <w:sz w:val="24"/>
        </w:rPr>
        <w:t>一旦我方中标，</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（1）我方将组建项目设计组，保证按合同协议书中规定的（周期）日历天内完成设计并提供相应的设计服务。</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（2）我方承诺在收到中标通知书后，在中标通知书规定的期限内与你方签订合同。</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（3）随同本投标函递交的投标函附录属于合同文件的组成部分。</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（4）我方承诺在合同约定的期限内完成并移交全部合同工程。</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3</w:t>
      </w:r>
      <w:r>
        <w:rPr>
          <w:rFonts w:ascii="新宋体" w:hAnsi="新宋体" w:eastAsia="新宋体"/>
          <w:color w:val="000000"/>
          <w:kern w:val="20"/>
          <w:sz w:val="24"/>
        </w:rPr>
        <w:t>、我方同意所提交的投标文件在招标文件的投标须知中第</w:t>
      </w:r>
      <w:r>
        <w:rPr>
          <w:rFonts w:hint="eastAsia" w:ascii="新宋体" w:hAnsi="新宋体" w:eastAsia="新宋体"/>
          <w:color w:val="000000"/>
          <w:kern w:val="20"/>
          <w:sz w:val="24"/>
        </w:rPr>
        <w:t>3.3.1</w:t>
      </w:r>
      <w:r>
        <w:rPr>
          <w:rFonts w:ascii="新宋体" w:hAnsi="新宋体" w:eastAsia="新宋体"/>
          <w:color w:val="000000"/>
          <w:kern w:val="20"/>
          <w:sz w:val="24"/>
        </w:rPr>
        <w:t>条规定的投标有效期内有效，在此期间内如果中标，我方将受此约束。</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4</w:t>
      </w:r>
      <w:r>
        <w:rPr>
          <w:rFonts w:ascii="新宋体" w:hAnsi="新宋体" w:eastAsia="新宋体"/>
          <w:color w:val="000000"/>
          <w:kern w:val="20"/>
          <w:sz w:val="24"/>
        </w:rPr>
        <w:t>、除非另外达成协议并生效，你方的中标通知书和本投标文件将成为</w:t>
      </w:r>
      <w:r>
        <w:rPr>
          <w:rFonts w:hint="eastAsia" w:ascii="新宋体" w:hAnsi="新宋体" w:eastAsia="新宋体"/>
          <w:color w:val="000000"/>
          <w:kern w:val="20"/>
          <w:sz w:val="24"/>
        </w:rPr>
        <w:t>约束双方的合同文件的组成部分。</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与本投标有关的一切正式往来通讯请寄</w:t>
      </w:r>
      <w:r>
        <w:rPr>
          <w:rFonts w:hint="eastAsia" w:ascii="新宋体" w:hAnsi="新宋体" w:eastAsia="新宋体"/>
          <w:color w:val="000000"/>
          <w:sz w:val="24"/>
        </w:rPr>
        <w:t>：</w:t>
      </w:r>
    </w:p>
    <w:p>
      <w:pPr>
        <w:spacing w:line="360" w:lineRule="auto"/>
        <w:ind w:firstLine="240"/>
        <w:rPr>
          <w:rFonts w:ascii="新宋体" w:hAnsi="新宋体" w:eastAsia="新宋体"/>
          <w:color w:val="000000"/>
          <w:sz w:val="24"/>
        </w:rPr>
      </w:pPr>
    </w:p>
    <w:p>
      <w:pPr>
        <w:spacing w:line="360" w:lineRule="auto"/>
        <w:rPr>
          <w:rFonts w:ascii="新宋体" w:hAnsi="新宋体" w:eastAsia="新宋体"/>
          <w:color w:val="000000"/>
          <w:sz w:val="24"/>
        </w:rPr>
      </w:pPr>
      <w:r>
        <w:rPr>
          <w:rFonts w:hint="eastAsia" w:ascii="新宋体" w:hAnsi="新宋体" w:eastAsia="新宋体"/>
          <w:color w:val="000000"/>
          <w:sz w:val="24"/>
        </w:rPr>
        <w:t>地址：邮编：</w:t>
      </w:r>
    </w:p>
    <w:p>
      <w:pPr>
        <w:spacing w:line="360" w:lineRule="auto"/>
        <w:rPr>
          <w:rFonts w:ascii="新宋体" w:hAnsi="新宋体" w:eastAsia="新宋体"/>
          <w:color w:val="000000"/>
          <w:sz w:val="24"/>
        </w:rPr>
      </w:pPr>
      <w:r>
        <w:rPr>
          <w:rFonts w:hint="eastAsia" w:ascii="新宋体" w:hAnsi="新宋体" w:eastAsia="新宋体"/>
          <w:color w:val="000000"/>
          <w:sz w:val="24"/>
        </w:rPr>
        <w:t>电话：传真：</w:t>
      </w:r>
    </w:p>
    <w:p>
      <w:pPr>
        <w:spacing w:line="360" w:lineRule="auto"/>
        <w:rPr>
          <w:rFonts w:ascii="新宋体" w:hAnsi="新宋体" w:eastAsia="新宋体"/>
          <w:color w:val="000000"/>
          <w:sz w:val="24"/>
        </w:rPr>
      </w:pPr>
      <w:r>
        <w:rPr>
          <w:rFonts w:hint="eastAsia" w:ascii="新宋体" w:hAnsi="新宋体" w:eastAsia="新宋体"/>
          <w:color w:val="000000"/>
          <w:sz w:val="24"/>
        </w:rPr>
        <w:t>投标人：</w:t>
      </w:r>
      <w:r>
        <w:rPr>
          <w:rFonts w:hint="eastAsia" w:ascii="新宋体" w:hAnsi="新宋体" w:eastAsia="新宋体"/>
          <w:color w:val="000000"/>
          <w:sz w:val="24"/>
          <w:u w:val="single"/>
        </w:rPr>
        <w:t xml:space="preserve">       (全称、盖章)</w:t>
      </w:r>
    </w:p>
    <w:p>
      <w:pPr>
        <w:spacing w:line="360" w:lineRule="auto"/>
        <w:rPr>
          <w:rFonts w:ascii="新宋体" w:hAnsi="新宋体" w:eastAsia="新宋体"/>
          <w:color w:val="000000"/>
          <w:sz w:val="24"/>
        </w:rPr>
      </w:pPr>
      <w:r>
        <w:rPr>
          <w:rFonts w:hint="eastAsia" w:ascii="新宋体" w:hAnsi="新宋体" w:eastAsia="新宋体"/>
          <w:color w:val="000000"/>
          <w:sz w:val="24"/>
        </w:rPr>
        <w:t>投标人代表：</w:t>
      </w:r>
      <w:r>
        <w:rPr>
          <w:rFonts w:hint="eastAsia" w:ascii="新宋体" w:hAnsi="新宋体" w:eastAsia="新宋体"/>
          <w:color w:val="000000"/>
          <w:sz w:val="24"/>
          <w:u w:val="single"/>
        </w:rPr>
        <w:t>(法定代表人签字)</w:t>
      </w:r>
    </w:p>
    <w:p>
      <w:pPr>
        <w:spacing w:line="360" w:lineRule="auto"/>
        <w:rPr>
          <w:rFonts w:ascii="新宋体" w:hAnsi="新宋体" w:eastAsia="新宋体"/>
          <w:bCs/>
          <w:sz w:val="24"/>
        </w:rPr>
      </w:pPr>
      <w:r>
        <w:rPr>
          <w:rFonts w:hint="eastAsia" w:ascii="新宋体" w:hAnsi="新宋体" w:eastAsia="新宋体"/>
          <w:color w:val="000000"/>
          <w:sz w:val="24"/>
        </w:rPr>
        <w:t>日期：年月日</w:t>
      </w:r>
    </w:p>
    <w:p>
      <w:pPr>
        <w:pStyle w:val="5"/>
        <w:spacing w:line="360" w:lineRule="auto"/>
        <w:ind w:firstLine="3196" w:firstLineChars="995"/>
        <w:rPr>
          <w:rFonts w:ascii="宋体" w:hAnsi="宋体"/>
          <w:color w:val="000000"/>
        </w:rPr>
      </w:pPr>
      <w:bookmarkStart w:id="31" w:name="_Toc60537392"/>
      <w:r>
        <w:rPr>
          <w:rFonts w:hint="eastAsia" w:ascii="宋体" w:hAnsi="宋体"/>
          <w:color w:val="000000"/>
        </w:rPr>
        <w:t>（二）投标函附</w:t>
      </w:r>
      <w:bookmarkEnd w:id="31"/>
      <w:r>
        <w:rPr>
          <w:rFonts w:hint="eastAsia" w:ascii="宋体" w:hAnsi="宋体"/>
          <w:color w:val="000000"/>
        </w:rPr>
        <w:t>录</w:t>
      </w:r>
    </w:p>
    <w:tbl>
      <w:tblPr>
        <w:tblStyle w:val="18"/>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jc w:val="center"/>
              <w:rPr>
                <w:rFonts w:ascii="宋体"/>
                <w:color w:val="000000"/>
                <w:sz w:val="24"/>
              </w:rPr>
            </w:pPr>
            <w:r>
              <w:rPr>
                <w:rFonts w:hint="eastAsia" w:ascii="宋体"/>
                <w:color w:val="000000"/>
                <w:sz w:val="24"/>
              </w:rPr>
              <w:t>项目名称</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center"/>
              <w:rPr>
                <w:rFonts w:ascii="宋体"/>
                <w:color w:val="000000"/>
                <w:sz w:val="24"/>
              </w:rPr>
            </w:pPr>
            <w:r>
              <w:rPr>
                <w:rFonts w:hint="eastAsia" w:ascii="宋体"/>
                <w:color w:val="000000"/>
                <w:sz w:val="24"/>
              </w:rPr>
              <w:t>项目编号</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95" w:type="dxa"/>
            <w:vAlign w:val="center"/>
          </w:tcPr>
          <w:p>
            <w:pPr>
              <w:spacing w:line="360" w:lineRule="auto"/>
              <w:jc w:val="center"/>
              <w:rPr>
                <w:rFonts w:ascii="宋体"/>
                <w:color w:val="000000"/>
                <w:sz w:val="24"/>
              </w:rPr>
            </w:pPr>
            <w:r>
              <w:rPr>
                <w:rFonts w:hint="eastAsia" w:ascii="宋体"/>
                <w:color w:val="000000"/>
                <w:sz w:val="24"/>
              </w:rPr>
              <w:t>投标人名称</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center"/>
              <w:rPr>
                <w:rFonts w:ascii="宋体"/>
                <w:color w:val="000000"/>
                <w:sz w:val="24"/>
              </w:rPr>
            </w:pPr>
            <w:r>
              <w:rPr>
                <w:rFonts w:hint="eastAsia" w:ascii="宋体"/>
                <w:color w:val="000000"/>
                <w:sz w:val="24"/>
              </w:rPr>
              <w:t>项目负责人</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vAlign w:val="center"/>
          </w:tcPr>
          <w:p>
            <w:pPr>
              <w:spacing w:line="360" w:lineRule="auto"/>
              <w:jc w:val="center"/>
              <w:rPr>
                <w:rFonts w:ascii="宋体"/>
                <w:color w:val="000000"/>
                <w:sz w:val="24"/>
              </w:rPr>
            </w:pPr>
            <w:r>
              <w:rPr>
                <w:rFonts w:hint="eastAsia" w:ascii="宋体"/>
                <w:color w:val="000000"/>
                <w:sz w:val="24"/>
              </w:rPr>
              <w:t>投标报价</w:t>
            </w:r>
          </w:p>
        </w:tc>
        <w:tc>
          <w:tcPr>
            <w:tcW w:w="7416" w:type="dxa"/>
            <w:gridSpan w:val="3"/>
            <w:vAlign w:val="center"/>
          </w:tcPr>
          <w:p>
            <w:pPr>
              <w:spacing w:line="360" w:lineRule="auto"/>
              <w:ind w:firstLine="1920" w:firstLineChars="800"/>
              <w:rPr>
                <w:rFonts w:ascii="宋体"/>
                <w:color w:val="000000"/>
                <w:sz w:val="24"/>
              </w:rPr>
            </w:pPr>
            <w:r>
              <w:rPr>
                <w:rFonts w:hint="eastAsia" w:ascii="宋体"/>
                <w:color w:val="000000"/>
                <w:sz w:val="24"/>
                <w:u w:val="single"/>
              </w:rPr>
              <w:t xml:space="preserve">       （大写）            </w:t>
            </w:r>
            <w:r>
              <w:rPr>
                <w:rFonts w:hint="eastAsia" w:ascii="宋体"/>
                <w:color w:val="000000"/>
                <w:sz w:val="24"/>
              </w:rPr>
              <w:t>元人民币</w:t>
            </w:r>
          </w:p>
          <w:p>
            <w:pPr>
              <w:spacing w:line="360" w:lineRule="auto"/>
              <w:ind w:firstLine="1920" w:firstLineChars="800"/>
              <w:rPr>
                <w:rFonts w:ascii="宋体"/>
                <w:color w:val="000000"/>
                <w:sz w:val="24"/>
              </w:rPr>
            </w:pPr>
            <w:r>
              <w:rPr>
                <w:rFonts w:hint="eastAsia" w:ascii="宋体"/>
                <w:color w:val="000000"/>
                <w:sz w:val="24"/>
                <w:u w:val="single"/>
              </w:rPr>
              <w:t xml:space="preserve">       （小写）            </w:t>
            </w:r>
            <w:r>
              <w:rPr>
                <w:rFonts w:hint="eastAsia" w:ascii="宋体"/>
                <w:color w:val="000000"/>
                <w:sz w:val="24"/>
              </w:rPr>
              <w:t>元人民币</w:t>
            </w:r>
          </w:p>
          <w:p>
            <w:pPr>
              <w:spacing w:line="360" w:lineRule="auto"/>
              <w:ind w:firstLine="840" w:firstLineChars="35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rPr>
                <w:rFonts w:ascii="宋体"/>
                <w:color w:val="000000"/>
                <w:sz w:val="24"/>
              </w:rPr>
            </w:pPr>
            <w:r>
              <w:rPr>
                <w:rFonts w:hint="eastAsia" w:ascii="宋体"/>
                <w:color w:val="000000"/>
                <w:sz w:val="24"/>
              </w:rPr>
              <w:t xml:space="preserve"> 设计周期</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1" w:firstLineChars="100"/>
              <w:rPr>
                <w:rFonts w:ascii="宋体"/>
                <w:b/>
                <w:color w:val="0000FF"/>
                <w:sz w:val="24"/>
              </w:rPr>
            </w:pPr>
            <w:r>
              <w:rPr>
                <w:rFonts w:hint="eastAsia" w:ascii="宋体"/>
                <w:b/>
                <w:sz w:val="24"/>
              </w:rPr>
              <w:t>设计质量</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895" w:type="dxa"/>
            <w:vAlign w:val="center"/>
          </w:tcPr>
          <w:p>
            <w:pPr>
              <w:spacing w:line="360" w:lineRule="auto"/>
              <w:jc w:val="center"/>
              <w:rPr>
                <w:rFonts w:ascii="宋体"/>
                <w:color w:val="000000"/>
                <w:sz w:val="24"/>
              </w:rPr>
            </w:pPr>
            <w:r>
              <w:rPr>
                <w:rFonts w:hint="eastAsia" w:ascii="宋体"/>
                <w:color w:val="000000"/>
                <w:sz w:val="24"/>
              </w:rPr>
              <w:t>备注</w:t>
            </w:r>
          </w:p>
        </w:tc>
        <w:tc>
          <w:tcPr>
            <w:tcW w:w="7416" w:type="dxa"/>
            <w:gridSpan w:val="3"/>
          </w:tcPr>
          <w:p>
            <w:pPr>
              <w:spacing w:line="360" w:lineRule="auto"/>
              <w:jc w:val="center"/>
              <w:rPr>
                <w:rFonts w:ascii="宋体"/>
                <w:color w:val="000000"/>
                <w:sz w:val="24"/>
              </w:rPr>
            </w:pPr>
          </w:p>
        </w:tc>
      </w:tr>
    </w:tbl>
    <w:p>
      <w:pPr>
        <w:spacing w:line="360" w:lineRule="auto"/>
        <w:jc w:val="center"/>
        <w:rPr>
          <w:rFonts w:ascii="宋体"/>
          <w:b/>
          <w:color w:val="000000"/>
          <w:sz w:val="24"/>
        </w:rPr>
      </w:pPr>
    </w:p>
    <w:p>
      <w:pPr>
        <w:spacing w:line="360" w:lineRule="auto"/>
        <w:ind w:firstLine="240"/>
        <w:rPr>
          <w:rFonts w:ascii="宋体"/>
          <w:color w:val="000000"/>
          <w:sz w:val="24"/>
        </w:rPr>
      </w:pPr>
      <w:r>
        <w:rPr>
          <w:rFonts w:hint="eastAsia" w:ascii="宋体"/>
          <w:color w:val="000000"/>
          <w:sz w:val="24"/>
        </w:rPr>
        <w:t>地址：邮编：</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 xml:space="preserve">电话：传真： </w:t>
      </w:r>
    </w:p>
    <w:p>
      <w:pPr>
        <w:spacing w:line="360" w:lineRule="auto"/>
        <w:ind w:left="239"/>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w:t>
      </w:r>
      <w:r>
        <w:rPr>
          <w:rFonts w:hint="eastAsia" w:ascii="宋体"/>
          <w:color w:val="000000"/>
          <w:sz w:val="24"/>
          <w:u w:val="single"/>
        </w:rPr>
        <w:t xml:space="preserve">                                (单位全称、盖章)</w:t>
      </w:r>
    </w:p>
    <w:p>
      <w:pPr>
        <w:spacing w:line="360" w:lineRule="auto"/>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投标人代表：</w:t>
      </w:r>
      <w:r>
        <w:rPr>
          <w:rFonts w:hint="eastAsia" w:ascii="宋体"/>
          <w:color w:val="000000"/>
          <w:sz w:val="24"/>
          <w:u w:val="single"/>
        </w:rPr>
        <w:t>(法定代表人签字)</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日期：年月日</w:t>
      </w:r>
    </w:p>
    <w:p>
      <w:pPr>
        <w:autoSpaceDE w:val="0"/>
        <w:autoSpaceDN w:val="0"/>
        <w:adjustRightInd w:val="0"/>
        <w:spacing w:line="360" w:lineRule="auto"/>
        <w:jc w:val="center"/>
        <w:outlineLvl w:val="1"/>
        <w:rPr>
          <w:rFonts w:ascii="黑体" w:hAnsi="新宋体" w:eastAsia="黑体" w:cs="仿宋_GB2312"/>
          <w:b/>
          <w:kern w:val="0"/>
          <w:sz w:val="24"/>
        </w:rPr>
      </w:pPr>
      <w:bookmarkStart w:id="32" w:name="_Toc60537399"/>
    </w:p>
    <w:p>
      <w:pPr>
        <w:autoSpaceDE w:val="0"/>
        <w:autoSpaceDN w:val="0"/>
        <w:adjustRightInd w:val="0"/>
        <w:spacing w:line="360" w:lineRule="auto"/>
        <w:jc w:val="center"/>
        <w:outlineLvl w:val="1"/>
        <w:rPr>
          <w:rFonts w:ascii="黑体" w:hAnsi="新宋体" w:eastAsia="黑体" w:cs="仿宋_GB2312"/>
          <w:b/>
          <w:kern w:val="0"/>
          <w:sz w:val="32"/>
          <w:szCs w:val="32"/>
        </w:rPr>
      </w:pPr>
      <w:r>
        <w:rPr>
          <w:rFonts w:hint="eastAsia" w:ascii="黑体" w:hAnsi="新宋体" w:eastAsia="黑体" w:cs="仿宋_GB2312"/>
          <w:b/>
          <w:kern w:val="0"/>
          <w:sz w:val="32"/>
          <w:szCs w:val="32"/>
        </w:rPr>
        <w:t>二、法定代表人身份证明或附有法定代表人身份证明的授权委托书</w:t>
      </w:r>
    </w:p>
    <w:p>
      <w:pPr>
        <w:autoSpaceDE w:val="0"/>
        <w:autoSpaceDN w:val="0"/>
        <w:adjustRightInd w:val="0"/>
        <w:spacing w:line="360" w:lineRule="auto"/>
        <w:jc w:val="center"/>
        <w:rPr>
          <w:rFonts w:ascii="新宋体" w:hAnsi="新宋体" w:eastAsia="新宋体" w:cs="黑体"/>
          <w:kern w:val="0"/>
          <w:sz w:val="24"/>
        </w:rPr>
      </w:pPr>
    </w:p>
    <w:p>
      <w:pPr>
        <w:spacing w:beforeLines="50" w:afterLines="50" w:line="360" w:lineRule="auto"/>
        <w:jc w:val="center"/>
        <w:rPr>
          <w:rFonts w:ascii="黑体" w:eastAsia="黑体"/>
          <w:sz w:val="30"/>
          <w:szCs w:val="30"/>
        </w:rPr>
      </w:pPr>
      <w:bookmarkStart w:id="33" w:name="_Toc271787731"/>
      <w:r>
        <w:rPr>
          <w:rFonts w:hint="eastAsia" w:ascii="黑体" w:eastAsia="黑体"/>
          <w:sz w:val="30"/>
          <w:szCs w:val="30"/>
        </w:rPr>
        <w:t>（一）法定代表人身份证明</w:t>
      </w:r>
      <w:bookmarkEnd w:id="33"/>
    </w:p>
    <w:p>
      <w:pPr>
        <w:autoSpaceDE w:val="0"/>
        <w:autoSpaceDN w:val="0"/>
        <w:adjustRightInd w:val="0"/>
        <w:spacing w:line="360" w:lineRule="auto"/>
        <w:jc w:val="center"/>
        <w:rPr>
          <w:rFonts w:ascii="宋体" w:cs="黑体"/>
          <w:kern w:val="0"/>
          <w:sz w:val="30"/>
          <w:szCs w:val="30"/>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投标人名称：</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单位性质：</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地址：</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成立时间：年</w:t>
      </w:r>
      <w:r>
        <w:rPr>
          <w:rFonts w:ascii="新宋体" w:hAnsi="新宋体" w:eastAsia="新宋体" w:cs="TimesNewRomanPSMT"/>
          <w:kern w:val="0"/>
          <w:sz w:val="24"/>
        </w:rPr>
        <w:t>_____</w:t>
      </w:r>
      <w:r>
        <w:rPr>
          <w:rFonts w:hint="eastAsia" w:ascii="新宋体" w:hAnsi="新宋体" w:eastAsia="新宋体" w:cs="仿宋_GB2312"/>
          <w:kern w:val="0"/>
          <w:sz w:val="24"/>
        </w:rPr>
        <w:t>月</w:t>
      </w:r>
      <w:r>
        <w:rPr>
          <w:rFonts w:ascii="新宋体" w:hAnsi="新宋体" w:eastAsia="新宋体" w:cs="TimesNewRomanPSMT"/>
          <w:kern w:val="0"/>
          <w:sz w:val="24"/>
        </w:rPr>
        <w:t>_____</w:t>
      </w:r>
      <w:r>
        <w:rPr>
          <w:rFonts w:hint="eastAsia" w:ascii="新宋体" w:hAnsi="新宋体" w:eastAsia="新宋体" w:cs="仿宋_GB2312"/>
          <w:kern w:val="0"/>
          <w:sz w:val="24"/>
        </w:rPr>
        <w:t>日</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经营期限：</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姓名：性别：年龄：职务：</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系投标人名称）的法定代表人。</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特此证明。</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年月日</w:t>
      </w:r>
    </w:p>
    <w:p>
      <w:pPr>
        <w:autoSpaceDE w:val="0"/>
        <w:autoSpaceDN w:val="0"/>
        <w:adjustRightInd w:val="0"/>
        <w:spacing w:line="360" w:lineRule="auto"/>
        <w:ind w:firstLine="480" w:firstLineChars="200"/>
        <w:jc w:val="left"/>
        <w:rPr>
          <w:rFonts w:ascii="新宋体" w:hAnsi="新宋体" w:eastAsia="新宋体" w:cs="黑体"/>
          <w:kern w:val="0"/>
          <w:sz w:val="24"/>
        </w:rPr>
      </w:pPr>
    </w:p>
    <w:p>
      <w:pPr>
        <w:spacing w:beforeLines="50" w:afterLines="50" w:line="360" w:lineRule="auto"/>
        <w:jc w:val="center"/>
        <w:rPr>
          <w:rFonts w:ascii="黑体" w:eastAsia="黑体"/>
          <w:sz w:val="32"/>
          <w:szCs w:val="32"/>
        </w:rPr>
      </w:pPr>
      <w:bookmarkStart w:id="34" w:name="_Toc271787732"/>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r>
        <w:rPr>
          <w:rFonts w:hint="eastAsia" w:ascii="黑体" w:eastAsia="黑体"/>
          <w:sz w:val="32"/>
          <w:szCs w:val="32"/>
        </w:rPr>
        <w:t>（二）授权委托书</w:t>
      </w:r>
      <w:bookmarkEnd w:id="34"/>
    </w:p>
    <w:p>
      <w:pPr>
        <w:autoSpaceDE w:val="0"/>
        <w:autoSpaceDN w:val="0"/>
        <w:adjustRightInd w:val="0"/>
        <w:spacing w:line="360" w:lineRule="auto"/>
        <w:jc w:val="center"/>
        <w:outlineLvl w:val="2"/>
        <w:rPr>
          <w:rFonts w:ascii="新宋体" w:hAnsi="新宋体" w:eastAsia="新宋体" w:cs="黑体"/>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委托期限：。</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代理人无转委托权。</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附：法定代表人身份证明</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法定代表人：（签字）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委托代理人：（签字）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spacing w:line="360" w:lineRule="auto"/>
        <w:ind w:firstLine="4800" w:firstLineChars="2000"/>
        <w:rPr>
          <w:rFonts w:ascii="新宋体" w:hAnsi="新宋体" w:eastAsia="新宋体" w:cs="仿宋_GB2312"/>
          <w:kern w:val="0"/>
          <w:sz w:val="24"/>
        </w:rPr>
      </w:pPr>
      <w:r>
        <w:rPr>
          <w:rFonts w:hint="eastAsia" w:ascii="新宋体" w:hAnsi="新宋体" w:eastAsia="新宋体" w:cs="仿宋_GB2312"/>
          <w:kern w:val="0"/>
          <w:sz w:val="24"/>
        </w:rPr>
        <w:t>年</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月</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日</w:t>
      </w:r>
      <w:bookmarkStart w:id="35" w:name="_Toc60537395"/>
    </w:p>
    <w:p>
      <w:pPr>
        <w:pStyle w:val="5"/>
        <w:spacing w:line="360" w:lineRule="auto"/>
        <w:jc w:val="center"/>
        <w:rPr>
          <w:sz w:val="36"/>
          <w:szCs w:val="36"/>
        </w:rPr>
      </w:pPr>
    </w:p>
    <w:p>
      <w:pPr>
        <w:pStyle w:val="5"/>
        <w:spacing w:line="360" w:lineRule="auto"/>
        <w:jc w:val="center"/>
        <w:rPr>
          <w:rFonts w:hint="eastAsia"/>
          <w:sz w:val="36"/>
          <w:szCs w:val="36"/>
        </w:rPr>
      </w:pPr>
    </w:p>
    <w:p>
      <w:pPr>
        <w:pStyle w:val="5"/>
        <w:spacing w:line="360" w:lineRule="auto"/>
        <w:jc w:val="center"/>
        <w:rPr>
          <w:sz w:val="36"/>
          <w:szCs w:val="36"/>
        </w:rPr>
      </w:pPr>
      <w:r>
        <w:rPr>
          <w:rFonts w:hint="eastAsia"/>
          <w:sz w:val="36"/>
          <w:szCs w:val="36"/>
        </w:rPr>
        <w:t>三、投标保证金</w:t>
      </w:r>
      <w:bookmarkEnd w:id="35"/>
    </w:p>
    <w:p>
      <w:pPr>
        <w:spacing w:line="360" w:lineRule="auto"/>
        <w:rPr>
          <w:rFonts w:ascii="宋体" w:hAnsi="宋体"/>
          <w:b/>
          <w:sz w:val="24"/>
          <w:u w:val="dotted"/>
        </w:rPr>
      </w:pPr>
    </w:p>
    <w:p>
      <w:pPr>
        <w:spacing w:line="360" w:lineRule="auto"/>
        <w:ind w:firstLine="2160" w:firstLineChars="900"/>
        <w:rPr>
          <w:rFonts w:ascii="宋体" w:hAnsi="宋体"/>
          <w:sz w:val="24"/>
        </w:rPr>
      </w:pPr>
      <w:r>
        <w:rPr>
          <w:rFonts w:hint="eastAsia" w:ascii="宋体" w:hAnsi="宋体"/>
          <w:sz w:val="24"/>
        </w:rPr>
        <w:t>附投标保证金汇款凭证</w:t>
      </w:r>
      <w:r>
        <w:rPr>
          <w:rFonts w:hint="eastAsia" w:ascii="宋体" w:hAnsi="宋体"/>
          <w:sz w:val="24"/>
          <w:lang w:eastAsia="zh-CN"/>
        </w:rPr>
        <w:t>原件扫描件</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pStyle w:val="5"/>
        <w:spacing w:line="360" w:lineRule="auto"/>
        <w:jc w:val="center"/>
        <w:rPr>
          <w:sz w:val="24"/>
          <w:szCs w:val="24"/>
        </w:rPr>
      </w:pPr>
      <w:bookmarkStart w:id="36" w:name="_Toc60537401"/>
    </w:p>
    <w:p>
      <w:pPr>
        <w:rPr>
          <w:sz w:val="24"/>
        </w:rPr>
      </w:pPr>
    </w:p>
    <w:p>
      <w:pPr>
        <w:rPr>
          <w:sz w:val="24"/>
        </w:rPr>
      </w:pPr>
    </w:p>
    <w:p>
      <w:pPr>
        <w:rPr>
          <w:sz w:val="24"/>
        </w:rPr>
      </w:pPr>
    </w:p>
    <w:p>
      <w:pPr>
        <w:pStyle w:val="5"/>
        <w:spacing w:line="360" w:lineRule="auto"/>
        <w:jc w:val="center"/>
        <w:rPr>
          <w:rFonts w:hint="eastAsia"/>
          <w:sz w:val="36"/>
          <w:szCs w:val="36"/>
        </w:rPr>
      </w:pPr>
    </w:p>
    <w:p>
      <w:pPr>
        <w:rPr>
          <w:rFonts w:hint="eastAsia"/>
        </w:rPr>
      </w:pPr>
    </w:p>
    <w:p/>
    <w:p>
      <w:pPr>
        <w:pStyle w:val="5"/>
        <w:spacing w:line="360" w:lineRule="auto"/>
        <w:jc w:val="center"/>
        <w:rPr>
          <w:rFonts w:ascii="宋体" w:hAnsi="宋体"/>
          <w:sz w:val="36"/>
          <w:szCs w:val="36"/>
        </w:rPr>
      </w:pPr>
      <w:r>
        <w:rPr>
          <w:rFonts w:hint="eastAsia"/>
          <w:sz w:val="36"/>
          <w:szCs w:val="36"/>
        </w:rPr>
        <w:t>四、资格审查资料</w:t>
      </w:r>
      <w:bookmarkEnd w:id="36"/>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48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（b）企业法人营业执照、税务登记证、企业资质证件、项目负责人资格证       </w:t>
      </w:r>
    </w:p>
    <w:p>
      <w:pPr>
        <w:spacing w:line="48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48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48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48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jc w:val="center"/>
        <w:rPr>
          <w:rFonts w:ascii="宋体" w:hAnsi="宋体"/>
          <w:b/>
          <w:sz w:val="24"/>
        </w:rPr>
      </w:pPr>
    </w:p>
    <w:bookmarkEnd w:id="32"/>
    <w:p>
      <w:pPr>
        <w:spacing w:line="360" w:lineRule="auto"/>
        <w:ind w:firstLine="2563"/>
        <w:rPr>
          <w:rFonts w:ascii="宋体"/>
          <w:b/>
          <w:color w:val="000000"/>
          <w:sz w:val="24"/>
        </w:rPr>
      </w:pPr>
      <w:bookmarkStart w:id="37" w:name="_Toc234748656"/>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rPr>
          <w:rFonts w:hint="eastAsia" w:ascii="宋体"/>
          <w:b/>
          <w:color w:val="000000"/>
          <w:sz w:val="24"/>
        </w:rPr>
      </w:pPr>
    </w:p>
    <w:p>
      <w:pPr>
        <w:spacing w:line="360" w:lineRule="auto"/>
        <w:rPr>
          <w:rFonts w:hint="eastAsia" w:ascii="宋体"/>
          <w:b/>
          <w:color w:val="000000"/>
          <w:sz w:val="24"/>
        </w:rPr>
      </w:pPr>
    </w:p>
    <w:p>
      <w:pPr>
        <w:spacing w:line="360" w:lineRule="auto"/>
        <w:rPr>
          <w:rFonts w:hint="eastAsia" w:ascii="宋体"/>
          <w:b/>
          <w:color w:val="000000"/>
          <w:sz w:val="24"/>
        </w:rPr>
      </w:pPr>
    </w:p>
    <w:p>
      <w:pPr>
        <w:spacing w:line="360" w:lineRule="auto"/>
        <w:rPr>
          <w:rFonts w:ascii="宋体"/>
          <w:b/>
          <w:color w:val="000000"/>
          <w:sz w:val="24"/>
        </w:rPr>
      </w:pPr>
    </w:p>
    <w:p>
      <w:pPr>
        <w:spacing w:line="360" w:lineRule="auto"/>
        <w:ind w:firstLine="2563"/>
        <w:rPr>
          <w:rFonts w:ascii="宋体"/>
          <w:b/>
          <w:color w:val="000000"/>
          <w:sz w:val="24"/>
        </w:rPr>
      </w:pPr>
      <w:r>
        <w:rPr>
          <w:rFonts w:hint="eastAsia" w:ascii="宋体"/>
          <w:b/>
          <w:color w:val="000000"/>
          <w:sz w:val="24"/>
        </w:rPr>
        <w:t xml:space="preserve">     （a）投标人基本情况表</w:t>
      </w:r>
    </w:p>
    <w:p>
      <w:pPr>
        <w:spacing w:line="360" w:lineRule="auto"/>
        <w:jc w:val="center"/>
        <w:rPr>
          <w:rFonts w:ascii="宋体"/>
          <w:b/>
          <w:color w:val="000000"/>
          <w:sz w:val="24"/>
        </w:rPr>
      </w:pPr>
    </w:p>
    <w:tbl>
      <w:tblPr>
        <w:tblStyle w:val="18"/>
        <w:tblW w:w="9505"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422" w:type="dxa"/>
            <w:vAlign w:val="center"/>
          </w:tcPr>
          <w:p>
            <w:pPr>
              <w:spacing w:line="360" w:lineRule="auto"/>
              <w:jc w:val="center"/>
              <w:rPr>
                <w:rFonts w:ascii="宋体"/>
                <w:color w:val="000000"/>
                <w:sz w:val="24"/>
              </w:rPr>
            </w:pPr>
            <w:r>
              <w:rPr>
                <w:rFonts w:hint="eastAsia" w:ascii="宋体"/>
                <w:color w:val="000000"/>
                <w:sz w:val="24"/>
              </w:rPr>
              <w:t>投标人全称</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22" w:type="dxa"/>
            <w:vAlign w:val="center"/>
          </w:tcPr>
          <w:p>
            <w:pPr>
              <w:spacing w:line="360" w:lineRule="auto"/>
              <w:jc w:val="center"/>
              <w:rPr>
                <w:rFonts w:ascii="宋体"/>
                <w:color w:val="000000"/>
                <w:sz w:val="24"/>
              </w:rPr>
            </w:pPr>
            <w:r>
              <w:rPr>
                <w:rFonts w:hint="eastAsia" w:ascii="宋体"/>
                <w:color w:val="000000"/>
                <w:sz w:val="24"/>
              </w:rPr>
              <w:t>主要业务范围</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422" w:type="dxa"/>
            <w:vAlign w:val="center"/>
          </w:tcPr>
          <w:p>
            <w:pPr>
              <w:spacing w:line="360" w:lineRule="auto"/>
              <w:jc w:val="center"/>
              <w:rPr>
                <w:rFonts w:ascii="宋体"/>
                <w:color w:val="000000"/>
                <w:sz w:val="24"/>
              </w:rPr>
            </w:pPr>
            <w:r>
              <w:rPr>
                <w:rFonts w:hint="eastAsia" w:ascii="宋体"/>
                <w:color w:val="000000"/>
                <w:sz w:val="24"/>
              </w:rPr>
              <w:t>法定代表人姓名</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职   务</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22" w:type="dxa"/>
            <w:vAlign w:val="center"/>
          </w:tcPr>
          <w:p>
            <w:pPr>
              <w:spacing w:line="360" w:lineRule="auto"/>
              <w:jc w:val="center"/>
              <w:rPr>
                <w:rFonts w:ascii="宋体"/>
                <w:color w:val="000000"/>
                <w:sz w:val="24"/>
              </w:rPr>
            </w:pPr>
            <w:r>
              <w:rPr>
                <w:rFonts w:hint="eastAsia" w:ascii="宋体"/>
                <w:color w:val="000000"/>
                <w:sz w:val="24"/>
              </w:rPr>
              <w:t>投标人地址</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邮政编码</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2422" w:type="dxa"/>
            <w:vAlign w:val="center"/>
          </w:tcPr>
          <w:p>
            <w:pPr>
              <w:spacing w:line="360" w:lineRule="auto"/>
              <w:jc w:val="center"/>
              <w:rPr>
                <w:rFonts w:ascii="宋体"/>
                <w:color w:val="000000"/>
                <w:sz w:val="24"/>
              </w:rPr>
            </w:pPr>
            <w:r>
              <w:rPr>
                <w:rFonts w:hint="eastAsia" w:ascii="宋体"/>
                <w:color w:val="000000"/>
                <w:sz w:val="24"/>
              </w:rPr>
              <w:t>电          话</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传   真</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422" w:type="dxa"/>
            <w:vAlign w:val="center"/>
          </w:tcPr>
          <w:p>
            <w:pPr>
              <w:spacing w:line="360" w:lineRule="auto"/>
              <w:jc w:val="center"/>
              <w:rPr>
                <w:rFonts w:ascii="宋体"/>
                <w:color w:val="000000"/>
                <w:sz w:val="24"/>
              </w:rPr>
            </w:pPr>
            <w:r>
              <w:rPr>
                <w:rFonts w:hint="eastAsia" w:ascii="宋体"/>
                <w:color w:val="000000"/>
                <w:sz w:val="24"/>
              </w:rPr>
              <w:t>成  立  日  期</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现有职</w:t>
            </w:r>
          </w:p>
          <w:p>
            <w:pPr>
              <w:spacing w:line="360" w:lineRule="auto"/>
              <w:jc w:val="center"/>
              <w:rPr>
                <w:rFonts w:ascii="宋体"/>
                <w:color w:val="000000"/>
                <w:sz w:val="24"/>
              </w:rPr>
            </w:pPr>
            <w:r>
              <w:rPr>
                <w:rFonts w:hint="eastAsia" w:ascii="宋体"/>
                <w:color w:val="000000"/>
                <w:sz w:val="24"/>
              </w:rPr>
              <w:t>工人数</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422" w:type="dxa"/>
          </w:tcPr>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资质等级证书</w:t>
            </w:r>
          </w:p>
          <w:p>
            <w:pPr>
              <w:pStyle w:val="9"/>
              <w:spacing w:line="360" w:lineRule="auto"/>
              <w:rPr>
                <w:rFonts w:ascii="宋体"/>
                <w:color w:val="000000"/>
                <w:sz w:val="24"/>
                <w:szCs w:val="24"/>
              </w:rPr>
            </w:pPr>
          </w:p>
        </w:tc>
        <w:tc>
          <w:tcPr>
            <w:tcW w:w="7083" w:type="dxa"/>
            <w:gridSpan w:val="3"/>
          </w:tcPr>
          <w:p>
            <w:pPr>
              <w:spacing w:line="360" w:lineRule="auto"/>
              <w:rPr>
                <w:rFonts w:ascii="宋体"/>
                <w:b/>
                <w:color w:val="000000"/>
                <w:sz w:val="24"/>
              </w:rPr>
            </w:pPr>
          </w:p>
          <w:p>
            <w:pPr>
              <w:spacing w:line="360" w:lineRule="auto"/>
              <w:rPr>
                <w:rFonts w:ascii="宋体"/>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22" w:type="dxa"/>
          </w:tcPr>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质量管理体系证书</w:t>
            </w:r>
          </w:p>
          <w:p>
            <w:pPr>
              <w:spacing w:line="360" w:lineRule="auto"/>
              <w:rPr>
                <w:rFonts w:ascii="宋体"/>
                <w:color w:val="000000"/>
                <w:sz w:val="24"/>
              </w:rPr>
            </w:pPr>
          </w:p>
        </w:tc>
        <w:tc>
          <w:tcPr>
            <w:tcW w:w="7083" w:type="dxa"/>
            <w:gridSpan w:val="3"/>
          </w:tcPr>
          <w:p>
            <w:pPr>
              <w:spacing w:line="360" w:lineRule="auto"/>
              <w:rPr>
                <w:rFonts w:ascii="宋体"/>
                <w:b/>
                <w:color w:val="000000"/>
                <w:sz w:val="24"/>
              </w:rPr>
            </w:pPr>
          </w:p>
          <w:p>
            <w:pPr>
              <w:spacing w:line="360" w:lineRule="auto"/>
              <w:rPr>
                <w:rFonts w:ascii="宋体"/>
                <w:b/>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9505" w:type="dxa"/>
            <w:gridSpan w:val="4"/>
            <w:tcBorders>
              <w:bottom w:val="single" w:color="auto" w:sz="4" w:space="0"/>
            </w:tcBorders>
          </w:tcPr>
          <w:p>
            <w:pPr>
              <w:spacing w:line="360" w:lineRule="auto"/>
              <w:rPr>
                <w:rFonts w:ascii="宋体"/>
                <w:color w:val="000000"/>
                <w:sz w:val="24"/>
              </w:rPr>
            </w:pPr>
            <w:r>
              <w:rPr>
                <w:rFonts w:hint="eastAsia" w:ascii="宋体"/>
                <w:color w:val="000000"/>
                <w:sz w:val="24"/>
              </w:rPr>
              <w:t>设计单位组织机构简介：</w:t>
            </w: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（部室划分、各部室人数、中高级职称、注册建筑师、结构师等人员数）</w:t>
            </w:r>
          </w:p>
          <w:p>
            <w:pPr>
              <w:spacing w:line="360" w:lineRule="auto"/>
              <w:ind w:firstLine="2880"/>
              <w:rPr>
                <w:rFonts w:ascii="宋体"/>
                <w:color w:val="000000"/>
                <w:sz w:val="24"/>
              </w:rPr>
            </w:pPr>
            <w:r>
              <w:rPr>
                <w:rFonts w:hint="eastAsia" w:ascii="宋体"/>
                <w:color w:val="000000"/>
                <w:sz w:val="24"/>
              </w:rPr>
              <w:t>组织机构框图附后</w:t>
            </w: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技术人员总数：      人</w:t>
            </w:r>
          </w:p>
          <w:p>
            <w:pPr>
              <w:spacing w:line="360" w:lineRule="auto"/>
              <w:rPr>
                <w:rFonts w:ascii="宋体"/>
                <w:color w:val="000000"/>
                <w:sz w:val="24"/>
              </w:rPr>
            </w:pPr>
            <w:r>
              <w:rPr>
                <w:rFonts w:hint="eastAsia" w:ascii="宋体"/>
                <w:color w:val="000000"/>
                <w:sz w:val="24"/>
              </w:rPr>
              <w:t>一级注册建筑师：    人</w:t>
            </w:r>
          </w:p>
          <w:p>
            <w:pPr>
              <w:spacing w:line="360" w:lineRule="auto"/>
              <w:rPr>
                <w:rFonts w:ascii="宋体"/>
                <w:color w:val="000000"/>
                <w:sz w:val="24"/>
              </w:rPr>
            </w:pPr>
            <w:r>
              <w:rPr>
                <w:rFonts w:hint="eastAsia" w:ascii="宋体"/>
                <w:color w:val="000000"/>
                <w:sz w:val="24"/>
              </w:rPr>
              <w:t>一级注册结构工程师：人</w:t>
            </w:r>
          </w:p>
          <w:p>
            <w:pPr>
              <w:spacing w:line="360" w:lineRule="auto"/>
              <w:rPr>
                <w:rFonts w:ascii="宋体"/>
                <w:color w:val="000000"/>
                <w:sz w:val="24"/>
              </w:rPr>
            </w:pPr>
          </w:p>
        </w:tc>
      </w:tr>
    </w:tbl>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b/>
          <w:sz w:val="24"/>
        </w:rPr>
      </w:pPr>
      <w:r>
        <w:rPr>
          <w:rFonts w:hint="eastAsia" w:ascii="宋体"/>
          <w:sz w:val="24"/>
        </w:rPr>
        <w:t>注：投标人需随此表附上营业执照、资质等级证书等文件的</w:t>
      </w:r>
      <w:r>
        <w:rPr>
          <w:rFonts w:hint="eastAsia" w:ascii="宋体"/>
          <w:sz w:val="24"/>
          <w:lang w:eastAsia="zh-CN"/>
        </w:rPr>
        <w:t>原件扫描</w:t>
      </w:r>
      <w:r>
        <w:rPr>
          <w:rFonts w:hint="eastAsia" w:ascii="宋体"/>
          <w:sz w:val="24"/>
        </w:rPr>
        <w:t>件。</w:t>
      </w:r>
    </w:p>
    <w:p>
      <w:pPr>
        <w:pStyle w:val="4"/>
        <w:spacing w:line="360" w:lineRule="auto"/>
        <w:jc w:val="center"/>
        <w:rPr>
          <w:rFonts w:ascii="宋体"/>
          <w:sz w:val="24"/>
        </w:rPr>
      </w:pPr>
      <w:r>
        <w:rPr>
          <w:rFonts w:hint="eastAsia" w:ascii="新宋体" w:hAnsi="新宋体" w:eastAsia="新宋体"/>
          <w:sz w:val="24"/>
          <w:szCs w:val="24"/>
        </w:rPr>
        <w:t>(c)近三年以来类似项目的设计业绩</w:t>
      </w:r>
    </w:p>
    <w:tbl>
      <w:tblPr>
        <w:tblStyle w:val="18"/>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860" w:type="dxa"/>
            <w:vAlign w:val="center"/>
          </w:tcPr>
          <w:p>
            <w:pPr>
              <w:jc w:val="center"/>
              <w:rPr>
                <w:rFonts w:ascii="宋体"/>
                <w:color w:val="000000"/>
                <w:sz w:val="24"/>
              </w:rPr>
            </w:pPr>
            <w:r>
              <w:rPr>
                <w:rFonts w:hint="eastAsia" w:ascii="宋体"/>
                <w:color w:val="000000"/>
                <w:sz w:val="24"/>
              </w:rPr>
              <w:t>序号</w:t>
            </w:r>
          </w:p>
        </w:tc>
        <w:tc>
          <w:tcPr>
            <w:tcW w:w="2097" w:type="dxa"/>
            <w:vAlign w:val="center"/>
          </w:tcPr>
          <w:p>
            <w:pPr>
              <w:spacing w:line="360" w:lineRule="auto"/>
              <w:jc w:val="center"/>
              <w:rPr>
                <w:rFonts w:ascii="宋体"/>
                <w:color w:val="000000"/>
                <w:sz w:val="24"/>
              </w:rPr>
            </w:pPr>
            <w:r>
              <w:rPr>
                <w:rFonts w:hint="eastAsia" w:ascii="宋体"/>
                <w:color w:val="000000"/>
                <w:sz w:val="24"/>
              </w:rPr>
              <w:t>项目名称</w:t>
            </w:r>
          </w:p>
        </w:tc>
        <w:tc>
          <w:tcPr>
            <w:tcW w:w="2097" w:type="dxa"/>
            <w:vAlign w:val="center"/>
          </w:tcPr>
          <w:p>
            <w:pPr>
              <w:spacing w:line="360" w:lineRule="auto"/>
              <w:jc w:val="center"/>
              <w:rPr>
                <w:rFonts w:ascii="宋体"/>
                <w:color w:val="000000"/>
                <w:sz w:val="24"/>
              </w:rPr>
            </w:pPr>
            <w:r>
              <w:rPr>
                <w:rFonts w:hint="eastAsia" w:ascii="宋体"/>
                <w:color w:val="000000"/>
                <w:sz w:val="24"/>
              </w:rPr>
              <w:t>业主名称</w:t>
            </w:r>
          </w:p>
        </w:tc>
        <w:tc>
          <w:tcPr>
            <w:tcW w:w="2097" w:type="dxa"/>
            <w:vAlign w:val="center"/>
          </w:tcPr>
          <w:p>
            <w:pPr>
              <w:spacing w:line="360" w:lineRule="auto"/>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1</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2</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3</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bl>
    <w:p>
      <w:pPr>
        <w:spacing w:line="360" w:lineRule="auto"/>
        <w:ind w:left="1032" w:hanging="1032"/>
        <w:jc w:val="center"/>
        <w:rPr>
          <w:rFonts w:ascii="宋体"/>
          <w:b/>
          <w:color w:val="000000"/>
          <w:sz w:val="24"/>
        </w:rPr>
      </w:pPr>
    </w:p>
    <w:p>
      <w:pPr>
        <w:tabs>
          <w:tab w:val="left" w:pos="1680"/>
        </w:tabs>
        <w:spacing w:line="360" w:lineRule="auto"/>
        <w:ind w:firstLine="1140"/>
        <w:rPr>
          <w:rFonts w:hint="eastAsia" w:ascii="宋体"/>
          <w:color w:val="000000"/>
          <w:sz w:val="24"/>
        </w:rPr>
      </w:pPr>
    </w:p>
    <w:p>
      <w:pPr>
        <w:tabs>
          <w:tab w:val="left" w:pos="1680"/>
        </w:tabs>
        <w:spacing w:line="360" w:lineRule="auto"/>
        <w:ind w:firstLine="1140"/>
        <w:rPr>
          <w:rFonts w:hint="eastAsia" w:ascii="宋体"/>
          <w:color w:val="000000"/>
          <w:sz w:val="24"/>
        </w:rPr>
      </w:pPr>
    </w:p>
    <w:p>
      <w:pPr>
        <w:tabs>
          <w:tab w:val="left" w:pos="1680"/>
        </w:tabs>
        <w:spacing w:line="360" w:lineRule="auto"/>
        <w:ind w:firstLine="114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114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color w:val="000000"/>
          <w:sz w:val="24"/>
        </w:rPr>
      </w:pPr>
    </w:p>
    <w:p>
      <w:pPr>
        <w:spacing w:line="360" w:lineRule="auto"/>
        <w:ind w:firstLine="375"/>
        <w:rPr>
          <w:rFonts w:ascii="宋体"/>
          <w:color w:val="000000"/>
          <w:sz w:val="24"/>
        </w:rPr>
      </w:pPr>
    </w:p>
    <w:p>
      <w:pPr>
        <w:spacing w:line="360" w:lineRule="auto"/>
        <w:ind w:firstLine="375"/>
        <w:rPr>
          <w:rFonts w:ascii="宋体"/>
          <w:sz w:val="24"/>
        </w:rPr>
      </w:pPr>
    </w:p>
    <w:p>
      <w:pPr>
        <w:spacing w:line="360" w:lineRule="auto"/>
        <w:ind w:left="1256" w:hanging="836"/>
        <w:rPr>
          <w:rFonts w:ascii="宋体"/>
          <w:sz w:val="24"/>
        </w:rPr>
      </w:pPr>
      <w:r>
        <w:rPr>
          <w:rFonts w:hint="eastAsia" w:ascii="宋体"/>
          <w:sz w:val="24"/>
        </w:rPr>
        <w:t>注：1、投标人应随此表附上相关的业绩证明（如设计合同等的</w:t>
      </w:r>
      <w:r>
        <w:rPr>
          <w:rFonts w:hint="eastAsia" w:ascii="宋体"/>
          <w:sz w:val="24"/>
          <w:lang w:eastAsia="zh-CN"/>
        </w:rPr>
        <w:t>原件扫描件</w:t>
      </w:r>
      <w:r>
        <w:rPr>
          <w:rFonts w:hint="eastAsia" w:ascii="宋体"/>
          <w:sz w:val="24"/>
        </w:rPr>
        <w:t>）；</w:t>
      </w:r>
    </w:p>
    <w:p>
      <w:pPr>
        <w:spacing w:line="360" w:lineRule="auto"/>
        <w:ind w:left="1614" w:hanging="1194"/>
        <w:rPr>
          <w:rFonts w:ascii="宋体"/>
          <w:b/>
          <w:color w:val="000000"/>
          <w:sz w:val="24"/>
        </w:rPr>
      </w:pPr>
      <w:r>
        <w:rPr>
          <w:rFonts w:hint="eastAsia" w:ascii="宋体"/>
          <w:color w:val="000000"/>
          <w:sz w:val="24"/>
        </w:rPr>
        <w:t>2、如有多个类似项目，可按此表格扩展。</w:t>
      </w: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hint="eastAsia"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(d)目前正在设计的项目一览表</w:t>
      </w:r>
    </w:p>
    <w:p>
      <w:pPr>
        <w:spacing w:line="360" w:lineRule="auto"/>
        <w:ind w:left="1032" w:hanging="1032"/>
        <w:jc w:val="center"/>
        <w:rPr>
          <w:rFonts w:ascii="宋体"/>
          <w:b/>
          <w:color w:val="000000"/>
          <w:sz w:val="24"/>
        </w:rPr>
      </w:pPr>
    </w:p>
    <w:tbl>
      <w:tblPr>
        <w:tblStyle w:val="18"/>
        <w:tblW w:w="9008"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884"/>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trPr>
        <w:tc>
          <w:tcPr>
            <w:tcW w:w="2006" w:type="dxa"/>
            <w:vAlign w:val="center"/>
          </w:tcPr>
          <w:p>
            <w:pPr>
              <w:jc w:val="center"/>
              <w:rPr>
                <w:color w:val="000000"/>
                <w:kern w:val="2"/>
              </w:rPr>
            </w:pPr>
            <w:r>
              <w:rPr>
                <w:rFonts w:hint="eastAsia" w:ascii="宋体"/>
                <w:color w:val="000000"/>
                <w:sz w:val="24"/>
              </w:rPr>
              <w:t>序号</w:t>
            </w:r>
          </w:p>
        </w:tc>
        <w:tc>
          <w:tcPr>
            <w:tcW w:w="2884" w:type="dxa"/>
            <w:vAlign w:val="center"/>
          </w:tcPr>
          <w:p>
            <w:pPr>
              <w:spacing w:line="360" w:lineRule="auto"/>
              <w:jc w:val="center"/>
              <w:rPr>
                <w:rFonts w:ascii="宋体"/>
                <w:color w:val="000000"/>
                <w:sz w:val="24"/>
              </w:rPr>
            </w:pPr>
            <w:r>
              <w:rPr>
                <w:rFonts w:hint="eastAsia" w:ascii="宋体"/>
                <w:color w:val="000000"/>
                <w:sz w:val="24"/>
              </w:rPr>
              <w:t>项目名称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业主名称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trPr>
        <w:tc>
          <w:tcPr>
            <w:tcW w:w="2006" w:type="dxa"/>
            <w:vAlign w:val="center"/>
          </w:tcPr>
          <w:p>
            <w:pPr>
              <w:spacing w:line="360" w:lineRule="auto"/>
              <w:jc w:val="center"/>
              <w:rPr>
                <w:rFonts w:ascii="宋体"/>
                <w:color w:val="000000"/>
                <w:sz w:val="24"/>
              </w:rPr>
            </w:pPr>
            <w:r>
              <w:rPr>
                <w:rFonts w:hint="eastAsia" w:ascii="宋体"/>
                <w:color w:val="000000"/>
                <w:sz w:val="24"/>
              </w:rPr>
              <w:t>1</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trPr>
        <w:tc>
          <w:tcPr>
            <w:tcW w:w="2006" w:type="dxa"/>
            <w:vAlign w:val="center"/>
          </w:tcPr>
          <w:p>
            <w:pPr>
              <w:jc w:val="center"/>
              <w:rPr>
                <w:rFonts w:ascii="宋体"/>
                <w:color w:val="000000"/>
                <w:sz w:val="24"/>
              </w:rPr>
            </w:pPr>
            <w:r>
              <w:rPr>
                <w:rFonts w:hint="eastAsia" w:ascii="宋体"/>
                <w:color w:val="000000"/>
                <w:sz w:val="24"/>
              </w:rPr>
              <w:t>2</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2006" w:type="dxa"/>
            <w:vAlign w:val="center"/>
          </w:tcPr>
          <w:p>
            <w:pPr>
              <w:spacing w:line="360" w:lineRule="auto"/>
              <w:jc w:val="center"/>
              <w:rPr>
                <w:rFonts w:ascii="宋体"/>
                <w:color w:val="000000"/>
                <w:sz w:val="24"/>
              </w:rPr>
            </w:pPr>
            <w:r>
              <w:rPr>
                <w:rFonts w:hint="eastAsia" w:ascii="宋体"/>
                <w:color w:val="000000"/>
                <w:sz w:val="24"/>
              </w:rPr>
              <w:t>3</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trPr>
        <w:tc>
          <w:tcPr>
            <w:tcW w:w="2006" w:type="dxa"/>
            <w:vAlign w:val="center"/>
          </w:tcPr>
          <w:p>
            <w:pPr>
              <w:spacing w:line="360" w:lineRule="auto"/>
              <w:ind w:left="-92" w:hanging="80"/>
              <w:jc w:val="center"/>
              <w:rPr>
                <w:rFonts w:ascii="宋体"/>
                <w:color w:val="000000"/>
                <w:sz w:val="24"/>
              </w:rPr>
            </w:pPr>
            <w:r>
              <w:rPr>
                <w:rFonts w:hint="eastAsia" w:ascii="宋体"/>
                <w:color w:val="000000"/>
                <w:sz w:val="24"/>
                <w:lang w:val="en-US" w:eastAsia="zh-CN"/>
              </w:rPr>
              <w:t xml:space="preserve"> </w:t>
            </w:r>
            <w:r>
              <w:rPr>
                <w:rFonts w:hint="eastAsia" w:ascii="宋体"/>
                <w:color w:val="000000"/>
                <w:sz w:val="24"/>
              </w:rPr>
              <w:t>4</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trPr>
        <w:tc>
          <w:tcPr>
            <w:tcW w:w="2006" w:type="dxa"/>
            <w:vAlign w:val="center"/>
          </w:tcPr>
          <w:p>
            <w:pPr>
              <w:jc w:val="center"/>
              <w:rPr>
                <w:rFonts w:ascii="宋体"/>
                <w:color w:val="000000"/>
                <w:sz w:val="24"/>
              </w:rPr>
            </w:pPr>
            <w:r>
              <w:rPr>
                <w:rFonts w:hint="eastAsia" w:ascii="宋体"/>
                <w:color w:val="000000"/>
                <w:sz w:val="24"/>
              </w:rPr>
              <w:t>5</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trPr>
        <w:tc>
          <w:tcPr>
            <w:tcW w:w="2006" w:type="dxa"/>
            <w:vAlign w:val="center"/>
          </w:tcPr>
          <w:p>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bl>
    <w:p>
      <w:pPr>
        <w:tabs>
          <w:tab w:val="left" w:pos="1680"/>
        </w:tabs>
        <w:spacing w:line="360" w:lineRule="auto"/>
        <w:ind w:firstLine="420"/>
        <w:rPr>
          <w:rFonts w:hint="eastAsia"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240"/>
        <w:jc w:val="left"/>
        <w:rPr>
          <w:rFonts w:ascii="宋体"/>
          <w:sz w:val="24"/>
        </w:rPr>
      </w:pPr>
    </w:p>
    <w:p>
      <w:pPr>
        <w:spacing w:line="360" w:lineRule="auto"/>
        <w:ind w:left="1260" w:hanging="840"/>
        <w:rPr>
          <w:rFonts w:ascii="宋体"/>
          <w:sz w:val="24"/>
        </w:rPr>
      </w:pPr>
      <w:r>
        <w:rPr>
          <w:rFonts w:hint="eastAsia" w:ascii="宋体"/>
          <w:sz w:val="24"/>
        </w:rPr>
        <w:t>注：1、投标人应随此表附上相关的业绩证明（如中标通知书</w:t>
      </w:r>
      <w:r>
        <w:rPr>
          <w:rFonts w:hint="eastAsia" w:ascii="宋体"/>
          <w:sz w:val="24"/>
          <w:lang w:eastAsia="zh-CN"/>
        </w:rPr>
        <w:t>或</w:t>
      </w:r>
      <w:r>
        <w:rPr>
          <w:rFonts w:hint="eastAsia" w:ascii="宋体"/>
          <w:sz w:val="24"/>
        </w:rPr>
        <w:t>合同等的</w:t>
      </w:r>
      <w:r>
        <w:rPr>
          <w:rFonts w:hint="eastAsia" w:ascii="宋体"/>
          <w:sz w:val="24"/>
          <w:lang w:eastAsia="zh-CN"/>
        </w:rPr>
        <w:t>原件扫描件</w:t>
      </w:r>
      <w:r>
        <w:rPr>
          <w:rFonts w:hint="eastAsia" w:ascii="宋体"/>
          <w:sz w:val="24"/>
        </w:rPr>
        <w:t>）；</w:t>
      </w:r>
    </w:p>
    <w:p>
      <w:pPr>
        <w:spacing w:line="360" w:lineRule="auto"/>
        <w:rPr>
          <w:rFonts w:ascii="宋体"/>
          <w:color w:val="000000"/>
          <w:sz w:val="24"/>
        </w:rPr>
      </w:pPr>
      <w:r>
        <w:rPr>
          <w:rFonts w:hint="eastAsia" w:ascii="宋体"/>
          <w:color w:val="000000"/>
          <w:sz w:val="24"/>
        </w:rPr>
        <w:t xml:space="preserve">        2、如有多个正在进行设计项目，可按此表格扩展。</w:t>
      </w:r>
    </w:p>
    <w:p>
      <w:pPr>
        <w:spacing w:line="360" w:lineRule="auto"/>
        <w:ind w:firstLine="630"/>
        <w:rPr>
          <w:rFonts w:ascii="宋体"/>
          <w:color w:val="000000"/>
          <w:sz w:val="24"/>
        </w:rPr>
      </w:pPr>
    </w:p>
    <w:p>
      <w:pPr>
        <w:spacing w:line="360" w:lineRule="auto"/>
        <w:ind w:firstLine="630"/>
        <w:rPr>
          <w:rFonts w:hint="eastAsia" w:ascii="宋体"/>
          <w:color w:val="000000"/>
          <w:sz w:val="24"/>
        </w:rPr>
      </w:pPr>
    </w:p>
    <w:p>
      <w:pPr>
        <w:spacing w:line="360" w:lineRule="auto"/>
        <w:ind w:firstLine="630"/>
        <w:rPr>
          <w:rFonts w:ascii="宋体"/>
          <w:color w:val="000000"/>
          <w:sz w:val="24"/>
        </w:rPr>
      </w:pPr>
    </w:p>
    <w:p>
      <w:pPr>
        <w:spacing w:line="360" w:lineRule="auto"/>
        <w:ind w:firstLine="630"/>
        <w:jc w:val="center"/>
        <w:rPr>
          <w:rFonts w:ascii="新宋体" w:hAnsi="新宋体" w:eastAsia="新宋体"/>
          <w:b/>
          <w:sz w:val="24"/>
        </w:rPr>
      </w:pPr>
      <w:r>
        <w:rPr>
          <w:rFonts w:hint="eastAsia" w:ascii="新宋体" w:hAnsi="新宋体" w:eastAsia="新宋体"/>
          <w:b/>
          <w:sz w:val="24"/>
        </w:rPr>
        <w:t>(e)项目设计组配备情况表</w:t>
      </w:r>
    </w:p>
    <w:p>
      <w:pPr>
        <w:spacing w:line="360" w:lineRule="auto"/>
        <w:ind w:firstLine="630"/>
        <w:rPr>
          <w:rFonts w:ascii="宋体"/>
          <w:color w:val="000000"/>
          <w:sz w:val="24"/>
        </w:rPr>
      </w:pPr>
    </w:p>
    <w:tbl>
      <w:tblPr>
        <w:tblStyle w:val="18"/>
        <w:tblpPr w:leftFromText="180" w:rightFromText="180" w:vertAnchor="text" w:tblpXSpec="center" w:tblpY="1"/>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37" w:type="dxa"/>
          </w:tcPr>
          <w:p>
            <w:pPr>
              <w:spacing w:line="360" w:lineRule="auto"/>
              <w:rPr>
                <w:rFonts w:ascii="宋体"/>
                <w:color w:val="000000"/>
                <w:sz w:val="24"/>
              </w:rPr>
            </w:pPr>
            <w:r>
              <w:rPr>
                <w:rFonts w:hint="eastAsia" w:ascii="宋体"/>
                <w:color w:val="000000"/>
                <w:sz w:val="24"/>
              </w:rPr>
              <w:t>序号</w:t>
            </w:r>
          </w:p>
        </w:tc>
        <w:tc>
          <w:tcPr>
            <w:tcW w:w="1493" w:type="dxa"/>
          </w:tcPr>
          <w:p>
            <w:pPr>
              <w:spacing w:line="360" w:lineRule="auto"/>
              <w:ind w:firstLine="240"/>
              <w:rPr>
                <w:rFonts w:ascii="宋体"/>
                <w:color w:val="000000"/>
                <w:sz w:val="24"/>
              </w:rPr>
            </w:pPr>
            <w:r>
              <w:rPr>
                <w:rFonts w:hint="eastAsia" w:ascii="宋体"/>
                <w:color w:val="000000"/>
                <w:sz w:val="24"/>
              </w:rPr>
              <w:t>姓   名</w:t>
            </w:r>
          </w:p>
        </w:tc>
        <w:tc>
          <w:tcPr>
            <w:tcW w:w="747" w:type="dxa"/>
          </w:tcPr>
          <w:p>
            <w:pPr>
              <w:spacing w:line="360" w:lineRule="auto"/>
              <w:rPr>
                <w:rFonts w:ascii="宋体"/>
                <w:color w:val="000000"/>
                <w:sz w:val="24"/>
              </w:rPr>
            </w:pPr>
            <w:r>
              <w:rPr>
                <w:rFonts w:hint="eastAsia" w:ascii="宋体"/>
                <w:color w:val="000000"/>
                <w:sz w:val="24"/>
              </w:rPr>
              <w:t>年龄</w:t>
            </w:r>
          </w:p>
        </w:tc>
        <w:tc>
          <w:tcPr>
            <w:tcW w:w="846" w:type="dxa"/>
          </w:tcPr>
          <w:p>
            <w:pPr>
              <w:spacing w:line="360" w:lineRule="auto"/>
              <w:rPr>
                <w:rFonts w:ascii="宋体"/>
                <w:color w:val="000000"/>
                <w:sz w:val="24"/>
              </w:rPr>
            </w:pPr>
            <w:r>
              <w:rPr>
                <w:rFonts w:hint="eastAsia" w:ascii="宋体"/>
                <w:color w:val="000000"/>
                <w:sz w:val="24"/>
              </w:rPr>
              <w:t>性别</w:t>
            </w:r>
          </w:p>
        </w:tc>
        <w:tc>
          <w:tcPr>
            <w:tcW w:w="1020" w:type="dxa"/>
          </w:tcPr>
          <w:p>
            <w:pPr>
              <w:spacing w:line="360" w:lineRule="auto"/>
              <w:rPr>
                <w:rFonts w:ascii="宋体"/>
                <w:color w:val="000000"/>
                <w:sz w:val="24"/>
              </w:rPr>
            </w:pPr>
            <w:r>
              <w:rPr>
                <w:rFonts w:hint="eastAsia" w:ascii="宋体"/>
                <w:color w:val="000000"/>
                <w:sz w:val="24"/>
              </w:rPr>
              <w:t>学 历</w:t>
            </w:r>
          </w:p>
        </w:tc>
        <w:tc>
          <w:tcPr>
            <w:tcW w:w="846" w:type="dxa"/>
          </w:tcPr>
          <w:p>
            <w:pPr>
              <w:spacing w:line="360" w:lineRule="auto"/>
              <w:rPr>
                <w:rFonts w:ascii="宋体"/>
                <w:color w:val="000000"/>
                <w:sz w:val="24"/>
              </w:rPr>
            </w:pPr>
            <w:r>
              <w:rPr>
                <w:rFonts w:hint="eastAsia" w:ascii="宋体"/>
                <w:color w:val="000000"/>
                <w:sz w:val="24"/>
              </w:rPr>
              <w:t>专业</w:t>
            </w:r>
          </w:p>
        </w:tc>
        <w:tc>
          <w:tcPr>
            <w:tcW w:w="915" w:type="dxa"/>
          </w:tcPr>
          <w:p>
            <w:pPr>
              <w:spacing w:line="360" w:lineRule="auto"/>
              <w:rPr>
                <w:rFonts w:ascii="宋体"/>
                <w:color w:val="000000"/>
                <w:sz w:val="24"/>
              </w:rPr>
            </w:pPr>
            <w:r>
              <w:rPr>
                <w:rFonts w:hint="eastAsia" w:ascii="宋体"/>
                <w:color w:val="000000"/>
                <w:sz w:val="24"/>
              </w:rPr>
              <w:t>职称</w:t>
            </w:r>
          </w:p>
        </w:tc>
        <w:tc>
          <w:tcPr>
            <w:tcW w:w="2359" w:type="dxa"/>
          </w:tcPr>
          <w:p>
            <w:pPr>
              <w:spacing w:line="360" w:lineRule="auto"/>
              <w:rPr>
                <w:rFonts w:ascii="宋体"/>
                <w:color w:val="000000"/>
                <w:sz w:val="24"/>
              </w:rPr>
            </w:pPr>
            <w:r>
              <w:rPr>
                <w:rFonts w:hint="eastAsia" w:ascii="宋体"/>
                <w:color w:val="000000"/>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bl>
    <w:p>
      <w:pPr>
        <w:spacing w:line="360" w:lineRule="auto"/>
        <w:jc w:val="center"/>
        <w:rPr>
          <w:rFonts w:ascii="宋体"/>
          <w:color w:val="000000"/>
          <w:sz w:val="24"/>
        </w:rPr>
      </w:pPr>
    </w:p>
    <w:p>
      <w:pPr>
        <w:spacing w:line="360" w:lineRule="auto"/>
        <w:ind w:firstLine="480"/>
        <w:rPr>
          <w:rFonts w:ascii="宋体"/>
          <w:color w:val="000000"/>
          <w:kern w:val="0"/>
          <w:sz w:val="24"/>
        </w:rPr>
      </w:pPr>
      <w:r>
        <w:rPr>
          <w:rFonts w:hint="eastAsia" w:ascii="宋体"/>
          <w:color w:val="000000"/>
          <w:sz w:val="24"/>
        </w:rPr>
        <w:t>投标人</w:t>
      </w:r>
      <w:r>
        <w:rPr>
          <w:rFonts w:hint="eastAsia" w:ascii="宋体"/>
          <w:color w:val="000000"/>
          <w:kern w:val="0"/>
          <w:sz w:val="24"/>
        </w:rPr>
        <w:t>：</w:t>
      </w:r>
      <w:r>
        <w:rPr>
          <w:rFonts w:hint="eastAsia" w:ascii="宋体"/>
          <w:color w:val="000000"/>
          <w:kern w:val="0"/>
          <w:sz w:val="24"/>
          <w:u w:val="single"/>
        </w:rPr>
        <w:t xml:space="preserve">                                    （单位全称） (盖章)       </w:t>
      </w:r>
    </w:p>
    <w:p>
      <w:pPr>
        <w:spacing w:line="360" w:lineRule="auto"/>
        <w:rPr>
          <w:rFonts w:ascii="宋体"/>
          <w:color w:val="000000"/>
          <w:kern w:val="0"/>
          <w:sz w:val="24"/>
        </w:rPr>
      </w:pPr>
    </w:p>
    <w:p>
      <w:pPr>
        <w:spacing w:line="360" w:lineRule="auto"/>
        <w:ind w:firstLine="480"/>
        <w:rPr>
          <w:rFonts w:ascii="宋体"/>
          <w:color w:val="000000"/>
          <w:kern w:val="0"/>
          <w:sz w:val="24"/>
          <w:u w:val="single"/>
        </w:rPr>
      </w:pPr>
      <w:r>
        <w:rPr>
          <w:rFonts w:hint="eastAsia" w:ascii="宋体"/>
          <w:color w:val="000000"/>
          <w:kern w:val="0"/>
          <w:sz w:val="24"/>
        </w:rPr>
        <w:t>法定代表人或授权代表</w:t>
      </w:r>
      <w:r>
        <w:rPr>
          <w:rFonts w:ascii="宋体"/>
          <w:color w:val="000000"/>
          <w:kern w:val="0"/>
          <w:sz w:val="24"/>
          <w:u w:val="single"/>
        </w:rPr>
        <w:t>(</w:t>
      </w:r>
      <w:r>
        <w:rPr>
          <w:rFonts w:hint="eastAsia" w:ascii="宋体"/>
          <w:color w:val="000000"/>
          <w:kern w:val="0"/>
          <w:sz w:val="24"/>
          <w:u w:val="single"/>
        </w:rPr>
        <w:t xml:space="preserve">签字)           </w:t>
      </w:r>
    </w:p>
    <w:p>
      <w:pPr>
        <w:spacing w:line="360" w:lineRule="auto"/>
        <w:rPr>
          <w:rFonts w:ascii="宋体"/>
          <w:color w:val="000000"/>
          <w:sz w:val="24"/>
          <w:u w:val="single"/>
        </w:rPr>
      </w:pPr>
    </w:p>
    <w:p>
      <w:pPr>
        <w:spacing w:line="360" w:lineRule="auto"/>
        <w:ind w:left="525"/>
        <w:rPr>
          <w:rFonts w:ascii="宋体"/>
          <w:color w:val="000000"/>
          <w:sz w:val="24"/>
        </w:rPr>
      </w:pPr>
      <w:r>
        <w:rPr>
          <w:rFonts w:hint="eastAsia" w:ascii="宋体"/>
          <w:color w:val="000000"/>
          <w:sz w:val="24"/>
        </w:rPr>
        <w:t>日     期：年月日</w:t>
      </w:r>
    </w:p>
    <w:p>
      <w:pPr>
        <w:spacing w:line="500" w:lineRule="exact"/>
        <w:jc w:val="left"/>
        <w:rPr>
          <w:rFonts w:ascii="宋体" w:cs="宋体"/>
          <w:b/>
          <w:bCs/>
          <w:sz w:val="24"/>
          <w:shd w:val="clear" w:color="auto" w:fill="FFFFFF"/>
        </w:rPr>
      </w:pPr>
      <w:r>
        <w:rPr>
          <w:rFonts w:hint="eastAsia" w:ascii="宋体"/>
          <w:b/>
          <w:bCs/>
          <w:color w:val="000000"/>
          <w:sz w:val="24"/>
        </w:rPr>
        <w:t>注：</w:t>
      </w:r>
      <w:r>
        <w:rPr>
          <w:rFonts w:hint="eastAsia" w:ascii="宋体" w:cs="宋体"/>
          <w:b/>
          <w:bCs/>
          <w:sz w:val="24"/>
          <w:shd w:val="clear" w:color="auto" w:fill="FFFFFF"/>
        </w:rPr>
        <w:t>项目负责人需提供本单位劳动合同</w:t>
      </w:r>
    </w:p>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 (f)主要设计人员简历表</w:t>
      </w:r>
    </w:p>
    <w:p>
      <w:pPr>
        <w:spacing w:line="360" w:lineRule="auto"/>
        <w:jc w:val="center"/>
        <w:rPr>
          <w:rFonts w:ascii="宋体"/>
          <w:b/>
          <w:color w:val="000000"/>
          <w:sz w:val="24"/>
        </w:rPr>
      </w:pPr>
    </w:p>
    <w:tbl>
      <w:tblPr>
        <w:tblStyle w:val="18"/>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20" w:type="dxa"/>
            <w:vAlign w:val="center"/>
          </w:tcPr>
          <w:p>
            <w:pPr>
              <w:spacing w:line="360" w:lineRule="auto"/>
              <w:jc w:val="center"/>
              <w:rPr>
                <w:rFonts w:ascii="宋体"/>
                <w:color w:val="000000"/>
                <w:sz w:val="24"/>
              </w:rPr>
            </w:pPr>
            <w:r>
              <w:rPr>
                <w:rFonts w:hint="eastAsia" w:ascii="宋体"/>
                <w:color w:val="000000"/>
                <w:sz w:val="24"/>
              </w:rPr>
              <w:t>姓  名</w:t>
            </w:r>
          </w:p>
        </w:tc>
        <w:tc>
          <w:tcPr>
            <w:tcW w:w="1851" w:type="dxa"/>
            <w:gridSpan w:val="2"/>
            <w:vAlign w:val="center"/>
          </w:tcPr>
          <w:p>
            <w:pPr>
              <w:spacing w:line="360" w:lineRule="auto"/>
              <w:jc w:val="center"/>
              <w:rPr>
                <w:rFonts w:ascii="宋体"/>
                <w:color w:val="000000"/>
                <w:sz w:val="24"/>
              </w:rPr>
            </w:pPr>
          </w:p>
        </w:tc>
        <w:tc>
          <w:tcPr>
            <w:tcW w:w="1041" w:type="dxa"/>
            <w:gridSpan w:val="2"/>
            <w:vAlign w:val="center"/>
          </w:tcPr>
          <w:p>
            <w:pPr>
              <w:spacing w:line="360" w:lineRule="auto"/>
              <w:rPr>
                <w:rFonts w:ascii="宋体"/>
                <w:color w:val="000000"/>
                <w:sz w:val="24"/>
              </w:rPr>
            </w:pPr>
            <w:r>
              <w:rPr>
                <w:rFonts w:hint="eastAsia" w:ascii="宋体"/>
                <w:color w:val="000000"/>
                <w:sz w:val="24"/>
              </w:rPr>
              <w:t>性 别</w:t>
            </w:r>
          </w:p>
        </w:tc>
        <w:tc>
          <w:tcPr>
            <w:tcW w:w="1041" w:type="dxa"/>
            <w:vAlign w:val="center"/>
          </w:tcPr>
          <w:p>
            <w:pPr>
              <w:spacing w:line="360" w:lineRule="auto"/>
              <w:rPr>
                <w:rFonts w:ascii="宋体"/>
                <w:color w:val="000000"/>
                <w:sz w:val="24"/>
              </w:rPr>
            </w:pPr>
          </w:p>
        </w:tc>
        <w:tc>
          <w:tcPr>
            <w:tcW w:w="1041" w:type="dxa"/>
            <w:gridSpan w:val="2"/>
            <w:vAlign w:val="center"/>
          </w:tcPr>
          <w:p>
            <w:pPr>
              <w:spacing w:line="360" w:lineRule="auto"/>
              <w:rPr>
                <w:rFonts w:ascii="宋体"/>
                <w:color w:val="000000"/>
                <w:sz w:val="24"/>
              </w:rPr>
            </w:pPr>
            <w:r>
              <w:rPr>
                <w:rFonts w:hint="eastAsia" w:ascii="宋体"/>
                <w:color w:val="000000"/>
                <w:sz w:val="24"/>
              </w:rPr>
              <w:t>出生 日  期</w:t>
            </w:r>
          </w:p>
        </w:tc>
        <w:tc>
          <w:tcPr>
            <w:tcW w:w="2876" w:type="dxa"/>
            <w:gridSpan w:val="2"/>
            <w:vAlign w:val="center"/>
          </w:tcPr>
          <w:p>
            <w:pPr>
              <w:spacing w:line="360" w:lineRule="auto"/>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20" w:type="dxa"/>
            <w:vAlign w:val="center"/>
          </w:tcPr>
          <w:p>
            <w:pPr>
              <w:spacing w:line="360" w:lineRule="auto"/>
              <w:rPr>
                <w:rFonts w:ascii="宋体"/>
                <w:color w:val="000000"/>
                <w:sz w:val="24"/>
              </w:rPr>
            </w:pPr>
            <w:r>
              <w:rPr>
                <w:rFonts w:hint="eastAsia" w:ascii="宋体"/>
                <w:color w:val="000000"/>
                <w:sz w:val="24"/>
              </w:rPr>
              <w:t>毕业院校及专业</w:t>
            </w:r>
          </w:p>
        </w:tc>
        <w:tc>
          <w:tcPr>
            <w:tcW w:w="3933" w:type="dxa"/>
            <w:gridSpan w:val="5"/>
            <w:vAlign w:val="center"/>
          </w:tcPr>
          <w:p>
            <w:pPr>
              <w:spacing w:line="360" w:lineRule="auto"/>
              <w:rPr>
                <w:rFonts w:ascii="宋体"/>
                <w:color w:val="000000"/>
                <w:sz w:val="24"/>
              </w:rPr>
            </w:pPr>
          </w:p>
        </w:tc>
        <w:tc>
          <w:tcPr>
            <w:tcW w:w="1041" w:type="dxa"/>
            <w:gridSpan w:val="2"/>
            <w:vAlign w:val="center"/>
          </w:tcPr>
          <w:p>
            <w:pPr>
              <w:spacing w:line="360" w:lineRule="auto"/>
              <w:ind w:left="-18"/>
              <w:rPr>
                <w:rFonts w:ascii="宋体"/>
                <w:color w:val="000000"/>
                <w:sz w:val="24"/>
              </w:rPr>
            </w:pPr>
            <w:r>
              <w:rPr>
                <w:rFonts w:hint="eastAsia" w:ascii="宋体"/>
                <w:color w:val="000000"/>
                <w:sz w:val="24"/>
              </w:rPr>
              <w:t xml:space="preserve"> 毕  业</w:t>
            </w:r>
          </w:p>
          <w:p>
            <w:pPr>
              <w:spacing w:line="360" w:lineRule="auto"/>
              <w:ind w:left="-18"/>
              <w:rPr>
                <w:rFonts w:ascii="宋体"/>
                <w:color w:val="000000"/>
                <w:sz w:val="24"/>
              </w:rPr>
            </w:pPr>
            <w:r>
              <w:rPr>
                <w:rFonts w:hint="eastAsia" w:ascii="宋体"/>
                <w:color w:val="000000"/>
                <w:sz w:val="24"/>
              </w:rPr>
              <w:t xml:space="preserve"> 时  间</w:t>
            </w:r>
          </w:p>
        </w:tc>
        <w:tc>
          <w:tcPr>
            <w:tcW w:w="2876" w:type="dxa"/>
            <w:gridSpan w:val="2"/>
            <w:vAlign w:val="center"/>
          </w:tcPr>
          <w:p>
            <w:pPr>
              <w:spacing w:line="360" w:lineRule="auto"/>
              <w:ind w:left="45"/>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198" w:type="dxa"/>
            <w:gridSpan w:val="2"/>
            <w:vAlign w:val="center"/>
          </w:tcPr>
          <w:p>
            <w:pPr>
              <w:spacing w:line="360" w:lineRule="auto"/>
              <w:jc w:val="center"/>
              <w:rPr>
                <w:rFonts w:ascii="宋体"/>
                <w:color w:val="000000"/>
                <w:sz w:val="24"/>
              </w:rPr>
            </w:pPr>
            <w:r>
              <w:rPr>
                <w:rFonts w:hint="eastAsia" w:ascii="宋体"/>
                <w:color w:val="000000"/>
                <w:sz w:val="24"/>
              </w:rPr>
              <w:t>从事本专业时间</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jc w:val="center"/>
              <w:rPr>
                <w:rFonts w:ascii="宋体"/>
                <w:color w:val="000000"/>
                <w:sz w:val="24"/>
              </w:rPr>
            </w:pPr>
            <w:r>
              <w:rPr>
                <w:rFonts w:hint="eastAsia" w:ascii="宋体"/>
                <w:color w:val="000000"/>
                <w:sz w:val="24"/>
              </w:rPr>
              <w:t>为投标人服务时间</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98" w:type="dxa"/>
            <w:gridSpan w:val="2"/>
            <w:vAlign w:val="center"/>
          </w:tcPr>
          <w:p>
            <w:pPr>
              <w:spacing w:line="360" w:lineRule="auto"/>
              <w:jc w:val="center"/>
              <w:rPr>
                <w:rFonts w:ascii="宋体"/>
                <w:color w:val="000000"/>
                <w:sz w:val="24"/>
              </w:rPr>
            </w:pPr>
            <w:r>
              <w:rPr>
                <w:rFonts w:hint="eastAsia" w:ascii="宋体"/>
                <w:color w:val="000000"/>
                <w:sz w:val="24"/>
              </w:rPr>
              <w:t>执 业 注 册</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jc w:val="center"/>
              <w:rPr>
                <w:rFonts w:ascii="宋体"/>
                <w:color w:val="000000"/>
                <w:sz w:val="24"/>
              </w:rPr>
            </w:pPr>
            <w:r>
              <w:rPr>
                <w:rFonts w:hint="eastAsia" w:ascii="宋体"/>
                <w:color w:val="000000"/>
                <w:sz w:val="24"/>
              </w:rPr>
              <w:t>职       称</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370" w:type="dxa"/>
            <w:gridSpan w:val="10"/>
            <w:vAlign w:val="center"/>
          </w:tcPr>
          <w:p>
            <w:pPr>
              <w:spacing w:line="360" w:lineRule="auto"/>
              <w:rPr>
                <w:rFonts w:ascii="宋体"/>
                <w:color w:val="000000"/>
                <w:sz w:val="24"/>
              </w:rPr>
            </w:pPr>
            <w:r>
              <w:rPr>
                <w:rFonts w:hint="eastAsia" w:ascii="宋体"/>
                <w:color w:val="000000"/>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198" w:type="dxa"/>
            <w:gridSpan w:val="2"/>
            <w:vAlign w:val="center"/>
          </w:tcPr>
          <w:p>
            <w:pPr>
              <w:spacing w:line="360" w:lineRule="auto"/>
              <w:jc w:val="center"/>
              <w:rPr>
                <w:rFonts w:ascii="宋体"/>
                <w:color w:val="000000"/>
                <w:sz w:val="24"/>
              </w:rPr>
            </w:pPr>
            <w:r>
              <w:rPr>
                <w:rFonts w:hint="eastAsia" w:ascii="宋体"/>
                <w:color w:val="000000"/>
                <w:sz w:val="24"/>
              </w:rPr>
              <w:t>时   间</w:t>
            </w:r>
          </w:p>
        </w:tc>
        <w:tc>
          <w:tcPr>
            <w:tcW w:w="4396" w:type="dxa"/>
            <w:gridSpan w:val="7"/>
            <w:vAlign w:val="center"/>
          </w:tcPr>
          <w:p>
            <w:pPr>
              <w:spacing w:line="360" w:lineRule="auto"/>
              <w:rPr>
                <w:rFonts w:ascii="宋体"/>
                <w:color w:val="000000"/>
                <w:sz w:val="24"/>
              </w:rPr>
            </w:pPr>
            <w:r>
              <w:rPr>
                <w:rFonts w:hint="eastAsia" w:ascii="宋体"/>
                <w:color w:val="000000"/>
                <w:sz w:val="24"/>
              </w:rPr>
              <w:t xml:space="preserve"> 参加过的工程设计项目名称及规模</w:t>
            </w:r>
          </w:p>
        </w:tc>
        <w:tc>
          <w:tcPr>
            <w:tcW w:w="2776" w:type="dxa"/>
            <w:vAlign w:val="center"/>
          </w:tcPr>
          <w:p>
            <w:pPr>
              <w:spacing w:line="360" w:lineRule="auto"/>
              <w:rPr>
                <w:rFonts w:ascii="宋体"/>
                <w:color w:val="000000"/>
                <w:sz w:val="24"/>
              </w:rPr>
            </w:pPr>
            <w:r>
              <w:rPr>
                <w:rFonts w:hint="eastAsia" w:ascii="宋体"/>
                <w:color w:val="000000"/>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trPr>
        <w:tc>
          <w:tcPr>
            <w:tcW w:w="2198" w:type="dxa"/>
            <w:gridSpan w:val="2"/>
          </w:tcPr>
          <w:p>
            <w:pPr>
              <w:spacing w:line="360" w:lineRule="auto"/>
              <w:rPr>
                <w:rFonts w:ascii="宋体"/>
                <w:color w:val="000000"/>
                <w:sz w:val="24"/>
              </w:rPr>
            </w:pPr>
          </w:p>
        </w:tc>
        <w:tc>
          <w:tcPr>
            <w:tcW w:w="4396" w:type="dxa"/>
            <w:gridSpan w:val="7"/>
          </w:tcPr>
          <w:p>
            <w:pPr>
              <w:spacing w:line="360" w:lineRule="auto"/>
              <w:rPr>
                <w:rFonts w:ascii="宋体"/>
                <w:color w:val="000000"/>
                <w:sz w:val="24"/>
              </w:rPr>
            </w:pPr>
          </w:p>
        </w:tc>
        <w:tc>
          <w:tcPr>
            <w:tcW w:w="2776" w:type="dxa"/>
          </w:tcPr>
          <w:p>
            <w:pPr>
              <w:spacing w:line="360" w:lineRule="auto"/>
              <w:rPr>
                <w:rFonts w:ascii="宋体"/>
                <w:color w:val="000000"/>
                <w:sz w:val="24"/>
              </w:rPr>
            </w:pPr>
          </w:p>
        </w:tc>
      </w:tr>
    </w:tbl>
    <w:p>
      <w:pPr>
        <w:tabs>
          <w:tab w:val="left" w:pos="1680"/>
        </w:tabs>
        <w:spacing w:line="360" w:lineRule="auto"/>
        <w:rPr>
          <w:rFonts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left="945" w:hanging="525"/>
        <w:rPr>
          <w:rFonts w:hint="eastAsia" w:ascii="宋体" w:eastAsiaTheme="minorEastAsia"/>
          <w:sz w:val="24"/>
          <w:lang w:eastAsia="zh-CN"/>
        </w:rPr>
      </w:pPr>
      <w:r>
        <w:rPr>
          <w:rFonts w:hint="eastAsia" w:ascii="宋体"/>
          <w:color w:val="000000"/>
          <w:sz w:val="24"/>
        </w:rPr>
        <w:t>注：投标人需随此表附上主要设计人员的职称证、执业注册证等相关资料的</w:t>
      </w:r>
      <w:r>
        <w:rPr>
          <w:rFonts w:hint="eastAsia" w:ascii="宋体"/>
          <w:color w:val="000000"/>
          <w:sz w:val="24"/>
          <w:lang w:eastAsia="zh-CN"/>
        </w:rPr>
        <w:t>原件扫描件</w:t>
      </w:r>
    </w:p>
    <w:bookmarkEnd w:id="37"/>
    <w:p>
      <w:pPr>
        <w:pStyle w:val="5"/>
        <w:spacing w:line="360" w:lineRule="auto"/>
        <w:jc w:val="center"/>
        <w:rPr>
          <w:rFonts w:ascii="宋体" w:hAnsi="宋体"/>
          <w:sz w:val="36"/>
          <w:szCs w:val="36"/>
        </w:rPr>
      </w:pPr>
    </w:p>
    <w:p>
      <w:pPr>
        <w:pStyle w:val="5"/>
        <w:spacing w:line="360" w:lineRule="auto"/>
        <w:jc w:val="center"/>
        <w:rPr>
          <w:rFonts w:hint="eastAsia" w:ascii="宋体" w:hAnsi="宋体"/>
          <w:sz w:val="36"/>
          <w:szCs w:val="36"/>
        </w:rPr>
      </w:pPr>
    </w:p>
    <w:p>
      <w:pPr>
        <w:pStyle w:val="5"/>
        <w:numPr>
          <w:ilvl w:val="0"/>
          <w:numId w:val="6"/>
        </w:numPr>
        <w:spacing w:line="360" w:lineRule="auto"/>
        <w:jc w:val="center"/>
        <w:rPr>
          <w:rFonts w:hint="eastAsia" w:ascii="宋体" w:hAnsi="宋体"/>
          <w:sz w:val="36"/>
          <w:szCs w:val="36"/>
        </w:rPr>
      </w:pPr>
      <w:r>
        <w:rPr>
          <w:rFonts w:hint="eastAsia" w:ascii="宋体" w:hAnsi="宋体"/>
          <w:sz w:val="36"/>
          <w:szCs w:val="36"/>
        </w:rPr>
        <w:t>近年财务状况</w:t>
      </w:r>
    </w:p>
    <w:p>
      <w:pPr>
        <w:rPr>
          <w:rFonts w:hint="eastAsia"/>
        </w:rPr>
      </w:pPr>
    </w:p>
    <w:p>
      <w:pPr>
        <w:pStyle w:val="5"/>
        <w:numPr>
          <w:ilvl w:val="0"/>
          <w:numId w:val="6"/>
        </w:numPr>
        <w:spacing w:line="360" w:lineRule="auto"/>
        <w:jc w:val="center"/>
        <w:rPr>
          <w:rFonts w:ascii="宋体" w:hAnsi="宋体"/>
          <w:sz w:val="36"/>
          <w:szCs w:val="36"/>
        </w:rPr>
      </w:pPr>
      <w:r>
        <w:rPr>
          <w:rFonts w:hint="eastAsia" w:ascii="宋体" w:hAnsi="宋体"/>
          <w:sz w:val="36"/>
          <w:szCs w:val="36"/>
        </w:rPr>
        <w:t>服务承诺书</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5"/>
        <w:spacing w:line="360" w:lineRule="auto"/>
        <w:jc w:val="center"/>
        <w:rPr>
          <w:rFonts w:ascii="宋体" w:hAnsi="宋体"/>
          <w:sz w:val="36"/>
          <w:szCs w:val="36"/>
        </w:rPr>
      </w:pPr>
      <w:r>
        <w:rPr>
          <w:rFonts w:hint="eastAsia" w:ascii="宋体" w:hAnsi="宋体"/>
          <w:sz w:val="36"/>
          <w:szCs w:val="36"/>
          <w:lang w:eastAsia="zh-CN"/>
        </w:rPr>
        <w:t>七</w:t>
      </w:r>
      <w:r>
        <w:rPr>
          <w:rFonts w:hint="eastAsia" w:ascii="宋体" w:hAnsi="宋体"/>
          <w:sz w:val="36"/>
          <w:szCs w:val="36"/>
        </w:rPr>
        <w:t>、设计方案</w:t>
      </w:r>
    </w:p>
    <w:p>
      <w:pPr>
        <w:pStyle w:val="5"/>
        <w:spacing w:line="360" w:lineRule="auto"/>
        <w:jc w:val="center"/>
        <w:rPr>
          <w:rFonts w:ascii="宋体"/>
          <w:color w:val="000000"/>
          <w:sz w:val="24"/>
        </w:rPr>
      </w:pPr>
      <w:bookmarkStart w:id="38" w:name="_GoBack"/>
      <w:bookmarkEnd w:id="38"/>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pStyle w:val="5"/>
        <w:numPr>
          <w:ilvl w:val="0"/>
          <w:numId w:val="0"/>
        </w:numPr>
        <w:spacing w:line="360" w:lineRule="auto"/>
        <w:ind w:firstLine="3253" w:firstLineChars="900"/>
        <w:jc w:val="both"/>
        <w:rPr>
          <w:sz w:val="36"/>
          <w:szCs w:val="36"/>
        </w:rPr>
      </w:pPr>
      <w:r>
        <w:rPr>
          <w:rFonts w:hint="eastAsia"/>
          <w:sz w:val="36"/>
          <w:szCs w:val="36"/>
          <w:lang w:eastAsia="zh-CN"/>
        </w:rPr>
        <w:t>八、</w:t>
      </w:r>
      <w:r>
        <w:rPr>
          <w:rFonts w:hint="eastAsia"/>
          <w:sz w:val="36"/>
          <w:szCs w:val="36"/>
        </w:rPr>
        <w:t>其它资料</w:t>
      </w:r>
    </w:p>
    <w:p/>
    <w:p>
      <w:pPr>
        <w:spacing w:line="360" w:lineRule="auto"/>
        <w:rPr>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等线">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sz w:val="21"/>
        <w:szCs w:val="21"/>
        <w:u w:val="single"/>
      </w:rPr>
    </w:pPr>
    <w:r>
      <w:rPr>
        <w:rFonts w:hint="eastAsia" w:ascii="宋体" w:cs="宋体"/>
        <w:sz w:val="21"/>
        <w:szCs w:val="21"/>
        <w:u w:val="single"/>
        <w:shd w:val="clear" w:color="auto" w:fill="FFFFFF"/>
        <w:lang w:val="en-US" w:eastAsia="zh-CN"/>
      </w:rPr>
      <w:t>许昌经济技术开发区塘坊李新家园二期人防</w:t>
    </w:r>
    <w:r>
      <w:rPr>
        <w:rFonts w:hint="eastAsia" w:ascii="宋体" w:cs="宋体"/>
        <w:sz w:val="21"/>
        <w:szCs w:val="21"/>
        <w:u w:val="single"/>
        <w:shd w:val="clear" w:color="auto" w:fill="FFFFFF"/>
      </w:rPr>
      <w:t xml:space="preserve">设计       </w:t>
    </w:r>
    <w:r>
      <w:rPr>
        <w:rFonts w:hint="eastAsia" w:ascii="宋体" w:cs="宋体"/>
        <w:sz w:val="21"/>
        <w:szCs w:val="21"/>
        <w:u w:val="single"/>
        <w:shd w:val="clear" w:color="auto" w:fill="FFFFFF"/>
        <w:lang w:val="en-US" w:eastAsia="zh-CN"/>
      </w:rPr>
      <w:t xml:space="preserve">            </w:t>
    </w:r>
    <w:r>
      <w:rPr>
        <w:rFonts w:hint="eastAsia" w:ascii="宋体" w:cs="宋体"/>
        <w:sz w:val="21"/>
        <w:szCs w:val="21"/>
        <w:u w:val="single"/>
        <w:shd w:val="clear" w:color="auto" w:fill="FFFFFF"/>
      </w:rPr>
      <w:t xml:space="preserve"> </w:t>
    </w:r>
    <w:r>
      <w:rPr>
        <w:rFonts w:hint="eastAsia" w:ascii="宋体" w:cs="宋体"/>
        <w:sz w:val="21"/>
        <w:szCs w:val="21"/>
        <w:u w:val="single"/>
        <w:shd w:val="clear" w:color="auto" w:fill="FFFFFF"/>
        <w:lang w:val="en-US" w:eastAsia="zh-CN"/>
      </w:rPr>
      <w:t xml:space="preserve">      </w:t>
    </w:r>
    <w:r>
      <w:rPr>
        <w:rFonts w:hint="eastAsia" w:ascii="宋体" w:cs="宋体"/>
        <w:sz w:val="21"/>
        <w:szCs w:val="21"/>
        <w:u w:val="single"/>
        <w:shd w:val="clear" w:color="auto" w:fill="FFFFFF"/>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9D7A3"/>
    <w:multiLevelType w:val="singleLevel"/>
    <w:tmpl w:val="E6E9D7A3"/>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2">
    <w:nsid w:val="55C1F903"/>
    <w:multiLevelType w:val="singleLevel"/>
    <w:tmpl w:val="55C1F903"/>
    <w:lvl w:ilvl="0" w:tentative="0">
      <w:start w:val="5"/>
      <w:numFmt w:val="chineseCounting"/>
      <w:suff w:val="space"/>
      <w:lvlText w:val="第%1章"/>
      <w:lvlJc w:val="left"/>
    </w:lvl>
  </w:abstractNum>
  <w:abstractNum w:abstractNumId="3">
    <w:nsid w:val="58EC40E8"/>
    <w:multiLevelType w:val="singleLevel"/>
    <w:tmpl w:val="58EC40E8"/>
    <w:lvl w:ilvl="0" w:tentative="0">
      <w:start w:val="3"/>
      <w:numFmt w:val="chineseCounting"/>
      <w:suff w:val="space"/>
      <w:lvlText w:val="第%1章"/>
      <w:lvlJc w:val="left"/>
    </w:lvl>
  </w:abstractNum>
  <w:abstractNum w:abstractNumId="4">
    <w:nsid w:val="58FFEF16"/>
    <w:multiLevelType w:val="singleLevel"/>
    <w:tmpl w:val="58FFEF16"/>
    <w:lvl w:ilvl="0" w:tentative="0">
      <w:start w:val="7"/>
      <w:numFmt w:val="chineseCounting"/>
      <w:suff w:val="nothing"/>
      <w:lvlText w:val="%1、"/>
      <w:lvlJc w:val="left"/>
    </w:lvl>
  </w:abstractNum>
  <w:abstractNum w:abstractNumId="5">
    <w:nsid w:val="596DAEFB"/>
    <w:multiLevelType w:val="singleLevel"/>
    <w:tmpl w:val="596DAEFB"/>
    <w:lvl w:ilvl="0" w:tentative="0">
      <w:start w:val="1"/>
      <w:numFmt w:val="decimal"/>
      <w:suff w:val="nothing"/>
      <w:lvlText w:val="%1、"/>
      <w:lvlJc w:val="left"/>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D64B54"/>
    <w:rsid w:val="008853E5"/>
    <w:rsid w:val="00AA2BE3"/>
    <w:rsid w:val="013D351E"/>
    <w:rsid w:val="02370582"/>
    <w:rsid w:val="05550B8D"/>
    <w:rsid w:val="055E3F7F"/>
    <w:rsid w:val="05D64B54"/>
    <w:rsid w:val="0A2C4910"/>
    <w:rsid w:val="0B276925"/>
    <w:rsid w:val="0B2E7D7E"/>
    <w:rsid w:val="0BAE540C"/>
    <w:rsid w:val="0E577027"/>
    <w:rsid w:val="0FAF1E72"/>
    <w:rsid w:val="10A84593"/>
    <w:rsid w:val="122C7C01"/>
    <w:rsid w:val="14425D3C"/>
    <w:rsid w:val="146705FB"/>
    <w:rsid w:val="14DC6351"/>
    <w:rsid w:val="153966F1"/>
    <w:rsid w:val="15D66F82"/>
    <w:rsid w:val="19361438"/>
    <w:rsid w:val="24A777BE"/>
    <w:rsid w:val="25022E36"/>
    <w:rsid w:val="25A51D3B"/>
    <w:rsid w:val="2691352B"/>
    <w:rsid w:val="29526FA7"/>
    <w:rsid w:val="297B2C6A"/>
    <w:rsid w:val="29BB26CE"/>
    <w:rsid w:val="29D25989"/>
    <w:rsid w:val="2A0A361C"/>
    <w:rsid w:val="2AFB075F"/>
    <w:rsid w:val="2DC12E31"/>
    <w:rsid w:val="30436B7E"/>
    <w:rsid w:val="3247738C"/>
    <w:rsid w:val="34B838D9"/>
    <w:rsid w:val="36454FC6"/>
    <w:rsid w:val="39590D50"/>
    <w:rsid w:val="39F45FA0"/>
    <w:rsid w:val="3D0E7EE7"/>
    <w:rsid w:val="3D244928"/>
    <w:rsid w:val="40961EDB"/>
    <w:rsid w:val="40FC3C92"/>
    <w:rsid w:val="412C21AE"/>
    <w:rsid w:val="41EB2FFD"/>
    <w:rsid w:val="42B22BA7"/>
    <w:rsid w:val="43A208F2"/>
    <w:rsid w:val="441E7E5D"/>
    <w:rsid w:val="48550605"/>
    <w:rsid w:val="4CE1525A"/>
    <w:rsid w:val="4D0264C7"/>
    <w:rsid w:val="505B3546"/>
    <w:rsid w:val="53443AFE"/>
    <w:rsid w:val="544147F1"/>
    <w:rsid w:val="54454C94"/>
    <w:rsid w:val="555A3A75"/>
    <w:rsid w:val="563E3A35"/>
    <w:rsid w:val="566115A7"/>
    <w:rsid w:val="58A063C2"/>
    <w:rsid w:val="5B0927AC"/>
    <w:rsid w:val="5B5B4D61"/>
    <w:rsid w:val="61594D2D"/>
    <w:rsid w:val="6313659B"/>
    <w:rsid w:val="657474B8"/>
    <w:rsid w:val="660A65D5"/>
    <w:rsid w:val="665C68A2"/>
    <w:rsid w:val="68902C7D"/>
    <w:rsid w:val="68F05DD6"/>
    <w:rsid w:val="6AF46FEE"/>
    <w:rsid w:val="6CB168D4"/>
    <w:rsid w:val="6E422752"/>
    <w:rsid w:val="6F407206"/>
    <w:rsid w:val="6F4C2DB6"/>
    <w:rsid w:val="71D21F51"/>
    <w:rsid w:val="73B30D45"/>
    <w:rsid w:val="74782CCD"/>
    <w:rsid w:val="75F34426"/>
    <w:rsid w:val="784461D8"/>
    <w:rsid w:val="79DB43E9"/>
    <w:rsid w:val="7AFB69FF"/>
    <w:rsid w:val="7B76620A"/>
    <w:rsid w:val="7BD43479"/>
    <w:rsid w:val="7D5001E9"/>
    <w:rsid w:val="7F920B8E"/>
    <w:rsid w:val="7FA0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35"/>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paragraph" w:styleId="6">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3">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adjustRightInd/>
      <w:spacing w:after="120" w:line="240" w:lineRule="auto"/>
      <w:textAlignment w:val="auto"/>
    </w:pPr>
    <w:rPr>
      <w:rFonts w:hAnsi="Times New Roman"/>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line="440" w:lineRule="exact"/>
      <w:ind w:firstLine="555"/>
    </w:pPr>
    <w:rPr>
      <w:rFonts w:ascii="楷体_GB2312" w:eastAsia="楷体_GB2312"/>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character" w:styleId="14">
    <w:name w:val="FollowedHyperlink"/>
    <w:basedOn w:val="13"/>
    <w:qFormat/>
    <w:uiPriority w:val="0"/>
    <w:rPr>
      <w:color w:val="000000"/>
      <w:sz w:val="18"/>
      <w:szCs w:val="18"/>
      <w:u w:val="none"/>
    </w:rPr>
  </w:style>
  <w:style w:type="character" w:styleId="15">
    <w:name w:val="Emphasis"/>
    <w:basedOn w:val="13"/>
    <w:qFormat/>
    <w:uiPriority w:val="0"/>
  </w:style>
  <w:style w:type="character" w:styleId="16">
    <w:name w:val="Hyperlink"/>
    <w:basedOn w:val="13"/>
    <w:qFormat/>
    <w:uiPriority w:val="0"/>
    <w:rPr>
      <w:color w:val="000000"/>
      <w:sz w:val="18"/>
      <w:szCs w:val="18"/>
      <w:u w:val="none"/>
    </w:rPr>
  </w:style>
  <w:style w:type="character" w:styleId="17">
    <w:name w:val="annotation reference"/>
    <w:qFormat/>
    <w:uiPriority w:val="0"/>
    <w:rPr>
      <w:sz w:val="21"/>
      <w:szCs w:val="21"/>
    </w:rPr>
  </w:style>
  <w:style w:type="paragraph" w:customStyle="1" w:styleId="19">
    <w:name w:val="表头"/>
    <w:basedOn w:val="5"/>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20">
    <w:name w:val="普通文字"/>
    <w:basedOn w:val="1"/>
    <w:next w:val="1"/>
    <w:qFormat/>
    <w:uiPriority w:val="0"/>
    <w:pPr>
      <w:widowControl/>
    </w:pPr>
    <w:rPr>
      <w:rFonts w:ascii="宋体"/>
      <w:color w:val="000000"/>
    </w:rPr>
  </w:style>
  <w:style w:type="paragraph" w:customStyle="1" w:styleId="21">
    <w:name w:val="pa-47"/>
    <w:basedOn w:val="1"/>
    <w:qFormat/>
    <w:uiPriority w:val="0"/>
    <w:pPr>
      <w:widowControl/>
      <w:spacing w:line="240" w:lineRule="atLeast"/>
      <w:ind w:firstLine="420"/>
    </w:pPr>
    <w:rPr>
      <w:rFonts w:ascii="宋体" w:hAnsi="宋体" w:cs="宋体"/>
      <w:kern w:val="0"/>
      <w:sz w:val="24"/>
    </w:rPr>
  </w:style>
  <w:style w:type="paragraph" w:customStyle="1" w:styleId="22">
    <w:name w:val="_正文"/>
    <w:basedOn w:val="4"/>
    <w:qFormat/>
    <w:uiPriority w:val="0"/>
    <w:pPr>
      <w:keepNext w:val="0"/>
      <w:keepLines w:val="0"/>
      <w:snapToGrid w:val="0"/>
      <w:spacing w:line="300" w:lineRule="auto"/>
      <w:ind w:firstLine="539"/>
    </w:pPr>
    <w:rPr>
      <w:rFonts w:eastAsia="宋体"/>
      <w:b w:val="0"/>
      <w:bCs w:val="0"/>
      <w:sz w:val="24"/>
      <w:szCs w:val="20"/>
    </w:rPr>
  </w:style>
  <w:style w:type="paragraph" w:customStyle="1" w:styleId="2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4">
    <w:name w:val="cjk"/>
    <w:basedOn w:val="1"/>
    <w:qFormat/>
    <w:uiPriority w:val="0"/>
    <w:pPr>
      <w:jc w:val="left"/>
    </w:pPr>
  </w:style>
  <w:style w:type="character" w:customStyle="1" w:styleId="25">
    <w:name w:val="hover25"/>
    <w:basedOn w:val="13"/>
    <w:qFormat/>
    <w:uiPriority w:val="0"/>
  </w:style>
  <w:style w:type="character" w:customStyle="1" w:styleId="26">
    <w:name w:val="red"/>
    <w:basedOn w:val="13"/>
    <w:qFormat/>
    <w:uiPriority w:val="0"/>
    <w:rPr>
      <w:color w:val="FF0000"/>
      <w:sz w:val="18"/>
      <w:szCs w:val="18"/>
    </w:rPr>
  </w:style>
  <w:style w:type="character" w:customStyle="1" w:styleId="27">
    <w:name w:val="red1"/>
    <w:basedOn w:val="13"/>
    <w:qFormat/>
    <w:uiPriority w:val="0"/>
    <w:rPr>
      <w:color w:val="FF0000"/>
      <w:sz w:val="18"/>
      <w:szCs w:val="18"/>
    </w:rPr>
  </w:style>
  <w:style w:type="character" w:customStyle="1" w:styleId="28">
    <w:name w:val="red2"/>
    <w:basedOn w:val="13"/>
    <w:qFormat/>
    <w:uiPriority w:val="0"/>
    <w:rPr>
      <w:color w:val="CC0000"/>
    </w:rPr>
  </w:style>
  <w:style w:type="character" w:customStyle="1" w:styleId="29">
    <w:name w:val="red3"/>
    <w:basedOn w:val="13"/>
    <w:qFormat/>
    <w:uiPriority w:val="0"/>
    <w:rPr>
      <w:color w:val="FF0000"/>
    </w:rPr>
  </w:style>
  <w:style w:type="character" w:customStyle="1" w:styleId="30">
    <w:name w:val="green"/>
    <w:basedOn w:val="13"/>
    <w:qFormat/>
    <w:uiPriority w:val="0"/>
    <w:rPr>
      <w:color w:val="66AE00"/>
      <w:sz w:val="18"/>
      <w:szCs w:val="18"/>
    </w:rPr>
  </w:style>
  <w:style w:type="character" w:customStyle="1" w:styleId="31">
    <w:name w:val="green1"/>
    <w:basedOn w:val="13"/>
    <w:qFormat/>
    <w:uiPriority w:val="0"/>
    <w:rPr>
      <w:color w:val="66AE00"/>
      <w:sz w:val="18"/>
      <w:szCs w:val="18"/>
    </w:rPr>
  </w:style>
  <w:style w:type="character" w:customStyle="1" w:styleId="32">
    <w:name w:val="blue"/>
    <w:basedOn w:val="13"/>
    <w:qFormat/>
    <w:uiPriority w:val="0"/>
    <w:rPr>
      <w:color w:val="0371C6"/>
      <w:sz w:val="21"/>
      <w:szCs w:val="21"/>
    </w:rPr>
  </w:style>
  <w:style w:type="character" w:customStyle="1" w:styleId="33">
    <w:name w:val="right"/>
    <w:basedOn w:val="13"/>
    <w:qFormat/>
    <w:uiPriority w:val="0"/>
    <w:rPr>
      <w:color w:val="999999"/>
      <w:sz w:val="18"/>
      <w:szCs w:val="18"/>
    </w:rPr>
  </w:style>
  <w:style w:type="character" w:customStyle="1" w:styleId="34">
    <w:name w:val="gb-jt"/>
    <w:basedOn w:val="13"/>
    <w:qFormat/>
    <w:uiPriority w:val="0"/>
  </w:style>
  <w:style w:type="character" w:customStyle="1" w:styleId="35">
    <w:name w:val="标题 2 Char"/>
    <w:link w:val="4"/>
    <w:qFormat/>
    <w:uiPriority w:val="0"/>
    <w:rPr>
      <w:rFonts w:ascii="Arial" w:hAnsi="Arial" w:eastAsia="黑体"/>
      <w:b/>
      <w:bCs/>
      <w:sz w:val="32"/>
      <w:szCs w:val="32"/>
    </w:rPr>
  </w:style>
  <w:style w:type="paragraph" w:customStyle="1" w:styleId="36">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character" w:customStyle="1" w:styleId="37">
    <w:name w:val="HTML Markup"/>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D2853-243D-4955-9D8F-804E9E83976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20019</Words>
  <Characters>5166</Characters>
  <Lines>43</Lines>
  <Paragraphs>50</Paragraphs>
  <TotalTime>41</TotalTime>
  <ScaleCrop>false</ScaleCrop>
  <LinksUpToDate>false</LinksUpToDate>
  <CharactersWithSpaces>25135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2017-06-20T09:54:00Z</dcterms:created>
  <dc:creator>Administrator</dc:creator>
  <cp:lastModifiedBy>Administrator</cp:lastModifiedBy>
  <cp:lastPrinted>2018-09-13T00:28:00Z</cp:lastPrinted>
  <dcterms:modified xsi:type="dcterms:W3CDTF">2018-09-14T01:34:54Z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