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rPr>
      </w:pPr>
      <w:r>
        <w:rPr>
          <w:rFonts w:hint="eastAsia"/>
        </w:rPr>
        <w:t>附件5</w:t>
      </w:r>
    </w:p>
    <w:p>
      <w:pPr>
        <w:spacing w:line="500" w:lineRule="exact"/>
        <w:jc w:val="center"/>
        <w:rPr>
          <w:rFonts w:hint="eastAsia" w:ascii="仿宋" w:hAnsi="仿宋" w:eastAsia="仿宋" w:cs="仿宋"/>
          <w:b/>
          <w:bCs/>
          <w:sz w:val="24"/>
          <w:szCs w:val="24"/>
        </w:rPr>
      </w:pPr>
      <w:r>
        <w:rPr>
          <w:rFonts w:hint="eastAsia" w:ascii="仿宋" w:hAnsi="仿宋" w:eastAsia="仿宋" w:cs="仿宋"/>
          <w:b/>
          <w:bCs/>
          <w:sz w:val="24"/>
          <w:szCs w:val="24"/>
        </w:rPr>
        <w:t>第</w:t>
      </w:r>
      <w:r>
        <w:rPr>
          <w:rFonts w:hint="eastAsia" w:ascii="仿宋" w:hAnsi="仿宋" w:cs="仿宋"/>
          <w:b/>
          <w:bCs/>
          <w:sz w:val="24"/>
          <w:szCs w:val="24"/>
          <w:lang w:val="en-US" w:eastAsia="zh-CN"/>
        </w:rPr>
        <w:t>二</w:t>
      </w:r>
      <w:r>
        <w:rPr>
          <w:rFonts w:hint="eastAsia" w:ascii="仿宋" w:hAnsi="仿宋" w:eastAsia="仿宋" w:cs="仿宋"/>
          <w:b/>
          <w:bCs/>
          <w:sz w:val="24"/>
          <w:szCs w:val="24"/>
        </w:rPr>
        <w:t>次报价一览表</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 xml:space="preserve"> </w:t>
      </w:r>
    </w:p>
    <w:tbl>
      <w:tblPr>
        <w:tblStyle w:val="9"/>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0" w:hRule="atLeast"/>
          <w:jc w:val="center"/>
        </w:trPr>
        <w:tc>
          <w:tcPr>
            <w:tcW w:w="188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项目名称</w:t>
            </w:r>
          </w:p>
        </w:tc>
        <w:tc>
          <w:tcPr>
            <w:tcW w:w="6898" w:type="dxa"/>
            <w:tcBorders>
              <w:top w:val="single" w:color="auto" w:sz="4" w:space="0"/>
              <w:left w:val="nil"/>
              <w:bottom w:val="single" w:color="auto" w:sz="4" w:space="0"/>
              <w:right w:val="single" w:color="auto" w:sz="4" w:space="0"/>
            </w:tcBorders>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u w:val="none"/>
              </w:rPr>
              <w:t>禹州市磨街乡侯沟等四个村2018年扶贫项目、四标段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jc w:val="center"/>
        </w:trPr>
        <w:tc>
          <w:tcPr>
            <w:tcW w:w="188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采购编号</w:t>
            </w:r>
          </w:p>
        </w:tc>
        <w:tc>
          <w:tcPr>
            <w:tcW w:w="6898" w:type="dxa"/>
            <w:tcBorders>
              <w:top w:val="single" w:color="auto" w:sz="4" w:space="0"/>
              <w:left w:val="nil"/>
              <w:bottom w:val="single" w:color="auto" w:sz="4" w:space="0"/>
              <w:right w:val="single" w:color="auto" w:sz="4" w:space="0"/>
            </w:tcBorders>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YZCG-T2018252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1" w:hRule="atLeast"/>
          <w:jc w:val="center"/>
        </w:trPr>
        <w:tc>
          <w:tcPr>
            <w:tcW w:w="188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谈判总报价</w:t>
            </w:r>
          </w:p>
        </w:tc>
        <w:tc>
          <w:tcPr>
            <w:tcW w:w="6898" w:type="dxa"/>
            <w:tcBorders>
              <w:top w:val="single" w:color="auto" w:sz="4" w:space="0"/>
              <w:left w:val="nil"/>
              <w:bottom w:val="single" w:color="auto" w:sz="4" w:space="0"/>
              <w:right w:val="single" w:color="auto" w:sz="4" w:space="0"/>
            </w:tcBorders>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cs="仿宋"/>
                <w:sz w:val="24"/>
                <w:szCs w:val="24"/>
                <w:lang w:eastAsia="zh-CN"/>
              </w:rPr>
              <w:t>二十八万六千元整</w:t>
            </w:r>
            <w:r>
              <w:rPr>
                <w:rFonts w:hint="eastAsia" w:ascii="仿宋" w:hAnsi="仿宋" w:cs="仿宋"/>
                <w:sz w:val="24"/>
                <w:szCs w:val="24"/>
                <w:lang w:val="en-US" w:eastAsia="zh-CN"/>
              </w:rPr>
              <w:t xml:space="preserve">   </w:t>
            </w:r>
            <w:r>
              <w:rPr>
                <w:rFonts w:hint="eastAsia" w:ascii="仿宋" w:hAnsi="仿宋" w:eastAsia="仿宋" w:cs="仿宋"/>
                <w:sz w:val="24"/>
                <w:szCs w:val="24"/>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rPr>
              <w:t>小写：</w:t>
            </w:r>
            <w:r>
              <w:rPr>
                <w:rFonts w:hint="eastAsia" w:ascii="仿宋" w:hAnsi="仿宋" w:cs="仿宋"/>
                <w:sz w:val="24"/>
                <w:szCs w:val="24"/>
                <w:lang w:val="en-US" w:eastAsia="zh-CN"/>
              </w:rPr>
              <w:t xml:space="preserve">286000.00元  </w:t>
            </w:r>
            <w:r>
              <w:rPr>
                <w:rFonts w:hint="eastAsia" w:ascii="仿宋" w:hAnsi="仿宋" w:eastAsia="仿宋" w:cs="仿宋"/>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88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工期</w:t>
            </w:r>
          </w:p>
        </w:tc>
        <w:tc>
          <w:tcPr>
            <w:tcW w:w="6898" w:type="dxa"/>
            <w:tcBorders>
              <w:top w:val="single" w:color="auto" w:sz="4" w:space="0"/>
              <w:left w:val="nil"/>
              <w:bottom w:val="single" w:color="auto" w:sz="4" w:space="0"/>
              <w:right w:val="single" w:color="auto" w:sz="4" w:space="0"/>
            </w:tcBorders>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10月31日之前完成项目建设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jc w:val="center"/>
        </w:trPr>
        <w:tc>
          <w:tcPr>
            <w:tcW w:w="188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备注</w:t>
            </w:r>
          </w:p>
        </w:tc>
        <w:tc>
          <w:tcPr>
            <w:tcW w:w="6898" w:type="dxa"/>
            <w:tcBorders>
              <w:top w:val="single" w:color="auto" w:sz="4" w:space="0"/>
              <w:left w:val="nil"/>
              <w:bottom w:val="single" w:color="auto" w:sz="4" w:space="0"/>
              <w:right w:val="single" w:color="auto" w:sz="4" w:space="0"/>
            </w:tcBorders>
            <w:vAlign w:val="center"/>
          </w:tcPr>
          <w:p>
            <w:pPr>
              <w:spacing w:line="50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无</w:t>
            </w:r>
            <w:bookmarkStart w:id="0" w:name="_GoBack"/>
            <w:bookmarkEnd w:id="0"/>
          </w:p>
        </w:tc>
      </w:tr>
    </w:tbl>
    <w:p>
      <w:pPr>
        <w:spacing w:line="240" w:lineRule="auto"/>
        <w:rPr>
          <w:rFonts w:hint="eastAsia" w:ascii="仿宋" w:hAnsi="仿宋" w:eastAsia="仿宋" w:cs="仿宋"/>
          <w:sz w:val="11"/>
          <w:szCs w:val="11"/>
        </w:rPr>
      </w:pPr>
    </w:p>
    <w:p>
      <w:pPr>
        <w:spacing w:line="500" w:lineRule="exact"/>
        <w:rPr>
          <w:rFonts w:hint="eastAsia" w:ascii="仿宋" w:hAnsi="仿宋" w:eastAsia="仿宋" w:cs="仿宋"/>
          <w:sz w:val="24"/>
          <w:szCs w:val="24"/>
        </w:rPr>
      </w:pPr>
      <w:r>
        <w:rPr>
          <w:rFonts w:hint="eastAsia" w:ascii="仿宋" w:hAnsi="仿宋" w:eastAsia="仿宋" w:cs="仿宋"/>
          <w:sz w:val="24"/>
          <w:szCs w:val="24"/>
        </w:rPr>
        <w:t>供应商名称（公章）：河南万豪建筑工程有限公司</w:t>
      </w:r>
    </w:p>
    <w:p>
      <w:pPr>
        <w:spacing w:line="500" w:lineRule="exact"/>
        <w:rPr>
          <w:rFonts w:hint="eastAsia" w:ascii="仿宋" w:hAnsi="仿宋" w:eastAsia="仿宋" w:cs="仿宋"/>
          <w:sz w:val="24"/>
          <w:szCs w:val="24"/>
        </w:rPr>
      </w:pPr>
      <w:r>
        <w:rPr>
          <w:rFonts w:hint="eastAsia" w:ascii="仿宋" w:hAnsi="仿宋" w:eastAsia="仿宋" w:cs="仿宋"/>
          <w:sz w:val="24"/>
          <w:szCs w:val="24"/>
        </w:rPr>
        <w:t>法定代表人 （或授权代表）签字：</w:t>
      </w:r>
    </w:p>
    <w:p>
      <w:pPr>
        <w:widowControl/>
        <w:spacing w:line="500" w:lineRule="exact"/>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2018</w:t>
      </w:r>
      <w:r>
        <w:rPr>
          <w:rFonts w:hint="eastAsia" w:ascii="仿宋" w:hAnsi="仿宋" w:eastAsia="仿宋" w:cs="仿宋"/>
          <w:sz w:val="24"/>
          <w:szCs w:val="24"/>
        </w:rPr>
        <w:t>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日 </w:t>
      </w:r>
    </w:p>
    <w:p>
      <w:r>
        <w:br w:type="page"/>
      </w:r>
    </w:p>
    <w:p>
      <w:pPr>
        <w:pStyle w:val="3"/>
        <w:rPr>
          <w:rFonts w:hint="eastAsia"/>
        </w:rPr>
      </w:pPr>
      <w:r>
        <w:rPr>
          <w:rFonts w:hint="eastAsia"/>
        </w:rPr>
        <w:t>附件9</w:t>
      </w:r>
    </w:p>
    <w:p>
      <w:pPr>
        <w:jc w:val="center"/>
        <w:rPr>
          <w:rFonts w:hint="eastAsia"/>
          <w:b/>
          <w:bCs/>
        </w:rPr>
      </w:pPr>
      <w:r>
        <w:rPr>
          <w:rFonts w:hint="eastAsia"/>
          <w:b/>
          <w:bCs/>
        </w:rPr>
        <w:t>服务承诺</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540" w:lineRule="exact"/>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sz w:val="24"/>
          <w:szCs w:val="24"/>
        </w:rPr>
        <w:t xml:space="preserve"> </w:t>
      </w:r>
      <w:r>
        <w:rPr>
          <w:rFonts w:hint="eastAsia" w:ascii="仿宋" w:hAnsi="仿宋" w:eastAsia="仿宋" w:cs="仿宋"/>
          <w:b/>
          <w:bCs/>
          <w:color w:val="auto"/>
          <w:sz w:val="24"/>
          <w:szCs w:val="24"/>
          <w:lang w:val="en-US" w:eastAsia="zh-CN"/>
        </w:rPr>
        <w:t>不拖欠农民工工资承诺；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ind w:left="9" w:leftChars="0" w:right="0" w:rightChars="0" w:firstLine="297" w:firstLineChars="124"/>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一旦确定本公司中标，我公司为保证不拖欠农民工资及其他职工工资，特作以下承诺：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（1）.截止本工程开标之日止，本企业无拖欠民工工资及其他其工工资，无克扣民工工资的行为。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（2）.我公司按规定的数额及时足额缴纳民工工资保障金。</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（3）.我公司承包的工程，一旦出现拖欠民工工资及其他职工工资，建设行政主管部门可从民工工资保障金中先予以划支。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ind w:left="-11" w:leftChars="0" w:right="0" w:rightChars="0" w:firstLine="559" w:firstLineChars="232"/>
        <w:jc w:val="left"/>
        <w:textAlignment w:val="auto"/>
        <w:outlineLvl w:val="9"/>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2、</w:t>
      </w:r>
      <w:r>
        <w:rPr>
          <w:rFonts w:hint="eastAsia" w:ascii="仿宋" w:hAnsi="仿宋" w:eastAsia="仿宋" w:cs="仿宋"/>
          <w:b/>
          <w:bCs/>
          <w:color w:val="auto"/>
          <w:sz w:val="24"/>
          <w:szCs w:val="24"/>
        </w:rPr>
        <w:t>扬尘</w:t>
      </w:r>
      <w:r>
        <w:rPr>
          <w:rFonts w:hint="eastAsia" w:ascii="仿宋" w:hAnsi="仿宋" w:eastAsia="仿宋" w:cs="仿宋"/>
          <w:b/>
          <w:bCs/>
          <w:color w:val="auto"/>
          <w:sz w:val="24"/>
          <w:szCs w:val="24"/>
          <w:lang w:eastAsia="zh-CN"/>
        </w:rPr>
        <w:t>治理</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施工现场扬尘污染整治标准：扬尘污染整治标准按《许昌市施工工地扬尘污染综合整治工作方案》许气联办【2016】21号文件为准文件执行</w:t>
      </w:r>
      <w:r>
        <w:rPr>
          <w:rFonts w:hint="eastAsia" w:ascii="仿宋" w:hAnsi="仿宋" w:eastAsia="仿宋" w:cs="仿宋"/>
          <w:b w:val="0"/>
          <w:bCs w:val="0"/>
          <w:color w:val="auto"/>
          <w:sz w:val="24"/>
          <w:szCs w:val="24"/>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480" w:firstLineChars="200"/>
        <w:jc w:val="both"/>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pacing w:val="0"/>
          <w:sz w:val="24"/>
          <w:szCs w:val="24"/>
          <w:shd w:val="clear" w:color="auto" w:fill="auto"/>
          <w:lang w:val="en-US" w:eastAsia="zh-CN"/>
        </w:rPr>
        <w:t xml:space="preserve"> </w:t>
      </w:r>
      <w:r>
        <w:rPr>
          <w:rFonts w:hint="eastAsia" w:ascii="仿宋" w:hAnsi="仿宋" w:eastAsia="仿宋" w:cs="仿宋"/>
          <w:b/>
          <w:bCs/>
          <w:color w:val="auto"/>
          <w:spacing w:val="0"/>
          <w:sz w:val="24"/>
          <w:szCs w:val="24"/>
          <w:shd w:val="clear" w:color="auto" w:fill="auto"/>
          <w:lang w:val="en-US" w:eastAsia="zh-CN"/>
        </w:rPr>
        <w:t xml:space="preserve"> </w:t>
      </w:r>
      <w:r>
        <w:rPr>
          <w:rFonts w:hint="eastAsia" w:ascii="仿宋" w:hAnsi="仿宋" w:eastAsia="仿宋" w:cs="仿宋"/>
          <w:b w:val="0"/>
          <w:bCs w:val="0"/>
          <w:color w:val="auto"/>
          <w:sz w:val="24"/>
          <w:szCs w:val="24"/>
          <w:shd w:val="clear" w:fill="FFFFFF"/>
        </w:rPr>
        <w:t>（一）建筑施工扬尘：施工现场</w:t>
      </w:r>
      <w:r>
        <w:rPr>
          <w:rFonts w:hint="eastAsia" w:ascii="仿宋" w:hAnsi="仿宋" w:eastAsia="仿宋" w:cs="仿宋"/>
          <w:b w:val="0"/>
          <w:bCs w:val="0"/>
          <w:color w:val="auto"/>
          <w:sz w:val="24"/>
          <w:szCs w:val="24"/>
          <w:shd w:val="clear" w:fill="FFFFFF"/>
          <w:lang w:eastAsia="zh-CN"/>
        </w:rPr>
        <w:t>已</w:t>
      </w:r>
      <w:r>
        <w:rPr>
          <w:rFonts w:hint="eastAsia" w:ascii="仿宋" w:hAnsi="仿宋" w:eastAsia="仿宋" w:cs="仿宋"/>
          <w:b w:val="0"/>
          <w:bCs w:val="0"/>
          <w:color w:val="auto"/>
          <w:sz w:val="24"/>
          <w:szCs w:val="24"/>
          <w:shd w:val="clear" w:fill="FFFFFF"/>
        </w:rPr>
        <w:t>按标准设置全封闭围（挡）墙；在施工现场设置扬尘治理公示栏，公示施工扬尘控制措施、项目经理、具体责任人姓名及扬尘投诉举报电话，举报电话应包括施工企业、建设单位和行业监管部门电话，接受社会监督；施工现场道路、作业区、生活区地面硬化，现场出口设置定型化自动冲洗设施，车辆驶离工地前应对轮胎及车身实施有效清洗，不得带泥上路；施工中产生的物料堆、建筑垃圾采取遮盖、洒水或其他防尘措施；施工现场配备洒水车，对道路场区进行洒水降尘；高空作业施工渣土集中袋装运至地面，严禁从高处向下倾倒或者抛洒各类散装物料和建筑垃圾；城市建成区施工现场无搅拌混凝土和配制砂浆现象；建筑面积在1万平方米及以上的施工工地主要扬尘产生点和工地车辆出入口安装视频监控装置，保存全过程监控影像资料。</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540" w:lineRule="exact"/>
        <w:ind w:left="0" w:leftChars="0" w:right="0" w:rightChars="0" w:firstLine="480" w:firstLineChars="200"/>
        <w:jc w:val="both"/>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shd w:val="clear" w:fill="FFFFFF"/>
        </w:rPr>
        <w:t>（</w:t>
      </w:r>
      <w:r>
        <w:rPr>
          <w:rFonts w:hint="eastAsia" w:ascii="仿宋" w:hAnsi="仿宋" w:eastAsia="仿宋" w:cs="仿宋"/>
          <w:b w:val="0"/>
          <w:bCs w:val="0"/>
          <w:color w:val="auto"/>
          <w:sz w:val="24"/>
          <w:szCs w:val="24"/>
          <w:shd w:val="clear" w:fill="FFFFFF"/>
          <w:lang w:eastAsia="zh-CN"/>
        </w:rPr>
        <w:t>二</w:t>
      </w:r>
      <w:r>
        <w:rPr>
          <w:rFonts w:hint="eastAsia" w:ascii="仿宋" w:hAnsi="仿宋" w:eastAsia="仿宋" w:cs="仿宋"/>
          <w:b w:val="0"/>
          <w:bCs w:val="0"/>
          <w:color w:val="auto"/>
          <w:sz w:val="24"/>
          <w:szCs w:val="24"/>
          <w:shd w:val="clear" w:fill="FFFFFF"/>
        </w:rPr>
        <w:t>）土石方及垃圾清运：运送渣土、建筑垃圾及粉状物料的运输车辆采取密闭措施，达到密闭运输车辆改装要求，按规定时段和路线行驶；在车辆显著位置标明车辆所属运输单位名称；出入工地现场冲洗干净，不带泥水上路。车辆司机接受道路交通、扬尘控制等岗前教育。运输单位要建立车辆作业台账，详细记录车号、去向、密闭情况、出场清洗情况、进场时间、出场时间、渣土重量等作业信息，以备检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40" w:lineRule="exact"/>
        <w:ind w:leftChars="200" w:right="0" w:rightChars="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3、提高工程质量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b w:val="0"/>
          <w:bCs w:val="0"/>
          <w:color w:val="auto"/>
          <w:sz w:val="24"/>
          <w:szCs w:val="24"/>
          <w:lang w:val="en-US" w:eastAsia="zh-CN"/>
        </w:rPr>
        <w:t>我单位</w:t>
      </w:r>
      <w:r>
        <w:rPr>
          <w:rFonts w:hint="eastAsia" w:ascii="仿宋" w:hAnsi="仿宋" w:eastAsia="仿宋" w:cs="仿宋"/>
          <w:b w:val="0"/>
          <w:bCs w:val="0"/>
          <w:color w:val="auto"/>
          <w:sz w:val="24"/>
          <w:szCs w:val="24"/>
        </w:rPr>
        <w:t>严格按</w:t>
      </w:r>
      <w:r>
        <w:rPr>
          <w:rFonts w:hint="eastAsia" w:ascii="仿宋" w:hAnsi="仿宋" w:eastAsia="仿宋" w:cs="仿宋"/>
          <w:b w:val="0"/>
          <w:bCs w:val="0"/>
          <w:color w:val="auto"/>
          <w:sz w:val="24"/>
          <w:szCs w:val="24"/>
          <w:lang w:eastAsia="zh-CN"/>
        </w:rPr>
        <w:t>照</w:t>
      </w:r>
      <w:r>
        <w:rPr>
          <w:rFonts w:hint="eastAsia" w:ascii="仿宋" w:hAnsi="仿宋" w:eastAsia="仿宋" w:cs="仿宋"/>
          <w:b w:val="0"/>
          <w:bCs w:val="0"/>
          <w:color w:val="auto"/>
          <w:sz w:val="24"/>
          <w:szCs w:val="24"/>
        </w:rPr>
        <w:t>国家现行的施工质量评定标准和施工技术规范</w:t>
      </w:r>
      <w:r>
        <w:rPr>
          <w:rFonts w:hint="eastAsia" w:ascii="仿宋" w:hAnsi="仿宋" w:eastAsia="仿宋" w:cs="仿宋"/>
          <w:b w:val="0"/>
          <w:bCs w:val="0"/>
          <w:color w:val="auto"/>
          <w:sz w:val="24"/>
          <w:szCs w:val="24"/>
          <w:lang w:eastAsia="zh-CN"/>
        </w:rPr>
        <w:t>规定</w:t>
      </w:r>
      <w:r>
        <w:rPr>
          <w:rFonts w:hint="eastAsia" w:ascii="仿宋" w:hAnsi="仿宋" w:eastAsia="仿宋" w:cs="仿宋"/>
          <w:b w:val="0"/>
          <w:bCs w:val="0"/>
          <w:color w:val="auto"/>
          <w:sz w:val="24"/>
          <w:szCs w:val="24"/>
        </w:rPr>
        <w:t>施工。若因</w:t>
      </w:r>
      <w:r>
        <w:rPr>
          <w:rFonts w:hint="eastAsia" w:ascii="仿宋" w:hAnsi="仿宋" w:eastAsia="仿宋" w:cs="仿宋"/>
          <w:b w:val="0"/>
          <w:bCs w:val="0"/>
          <w:color w:val="auto"/>
          <w:sz w:val="24"/>
          <w:szCs w:val="24"/>
          <w:lang w:eastAsia="zh-CN"/>
        </w:rPr>
        <w:t>公司</w:t>
      </w:r>
      <w:r>
        <w:rPr>
          <w:rFonts w:hint="eastAsia" w:ascii="仿宋" w:hAnsi="仿宋" w:eastAsia="仿宋" w:cs="仿宋"/>
          <w:b w:val="0"/>
          <w:bCs w:val="0"/>
          <w:color w:val="auto"/>
          <w:sz w:val="24"/>
          <w:szCs w:val="24"/>
        </w:rPr>
        <w:t>原因造成工程质量达不</w:t>
      </w:r>
      <w:r>
        <w:rPr>
          <w:rFonts w:hint="eastAsia" w:ascii="仿宋" w:hAnsi="仿宋" w:eastAsia="仿宋" w:cs="仿宋"/>
          <w:b w:val="0"/>
          <w:bCs w:val="0"/>
          <w:color w:val="auto"/>
          <w:sz w:val="24"/>
          <w:szCs w:val="24"/>
          <w:lang w:eastAsia="zh-CN"/>
        </w:rPr>
        <w:t>到</w:t>
      </w:r>
      <w:r>
        <w:rPr>
          <w:rFonts w:hint="eastAsia" w:ascii="仿宋" w:hAnsi="仿宋" w:eastAsia="仿宋" w:cs="仿宋"/>
          <w:b w:val="0"/>
          <w:bCs w:val="0"/>
          <w:color w:val="auto"/>
          <w:sz w:val="24"/>
          <w:szCs w:val="24"/>
        </w:rPr>
        <w:t>质量等级，</w:t>
      </w:r>
      <w:r>
        <w:rPr>
          <w:rFonts w:hint="eastAsia" w:ascii="仿宋" w:hAnsi="仿宋" w:eastAsia="仿宋" w:cs="仿宋"/>
          <w:b w:val="0"/>
          <w:bCs w:val="0"/>
          <w:color w:val="auto"/>
          <w:sz w:val="24"/>
          <w:szCs w:val="24"/>
          <w:lang w:eastAsia="zh-CN"/>
        </w:rPr>
        <w:t>我单位</w:t>
      </w:r>
      <w:r>
        <w:rPr>
          <w:rFonts w:hint="eastAsia" w:ascii="仿宋" w:hAnsi="仿宋" w:eastAsia="仿宋" w:cs="仿宋"/>
          <w:b w:val="0"/>
          <w:bCs w:val="0"/>
          <w:color w:val="auto"/>
          <w:sz w:val="24"/>
          <w:szCs w:val="24"/>
        </w:rPr>
        <w:t>无条件返修并承担由此造成的一切损失及赔偿费用</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在施工过程中</w:t>
      </w:r>
      <w:r>
        <w:rPr>
          <w:rFonts w:hint="eastAsia" w:ascii="仿宋" w:hAnsi="仿宋" w:eastAsia="仿宋" w:cs="仿宋"/>
          <w:color w:val="auto"/>
          <w:sz w:val="24"/>
          <w:szCs w:val="24"/>
        </w:rPr>
        <w:t>对施工原材料的控制和检验，严格实行三检制度，严格实行过程控制，确保工程质量达到合格，若达不到合格标准，愿接受发包人处罚，质量保证措施详见施工组织设计。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40" w:lineRule="exact"/>
        <w:ind w:leftChars="200" w:right="0" w:rightChars="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4、保证工期</w:t>
      </w:r>
    </w:p>
    <w:p>
      <w:pPr>
        <w:keepNext w:val="0"/>
        <w:keepLines w:val="0"/>
        <w:pageBreakBefore w:val="0"/>
        <w:widowControl/>
        <w:numPr>
          <w:ilvl w:val="0"/>
          <w:numId w:val="0"/>
        </w:numPr>
        <w:suppressLineNumbers w:val="0"/>
        <w:tabs>
          <w:tab w:val="left" w:pos="0"/>
        </w:tabs>
        <w:kinsoku/>
        <w:wordWrap/>
        <w:overflowPunct/>
        <w:topLinePunct w:val="0"/>
        <w:autoSpaceDE/>
        <w:autoSpaceDN/>
        <w:bidi w:val="0"/>
        <w:adjustRightInd/>
        <w:snapToGrid/>
        <w:spacing w:beforeAutospacing="0" w:afterAutospacing="0" w:line="540" w:lineRule="exact"/>
        <w:ind w:left="0" w:leftChars="0" w:right="0" w:rightChars="0" w:firstLine="360" w:firstLineChars="150"/>
        <w:jc w:val="left"/>
        <w:textAlignment w:val="auto"/>
        <w:outlineLvl w:val="9"/>
        <w:rPr>
          <w:rFonts w:hint="eastAsia" w:ascii="仿宋" w:hAnsi="仿宋" w:eastAsia="仿宋" w:cs="仿宋"/>
          <w:b/>
          <w:bCs/>
          <w:color w:val="auto"/>
          <w:sz w:val="24"/>
          <w:szCs w:val="24"/>
          <w:lang w:val="en-US"/>
        </w:rPr>
      </w:pPr>
      <w:r>
        <w:rPr>
          <w:rFonts w:hint="eastAsia" w:ascii="仿宋" w:hAnsi="仿宋" w:eastAsia="仿宋" w:cs="仿宋"/>
          <w:color w:val="auto"/>
          <w:sz w:val="24"/>
          <w:szCs w:val="24"/>
        </w:rPr>
        <w:t>我公司保证在合同约定的工期内完成全部施工任务，不因农忙、雨季、资金状况影响施工进度，确保连续施工，且赶工不计取赶工措施费，若延期交工，愿接受发包人的处罚，工期保证措施详见施工组织设计。</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b/>
          <w:bCs/>
          <w:color w:val="auto"/>
          <w:sz w:val="24"/>
          <w:szCs w:val="24"/>
          <w:lang w:val="en-US" w:eastAsia="zh-CN"/>
        </w:rPr>
        <w:t>5、优惠承诺</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540" w:lineRule="exact"/>
        <w:ind w:left="0" w:leftChars="0" w:right="0" w:rightChars="0" w:firstLine="660" w:firstLineChars="275"/>
        <w:jc w:val="both"/>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z w:val="24"/>
          <w:szCs w:val="24"/>
        </w:rPr>
        <w:t>一旦确定本公司中标</w:t>
      </w:r>
      <w:r>
        <w:rPr>
          <w:rFonts w:hint="eastAsia" w:ascii="仿宋" w:hAnsi="仿宋" w:eastAsia="仿宋" w:cs="仿宋"/>
          <w:color w:val="auto"/>
          <w:sz w:val="24"/>
          <w:szCs w:val="24"/>
          <w:lang w:eastAsia="zh-CN"/>
        </w:rPr>
        <w:t>，</w:t>
      </w:r>
      <w:r>
        <w:rPr>
          <w:rFonts w:hint="eastAsia" w:ascii="仿宋" w:hAnsi="仿宋" w:eastAsia="仿宋" w:cs="仿宋"/>
          <w:color w:val="auto"/>
          <w:spacing w:val="0"/>
          <w:sz w:val="24"/>
          <w:szCs w:val="24"/>
        </w:rPr>
        <w:t>我们承诺立即组织本工程的施工准备工作，合理配备资源，编制符合施工要求的详细的技术文件，并按照规定精心组织，精心施工，以一流的服务，按期优质地完成该工程的建设，确保业主满足，向业主交付放心工程，为百大的发展和腾飞做出我们的贡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40" w:lineRule="exact"/>
        <w:ind w:left="0" w:leftChars="0" w:right="0" w:rightChars="0" w:firstLine="422" w:firstLineChars="175"/>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6、服务承诺</w:t>
      </w:r>
      <w:r>
        <w:rPr>
          <w:rFonts w:hint="eastAsia" w:ascii="仿宋" w:hAnsi="仿宋" w:eastAsia="仿宋" w:cs="仿宋"/>
          <w:b/>
          <w:bCs/>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工程竣工后，我方将负责工程质量保修，以优质的服务，实现我们的承诺。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公司设立了专门的机构专职主管用户投诉和回访事宜，组织工程定期回访，回访方式采取直接回访或回访组回访，及时反馈用户意见。</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工程回访中，发现缺陷后，应对发现的缺陷加以认真量度、记录、较为严重的应加以照片、录像形式记录，将情况填入维修任务书，由专业技术人员分析存在的问题，找出主要原因，制定措施。由我公司组织专业人员组成维修队，指定专人负责，维修队按维修任务书内容进行维修工作，维修质量、工期、安全都应满足业主要求，特别注意维修期间应维持业主环境的整洁，力求不影响业主和用户的使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right="0" w:rightChars="0" w:firstLine="480" w:firstLineChars="0"/>
        <w:jc w:val="left"/>
        <w:textAlignment w:val="auto"/>
        <w:outlineLvl w:val="9"/>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7</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施工现场管理人员承诺</w:t>
      </w:r>
    </w:p>
    <w:p>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我</w:t>
      </w:r>
      <w:r>
        <w:rPr>
          <w:rFonts w:hint="eastAsia" w:ascii="仿宋" w:hAnsi="仿宋" w:eastAsia="仿宋" w:cs="仿宋"/>
          <w:b w:val="0"/>
          <w:bCs w:val="0"/>
          <w:color w:val="auto"/>
          <w:sz w:val="24"/>
          <w:szCs w:val="24"/>
          <w:lang w:eastAsia="zh-CN"/>
        </w:rPr>
        <w:t>单位</w:t>
      </w:r>
      <w:r>
        <w:rPr>
          <w:rFonts w:hint="eastAsia" w:ascii="仿宋" w:hAnsi="仿宋" w:eastAsia="仿宋" w:cs="仿宋"/>
          <w:b w:val="0"/>
          <w:bCs w:val="0"/>
          <w:color w:val="auto"/>
          <w:sz w:val="24"/>
          <w:szCs w:val="24"/>
        </w:rPr>
        <w:t>保证拟派</w:t>
      </w:r>
      <w:r>
        <w:rPr>
          <w:rFonts w:hint="eastAsia" w:ascii="仿宋" w:hAnsi="仿宋" w:eastAsia="仿宋" w:cs="仿宋"/>
          <w:b w:val="0"/>
          <w:bCs w:val="0"/>
          <w:color w:val="auto"/>
          <w:sz w:val="24"/>
          <w:szCs w:val="24"/>
          <w:lang w:eastAsia="zh-CN"/>
        </w:rPr>
        <w:t>本项目的</w:t>
      </w:r>
      <w:r>
        <w:rPr>
          <w:rFonts w:hint="eastAsia" w:ascii="仿宋" w:hAnsi="仿宋" w:eastAsia="仿宋" w:cs="仿宋"/>
          <w:b w:val="0"/>
          <w:bCs w:val="0"/>
          <w:color w:val="auto"/>
          <w:sz w:val="24"/>
          <w:szCs w:val="24"/>
        </w:rPr>
        <w:t>项目经理及主要技术、管理人员均为本公司人员</w:t>
      </w:r>
      <w:r>
        <w:rPr>
          <w:rFonts w:hint="eastAsia" w:ascii="仿宋" w:hAnsi="仿宋" w:eastAsia="仿宋" w:cs="仿宋"/>
          <w:b w:val="0"/>
          <w:bCs w:val="0"/>
          <w:color w:val="auto"/>
          <w:sz w:val="24"/>
          <w:szCs w:val="24"/>
          <w:lang w:eastAsia="zh-CN"/>
        </w:rPr>
        <w:t>并全部持证上岗。</w:t>
      </w:r>
      <w:r>
        <w:rPr>
          <w:rFonts w:hint="eastAsia" w:ascii="仿宋" w:hAnsi="仿宋" w:eastAsia="仿宋" w:cs="仿宋"/>
          <w:b w:val="0"/>
          <w:bCs w:val="0"/>
          <w:color w:val="auto"/>
          <w:sz w:val="24"/>
          <w:szCs w:val="24"/>
        </w:rPr>
        <w:t>项目经理</w:t>
      </w:r>
      <w:r>
        <w:rPr>
          <w:rFonts w:hint="eastAsia" w:ascii="仿宋" w:hAnsi="仿宋" w:eastAsia="仿宋" w:cs="仿宋"/>
          <w:b w:val="0"/>
          <w:bCs w:val="0"/>
          <w:color w:val="auto"/>
          <w:sz w:val="24"/>
          <w:szCs w:val="24"/>
          <w:lang w:eastAsia="zh-CN"/>
        </w:rPr>
        <w:t>及</w:t>
      </w:r>
      <w:r>
        <w:rPr>
          <w:rFonts w:hint="eastAsia" w:ascii="仿宋" w:hAnsi="仿宋" w:eastAsia="仿宋" w:cs="仿宋"/>
          <w:b w:val="0"/>
          <w:bCs w:val="0"/>
          <w:color w:val="auto"/>
          <w:sz w:val="24"/>
          <w:szCs w:val="24"/>
        </w:rPr>
        <w:t>主要管理人员每周</w:t>
      </w:r>
      <w:r>
        <w:rPr>
          <w:rFonts w:hint="eastAsia" w:ascii="仿宋" w:hAnsi="仿宋" w:eastAsia="仿宋" w:cs="仿宋"/>
          <w:b w:val="0"/>
          <w:bCs w:val="0"/>
          <w:color w:val="auto"/>
          <w:sz w:val="24"/>
          <w:szCs w:val="24"/>
          <w:lang w:eastAsia="zh-CN"/>
        </w:rPr>
        <w:t>到</w:t>
      </w:r>
      <w:r>
        <w:rPr>
          <w:rFonts w:hint="eastAsia" w:ascii="仿宋" w:hAnsi="仿宋" w:eastAsia="仿宋" w:cs="仿宋"/>
          <w:b w:val="0"/>
          <w:bCs w:val="0"/>
          <w:color w:val="auto"/>
          <w:sz w:val="24"/>
          <w:szCs w:val="24"/>
        </w:rPr>
        <w:t>现场办公不少于</w:t>
      </w:r>
      <w:r>
        <w:rPr>
          <w:rFonts w:hint="eastAsia" w:ascii="仿宋" w:hAnsi="仿宋" w:eastAsia="仿宋" w:cs="仿宋"/>
          <w:b w:val="0"/>
          <w:bCs w:val="0"/>
          <w:color w:val="auto"/>
          <w:sz w:val="24"/>
          <w:szCs w:val="24"/>
          <w:lang w:val="en-US" w:eastAsia="zh-CN"/>
        </w:rPr>
        <w:t>5</w:t>
      </w:r>
      <w:r>
        <w:rPr>
          <w:rFonts w:hint="eastAsia" w:ascii="仿宋" w:hAnsi="仿宋" w:eastAsia="仿宋" w:cs="仿宋"/>
          <w:b w:val="0"/>
          <w:bCs w:val="0"/>
          <w:color w:val="auto"/>
          <w:sz w:val="24"/>
          <w:szCs w:val="24"/>
        </w:rPr>
        <w:t>个工作日，保证中途不更换项目经理和项目管理机构的全部成员。如发现有违反规定情况</w:t>
      </w:r>
      <w:r>
        <w:rPr>
          <w:rFonts w:hint="eastAsia" w:ascii="仿宋" w:hAnsi="仿宋" w:eastAsia="仿宋" w:cs="仿宋"/>
          <w:b w:val="0"/>
          <w:bCs w:val="0"/>
          <w:color w:val="auto"/>
          <w:sz w:val="24"/>
          <w:szCs w:val="24"/>
          <w:lang w:eastAsia="zh-CN"/>
        </w:rPr>
        <w:t>愿接受招标人处罚。针对本工程的投标已知情，保证中标后在履行合同期间到达现场参与施工管理。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482" w:firstLineChars="200"/>
        <w:jc w:val="both"/>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8、“不挂靠、不转包、不违法分包”专项承诺书</w:t>
      </w:r>
    </w:p>
    <w:p>
      <w:pPr>
        <w:keepNext w:val="0"/>
        <w:keepLines w:val="0"/>
        <w:pageBreakBefore w:val="0"/>
        <w:kinsoku/>
        <w:wordWrap/>
        <w:overflowPunct/>
        <w:topLinePunct w:val="0"/>
        <w:autoSpaceDE/>
        <w:autoSpaceDN/>
        <w:bidi w:val="0"/>
        <w:spacing w:line="540" w:lineRule="exact"/>
        <w:ind w:firstLine="480"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我单位为守法经营的工程施工企业，针对本次招标项目，我公司郑重承诺：绝不挂靠、不转包、不违法分包。</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right="0" w:rightChars="0" w:firstLine="480" w:firstLineChars="0"/>
        <w:jc w:val="left"/>
        <w:textAlignment w:val="auto"/>
        <w:outlineLvl w:val="9"/>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9</w:t>
      </w:r>
      <w:r>
        <w:rPr>
          <w:rFonts w:hint="eastAsia" w:ascii="仿宋" w:hAnsi="仿宋" w:eastAsia="仿宋" w:cs="仿宋"/>
          <w:b/>
          <w:bCs/>
          <w:color w:val="auto"/>
          <w:sz w:val="24"/>
          <w:szCs w:val="24"/>
        </w:rPr>
        <w:t>、施工安全承诺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旦确定本公司中标，我们将严格遵守《安全生产法》和地方相关规定，落实现场安全措施，并派出专职安全生产督察员在施工现场，做到发现问题及时纠正、反馈、处理，做到安全生产、文明施工，充分展现本公司良好的精神面貌，施工过程中保证不出现重大安全事故，否则，我公司承担</w:t>
      </w:r>
      <w:r>
        <w:rPr>
          <w:rFonts w:hint="eastAsia" w:ascii="仿宋" w:hAnsi="仿宋" w:eastAsia="仿宋" w:cs="仿宋"/>
          <w:color w:val="auto"/>
          <w:sz w:val="24"/>
          <w:szCs w:val="24"/>
          <w:lang w:eastAsia="zh-CN"/>
        </w:rPr>
        <w:t>全部</w:t>
      </w:r>
      <w:r>
        <w:rPr>
          <w:rFonts w:hint="eastAsia" w:ascii="仿宋" w:hAnsi="仿宋" w:eastAsia="仿宋" w:cs="仿宋"/>
          <w:color w:val="auto"/>
          <w:sz w:val="24"/>
          <w:szCs w:val="24"/>
        </w:rPr>
        <w:t>责任</w:t>
      </w:r>
      <w:r>
        <w:rPr>
          <w:rFonts w:hint="eastAsia" w:ascii="仿宋" w:hAnsi="仿宋" w:eastAsia="仿宋" w:cs="仿宋"/>
          <w:color w:val="auto"/>
          <w:sz w:val="24"/>
          <w:szCs w:val="24"/>
          <w:lang w:eastAsia="zh-CN"/>
        </w:rPr>
        <w:t>。</w:t>
      </w:r>
    </w:p>
    <w:p>
      <w:pPr>
        <w:pStyle w:val="4"/>
        <w:keepNext w:val="0"/>
        <w:keepLines w:val="0"/>
        <w:pageBreakBefore w:val="0"/>
        <w:kinsoku/>
        <w:wordWrap/>
        <w:overflowPunct/>
        <w:topLinePunct w:val="0"/>
        <w:autoSpaceDE/>
        <w:autoSpaceDN/>
        <w:bidi w:val="0"/>
        <w:spacing w:after="0" w:afterLines="0" w:line="540" w:lineRule="exact"/>
        <w:ind w:firstLine="482"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10</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施工现场标准化管理</w:t>
      </w:r>
      <w:r>
        <w:rPr>
          <w:rFonts w:hint="eastAsia" w:ascii="仿宋" w:hAnsi="仿宋" w:eastAsia="仿宋" w:cs="仿宋"/>
          <w:b/>
          <w:bCs/>
          <w:color w:val="auto"/>
          <w:sz w:val="24"/>
          <w:szCs w:val="24"/>
        </w:rPr>
        <w:t>承诺；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我公司郑重承诺：在中标后我公司将按照投标文件中提供的人员，立即组织进场，绝不更换现场主要管理人员，否则，我公司将接受招标人得经济处罚。</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b/>
          <w:bCs/>
          <w:color w:val="auto"/>
          <w:sz w:val="24"/>
          <w:szCs w:val="24"/>
          <w:lang w:val="en-US" w:eastAsia="zh-CN"/>
        </w:rPr>
        <w:t>11</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降低业主投入</w:t>
      </w:r>
      <w:r>
        <w:rPr>
          <w:rFonts w:hint="eastAsia" w:ascii="仿宋" w:hAnsi="仿宋" w:eastAsia="仿宋" w:cs="仿宋"/>
          <w:b/>
          <w:bCs/>
          <w:color w:val="auto"/>
          <w:sz w:val="24"/>
          <w:szCs w:val="24"/>
        </w:rPr>
        <w:t>；</w:t>
      </w:r>
    </w:p>
    <w:p>
      <w:pPr>
        <w:keepNext w:val="0"/>
        <w:keepLines w:val="0"/>
        <w:pageBreakBefore w:val="0"/>
        <w:kinsoku/>
        <w:wordWrap/>
        <w:overflowPunct/>
        <w:topLinePunct w:val="0"/>
        <w:autoSpaceDE/>
        <w:autoSpaceDN/>
        <w:bidi w:val="0"/>
        <w:adjustRightInd w:val="0"/>
        <w:snapToGrid w:val="0"/>
        <w:spacing w:line="540" w:lineRule="exact"/>
        <w:ind w:right="48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我公司进场后将积极协调好地方关系，不给招标人增加负担，施工过程中如需要农民工将尽量使用当地的农民工。我公司在此承诺完全有能力处理好地方关系，不与当地农民工发生过激的行为。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b/>
          <w:bCs/>
          <w:color w:val="auto"/>
          <w:sz w:val="24"/>
          <w:szCs w:val="24"/>
          <w:lang w:val="en-US" w:eastAsia="zh-CN"/>
        </w:rPr>
        <w:t xml:space="preserve"> 12、</w:t>
      </w:r>
      <w:r>
        <w:rPr>
          <w:rFonts w:hint="eastAsia" w:ascii="仿宋" w:hAnsi="仿宋" w:eastAsia="仿宋" w:cs="仿宋"/>
          <w:b/>
          <w:bCs/>
          <w:color w:val="auto"/>
          <w:sz w:val="24"/>
          <w:szCs w:val="24"/>
        </w:rPr>
        <w:t>服从招标人现场管理的承诺；</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一旦确定本公司中标，</w:t>
      </w:r>
      <w:r>
        <w:rPr>
          <w:rFonts w:hint="eastAsia" w:ascii="仿宋" w:hAnsi="仿宋" w:eastAsia="仿宋" w:cs="仿宋"/>
          <w:b w:val="0"/>
          <w:bCs w:val="0"/>
          <w:color w:val="auto"/>
          <w:sz w:val="24"/>
          <w:szCs w:val="24"/>
        </w:rPr>
        <w:t>我公司将保证服从招标人的统筹调度，配合各责任主体职责</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坚决服从招标人的现场管理</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施工用水电，分别按自来水公司和供电部门收费单据</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电费的线路损耗</w:t>
      </w:r>
      <w:r>
        <w:rPr>
          <w:rFonts w:hint="eastAsia" w:ascii="仿宋" w:hAnsi="仿宋" w:eastAsia="仿宋" w:cs="仿宋"/>
          <w:b w:val="0"/>
          <w:bCs w:val="0"/>
          <w:color w:val="auto"/>
          <w:sz w:val="24"/>
          <w:szCs w:val="24"/>
          <w:lang w:eastAsia="zh-CN"/>
        </w:rPr>
        <w:t>均</w:t>
      </w:r>
      <w:r>
        <w:rPr>
          <w:rFonts w:hint="eastAsia" w:ascii="仿宋" w:hAnsi="仿宋" w:eastAsia="仿宋" w:cs="仿宋"/>
          <w:b w:val="0"/>
          <w:bCs w:val="0"/>
          <w:color w:val="auto"/>
          <w:sz w:val="24"/>
          <w:szCs w:val="24"/>
        </w:rPr>
        <w:t>由</w:t>
      </w:r>
      <w:r>
        <w:rPr>
          <w:rFonts w:hint="eastAsia" w:ascii="仿宋" w:hAnsi="仿宋" w:eastAsia="仿宋" w:cs="仿宋"/>
          <w:b w:val="0"/>
          <w:bCs w:val="0"/>
          <w:color w:val="auto"/>
          <w:sz w:val="24"/>
          <w:szCs w:val="24"/>
          <w:lang w:eastAsia="zh-CN"/>
        </w:rPr>
        <w:t>我单位</w:t>
      </w:r>
      <w:r>
        <w:rPr>
          <w:rFonts w:hint="eastAsia" w:ascii="仿宋" w:hAnsi="仿宋" w:eastAsia="仿宋" w:cs="仿宋"/>
          <w:b w:val="0"/>
          <w:bCs w:val="0"/>
          <w:color w:val="auto"/>
          <w:sz w:val="24"/>
          <w:szCs w:val="24"/>
        </w:rPr>
        <w:t>承担。</w:t>
      </w:r>
      <w:r>
        <w:rPr>
          <w:rFonts w:hint="eastAsia" w:ascii="仿宋" w:hAnsi="仿宋" w:eastAsia="仿宋" w:cs="仿宋"/>
          <w:color w:val="auto"/>
          <w:sz w:val="24"/>
          <w:szCs w:val="24"/>
        </w:rPr>
        <w:t>如我公司不服从招标人的现场管理，我公司愿意接受处罚，如出现严重的不服从管理，招标人有权解除我公司的合同。</w:t>
      </w:r>
    </w:p>
    <w:p>
      <w:pPr>
        <w:keepNext w:val="0"/>
        <w:keepLines w:val="0"/>
        <w:pageBreakBefore w:val="0"/>
        <w:kinsoku/>
        <w:wordWrap/>
        <w:overflowPunct/>
        <w:topLinePunct w:val="0"/>
        <w:autoSpaceDE w:val="0"/>
        <w:autoSpaceDN w:val="0"/>
        <w:bidi w:val="0"/>
        <w:spacing w:line="540" w:lineRule="exact"/>
        <w:textAlignment w:val="auto"/>
        <w:rPr>
          <w:rFonts w:hint="eastAsia" w:ascii="仿宋" w:hAnsi="仿宋" w:eastAsia="仿宋" w:cs="仿宋"/>
          <w:sz w:val="24"/>
          <w:szCs w:val="24"/>
          <w:lang w:eastAsia="zh-CN"/>
        </w:rPr>
      </w:pPr>
    </w:p>
    <w:p>
      <w:pPr>
        <w:keepNext w:val="0"/>
        <w:keepLines w:val="0"/>
        <w:pageBreakBefore w:val="0"/>
        <w:kinsoku/>
        <w:wordWrap/>
        <w:overflowPunct/>
        <w:topLinePunct w:val="0"/>
        <w:bidi w:val="0"/>
        <w:spacing w:line="540" w:lineRule="exact"/>
        <w:ind w:firstLine="480" w:firstLineChars="200"/>
        <w:jc w:val="right"/>
        <w:textAlignment w:val="auto"/>
        <w:rPr>
          <w:rFonts w:hint="eastAsia" w:ascii="仿宋" w:hAnsi="仿宋" w:eastAsia="仿宋" w:cs="仿宋"/>
          <w:sz w:val="24"/>
          <w:szCs w:val="24"/>
        </w:rPr>
      </w:pPr>
    </w:p>
    <w:p>
      <w:pPr>
        <w:keepNext w:val="0"/>
        <w:keepLines w:val="0"/>
        <w:pageBreakBefore w:val="0"/>
        <w:kinsoku/>
        <w:wordWrap/>
        <w:overflowPunct/>
        <w:topLinePunct w:val="0"/>
        <w:bidi w:val="0"/>
        <w:spacing w:line="540" w:lineRule="exact"/>
        <w:ind w:firstLine="480" w:firstLineChars="200"/>
        <w:jc w:val="center"/>
        <w:textAlignment w:val="auto"/>
        <w:rPr>
          <w:rFonts w:hint="eastAsia" w:ascii="仿宋" w:hAnsi="仿宋" w:eastAsia="仿宋" w:cs="仿宋"/>
          <w:sz w:val="24"/>
          <w:szCs w:val="24"/>
        </w:rPr>
      </w:pPr>
    </w:p>
    <w:p>
      <w:pPr>
        <w:keepNext w:val="0"/>
        <w:keepLines w:val="0"/>
        <w:pageBreakBefore w:val="0"/>
        <w:kinsoku/>
        <w:wordWrap/>
        <w:overflowPunct/>
        <w:topLinePunct w:val="0"/>
        <w:bidi w:val="0"/>
        <w:spacing w:line="540" w:lineRule="exact"/>
        <w:ind w:firstLine="480" w:firstLineChars="20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单位全称： （盖  章）河南万豪建筑工程有限公司</w:t>
      </w:r>
    </w:p>
    <w:p>
      <w:pPr>
        <w:keepNext w:val="0"/>
        <w:keepLines w:val="0"/>
        <w:pageBreakBefore w:val="0"/>
        <w:kinsoku/>
        <w:wordWrap/>
        <w:overflowPunct/>
        <w:topLinePunct w:val="0"/>
        <w:bidi w:val="0"/>
        <w:spacing w:line="540" w:lineRule="exact"/>
        <w:ind w:firstLine="1920" w:firstLineChars="800"/>
        <w:jc w:val="both"/>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 字）</w:t>
      </w:r>
    </w:p>
    <w:p>
      <w:pPr>
        <w:keepNext w:val="0"/>
        <w:keepLines w:val="0"/>
        <w:pageBreakBefore w:val="0"/>
        <w:kinsoku/>
        <w:wordWrap/>
        <w:overflowPunct/>
        <w:topLinePunct w:val="0"/>
        <w:autoSpaceDE w:val="0"/>
        <w:autoSpaceDN w:val="0"/>
        <w:bidi w:val="0"/>
        <w:adjustRightInd w:val="0"/>
        <w:spacing w:line="540" w:lineRule="exact"/>
        <w:jc w:val="center"/>
        <w:textAlignment w:val="auto"/>
        <w:rPr>
          <w:rFonts w:hint="eastAsia" w:ascii="仿宋" w:hAnsi="仿宋" w:eastAsia="仿宋" w:cs="仿宋"/>
          <w:b/>
          <w:sz w:val="24"/>
          <w:szCs w:val="24"/>
        </w:rPr>
      </w:pPr>
      <w:r>
        <w:rPr>
          <w:rFonts w:hint="eastAsia" w:ascii="仿宋" w:hAnsi="仿宋" w:eastAsia="仿宋" w:cs="仿宋"/>
          <w:sz w:val="24"/>
          <w:szCs w:val="24"/>
          <w:lang w:val="en-US" w:eastAsia="zh-CN"/>
        </w:rPr>
        <w:t xml:space="preserve">             2018</w:t>
      </w:r>
      <w:r>
        <w:rPr>
          <w:rFonts w:hint="eastAsia" w:ascii="仿宋" w:hAnsi="仿宋" w:eastAsia="仿宋" w:cs="仿宋"/>
          <w:sz w:val="24"/>
          <w:szCs w:val="24"/>
        </w:rPr>
        <w:t xml:space="preserve"> 年 </w:t>
      </w: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 月 </w:t>
      </w: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9773"/>
    <w:multiLevelType w:val="singleLevel"/>
    <w:tmpl w:val="0C25977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2166D8"/>
    <w:rsid w:val="5D2166D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szCs w:val="21"/>
      <w:lang w:val="en-US" w:eastAsia="zh-CN" w:bidi="ar-SA"/>
    </w:rPr>
  </w:style>
  <w:style w:type="paragraph" w:styleId="3">
    <w:name w:val="heading 1"/>
    <w:basedOn w:val="1"/>
    <w:next w:val="1"/>
    <w:qFormat/>
    <w:uiPriority w:val="0"/>
    <w:pPr>
      <w:keepNext/>
      <w:keepLines/>
      <w:spacing w:beforeLines="0" w:beforeAutospacing="0" w:afterLines="0" w:afterAutospacing="0" w:line="240" w:lineRule="auto"/>
      <w:jc w:val="left"/>
      <w:outlineLvl w:val="0"/>
    </w:pPr>
    <w:rPr>
      <w:kern w:val="44"/>
      <w:sz w:val="24"/>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Times New Roman"/>
      <w:sz w:val="24"/>
    </w:rPr>
  </w:style>
  <w:style w:type="paragraph" w:styleId="4">
    <w:name w:val="Body Text First Indent"/>
    <w:basedOn w:val="5"/>
    <w:qFormat/>
    <w:uiPriority w:val="0"/>
    <w:pPr>
      <w:ind w:firstLine="420" w:firstLineChars="100"/>
    </w:pPr>
  </w:style>
  <w:style w:type="paragraph" w:styleId="5">
    <w:name w:val="Body Text"/>
    <w:basedOn w:val="1"/>
    <w:next w:val="6"/>
    <w:qFormat/>
    <w:uiPriority w:val="0"/>
    <w:pPr>
      <w:spacing w:after="120" w:afterLines="0"/>
    </w:pPr>
  </w:style>
  <w:style w:type="paragraph" w:styleId="6">
    <w:name w:val="footer"/>
    <w:basedOn w:val="1"/>
    <w:qFormat/>
    <w:uiPriority w:val="0"/>
    <w:pPr>
      <w:tabs>
        <w:tab w:val="center" w:pos="4153"/>
        <w:tab w:val="right" w:pos="8306"/>
      </w:tabs>
      <w:snapToGrid w:val="0"/>
      <w:jc w:val="left"/>
    </w:pPr>
    <w:rPr>
      <w:rFonts w:ascii="Times New Roman"/>
      <w:sz w:val="18"/>
      <w:szCs w:val="18"/>
    </w:rPr>
  </w:style>
  <w:style w:type="paragraph" w:styleId="7">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2018-09-11T01:11:00Z</dcterms:created>
  <dc:creator>玲子tx</dc:creator>
  <cp:lastModifiedBy>玲子tx</cp:lastModifiedBy>
  <dcterms:modified xsi:type="dcterms:W3CDTF">2018-09-11T01:16:35Z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