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outlineLvl w:val="0"/>
        <w:rPr>
          <w:rFonts w:ascii="仿宋" w:hAnsi="仿宋" w:eastAsia="仿宋" w:cs="仿宋"/>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jc w:val="left"/>
        <w:outlineLvl w:val="0"/>
        <w:rPr>
          <w:rFonts w:ascii="仿宋" w:hAnsi="仿宋" w:eastAsia="仿宋" w:cs="仿宋"/>
          <w:sz w:val="24"/>
        </w:rPr>
      </w:pPr>
      <w:r>
        <w:rPr>
          <w:rFonts w:hint="eastAsia" w:ascii="仿宋" w:hAnsi="仿宋" w:eastAsia="仿宋" w:cs="仿宋"/>
          <w:sz w:val="24"/>
        </w:rPr>
        <w:t>一、专项承诺：</w:t>
      </w:r>
    </w:p>
    <w:p>
      <w:pPr>
        <w:widowControl/>
        <w:spacing w:line="500" w:lineRule="exact"/>
        <w:jc w:val="left"/>
        <w:rPr>
          <w:rFonts w:ascii="仿宋" w:hAnsi="仿宋" w:eastAsia="仿宋" w:cs="仿宋"/>
          <w:sz w:val="24"/>
        </w:rPr>
      </w:pPr>
      <w:r>
        <w:rPr>
          <w:rFonts w:hint="eastAsia" w:ascii="仿宋" w:hAnsi="仿宋" w:eastAsia="仿宋" w:cs="仿宋"/>
          <w:sz w:val="24"/>
        </w:rPr>
        <w:t>1、截止竞标之日止，我公司以前所承建工程中不存在拖欠或克扣农民工工资情况。</w:t>
      </w:r>
    </w:p>
    <w:p>
      <w:pPr>
        <w:widowControl/>
        <w:spacing w:line="500" w:lineRule="exact"/>
        <w:jc w:val="left"/>
        <w:rPr>
          <w:rFonts w:ascii="仿宋" w:hAnsi="仿宋" w:eastAsia="仿宋" w:cs="仿宋"/>
          <w:sz w:val="24"/>
        </w:rPr>
      </w:pPr>
      <w:r>
        <w:rPr>
          <w:rFonts w:hint="eastAsia" w:ascii="仿宋" w:hAnsi="仿宋" w:eastAsia="仿宋" w:cs="仿宋"/>
          <w:sz w:val="24"/>
        </w:rPr>
        <w:t>2、中标后，保证能够及时、足额存入农民工工资保障金，并按时发放农民工工资。</w:t>
      </w:r>
    </w:p>
    <w:p>
      <w:pPr>
        <w:widowControl/>
        <w:spacing w:line="500" w:lineRule="exact"/>
        <w:jc w:val="left"/>
        <w:rPr>
          <w:rFonts w:ascii="仿宋" w:hAnsi="仿宋" w:eastAsia="仿宋" w:cs="仿宋"/>
          <w:sz w:val="24"/>
        </w:rPr>
      </w:pPr>
      <w:r>
        <w:rPr>
          <w:rFonts w:hint="eastAsia" w:ascii="仿宋" w:hAnsi="仿宋" w:eastAsia="仿宋" w:cs="仿宋"/>
          <w:sz w:val="24"/>
        </w:rPr>
        <w:t>3、我公司在承建中如出现拖欠职工工资情况，无条件的服从行政主管部门从工资保障金中先予划支。</w:t>
      </w:r>
    </w:p>
    <w:p>
      <w:pPr>
        <w:widowControl/>
        <w:spacing w:line="500" w:lineRule="exact"/>
        <w:jc w:val="left"/>
        <w:rPr>
          <w:rFonts w:ascii="仿宋" w:hAnsi="仿宋" w:eastAsia="仿宋" w:cs="仿宋"/>
          <w:sz w:val="24"/>
        </w:rPr>
      </w:pPr>
      <w:r>
        <w:rPr>
          <w:rFonts w:hint="eastAsia" w:ascii="仿宋" w:hAnsi="仿宋" w:eastAsia="仿宋" w:cs="仿宋"/>
          <w:sz w:val="24"/>
        </w:rPr>
        <w:t>二、服务承诺：</w:t>
      </w:r>
    </w:p>
    <w:p>
      <w:pPr>
        <w:widowControl/>
        <w:spacing w:line="500" w:lineRule="exact"/>
        <w:jc w:val="left"/>
        <w:rPr>
          <w:rFonts w:ascii="仿宋" w:hAnsi="仿宋" w:eastAsia="仿宋" w:cs="仿宋"/>
          <w:sz w:val="24"/>
        </w:rPr>
      </w:pPr>
      <w:r>
        <w:rPr>
          <w:rFonts w:hint="eastAsia" w:ascii="仿宋" w:hAnsi="仿宋" w:eastAsia="仿宋" w:cs="仿宋"/>
          <w:sz w:val="24"/>
        </w:rPr>
        <w:t xml:space="preserve">   1、承包方法：本工程采取我方总承包方式。</w:t>
      </w:r>
    </w:p>
    <w:p>
      <w:pPr>
        <w:widowControl/>
        <w:spacing w:line="500" w:lineRule="exact"/>
        <w:jc w:val="left"/>
        <w:rPr>
          <w:rFonts w:ascii="仿宋" w:hAnsi="仿宋" w:eastAsia="仿宋" w:cs="仿宋"/>
          <w:sz w:val="24"/>
        </w:rPr>
      </w:pPr>
      <w:r>
        <w:rPr>
          <w:rFonts w:hint="eastAsia" w:ascii="仿宋" w:hAnsi="仿宋" w:eastAsia="仿宋" w:cs="仿宋"/>
          <w:sz w:val="24"/>
        </w:rPr>
        <w:t xml:space="preserve">   2、工期：</w:t>
      </w:r>
      <w:r>
        <w:rPr>
          <w:rFonts w:hint="eastAsia" w:ascii="仿宋" w:hAnsi="仿宋" w:eastAsia="仿宋"/>
          <w:color w:val="000000"/>
          <w:kern w:val="0"/>
          <w:sz w:val="24"/>
          <w:szCs w:val="24"/>
        </w:rPr>
        <w:t>10月31号之前完成项目建设</w:t>
      </w:r>
    </w:p>
    <w:p>
      <w:pPr>
        <w:widowControl/>
        <w:spacing w:line="500" w:lineRule="exact"/>
        <w:jc w:val="left"/>
        <w:rPr>
          <w:rFonts w:ascii="仿宋" w:hAnsi="仿宋" w:eastAsia="仿宋" w:cs="仿宋"/>
          <w:sz w:val="24"/>
        </w:rPr>
      </w:pPr>
      <w:r>
        <w:rPr>
          <w:rFonts w:hint="eastAsia" w:ascii="仿宋" w:hAnsi="仿宋" w:eastAsia="仿宋" w:cs="仿宋"/>
          <w:sz w:val="24"/>
        </w:rPr>
        <w:t xml:space="preserve">   3、工程质量及验收</w:t>
      </w:r>
    </w:p>
    <w:p>
      <w:pPr>
        <w:widowControl/>
        <w:spacing w:line="500" w:lineRule="exact"/>
        <w:jc w:val="left"/>
        <w:rPr>
          <w:rFonts w:ascii="仿宋" w:hAnsi="仿宋" w:eastAsia="仿宋" w:cs="仿宋"/>
          <w:sz w:val="24"/>
        </w:rPr>
      </w:pPr>
      <w:r>
        <w:rPr>
          <w:rFonts w:hint="eastAsia" w:ascii="仿宋" w:hAnsi="仿宋" w:eastAsia="仿宋" w:cs="仿宋"/>
          <w:sz w:val="24"/>
        </w:rPr>
        <w:t>1）工程质量保证达到国家工程质量验收的规范和标准。本工程所投报质量标准为合格工程。</w:t>
      </w:r>
    </w:p>
    <w:p>
      <w:pPr>
        <w:widowControl/>
        <w:spacing w:line="500" w:lineRule="exact"/>
        <w:jc w:val="left"/>
        <w:rPr>
          <w:rFonts w:ascii="仿宋" w:hAnsi="仿宋" w:eastAsia="仿宋" w:cs="仿宋"/>
          <w:sz w:val="24"/>
        </w:rPr>
      </w:pPr>
      <w:r>
        <w:rPr>
          <w:rFonts w:hint="eastAsia" w:ascii="仿宋" w:hAnsi="仿宋" w:eastAsia="仿宋" w:cs="仿宋"/>
          <w:sz w:val="24"/>
        </w:rPr>
        <w:t>2）工程竣工后由建设单位组织有关单位共同验收。如果我方未达到标书中所承诺的质量标准，我方保证无条件返修至合格工程为止，并承担相应的违约金。</w:t>
      </w:r>
    </w:p>
    <w:p>
      <w:pPr>
        <w:widowControl/>
        <w:spacing w:line="500" w:lineRule="exact"/>
        <w:jc w:val="left"/>
        <w:rPr>
          <w:rFonts w:ascii="仿宋" w:hAnsi="仿宋" w:eastAsia="仿宋" w:cs="仿宋"/>
          <w:sz w:val="24"/>
        </w:rPr>
      </w:pPr>
      <w:r>
        <w:rPr>
          <w:rFonts w:hint="eastAsia" w:ascii="仿宋" w:hAnsi="仿宋" w:eastAsia="仿宋" w:cs="仿宋"/>
          <w:sz w:val="24"/>
        </w:rPr>
        <w:t>3）工程竣工后，我方提供竣工资料，整理成册，并确保资料齐全、准确、完整。</w:t>
      </w:r>
    </w:p>
    <w:p>
      <w:pPr>
        <w:widowControl/>
        <w:spacing w:line="500" w:lineRule="exact"/>
        <w:jc w:val="left"/>
        <w:rPr>
          <w:rFonts w:ascii="仿宋" w:hAnsi="仿宋" w:eastAsia="仿宋" w:cs="仿宋"/>
          <w:sz w:val="24"/>
        </w:rPr>
      </w:pPr>
      <w:r>
        <w:rPr>
          <w:rFonts w:hint="eastAsia" w:ascii="仿宋" w:hAnsi="仿宋" w:eastAsia="仿宋" w:cs="仿宋"/>
          <w:sz w:val="24"/>
        </w:rPr>
        <w:t>4）合同的仲裁：在执行合同过程中如发生分歧，双方本着互谅互让的精神协商解决，必要时，同意提请上级有关部门仲裁。</w:t>
      </w:r>
    </w:p>
    <w:p>
      <w:pPr>
        <w:widowControl/>
        <w:spacing w:line="500" w:lineRule="exact"/>
        <w:jc w:val="left"/>
        <w:rPr>
          <w:rFonts w:ascii="仿宋" w:hAnsi="仿宋" w:eastAsia="仿宋" w:cs="仿宋"/>
          <w:sz w:val="24"/>
        </w:rPr>
      </w:pPr>
      <w:r>
        <w:rPr>
          <w:rFonts w:hint="eastAsia" w:ascii="仿宋" w:hAnsi="仿宋" w:eastAsia="仿宋" w:cs="仿宋"/>
          <w:sz w:val="24"/>
        </w:rPr>
        <w:t>5）工程质量的保修：按国家《工程质量管理条例》及相关规定执行。</w:t>
      </w:r>
    </w:p>
    <w:p>
      <w:pPr>
        <w:widowControl/>
        <w:spacing w:line="500" w:lineRule="exact"/>
        <w:jc w:val="left"/>
        <w:rPr>
          <w:rFonts w:ascii="仿宋" w:hAnsi="仿宋" w:eastAsia="仿宋" w:cs="仿宋"/>
          <w:sz w:val="24"/>
        </w:rPr>
      </w:pPr>
      <w:r>
        <w:rPr>
          <w:rFonts w:hint="eastAsia" w:ascii="仿宋" w:hAnsi="仿宋" w:eastAsia="仿宋" w:cs="仿宋"/>
          <w:sz w:val="24"/>
        </w:rPr>
        <w:t>4、其他事项</w:t>
      </w:r>
    </w:p>
    <w:p>
      <w:pPr>
        <w:widowControl/>
        <w:spacing w:line="500" w:lineRule="exact"/>
        <w:jc w:val="left"/>
        <w:rPr>
          <w:rFonts w:ascii="仿宋" w:hAnsi="仿宋" w:eastAsia="仿宋" w:cs="仿宋"/>
          <w:sz w:val="24"/>
        </w:rPr>
      </w:pPr>
      <w:r>
        <w:rPr>
          <w:rFonts w:hint="eastAsia" w:ascii="仿宋" w:hAnsi="仿宋" w:eastAsia="仿宋" w:cs="仿宋"/>
          <w:sz w:val="24"/>
        </w:rPr>
        <w:t>1）我方保证服从业主的统筹调度的合法指令。我方进入施工现场后，由建设单位对投标书中所列机具、技术人员配备清单进行核实，在施工过程中不随意更换投标时承诺的建造师、技术负责人和主要施工人员，并保证项目管理人员在现场办公。</w:t>
      </w:r>
    </w:p>
    <w:p>
      <w:pPr>
        <w:widowControl/>
        <w:spacing w:line="500" w:lineRule="exact"/>
        <w:jc w:val="left"/>
        <w:rPr>
          <w:rFonts w:ascii="仿宋" w:hAnsi="仿宋" w:eastAsia="仿宋" w:cs="仿宋"/>
          <w:sz w:val="24"/>
        </w:rPr>
      </w:pPr>
      <w:r>
        <w:rPr>
          <w:rFonts w:hint="eastAsia" w:ascii="仿宋" w:hAnsi="仿宋" w:eastAsia="仿宋" w:cs="仿宋"/>
          <w:sz w:val="24"/>
        </w:rPr>
        <w:t>2）本工程不转包、不分包、不挂靠。否则招标人有权终止合同并按违约处理。</w:t>
      </w:r>
    </w:p>
    <w:p>
      <w:pPr>
        <w:widowControl/>
        <w:spacing w:line="500" w:lineRule="exact"/>
        <w:jc w:val="left"/>
        <w:rPr>
          <w:rFonts w:ascii="仿宋" w:hAnsi="仿宋" w:eastAsia="仿宋" w:cs="仿宋"/>
          <w:sz w:val="24"/>
        </w:rPr>
      </w:pPr>
      <w:r>
        <w:rPr>
          <w:rFonts w:hint="eastAsia" w:ascii="仿宋" w:hAnsi="仿宋" w:eastAsia="仿宋" w:cs="仿宋"/>
          <w:sz w:val="24"/>
        </w:rPr>
        <w:t>3）我方在投标文件中做出的承诺，作为合同的一个组成部分，具有同等的法律效力，若我方不按投标文件承诺的条件履行，招标人可有权按违约处理。</w:t>
      </w:r>
    </w:p>
    <w:p>
      <w:pPr>
        <w:widowControl/>
        <w:spacing w:line="500" w:lineRule="exact"/>
        <w:jc w:val="left"/>
        <w:rPr>
          <w:rFonts w:ascii="仿宋" w:hAnsi="仿宋" w:eastAsia="仿宋" w:cs="仿宋"/>
          <w:sz w:val="24"/>
        </w:rPr>
      </w:pPr>
      <w:r>
        <w:rPr>
          <w:rFonts w:hint="eastAsia" w:ascii="仿宋" w:hAnsi="仿宋" w:eastAsia="仿宋" w:cs="仿宋"/>
          <w:sz w:val="24"/>
        </w:rPr>
        <w:t>4）若我方中标，投标保证金自然转为农民工工资保障金，不足部分我方保证及时、足额补交，拖欠农民工工资零投诉。</w:t>
      </w:r>
    </w:p>
    <w:p>
      <w:pPr>
        <w:widowControl/>
        <w:spacing w:line="500" w:lineRule="exact"/>
        <w:jc w:val="left"/>
        <w:rPr>
          <w:rFonts w:ascii="仿宋" w:hAnsi="仿宋" w:eastAsia="仿宋" w:cs="仿宋"/>
          <w:sz w:val="24"/>
        </w:rPr>
      </w:pPr>
      <w:r>
        <w:rPr>
          <w:rFonts w:hint="eastAsia" w:ascii="仿宋" w:hAnsi="仿宋" w:eastAsia="仿宋" w:cs="仿宋"/>
          <w:sz w:val="24"/>
        </w:rPr>
        <w:t>5）如遇特殊情况，甲方资金暂时不到位时，我方保证工程连续施工，不影响本工程质量总工期确保本工程按质量要求及工期要求顺利完工。</w:t>
      </w:r>
    </w:p>
    <w:p>
      <w:pPr>
        <w:widowControl/>
        <w:spacing w:line="500" w:lineRule="exact"/>
        <w:jc w:val="left"/>
        <w:rPr>
          <w:rFonts w:ascii="仿宋" w:hAnsi="仿宋" w:eastAsia="仿宋" w:cs="仿宋"/>
          <w:sz w:val="24"/>
        </w:rPr>
      </w:pPr>
      <w:r>
        <w:rPr>
          <w:rFonts w:hint="eastAsia" w:ascii="仿宋" w:hAnsi="仿宋" w:eastAsia="仿宋" w:cs="仿宋"/>
          <w:sz w:val="24"/>
        </w:rPr>
        <w:t>6）我方对本工程有关工期、投标有效期、质量要求、技术标准和要求、招标范围等实质性内容完全响应。</w:t>
      </w:r>
    </w:p>
    <w:p>
      <w:pPr>
        <w:widowControl/>
        <w:jc w:val="left"/>
        <w:rPr>
          <w:rFonts w:ascii="仿宋" w:hAnsi="仿宋" w:eastAsia="仿宋" w:cs="仿宋"/>
          <w:sz w:val="24"/>
        </w:rPr>
      </w:pPr>
    </w:p>
    <w:p>
      <w:pPr>
        <w:widowControl/>
        <w:jc w:val="left"/>
        <w:rPr>
          <w:rFonts w:ascii="仿宋" w:hAnsi="仿宋" w:eastAsia="仿宋" w:cs="仿宋"/>
          <w:sz w:val="24"/>
        </w:rPr>
      </w:pPr>
    </w:p>
    <w:p>
      <w:pPr>
        <w:widowControl/>
        <w:jc w:val="left"/>
        <w:rPr>
          <w:rFonts w:ascii="仿宋" w:hAnsi="仿宋" w:eastAsia="仿宋" w:cs="仿宋"/>
          <w:sz w:val="24"/>
        </w:rPr>
      </w:pPr>
    </w:p>
    <w:p>
      <w:pPr>
        <w:widowControl/>
        <w:jc w:val="left"/>
        <w:rPr>
          <w:rFonts w:ascii="仿宋" w:hAnsi="仿宋" w:eastAsia="仿宋" w:cs="仿宋"/>
          <w:sz w:val="24"/>
        </w:rPr>
      </w:pPr>
    </w:p>
    <w:p>
      <w:pPr>
        <w:widowControl/>
        <w:jc w:val="left"/>
        <w:rPr>
          <w:rFonts w:ascii="仿宋" w:hAnsi="仿宋" w:eastAsia="仿宋" w:cs="仿宋"/>
          <w:sz w:val="24"/>
        </w:rPr>
      </w:pPr>
    </w:p>
    <w:p>
      <w:pPr>
        <w:widowControl/>
        <w:jc w:val="left"/>
        <w:rPr>
          <w:rFonts w:ascii="仿宋" w:hAnsi="仿宋" w:eastAsia="仿宋" w:cs="仿宋"/>
          <w:sz w:val="24"/>
        </w:rPr>
      </w:pPr>
      <w:r>
        <w:rPr>
          <w:rFonts w:hint="eastAsia" w:ascii="仿宋" w:hAnsi="仿宋" w:eastAsia="仿宋" w:cs="仿宋"/>
          <w:sz w:val="24"/>
        </w:rPr>
        <w:t xml:space="preserve">                        投标人：许昌东信建设实业有限公司　（盖单位章）</w:t>
      </w:r>
    </w:p>
    <w:p>
      <w:pPr>
        <w:widowControl/>
        <w:jc w:val="left"/>
        <w:rPr>
          <w:rFonts w:ascii="仿宋" w:hAnsi="仿宋" w:eastAsia="仿宋" w:cs="仿宋"/>
          <w:sz w:val="24"/>
        </w:rPr>
      </w:pPr>
    </w:p>
    <w:p>
      <w:pPr>
        <w:widowControl/>
        <w:jc w:val="left"/>
        <w:rPr>
          <w:rFonts w:ascii="仿宋" w:hAnsi="仿宋" w:eastAsia="仿宋" w:cs="仿宋"/>
          <w:sz w:val="24"/>
        </w:rPr>
      </w:pPr>
      <w:r>
        <w:rPr>
          <w:rFonts w:hint="eastAsia" w:ascii="仿宋" w:hAnsi="仿宋" w:eastAsia="仿宋" w:cs="仿宋"/>
          <w:sz w:val="24"/>
        </w:rPr>
        <w:t xml:space="preserve">　              　                         2018 年 9 月 </w:t>
      </w:r>
      <w:r>
        <w:rPr>
          <w:rFonts w:hint="eastAsia" w:ascii="仿宋" w:hAnsi="仿宋" w:eastAsia="仿宋" w:cs="仿宋"/>
          <w:sz w:val="24"/>
          <w:lang w:val="en-US" w:eastAsia="zh-CN"/>
        </w:rPr>
        <w:t>8</w:t>
      </w:r>
      <w:r>
        <w:rPr>
          <w:rFonts w:hint="eastAsia" w:ascii="仿宋" w:hAnsi="仿宋" w:eastAsia="仿宋" w:cs="仿宋"/>
          <w:sz w:val="24"/>
        </w:rPr>
        <w:t xml:space="preserve"> 日</w:t>
      </w: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52B54"/>
    <w:rsid w:val="18852B5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2018-09-10T09:21:00Z</dcterms:created>
  <dc:creator>Administrator</dc:creator>
  <cp:lastModifiedBy>Administrator</cp:lastModifiedBy>
  <dcterms:modified xsi:type="dcterms:W3CDTF">2018-09-10T09:21:52Z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