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14" w:rsidRDefault="00FF0B14" w:rsidP="00DB10D5">
      <w:pPr>
        <w:pStyle w:val="a7"/>
        <w:tabs>
          <w:tab w:val="left" w:pos="3185"/>
          <w:tab w:val="center" w:pos="5452"/>
        </w:tabs>
        <w:snapToGrid w:val="0"/>
        <w:spacing w:beforeLines="50"/>
        <w:ind w:left="1515" w:firstLineChars="0" w:firstLine="0"/>
        <w:rPr>
          <w:rFonts w:ascii="长城小标宋体" w:eastAsia="长城小标宋体"/>
          <w:sz w:val="36"/>
          <w:szCs w:val="36"/>
        </w:rPr>
      </w:pPr>
      <w:bookmarkStart w:id="0" w:name="_Toc515949836"/>
      <w:r>
        <w:rPr>
          <w:rFonts w:ascii="长城小标宋体" w:eastAsia="长城小标宋体" w:hint="eastAsia"/>
          <w:sz w:val="36"/>
          <w:szCs w:val="36"/>
        </w:rPr>
        <w:t>禹州市植物园提升改造工程规划设计</w:t>
      </w:r>
    </w:p>
    <w:p w:rsidR="00FF0B14" w:rsidRDefault="00FF0B14" w:rsidP="00FF0B14">
      <w:pPr>
        <w:pStyle w:val="a7"/>
        <w:spacing w:line="560" w:lineRule="exact"/>
        <w:ind w:left="1515" w:right="-153" w:firstLineChars="500" w:firstLine="1800"/>
        <w:outlineLvl w:val="0"/>
        <w:rPr>
          <w:rFonts w:ascii="长城小标宋体" w:eastAsia="长城小标宋体" w:hAnsi="华文中宋"/>
          <w:sz w:val="36"/>
          <w:szCs w:val="36"/>
        </w:rPr>
      </w:pPr>
      <w:r>
        <w:rPr>
          <w:rFonts w:ascii="长城小标宋体" w:eastAsia="长城小标宋体" w:hAnsi="华文中宋" w:hint="eastAsia"/>
          <w:sz w:val="36"/>
          <w:szCs w:val="36"/>
        </w:rPr>
        <w:t>招标公告</w:t>
      </w:r>
      <w:bookmarkEnd w:id="0"/>
    </w:p>
    <w:p w:rsidR="00FF0B14" w:rsidRDefault="00FF0B14" w:rsidP="00FF0B14">
      <w:pPr>
        <w:widowControl/>
        <w:spacing w:line="312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1.招标条件</w:t>
      </w:r>
    </w:p>
    <w:p w:rsidR="00FF0B14" w:rsidRDefault="00FF0B14" w:rsidP="00FF0B14">
      <w:pPr>
        <w:widowControl/>
        <w:spacing w:line="276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禹州市植物园提升改造工程规划设计，经禹建【2018】25号文批准建设，招标人为禹州市住房和城乡规划建设局。建设资金来自财政资金，项目出资比例为100%。项目已具备招标条件，现对该项目进行公开招标。</w:t>
      </w:r>
    </w:p>
    <w:p w:rsidR="00FF0B14" w:rsidRDefault="00FF0B14" w:rsidP="00FF0B14">
      <w:pPr>
        <w:widowControl/>
        <w:spacing w:line="276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2.项目概况与招标范围</w:t>
      </w:r>
    </w:p>
    <w:p w:rsidR="00FF0B14" w:rsidRDefault="00FF0B14" w:rsidP="00FF0B14">
      <w:pPr>
        <w:widowControl/>
        <w:spacing w:line="276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2.1 项目名称：禹州市植物园提升改造工程规划设计</w:t>
      </w:r>
    </w:p>
    <w:p w:rsidR="00FF0B14" w:rsidRDefault="00FF0B14" w:rsidP="00FF0B14">
      <w:pPr>
        <w:widowControl/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2.2项目编号：</w:t>
      </w:r>
      <w:r w:rsidR="00DB10D5">
        <w:rPr>
          <w:rFonts w:ascii="仿宋" w:eastAsia="仿宋" w:hAnsi="仿宋" w:hint="eastAsia"/>
          <w:sz w:val="24"/>
          <w:szCs w:val="24"/>
        </w:rPr>
        <w:t>JSGC-SZ-2018192</w:t>
      </w:r>
    </w:p>
    <w:p w:rsidR="00FF0B14" w:rsidRDefault="00FF0B14" w:rsidP="00FF0B14">
      <w:pPr>
        <w:widowControl/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2.3工程概况：禹州市植物园东大门、南大门工程设计、规划设计、植物园园内道路提升工程设计、逍遥湖工程设计。</w:t>
      </w:r>
    </w:p>
    <w:p w:rsidR="00FF0B14" w:rsidRDefault="00FF0B14" w:rsidP="00FF0B14">
      <w:pPr>
        <w:widowControl/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2.4招标范围：招标文件、答疑纪要和补充文件（如有）范围内的所有建设内容。</w:t>
      </w:r>
    </w:p>
    <w:p w:rsidR="00FF0B14" w:rsidRDefault="00FF0B14" w:rsidP="00FF0B14">
      <w:pPr>
        <w:widowControl/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2.5标段划分：本工程共设一个标段。</w:t>
      </w:r>
    </w:p>
    <w:p w:rsidR="00FF0B14" w:rsidRDefault="00FF0B14" w:rsidP="00FF0B14">
      <w:pPr>
        <w:widowControl/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2.6招标控制价：1112900元；</w:t>
      </w:r>
    </w:p>
    <w:p w:rsidR="00FF0B14" w:rsidRDefault="00FF0B14" w:rsidP="00FF0B14">
      <w:pPr>
        <w:widowControl/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2.7设计服务期限：12日历天。</w:t>
      </w:r>
    </w:p>
    <w:p w:rsidR="00FF0B14" w:rsidRDefault="00FF0B14" w:rsidP="00FF0B14">
      <w:pPr>
        <w:widowControl/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2.8质量要求</w:t>
      </w:r>
      <w:r>
        <w:rPr>
          <w:rFonts w:ascii="楷体" w:eastAsia="楷体" w:hAnsi="楷体" w:hint="eastAsia"/>
          <w:b/>
          <w:sz w:val="24"/>
          <w:szCs w:val="24"/>
        </w:rPr>
        <w:t>：</w:t>
      </w:r>
      <w:r>
        <w:rPr>
          <w:rFonts w:ascii="仿宋" w:eastAsia="仿宋" w:hAnsi="仿宋" w:cs="宋体" w:hint="eastAsia"/>
          <w:sz w:val="24"/>
          <w:szCs w:val="24"/>
        </w:rPr>
        <w:t>符合相关国家标准的要求（合格）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FF0B14" w:rsidRDefault="00FF0B14" w:rsidP="00FF0B14">
      <w:pPr>
        <w:widowControl/>
        <w:numPr>
          <w:ilvl w:val="0"/>
          <w:numId w:val="1"/>
        </w:numPr>
        <w:spacing w:line="276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资格要求</w:t>
      </w:r>
    </w:p>
    <w:p w:rsidR="00FF0B14" w:rsidRDefault="00FF0B14" w:rsidP="00FF0B14">
      <w:pPr>
        <w:shd w:val="clear" w:color="auto" w:fill="FFFFFF"/>
        <w:autoSpaceDE w:val="0"/>
        <w:snapToGrid w:val="0"/>
        <w:spacing w:line="276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1.投标人须具有独立法人资格（指投标人营业执照）, 具有建设行政主管部门颁发的</w:t>
      </w:r>
      <w:r>
        <w:rPr>
          <w:rFonts w:ascii="仿宋" w:eastAsia="仿宋" w:hAnsi="仿宋" w:cs="宋体" w:hint="eastAsia"/>
          <w:bCs/>
          <w:sz w:val="24"/>
          <w:szCs w:val="24"/>
        </w:rPr>
        <w:t>城乡规划编制丙级及以上</w:t>
      </w:r>
      <w:r>
        <w:rPr>
          <w:rFonts w:ascii="仿宋" w:eastAsia="仿宋" w:hAnsi="仿宋" w:cs="宋体" w:hint="eastAsia"/>
          <w:sz w:val="24"/>
          <w:szCs w:val="24"/>
        </w:rPr>
        <w:t>资质，并在人员、设备、资金等方面具有相应的设计能力.</w:t>
      </w:r>
    </w:p>
    <w:p w:rsidR="00FF0B14" w:rsidRDefault="00FF0B14" w:rsidP="00FF0B14">
      <w:pPr>
        <w:spacing w:line="276" w:lineRule="auto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2.拟派项目负责人须具有建筑设计或城市规划中级及以上职称资格</w:t>
      </w:r>
      <w:r>
        <w:rPr>
          <w:rFonts w:ascii="仿宋" w:eastAsia="仿宋" w:hAnsi="仿宋" w:cs="宋体"/>
          <w:bCs/>
          <w:sz w:val="24"/>
          <w:szCs w:val="24"/>
        </w:rPr>
        <w:t>。</w:t>
      </w:r>
    </w:p>
    <w:p w:rsidR="00FF0B14" w:rsidRDefault="00FF0B14" w:rsidP="00FF0B14">
      <w:pPr>
        <w:shd w:val="clear" w:color="auto" w:fill="FFFFFF"/>
        <w:autoSpaceDE w:val="0"/>
        <w:snapToGrid w:val="0"/>
        <w:spacing w:line="276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3．</w:t>
      </w:r>
      <w:r>
        <w:rPr>
          <w:rFonts w:ascii="仿宋" w:eastAsia="仿宋" w:hAnsi="仿宋" w:hint="eastAsia"/>
          <w:sz w:val="24"/>
          <w:szCs w:val="24"/>
        </w:rPr>
        <w:t>不接受失信被执行人的投标。</w:t>
      </w:r>
    </w:p>
    <w:p w:rsidR="00FF0B14" w:rsidRDefault="00FF0B14" w:rsidP="00FF0B14">
      <w:pPr>
        <w:shd w:val="clear" w:color="auto" w:fill="FFFFFF"/>
        <w:autoSpaceDE w:val="0"/>
        <w:snapToGrid w:val="0"/>
        <w:spacing w:line="276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4．本次招标实行资格后审。</w:t>
      </w:r>
    </w:p>
    <w:p w:rsidR="00FF0B14" w:rsidRDefault="00FF0B14" w:rsidP="00FF0B14">
      <w:pPr>
        <w:shd w:val="clear" w:color="auto" w:fill="FFFFFF"/>
        <w:autoSpaceDE w:val="0"/>
        <w:snapToGrid w:val="0"/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5．不组织勘察施工现场。</w:t>
      </w:r>
    </w:p>
    <w:p w:rsidR="00FF0B14" w:rsidRDefault="00FF0B14" w:rsidP="00FF0B14">
      <w:pPr>
        <w:shd w:val="clear" w:color="auto" w:fill="FFFFFF"/>
        <w:autoSpaceDE w:val="0"/>
        <w:snapToGrid w:val="0"/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6．本次招标不接受联合体投标。</w:t>
      </w:r>
    </w:p>
    <w:p w:rsidR="00FF0B14" w:rsidRDefault="00FF0B14" w:rsidP="00FF0B14">
      <w:pPr>
        <w:shd w:val="clear" w:color="auto" w:fill="FFFFFF"/>
        <w:autoSpaceDE w:val="0"/>
        <w:snapToGrid w:val="0"/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 外省企业需在河南省建筑市场监管公共服务平台备案；</w:t>
      </w:r>
    </w:p>
    <w:p w:rsidR="00FF0B14" w:rsidRDefault="00FF0B14" w:rsidP="00FF0B14">
      <w:pPr>
        <w:pStyle w:val="a0"/>
        <w:spacing w:line="276" w:lineRule="auto"/>
        <w:ind w:firstLine="241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4、网上下载招标文件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4.1持CA数字认证证书，登录【全国公共资源交易平台（河南省·许昌市）】</w:t>
      </w:r>
      <w:r w:rsidR="00DB10D5">
        <w:rPr>
          <w:rFonts w:ascii="仿宋" w:eastAsia="仿宋" w:hAnsi="仿宋" w:hint="eastAsia"/>
          <w:bCs/>
          <w:sz w:val="24"/>
          <w:szCs w:val="24"/>
        </w:rPr>
        <w:t xml:space="preserve">                     </w:t>
      </w:r>
      <w:r>
        <w:rPr>
          <w:rFonts w:ascii="仿宋" w:eastAsia="仿宋" w:hAnsi="仿宋" w:hint="eastAsia"/>
          <w:bCs/>
          <w:sz w:val="24"/>
          <w:szCs w:val="24"/>
        </w:rPr>
        <w:t>“系统用户注册”入口（http://221.14.6.70:8088/ggzy/eps/public/RegistAllJcxx.html）进行免费注册登记（详见“常见问题解答-诚信库网上注册相关资料下载”）；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FF0B14" w:rsidRDefault="00FF0B14" w:rsidP="00FF0B14">
      <w:pPr>
        <w:pStyle w:val="a0"/>
        <w:spacing w:line="276" w:lineRule="auto"/>
        <w:ind w:firstLine="241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5、投标报名时间及方式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5.1报名截止时间：2018年 </w:t>
      </w:r>
      <w:r w:rsidR="00DB10D5">
        <w:rPr>
          <w:rFonts w:ascii="仿宋" w:eastAsia="仿宋" w:hAnsi="仿宋" w:hint="eastAsia"/>
          <w:bCs/>
          <w:sz w:val="24"/>
          <w:szCs w:val="24"/>
        </w:rPr>
        <w:t>9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 w:rsidR="00DB10D5">
        <w:rPr>
          <w:rFonts w:ascii="仿宋" w:eastAsia="仿宋" w:hAnsi="仿宋" w:hint="eastAsia"/>
          <w:bCs/>
          <w:sz w:val="24"/>
          <w:szCs w:val="24"/>
        </w:rPr>
        <w:t>25</w:t>
      </w:r>
      <w:r>
        <w:rPr>
          <w:rFonts w:ascii="仿宋" w:eastAsia="仿宋" w:hAnsi="仿宋" w:hint="eastAsia"/>
          <w:bCs/>
          <w:sz w:val="24"/>
          <w:szCs w:val="24"/>
        </w:rPr>
        <w:t>日上午</w:t>
      </w:r>
      <w:r w:rsidR="00DB10D5">
        <w:rPr>
          <w:rFonts w:ascii="仿宋" w:eastAsia="仿宋" w:hAnsi="仿宋" w:hint="eastAsia"/>
          <w:bCs/>
          <w:sz w:val="24"/>
          <w:szCs w:val="24"/>
        </w:rPr>
        <w:t>10</w:t>
      </w:r>
      <w:r>
        <w:rPr>
          <w:rFonts w:ascii="仿宋" w:eastAsia="仿宋" w:hAnsi="仿宋" w:hint="eastAsia"/>
          <w:bCs/>
          <w:sz w:val="24"/>
          <w:szCs w:val="24"/>
        </w:rPr>
        <w:t>时</w:t>
      </w:r>
      <w:r w:rsidR="00DB10D5">
        <w:rPr>
          <w:rFonts w:ascii="仿宋" w:eastAsia="仿宋" w:hAnsi="仿宋" w:hint="eastAsia"/>
          <w:bCs/>
          <w:sz w:val="24"/>
          <w:szCs w:val="24"/>
        </w:rPr>
        <w:t>00</w:t>
      </w:r>
      <w:r>
        <w:rPr>
          <w:rFonts w:ascii="仿宋" w:eastAsia="仿宋" w:hAnsi="仿宋" w:hint="eastAsia"/>
          <w:bCs/>
          <w:sz w:val="24"/>
          <w:szCs w:val="24"/>
        </w:rPr>
        <w:t>分（北京时间）；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lastRenderedPageBreak/>
        <w:t>5.2报名方式：全国公共资源交易平台（河南省.许昌市）网上报名，详情请查询全国公共资源交易平台（河南省.许昌市）（http://xcggzy.gov.cn/）首页办事指南中的业务流程（网上报名指南）。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6、招标文件的获取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6.1招标文件的获取：投标人于投标文件递交截止时间前均可在全国公共资源交易平台（河南省·许昌市）自行下载；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6.2招标文件每套售价500元，于递交投标文件时缴纳给招标代理机构，售后不退。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7、投标文件的递交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7.1投标文件递交的截止时间为2018年</w:t>
      </w:r>
      <w:r w:rsidR="00DB10D5">
        <w:rPr>
          <w:rFonts w:ascii="仿宋" w:eastAsia="仿宋" w:hAnsi="仿宋" w:hint="eastAsia"/>
          <w:bCs/>
          <w:sz w:val="24"/>
          <w:szCs w:val="24"/>
        </w:rPr>
        <w:t>9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 w:rsidR="00DB10D5">
        <w:rPr>
          <w:rFonts w:ascii="仿宋" w:eastAsia="仿宋" w:hAnsi="仿宋" w:hint="eastAsia"/>
          <w:bCs/>
          <w:sz w:val="24"/>
          <w:szCs w:val="24"/>
        </w:rPr>
        <w:t>25</w:t>
      </w:r>
      <w:r>
        <w:rPr>
          <w:rFonts w:ascii="仿宋" w:eastAsia="仿宋" w:hAnsi="仿宋" w:hint="eastAsia"/>
          <w:bCs/>
          <w:sz w:val="24"/>
          <w:szCs w:val="24"/>
        </w:rPr>
        <w:t>日</w:t>
      </w:r>
      <w:r w:rsidR="00DB10D5">
        <w:rPr>
          <w:rFonts w:ascii="仿宋" w:eastAsia="仿宋" w:hAnsi="仿宋" w:hint="eastAsia"/>
          <w:bCs/>
          <w:sz w:val="24"/>
          <w:szCs w:val="24"/>
        </w:rPr>
        <w:t>10</w:t>
      </w:r>
      <w:r>
        <w:rPr>
          <w:rFonts w:ascii="仿宋" w:eastAsia="仿宋" w:hAnsi="仿宋" w:hint="eastAsia"/>
          <w:bCs/>
          <w:sz w:val="24"/>
          <w:szCs w:val="24"/>
        </w:rPr>
        <w:t>时</w:t>
      </w:r>
      <w:r w:rsidR="00DB10D5">
        <w:rPr>
          <w:rFonts w:ascii="仿宋" w:eastAsia="仿宋" w:hAnsi="仿宋" w:hint="eastAsia"/>
          <w:bCs/>
          <w:sz w:val="24"/>
          <w:szCs w:val="24"/>
        </w:rPr>
        <w:t>00</w:t>
      </w:r>
      <w:r>
        <w:rPr>
          <w:rFonts w:ascii="仿宋" w:eastAsia="仿宋" w:hAnsi="仿宋" w:hint="eastAsia"/>
          <w:bCs/>
          <w:sz w:val="24"/>
          <w:szCs w:val="24"/>
        </w:rPr>
        <w:t>分（北京时间），地点为禹州市公共资源交易中心开标1室（禹州市党政综合大楼后楼9楼）；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7.2逾期送达的或者未送达指定地点的投标文件，招标人不予受理；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7.3未通过全国公共资源交易平台（河南省.许昌市）下载招标文件的投标人，其投标文件不予受理。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8、发布公告的媒介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本公告同时在《中国采购与招标网》、《全国公共资源交易平台（河南省·许昌市）》、《河南省电子招标投标公共服务平台》上发布。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9</w:t>
      </w:r>
      <w:r>
        <w:rPr>
          <w:rFonts w:ascii="仿宋" w:eastAsia="仿宋" w:hAnsi="仿宋"/>
          <w:bCs/>
          <w:sz w:val="24"/>
          <w:szCs w:val="24"/>
        </w:rPr>
        <w:t>、联系方式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招标人：禹州市住房和城乡规划建设局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地  址：禹州市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联系人：赵女士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联系电话：0374-8113131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招标代理机构：中科高盛咨询集团有限公司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地  址：郑州市商务内环龙湖大厦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联系人：米先生</w:t>
      </w:r>
    </w:p>
    <w:p w:rsidR="00FF0B14" w:rsidRDefault="00FF0B14" w:rsidP="00FF0B14">
      <w:pPr>
        <w:pStyle w:val="a0"/>
        <w:spacing w:line="276" w:lineRule="auto"/>
        <w:ind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联系电话：0371-53626688（0374-2760789）</w:t>
      </w:r>
    </w:p>
    <w:p w:rsidR="00CD3185" w:rsidRPr="00FF0B14" w:rsidRDefault="00CD3185"/>
    <w:sectPr w:rsidR="00CD3185" w:rsidRPr="00FF0B14" w:rsidSect="0022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6E" w:rsidRDefault="001D0E6E" w:rsidP="00FF0B14">
      <w:r>
        <w:separator/>
      </w:r>
    </w:p>
  </w:endnote>
  <w:endnote w:type="continuationSeparator" w:id="1">
    <w:p w:rsidR="001D0E6E" w:rsidRDefault="001D0E6E" w:rsidP="00FF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6E" w:rsidRDefault="001D0E6E" w:rsidP="00FF0B14">
      <w:r>
        <w:separator/>
      </w:r>
    </w:p>
  </w:footnote>
  <w:footnote w:type="continuationSeparator" w:id="1">
    <w:p w:rsidR="001D0E6E" w:rsidRDefault="001D0E6E" w:rsidP="00FF0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ADA60"/>
    <w:multiLevelType w:val="singleLevel"/>
    <w:tmpl w:val="598ADA60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B14"/>
    <w:rsid w:val="001D0E6E"/>
    <w:rsid w:val="002201C3"/>
    <w:rsid w:val="00CD3185"/>
    <w:rsid w:val="00DB10D5"/>
    <w:rsid w:val="00FF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0B14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F0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F0B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F0B14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FF0B14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FF0B14"/>
    <w:rPr>
      <w:rFonts w:ascii="宋体" w:eastAsia="宋体" w:hAnsi="Times New Roman" w:cs="Times New Roman"/>
      <w:kern w:val="0"/>
      <w:sz w:val="34"/>
      <w:szCs w:val="20"/>
    </w:rPr>
  </w:style>
  <w:style w:type="paragraph" w:styleId="a0">
    <w:name w:val="Body Text First Indent"/>
    <w:basedOn w:val="a6"/>
    <w:link w:val="Char2"/>
    <w:qFormat/>
    <w:rsid w:val="00FF0B14"/>
    <w:pPr>
      <w:ind w:firstLineChars="100" w:firstLine="420"/>
    </w:pPr>
  </w:style>
  <w:style w:type="character" w:customStyle="1" w:styleId="Char2">
    <w:name w:val="正文首行缩进 Char"/>
    <w:basedOn w:val="Char1"/>
    <w:link w:val="a0"/>
    <w:qFormat/>
    <w:rsid w:val="00FF0B14"/>
  </w:style>
  <w:style w:type="paragraph" w:styleId="a7">
    <w:name w:val="List Paragraph"/>
    <w:basedOn w:val="a"/>
    <w:uiPriority w:val="34"/>
    <w:unhideWhenUsed/>
    <w:qFormat/>
    <w:rsid w:val="00FF0B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>china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中科高盛咨询集团有限公司:陈越强</dc:creator>
  <cp:keywords/>
  <dc:description/>
  <cp:lastModifiedBy>中科高盛咨询集团有限公司:陈越强</cp:lastModifiedBy>
  <cp:revision>3</cp:revision>
  <dcterms:created xsi:type="dcterms:W3CDTF">2018-09-03T06:36:00Z</dcterms:created>
  <dcterms:modified xsi:type="dcterms:W3CDTF">2018-09-03T09:08:00Z</dcterms:modified>
</cp:coreProperties>
</file>