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5"/>
        <w:tblW w:w="10348" w:type="dxa"/>
        <w:tblInd w:w="-601" w:type="dxa"/>
        <w:tblLayout w:type="fixed"/>
        <w:tblCellMar>
          <w:top w:w="0" w:type="dxa"/>
          <w:left w:w="108" w:type="dxa"/>
          <w:bottom w:w="0" w:type="dxa"/>
          <w:right w:w="108" w:type="dxa"/>
        </w:tblCellMar>
      </w:tblPr>
      <w:tblGrid>
        <w:gridCol w:w="567"/>
        <w:gridCol w:w="709"/>
        <w:gridCol w:w="851"/>
        <w:gridCol w:w="4111"/>
        <w:gridCol w:w="425"/>
        <w:gridCol w:w="709"/>
        <w:gridCol w:w="850"/>
        <w:gridCol w:w="1134"/>
        <w:gridCol w:w="992"/>
      </w:tblGrid>
      <w:tr>
        <w:tblPrEx>
          <w:tblLayout w:type="fixed"/>
          <w:tblCellMar>
            <w:top w:w="0" w:type="dxa"/>
            <w:left w:w="108" w:type="dxa"/>
            <w:bottom w:w="0" w:type="dxa"/>
            <w:right w:w="108" w:type="dxa"/>
          </w:tblCellMar>
        </w:tblPrEx>
        <w:trPr>
          <w:trHeight w:val="570" w:hRule="atLeast"/>
        </w:trPr>
        <w:tc>
          <w:tcPr>
            <w:tcW w:w="567" w:type="dxa"/>
            <w:tcBorders>
              <w:top w:val="single" w:color="auto" w:sz="4" w:space="0"/>
              <w:left w:val="single" w:color="auto" w:sz="4" w:space="0"/>
              <w:bottom w:val="single" w:color="auto" w:sz="4" w:space="0"/>
              <w:right w:val="single" w:color="auto" w:sz="4" w:space="0"/>
            </w:tcBorders>
            <w:shd w:val="clear" w:color="000000" w:fill="F1F1F1"/>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序号</w:t>
            </w:r>
          </w:p>
        </w:tc>
        <w:tc>
          <w:tcPr>
            <w:tcW w:w="709" w:type="dxa"/>
            <w:tcBorders>
              <w:top w:val="single" w:color="auto" w:sz="4" w:space="0"/>
              <w:left w:val="nil"/>
              <w:bottom w:val="single" w:color="auto" w:sz="4" w:space="0"/>
              <w:right w:val="single" w:color="auto" w:sz="4" w:space="0"/>
            </w:tcBorders>
            <w:shd w:val="clear" w:color="000000" w:fill="F1F1F1"/>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名称</w:t>
            </w:r>
          </w:p>
        </w:tc>
        <w:tc>
          <w:tcPr>
            <w:tcW w:w="851" w:type="dxa"/>
            <w:tcBorders>
              <w:top w:val="single" w:color="auto" w:sz="4" w:space="0"/>
              <w:left w:val="nil"/>
              <w:bottom w:val="single" w:color="auto" w:sz="4" w:space="0"/>
              <w:right w:val="single" w:color="auto" w:sz="4" w:space="0"/>
            </w:tcBorders>
            <w:shd w:val="clear" w:color="000000" w:fill="F1F1F1"/>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规 格  型 号</w:t>
            </w:r>
          </w:p>
        </w:tc>
        <w:tc>
          <w:tcPr>
            <w:tcW w:w="4111" w:type="dxa"/>
            <w:tcBorders>
              <w:top w:val="single" w:color="auto" w:sz="4" w:space="0"/>
              <w:left w:val="nil"/>
              <w:bottom w:val="single" w:color="auto" w:sz="4" w:space="0"/>
              <w:right w:val="single" w:color="auto" w:sz="4" w:space="0"/>
            </w:tcBorders>
            <w:shd w:val="clear" w:color="000000" w:fill="F1F1F1"/>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技术参数</w:t>
            </w:r>
          </w:p>
        </w:tc>
        <w:tc>
          <w:tcPr>
            <w:tcW w:w="425" w:type="dxa"/>
            <w:tcBorders>
              <w:top w:val="single" w:color="auto" w:sz="4" w:space="0"/>
              <w:left w:val="nil"/>
              <w:bottom w:val="single" w:color="auto" w:sz="4" w:space="0"/>
              <w:right w:val="single" w:color="auto" w:sz="4" w:space="0"/>
            </w:tcBorders>
            <w:shd w:val="clear" w:color="000000" w:fill="F1F1F1"/>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单位</w:t>
            </w:r>
          </w:p>
        </w:tc>
        <w:tc>
          <w:tcPr>
            <w:tcW w:w="709" w:type="dxa"/>
            <w:tcBorders>
              <w:top w:val="single" w:color="auto" w:sz="4" w:space="0"/>
              <w:left w:val="nil"/>
              <w:bottom w:val="single" w:color="auto" w:sz="4" w:space="0"/>
              <w:right w:val="single" w:color="auto" w:sz="4" w:space="0"/>
            </w:tcBorders>
            <w:shd w:val="clear" w:color="000000" w:fill="F1F1F1"/>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数量</w:t>
            </w:r>
          </w:p>
        </w:tc>
        <w:tc>
          <w:tcPr>
            <w:tcW w:w="850" w:type="dxa"/>
            <w:tcBorders>
              <w:top w:val="single" w:color="auto" w:sz="4" w:space="0"/>
              <w:left w:val="nil"/>
              <w:bottom w:val="single" w:color="auto" w:sz="4" w:space="0"/>
              <w:right w:val="single" w:color="auto" w:sz="4" w:space="0"/>
            </w:tcBorders>
            <w:shd w:val="clear" w:color="000000" w:fill="F1F1F1"/>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单价</w:t>
            </w:r>
          </w:p>
        </w:tc>
        <w:tc>
          <w:tcPr>
            <w:tcW w:w="1134" w:type="dxa"/>
            <w:tcBorders>
              <w:top w:val="single" w:color="auto" w:sz="4" w:space="0"/>
              <w:left w:val="nil"/>
              <w:bottom w:val="single" w:color="auto" w:sz="4" w:space="0"/>
              <w:right w:val="single" w:color="auto" w:sz="4" w:space="0"/>
            </w:tcBorders>
            <w:shd w:val="clear" w:color="000000" w:fill="F1F1F1"/>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总价</w:t>
            </w:r>
          </w:p>
        </w:tc>
        <w:tc>
          <w:tcPr>
            <w:tcW w:w="992" w:type="dxa"/>
            <w:tcBorders>
              <w:top w:val="single" w:color="auto" w:sz="4" w:space="0"/>
              <w:left w:val="nil"/>
              <w:bottom w:val="single" w:color="auto" w:sz="4" w:space="0"/>
              <w:right w:val="single" w:color="auto" w:sz="4" w:space="0"/>
            </w:tcBorders>
            <w:shd w:val="clear" w:color="000000" w:fill="F1F1F1"/>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产地及厂家</w:t>
            </w:r>
          </w:p>
        </w:tc>
      </w:tr>
      <w:tr>
        <w:tblPrEx>
          <w:tblLayout w:type="fixed"/>
          <w:tblCellMar>
            <w:top w:w="0" w:type="dxa"/>
            <w:left w:w="108" w:type="dxa"/>
            <w:bottom w:w="0" w:type="dxa"/>
            <w:right w:w="108" w:type="dxa"/>
          </w:tblCellMar>
        </w:tblPrEx>
        <w:trPr>
          <w:trHeight w:val="722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700万电警抓拍相机</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HC191</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嵌入式一体化高清电子警察抓拍单元包含1台900万像素高清一体化嵌入式摄像机、1个高清镜头，1个室外防护罩、1组防雷器、1个电源适配器，可管理3-4车道；</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图像传感器：4/3英寸图像传感器，大尺寸靶面，成像效果更佳；</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水平解像力可以达到2000线，高解像力，图像成像效果更佳；</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最大图像尺寸≥4096×2160像素，超高分辨率，帧率1～25fps，适应多种场景下的应用需求；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高清镜头焦距11-40mm内，可根据现场情况选择，方便施工，性能稳定可靠；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电子快门：1/25秒至1/1,000,000秒，可调范围广，性能稳定可靠；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支持JPEG图片、H.264/H.265视频流同时输出，支持一机抓拍、监控双用；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整机一体化交付，内置补光灯，并在低照环境下自动启动内置补光灯，性能稳定可靠；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内置车牌识别算法、车辆视频检测及视频跟踪算法，多算法融合，性能稳定可靠；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支持LED频闪灯同步控制和前端图片合成功能，性能稳定可靠；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摄像机内置自适应光学成像组件，抑制图像光柱、光斑现象，支持自动切换功能，保障图片的高清成像；</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支持车牌矫正功能，可识别带有略微倾斜的车辆号牌，提高车牌识别率；</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支持支持闯红灯、专用车道、违章变道、不按导向车道行驶、违反禁令标志行驶、逆行、压线等违法驾驶行为的自动识别检测，自动识别多种违法行为，性能强大；</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支持机动车闯红灯行为记录功能，捕获率不小于95%，捕获率高，性能稳定可靠；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日间车辆号牌识别准确率99.9%，夜间车辆号牌识别准确率99.9%，识别率高，性能稳定可靠；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支持通过车辆图像记录功能，捕获率99.9%，捕获率高，性能稳定可靠；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支持逆行违法记录功能，捕获率99%，记录有效率99%，准确率高，性能稳定可靠；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支持不按导向车道行驶违章抓拍功能，捕获率99%，记录有效率99%，准确率高，性能稳定可靠；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支持违反禁令标志行驶，捕获率95%，记录有效率95%，准确率高，性能稳定可靠；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支持4个同步信号输出接口，6个同步信号控制接口，丰富的接口，满足多种场景下的应用需求；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内置前端高速缓存eMMC芯片，容量32G，支持满覆盖，支持缓存补录功能；</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支持1个RJ45接口+1个光口，1个RS-232接口，3个RS485外接串口，1个USB接口，丰富的接口，满足多种场景下的应用需求；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防护等级IP66，满足室外恶劣环境下的长期稳定运行，性能稳定可靠；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摄像机设计先进可靠，可稳定运行在-45℃~90℃，满足室外恶劣环境下的长期稳定运行，性能稳定可靠；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摄像机工作电压支持在AC220V±25%范围内变化时正常工作；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产品符合GA/T496-2014、GA/T832-2014、GA/T995-2012、GB16796-2009、GB/T28181-2016等标准，投标文件中提供符合标准的检测报告，加盖厂家公章；</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41</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15000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615000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浙江杭州、浙江宇视科技有限公司</w:t>
            </w:r>
          </w:p>
        </w:tc>
      </w:tr>
      <w:tr>
        <w:tblPrEx>
          <w:tblLayout w:type="fixed"/>
          <w:tblCellMar>
            <w:top w:w="0" w:type="dxa"/>
            <w:left w:w="108" w:type="dxa"/>
            <w:bottom w:w="0" w:type="dxa"/>
            <w:right w:w="108" w:type="dxa"/>
          </w:tblCellMar>
        </w:tblPrEx>
        <w:trPr>
          <w:trHeight w:val="360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正向LED频闪补光灯</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LAMP-S25</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采用白光LED，电平量触发方式，用于卡口、电子警察夜间环境同步补光，性能稳定可靠；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色温5000-7000K，满足补光需求，性能稳定可靠；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补光灯闪烁频率＞50Hz，点亮时间0ms~4ms可调；</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有效补光距离16m～24m，满足远近不同场景补光需求，性能稳定可靠；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防护等级IP66，满足室外恶劣环境下的长期稳定运行，性能稳定可靠；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设备寿命50000小时，性能稳定可靠；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输入电压支持AC220V±20%宽压变化，满足电压不稳环境下的长期稳定运行，性能稳定可靠；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工作环境温度-40～70℃，满足室外恶劣环境下的长期稳定运行；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产品符合GA/T1202-2014标准，投标文件中提供符合标准的检测报告，加盖厂家公章；</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82</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1800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147600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浙江杭州、浙江宇视科技有限公司</w:t>
            </w:r>
          </w:p>
        </w:tc>
      </w:tr>
      <w:tr>
        <w:tblPrEx>
          <w:tblLayout w:type="fixed"/>
          <w:tblCellMar>
            <w:top w:w="0" w:type="dxa"/>
            <w:left w:w="108" w:type="dxa"/>
            <w:bottom w:w="0" w:type="dxa"/>
            <w:right w:w="108" w:type="dxa"/>
          </w:tblCellMar>
        </w:tblPrEx>
        <w:trPr>
          <w:trHeight w:val="4243"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700万反向卡口抓拍相机</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HC191</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嵌入式一体化高清电子警察抓拍单元包含1台900万像素高清一体化嵌入式摄像机、1个高清镜头，1个室外防护罩、1组防雷器、1个电源适配器，可管理3-4车道；</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图像传感器：4/3英寸图像传感器，大尺寸靶面，成像效果更佳；</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最大图像尺寸≥4096×2160像素，超高分辨率，帧率1～25fps，适应多种场景下的应用需求；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高清镜头焦距，可根据现场情况选择，方便施工，性能稳定可靠；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水平解像力可以达到2000线，高解像力，图像成像效果更佳；</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电子快门：1/25秒至1/1,000,000秒，可调范围广，性能稳定可靠；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支持JPEG图片、H.264/H.265视频流同时输出，支持一机抓拍、监控双用；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整机一体化交付，内置补光灯，并在低照环境下自动启动内置补光灯，性能稳定可靠；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支持地感线圈、视频触发、雷达触发等触发方式，支持触发方式的自动切换；</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支持闪光灯、LED频闪灯同步控制，支持4个同步信号输出接口，6个同步信号控制接口，丰富的接口，满足多种场景下的应用需求；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内置偏振镜，有效滤除偏振光，支持自动切换功能，保障图片的高清成像；</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支持车牌识别功能，白天车辆号牌识别准确率99.9%，夜间车辆号牌识别准确率99.9%，识别率高，性能稳定可靠；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支持车型识别功能，可识别车型20种，白天识别准确率≥98%，晚上识别准确率≥98%，准确率高，性能稳定可靠；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支持车身颜色识别功能，可识别车身颜色13种，白天车身颜色识别准确率≥99%，晚上车身颜色识别准确率≥95%，准确率高，性能稳定可靠；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支持车标识别功能：可识别车标253种，白天识别准确率≥99%，晚上识别准确率≥95%，准确率高，性能稳定可靠；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在实时记录通行车辆的同时支持安全带检测功能，未系安全带检测准确率≥98%、误检率≤1%；</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内置前端高速缓存eMMC芯片，容量32G，支持满覆盖，支持缓存补录功能；</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支持1个RJ45接口+1个光口，1个RS-232接口，3个RS485外接串口，1个USB接口，丰富的接口，满足多种场景下的应用需求；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防护等级IP66，满足室外恶劣环境下的长期稳定运行，性能稳定可靠；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摄像机设计先进可靠，可稳定运行在-45℃~90℃，满足室外恶劣环境下的长期稳定运行，性能稳定可靠；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摄像机工作电压支持在AC220V±25%范围内变化时正常工作；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产品符合GA/T497-2016、GA/T832-2014、GA/T833-2016、GB16796-2009、GB/T28181-2016等标准，投标文件中提供符合标准的检测报告，加盖厂家公章；</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41</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15000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615000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浙江杭州、浙江宇视科技有限公司</w:t>
            </w:r>
          </w:p>
        </w:tc>
      </w:tr>
      <w:tr>
        <w:tblPrEx>
          <w:tblLayout w:type="fixed"/>
          <w:tblCellMar>
            <w:top w:w="0" w:type="dxa"/>
            <w:left w:w="108" w:type="dxa"/>
            <w:bottom w:w="0" w:type="dxa"/>
            <w:right w:w="108" w:type="dxa"/>
          </w:tblCellMar>
        </w:tblPrEx>
        <w:trPr>
          <w:trHeight w:val="432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反向爆闪灯</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LAMP-F25-F</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支持光耦触发方式，性能稳定可靠；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补光距离范围18m-28m，满足远近不同场景补光需求，性能稳定可靠；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在距离补光装置20m处，基准轴上的有效光照度为897lx，减少白光污染；</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有效光照度≥基准轴上有效光照度的50%，补光效率高；连续两次补光之间的最小时间间隔＜100ms，点亮时间为1.1ms，补光响应及时；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防护等级IP66，满足室外恶劣环境下的长期稳定运行，性能稳定可靠；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寿命≥1000万次，性能稳定可靠；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支持AC220V±20%宽压变化，满足电压不稳环境下的长期稳定运行，性能稳定可靠；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适用-40～70℃温度环境气候工作，满足室外恶劣环境下的长期稳定运行；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内置蜂窝光栅有效消除邻边车道光污染，减少周边白光污染；</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产品符合GA/T1202-2014标准，投标文件中提供符合标准的检测报告，加盖厂家公章；</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82</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2350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192700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浙江杭州、浙江宇视科技有限公司</w:t>
            </w:r>
          </w:p>
        </w:tc>
      </w:tr>
      <w:tr>
        <w:tblPrEx>
          <w:tblLayout w:type="fixed"/>
          <w:tblCellMar>
            <w:top w:w="0" w:type="dxa"/>
            <w:left w:w="108" w:type="dxa"/>
            <w:bottom w:w="0" w:type="dxa"/>
            <w:right w:w="108" w:type="dxa"/>
          </w:tblCellMar>
        </w:tblPrEx>
        <w:trPr>
          <w:trHeight w:val="1266"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信号灯检测器</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DT-L16-B-NB</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可接收信号灯状态信息，并可将实时状态上报至联动的网络摄像机；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具备RJ45网口、RS485接口，可同时检测16路信号灯，性能强大，当信号灯状态变化时，对应接入检测器的指示灯有亮暗变化，方便安装调试；</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支持DC12V±10%宽压变化，满足电压不稳环境下的长期稳定运行，性能稳定可靠；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功耗≤1W，低功耗，节能环保；</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适用-30～70℃温度环境气候工作，满足室外恶劣环境下的长期稳定运行；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产品符合GB16796-2009《安全防范报警设备安全要求及实验方法》标准，投标文件中提供符合标准的检测报告，加盖厂家公章；</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13</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32500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浙江杭州、浙江宇视科技有限公司</w:t>
            </w:r>
          </w:p>
        </w:tc>
      </w:tr>
      <w:tr>
        <w:tblPrEx>
          <w:tblLayout w:type="fixed"/>
          <w:tblCellMar>
            <w:top w:w="0" w:type="dxa"/>
            <w:left w:w="108" w:type="dxa"/>
            <w:bottom w:w="0" w:type="dxa"/>
            <w:right w:w="108" w:type="dxa"/>
          </w:tblCellMar>
        </w:tblPrEx>
        <w:trPr>
          <w:trHeight w:val="600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路口控制主机</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ISC2500-SCT-F</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可接入卡口/电警/IPC数量不少于16路，图片接收性能不少于12张/秒，性能强大，稳定可靠；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支持手动录像、定时录像、事件录像，具有在超出存储总容量时记录自动覆盖功能，多种录像方式，满足多种场景下的应用需求；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具备数据直存功能，支持视频流直接写入存储，省去中间转发服务器，存储效率更高；</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支持图片的存储、检索、查看、导出、上传，功能丰富；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支持将2张或3张或4张或6张图片等多张图片合成为一张图片，满足多种违法场景图片合成需求；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对于记录在存储介质上的视频信息，取出的存储介质应能在同型号的其他设备上正常回放，以保证设备发生故障后记录资料的留存，充分保障数据存储的可靠性；</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支持在图片上叠加车牌、车道、时间、地点等字符信息，支持图片的存储、检索、查看、导出等处理，功能丰富强大；</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设备可无缝融入现有平台管理，支持平台远程升级、配置、参数设置等操作；</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具备5个光口，6个电口，3个RS-232，4个RS-485串口，2个USB 3.0接口，8路告警输入接口，4路告警输出接口，接口丰富，满足多种场景下的应用需求；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工作温度-40℃~70℃，满足室外恶劣环境下的长期稳定运行；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支持4个硬盘槽位，本次配置含1块3T硬盘，满足数据存储要求；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产品符合GB/T28181-2016标准和GB20815-2006标准，投标文件中提供符合标准的检测报告，加盖厂家公章；</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13</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143000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浙江杭州、浙江宇视科技有限公司</w:t>
            </w:r>
          </w:p>
        </w:tc>
      </w:tr>
      <w:tr>
        <w:tblPrEx>
          <w:tblLayout w:type="fixed"/>
          <w:tblCellMar>
            <w:top w:w="0" w:type="dxa"/>
            <w:left w:w="108" w:type="dxa"/>
            <w:bottom w:w="0" w:type="dxa"/>
            <w:right w:w="108" w:type="dxa"/>
          </w:tblCellMar>
        </w:tblPrEx>
        <w:trPr>
          <w:trHeight w:val="72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7</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三维支架</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TR-UV06-A-IN</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三维可调安装万向支架，配套摄像机使用，性能稳定可靠</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82</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4920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浙江杭州、浙江宇视科技有限公司</w:t>
            </w:r>
          </w:p>
        </w:tc>
      </w:tr>
      <w:tr>
        <w:tblPrEx>
          <w:tblLayout w:type="fixed"/>
          <w:tblCellMar>
            <w:top w:w="0" w:type="dxa"/>
            <w:left w:w="108" w:type="dxa"/>
            <w:bottom w:w="0" w:type="dxa"/>
            <w:right w:w="108" w:type="dxa"/>
          </w:tblCellMar>
        </w:tblPrEx>
        <w:trPr>
          <w:trHeight w:val="135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光纤收发器</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HSGD-DS04-3</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千兆光纤收发器工业导轨式收发机，距离20公里；</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对</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33</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33000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深圳-深圳恒速光电通迅设备有限公司</w:t>
            </w:r>
          </w:p>
        </w:tc>
      </w:tr>
      <w:tr>
        <w:tblPrEx>
          <w:tblLayout w:type="fixed"/>
          <w:tblCellMar>
            <w:top w:w="0" w:type="dxa"/>
            <w:left w:w="108" w:type="dxa"/>
            <w:bottom w:w="0" w:type="dxa"/>
            <w:right w:w="108" w:type="dxa"/>
          </w:tblCellMar>
        </w:tblPrEx>
        <w:trPr>
          <w:trHeight w:val="135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光纤终端盒</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QS-12J-FG</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用于光纤连接；防水、抗氧化</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个</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46</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2070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深圳-深圳恒速光电通迅设备有限公司</w:t>
            </w:r>
          </w:p>
        </w:tc>
      </w:tr>
      <w:tr>
        <w:tblPrEx>
          <w:tblLayout w:type="fixed"/>
          <w:tblCellMar>
            <w:top w:w="0" w:type="dxa"/>
            <w:left w:w="108" w:type="dxa"/>
            <w:bottom w:w="0" w:type="dxa"/>
            <w:right w:w="108" w:type="dxa"/>
          </w:tblCellMar>
        </w:tblPrEx>
        <w:trPr>
          <w:trHeight w:val="114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补光灯控制线</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RVVP2*1</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RVVP2*1黑-红-蓝/屏蔽线</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米</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950</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2850</w:t>
            </w:r>
          </w:p>
        </w:tc>
        <w:tc>
          <w:tcPr>
            <w:tcW w:w="99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郑州-河南宇视电线电缆有限公司</w:t>
            </w:r>
          </w:p>
        </w:tc>
      </w:tr>
      <w:tr>
        <w:tblPrEx>
          <w:tblLayout w:type="fixed"/>
          <w:tblCellMar>
            <w:top w:w="0" w:type="dxa"/>
            <w:left w:w="108" w:type="dxa"/>
            <w:bottom w:w="0" w:type="dxa"/>
            <w:right w:w="108" w:type="dxa"/>
          </w:tblCellMar>
        </w:tblPrEx>
        <w:trPr>
          <w:trHeight w:val="114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网线</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hsyv-6e</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国标超六类,室外防水抗氧化、STP/Y 4*2*0.5,黑  </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米</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3000</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12000</w:t>
            </w:r>
          </w:p>
        </w:tc>
        <w:tc>
          <w:tcPr>
            <w:tcW w:w="99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郑州-河南宇视电线电缆有限公司</w:t>
            </w:r>
          </w:p>
        </w:tc>
      </w:tr>
      <w:tr>
        <w:tblPrEx>
          <w:tblLayout w:type="fixed"/>
          <w:tblCellMar>
            <w:top w:w="0" w:type="dxa"/>
            <w:left w:w="108" w:type="dxa"/>
            <w:bottom w:w="0" w:type="dxa"/>
            <w:right w:w="108" w:type="dxa"/>
          </w:tblCellMar>
        </w:tblPrEx>
        <w:trPr>
          <w:trHeight w:val="114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电源线</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RVV3*1.0</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国标,室外防水抗氧化 RVV3*1.0电源线</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米</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5000</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17500</w:t>
            </w:r>
          </w:p>
        </w:tc>
        <w:tc>
          <w:tcPr>
            <w:tcW w:w="99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郑州-河南宇视电线电缆有限公司</w:t>
            </w:r>
          </w:p>
        </w:tc>
      </w:tr>
      <w:tr>
        <w:tblPrEx>
          <w:tblLayout w:type="fixed"/>
          <w:tblCellMar>
            <w:top w:w="0" w:type="dxa"/>
            <w:left w:w="108" w:type="dxa"/>
            <w:bottom w:w="0" w:type="dxa"/>
            <w:right w:w="108" w:type="dxa"/>
          </w:tblCellMar>
        </w:tblPrEx>
        <w:trPr>
          <w:trHeight w:val="114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13</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屏蔽双绞线</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RVSP2*0.5</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屏蔽双绞线，室外防水抗氧化,RVSP2*0.5黑-红-蓝</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米</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5000</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10000</w:t>
            </w:r>
          </w:p>
        </w:tc>
        <w:tc>
          <w:tcPr>
            <w:tcW w:w="992"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郑州-河南宇视电线电缆有限公司</w:t>
            </w:r>
          </w:p>
        </w:tc>
      </w:tr>
      <w:tr>
        <w:tblPrEx>
          <w:tblLayout w:type="fixed"/>
          <w:tblCellMar>
            <w:top w:w="0" w:type="dxa"/>
            <w:left w:w="108" w:type="dxa"/>
            <w:bottom w:w="0" w:type="dxa"/>
            <w:right w:w="108" w:type="dxa"/>
          </w:tblCellMar>
        </w:tblPrEx>
        <w:trPr>
          <w:trHeight w:val="135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14</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光纤</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GYXTW-4B1</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加钢丝、单模4芯光纤</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米</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3600</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28800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深圳-深圳恒速光电通迅设备有限公司</w:t>
            </w:r>
          </w:p>
        </w:tc>
      </w:tr>
      <w:tr>
        <w:tblPrEx>
          <w:tblLayout w:type="fixed"/>
          <w:tblCellMar>
            <w:top w:w="0" w:type="dxa"/>
            <w:left w:w="108" w:type="dxa"/>
            <w:bottom w:w="0" w:type="dxa"/>
            <w:right w:w="108" w:type="dxa"/>
          </w:tblCellMar>
        </w:tblPrEx>
        <w:trPr>
          <w:trHeight w:val="557"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抱杆机柜</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 hf-sdqg542</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不锈钢材质，厚度0.8mm，双坡型防雨帽，具备50mm的隔热层，门框具有雨水导流槽；含有必要的空开、插板、接地端子、专业电源等；尺寸500mm*400mm*200mm。连接处应采用铝铆钉铆制，配备配电柜专用加强型三角锁芯。箱子喷涂“公安监控”字样及箱子相机编号（一杆双相机的需喷涂双编号）</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套</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17</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17000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南阳-南阳汉风智能设备有限公司</w:t>
            </w:r>
          </w:p>
        </w:tc>
      </w:tr>
      <w:tr>
        <w:tblPrEx>
          <w:tblLayout w:type="fixed"/>
          <w:tblCellMar>
            <w:top w:w="0" w:type="dxa"/>
            <w:left w:w="108" w:type="dxa"/>
            <w:bottom w:w="0" w:type="dxa"/>
            <w:right w:w="108" w:type="dxa"/>
          </w:tblCellMar>
        </w:tblPrEx>
        <w:trPr>
          <w:trHeight w:val="108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电警机柜</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hf-sdqg65515</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低压配电机柜， 650mm*500mm*1500mm,承载：静载承重800Kg；防护等级IP44,材料，SPCC优质冷板，厚度，箱体，内部隔板1.5mm，门板2.0mm；表面处理，脱脂，磷化，静电喷塑，颜色R70</w:t>
            </w:r>
            <w:bookmarkStart w:id="0" w:name="_GoBack"/>
            <w:bookmarkEnd w:id="0"/>
            <w:r>
              <w:rPr>
                <w:rFonts w:hint="eastAsia" w:ascii="宋体" w:hAnsi="宋体" w:eastAsia="宋体" w:cs="宋体"/>
                <w:color w:val="000000"/>
                <w:kern w:val="0"/>
                <w:sz w:val="22"/>
              </w:rPr>
              <w:t>35</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个</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13</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1350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17550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南阳-南阳汉风智能设备有限公司</w:t>
            </w:r>
          </w:p>
        </w:tc>
      </w:tr>
      <w:tr>
        <w:tblPrEx>
          <w:tblLayout w:type="fixed"/>
          <w:tblCellMar>
            <w:top w:w="0" w:type="dxa"/>
            <w:left w:w="108" w:type="dxa"/>
            <w:bottom w:w="0" w:type="dxa"/>
            <w:right w:w="108" w:type="dxa"/>
          </w:tblCellMar>
        </w:tblPrEx>
        <w:trPr>
          <w:trHeight w:val="135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17</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二合一防雷器</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H-MPD-2/E100-P220</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1、RJ45接口网络防雷器；2、要求采用串联式结构设计，具有多级保护功能；3、信号部分要求采用电子开关接地方式，能有效消除因共地而对传输信号产生的各种干扰</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台</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13</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150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1950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浙江东阳-浙江揽盛通信科技有限公司</w:t>
            </w:r>
          </w:p>
        </w:tc>
      </w:tr>
      <w:tr>
        <w:tblPrEx>
          <w:tblLayout w:type="fixed"/>
          <w:tblCellMar>
            <w:top w:w="0" w:type="dxa"/>
            <w:left w:w="108" w:type="dxa"/>
            <w:bottom w:w="0" w:type="dxa"/>
            <w:right w:w="108" w:type="dxa"/>
          </w:tblCellMar>
        </w:tblPrEx>
        <w:trPr>
          <w:trHeight w:val="57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配套辅材</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电表、穿线金属管，金属软管，接头，焊接，膨胀丝，自攻丝，胶栓，胶带，扎带等辅材、线缆</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批</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13</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13000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96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19</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视频接入许可</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LIS-Video Manager 3.0-Cam-100 </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100路视频接入许可，充分保障既有投入，基于现有平台无缝扩容，不影响当前业务，平滑接入新扩容设备；</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套</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25000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浙江杭州、浙江宇视科技有限公司</w:t>
            </w:r>
          </w:p>
        </w:tc>
      </w:tr>
      <w:tr>
        <w:tblPrEx>
          <w:tblLayout w:type="fixed"/>
          <w:tblCellMar>
            <w:top w:w="0" w:type="dxa"/>
            <w:left w:w="108" w:type="dxa"/>
            <w:bottom w:w="0" w:type="dxa"/>
            <w:right w:w="108" w:type="dxa"/>
          </w:tblCellMar>
        </w:tblPrEx>
        <w:trPr>
          <w:trHeight w:val="3109"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交通媒体服务器</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VS-TMS9500</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支持并发多条车辆信息/照片信息，并发性能高，稳定可靠；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支持图片、车辆信息的接入和转发，性能强大，能对车辆进行精确布防和模糊布控，精确率高，响应迅速，性能稳定可靠；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支持区间测速、套牌分析，精确率高，响应迅速，性能稳定可靠；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支持支持卡口、电警、违停球违章图片合成，支持多样化和自定义合成方式；</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单设备可管理300万像素相机450个车道，300万以上像素相机225车道，性能强大，稳定可靠；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高度为2U，机架式服务器，处理器：英特尔四核至强或更高，主频3.9GHz，处理速度快，性能稳定可靠；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内存：8GB DDR4，可扩展，计算能力强，性能稳定可靠；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内置存储容量：1块1TB 企业级 HDD，可扩展至4块，支持RAID冗余，性能稳定可靠；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2个GE电口，可扩展4个GE电口或者2个10GE SFP+接口，丰富的接口，满足多种场景下的应用需求；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支持双电源冗余，保障设备长期运行的稳定性；</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高性能集成显卡，支持输出接口1个VGA、1个HDMI，丰富的接口，满足多种场景下的应用需求；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工作温度及湿度：0°C~40°C，20%~80%（无冷凝），环境适应性强，保障设备长期稳定运行；</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内含CentOS 6.2 64位操作系统和配套应用管理软件，性能稳定可靠；</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65000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130000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浙江杭州、浙江宇视科技有限公司</w:t>
            </w:r>
          </w:p>
        </w:tc>
      </w:tr>
      <w:tr>
        <w:tblPrEx>
          <w:tblLayout w:type="fixed"/>
          <w:tblCellMar>
            <w:top w:w="0" w:type="dxa"/>
            <w:left w:w="108" w:type="dxa"/>
            <w:bottom w:w="0" w:type="dxa"/>
            <w:right w:w="108" w:type="dxa"/>
          </w:tblCellMar>
        </w:tblPrEx>
        <w:trPr>
          <w:trHeight w:val="819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车辆深度智能服务器</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VS-IA8800-VIM</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系统支持车辆类型识别功能,可对抓拍图片中识别大货车、大客车、中巴车、面包车、小轿车、小货车、SUV等7种车辆类型，识别车辆类型丰富，满足公安实战业务应用需求；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系统支持车身颜色识别功能，可对抓拍图片中识别黑、白、灰、红、蓝、黄、棕、粉、绿、紫、橙等11种车身颜色，并可识别深浅色，识别车辆车身颜色丰富，满足公安实战业务应用需求；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系统支持车辆品牌识别功能，在白天光照正常、夜间补光正常、夜间车头品牌特征人眼可辨识的条件下，支持200种车辆品牌的识别，识别车辆车身颜色丰富，满足公安实战业务应用需求；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系统支持车辆子型号识别功能，在白天光照正常、夜间补光正常、车辆特征人眼可辨识的条件下，支持2063种车辆子型号的识别，识别车辆子型号种类丰富，满足公安实战业务应用需求；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系统支持的车辆类型识别正确率满足：在白天光照正常、夜间补光正常、车辆类型特征人眼可辨识的情况下，系统进行车辆类型（大货车、大客车、中巴车、面包车、小轿车、SUV）的识别，白天正确率92%，夜间正确率88%，车辆类型识别准确率高，为数据研判提供有效支撑，满足公安实战业务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系统支持的车身颜色识别正确率满足：白天光照正常、夜间补光正常、车身颜色特征人眼可辨识的情况下，系统进行车身颜色（黑、白、灰、红、蓝、黄、棕、粉、绿、紫、橙）的识别，白天正确率90%，夜间正确率88%，车身颜色识别准确率高，为数据研判提供有效支撑，满足公安实战业务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系统支持的车辆品牌识别正确率满足：在白天光照正常、夜间补光正常、车辆品牌特征人眼可辨识的情况下，系统进行车辆品牌识别，白天正确率92%，夜间正确率90%，车辆品牌识别准确率高，为数据研判提供有效支撑，满足公安实战业务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系统支持的车辆子型号识别正确率满足：在白天光照正常、夜间补光正常、车辆特征人眼可辨识的情况下，系统进行车辆子型号识别，白天正确率95%，夜间正确率90%，车辆子型号识别准确率高，为数据研判提供有效支撑，满足公安实战业务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系统支持放下遮阳板的检测，白天光照正常情况下，检出率、正确率为90%，识别准确率高，为数据研判提供有效支撑，满足公安实战业务应用需求；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支持原始图片半结构化处理，可提取图像特征码，配合平台可实现以图搜图功能，性能稳定可靠；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分析速度35张/秒，单日300万张/天，分析性能高，性能准确率高；</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"Linux嵌入式操作系统，有效保障系统的安全性，支持7×24小时稳定运行，性能稳定可靠；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单个组件2颗Intel Xeon E3 1275 V3 3.5GHz CPU，双高性能CPU，处理性能大大提高；</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每颗CPU内存标配8GB，每颗CPU存储标配32GB SSD，性能稳定可靠；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单个组件3块风扇，保障设备长期稳定运行，4个千兆以太网接口，满足多种场景下的应用需求；"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内置操作系统和应用管理软件，一体化交付，性能稳定可靠；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产品符合GB16796-2009标准要求，投标文件中提供符合标准的检测报告，加盖厂家公章；</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套</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200000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200000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浙江杭州、浙江宇视科技有限公司</w:t>
            </w:r>
          </w:p>
        </w:tc>
      </w:tr>
      <w:tr>
        <w:tblPrEx>
          <w:tblLayout w:type="fixed"/>
          <w:tblCellMar>
            <w:top w:w="0" w:type="dxa"/>
            <w:left w:w="108" w:type="dxa"/>
            <w:bottom w:w="0" w:type="dxa"/>
            <w:right w:w="108" w:type="dxa"/>
          </w:tblCellMar>
        </w:tblPrEx>
        <w:trPr>
          <w:trHeight w:val="240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云存储主机</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NI-CX1848-CDS</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单机柜高度4U，单机含48个硬盘槽位，支持硬盘前面板热插拔，方便维护；</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主机自带5个千兆网口（不含插槽扩展），支持可扩展为9个千兆网口，1个PCI-E插槽，丰富的接口，满足多种场景下的不同应用；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云存储节点支持SATA、SSD、SAS类型硬盘，支持1/2/3/4/5/6T等单盘容量硬盘，支持硬盘混插使用；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云存储节点电源、电池和风扇均为全冗余设计，保障设备的长期稳定使用，支持在线热插拔更换，维护简单方便；</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云存储节点PCI-E插槽支持万兆、千兆以太网卡以及SAS 3.0卡，满足后续多种扩展应用；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云存储节点具备BBU电池模块，在节点异常掉电时给节点缓存数据提供永久保护，掉电后存储节点数码管有显示缓存数据下刷的进度，重启动后数据无丢失，保障数据存储的可靠性，</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支持2893个客户端接入，性能强大，稳定可靠；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业务可用有效空间利用率达到97.8%，空间利用率高，有效避免浪费；</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云存储系统应支持容量及性能线性扩展；单盘损坏时，数据恢复时间为1分23秒/TB，数据恢复能力强；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支持NFS、CIFS、iSCSI、FTP、HTTP、REST、POSIX/Windows，支持丰富的协议，满足多种场景下的应用需求；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支持按自定义文件类型批量导出或下载文件，并支持下载指定类型文件；</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云存储支持多台存储节点多种方式批量并发下载录像，包括windows拷贝模式、http模式、API方式，单网口千兆网络下，客户端下载速度http模式117MByte/s、windows模式120MByte/s、API方式112MByte/s，性能强大，稳定可靠；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全扁平网络架构，数据平面与信令控制平面分离，数据路径最短化，即使所有元数据服务器异常，已配置存储业务不中断，架构先进，保障数据存储高效性、稳定性；</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存储节点间支持数据的双份、多份存储冗余保护模式，系统最多可以允许一半的存储节点故障宕机情况下，业务不中断，数据不丢失，性能稳定可靠；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当系统中存储节点或磁盘故障，数据不丢失，业务不中断，保障数据存储的可靠性；</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故障节点或故障磁盘上的数据可以通过其他节点通过容灾计算实现自动恢复，整个过程不影响在线数据存储和读取业务，性能稳定可靠；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支持存储节点磁盘热插拔，在读写数据时，插拔节点内的任意块磁盘，设备、系统均正常运行，业务不中断，数据不丢失，提高设备维护方便性；</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磁盘拔出一段时间后插回，可自动恢复到系统中，数据仅做增量修复，提高数据恢复速度，性能稳定可靠；</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在不依赖交换机特性的前体现，系统自身能实现“双平面网络”特性，实现网络冗余和负载均衡，保障资源池内存储节点合理利用；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云存储系统支持在线纠删码，存储节点间支持多种纠删码数据冗余和保护模式，出现多台节点出现问题时，业务不中断，数据不丢失；</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云存储系统支持云内和云间备份功能，保障数据存储的可靠性；</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系统在线增加管理节点、存储节点进行系统扩展，业务不中断；支持在线移除管理节点、存储节点，业务不中断，方便操作和维护；</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支持系统横向（ScaleOut）及纵向（ScaleUp）在线扩展，能在线进行存储节点、磁盘柜、磁盘扩展，业务不中断，方便后期不影响业务情况下在线扩容；</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云存储系统支持节点间根据节点性能、容量自动负载均衡，保障各节点性能最佳利用；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云存储系统支持节点内根据存储资源性能、容量空间自动负载均衡，保障各节点性能最佳利用；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提供多存储设备容量整合，各个存储节点的空间组成统一存储资源池，并可根据用户业务要求按需分配不同的存储空间，实现不同数据的分区存储；</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云存储系统支持热备空间和热备盘两种方式预留给数据恢复使用，方式灵活，满足多种场景下的不同应用需求；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系统支持指示灯、蜂鸣、邮件、SNMP、短信、数码管等6种方式发出告警信息，告警方式丰富，满足多种场景下的应用需求；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本次新建云存储系统与现有云存储系统无缝兼容，实现在线扩容，不影响当前业务；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本次配置含48块4T磁阵专用硬盘，满足数据存储要求；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产品符合GB/T28181-2016标准和GB16796-2009标准，投标文件中提供符合标准的检测报告，加盖厂家公章；</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台</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160000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160000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浙江杭州、浙江宇视科技有限公司</w:t>
            </w:r>
          </w:p>
        </w:tc>
      </w:tr>
      <w:tr>
        <w:tblPrEx>
          <w:tblLayout w:type="fixed"/>
          <w:tblCellMar>
            <w:top w:w="0" w:type="dxa"/>
            <w:left w:w="108" w:type="dxa"/>
            <w:bottom w:w="0" w:type="dxa"/>
            <w:right w:w="108" w:type="dxa"/>
          </w:tblCellMar>
        </w:tblPrEx>
        <w:trPr>
          <w:trHeight w:val="570"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23</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配套辅材</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穿线管，软管，接头，膨胀丝，自攻丝，胶栓，胶带，扎带等辅材、线缆</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套</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1</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rPr>
              <w:t>4650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4650</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1080" w:hRule="atLeast"/>
        </w:trPr>
        <w:tc>
          <w:tcPr>
            <w:tcW w:w="56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24</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6米L型立杆</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 hf-dj3606</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电子警察专用八棱杆，符合国家相关标准，热镀锌，十年内不的有锈蚀，整体抗风8级，抗震6级；高度6米。接地电阻不大于10欧姆，符合GB50169；竖杆上喷涂不低于2.2米的公安蓝；</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套</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13</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9500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123500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南阳-南阳汉风智能设备有限公司</w:t>
            </w:r>
          </w:p>
        </w:tc>
      </w:tr>
      <w:tr>
        <w:tblPrEx>
          <w:tblLayout w:type="fixed"/>
          <w:tblCellMar>
            <w:top w:w="0" w:type="dxa"/>
            <w:left w:w="108" w:type="dxa"/>
            <w:bottom w:w="0" w:type="dxa"/>
            <w:right w:w="108" w:type="dxa"/>
          </w:tblCellMar>
        </w:tblPrEx>
        <w:trPr>
          <w:trHeight w:val="1080" w:hRule="atLeast"/>
        </w:trPr>
        <w:tc>
          <w:tcPr>
            <w:tcW w:w="56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10米L型立杆</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hf-dj3608</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电子警察专用八棱杆，符合国家相关标准，热镀锌，十年内不的有锈蚀，整体抗风8级，抗震6级；高度6米。接地电阻不大于10欧姆，符合GB50169；竖杆上喷涂不低于2.2米的公安蓝；</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套</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14</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12600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176400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南阳-南阳汉风智能设备有限公司</w:t>
            </w:r>
          </w:p>
        </w:tc>
      </w:tr>
      <w:tr>
        <w:tblPrEx>
          <w:tblLayout w:type="fixed"/>
          <w:tblCellMar>
            <w:top w:w="0" w:type="dxa"/>
            <w:left w:w="108" w:type="dxa"/>
            <w:bottom w:w="0" w:type="dxa"/>
            <w:right w:w="108" w:type="dxa"/>
          </w:tblCellMar>
        </w:tblPrEx>
        <w:trPr>
          <w:trHeight w:val="1080" w:hRule="atLeast"/>
        </w:trPr>
        <w:tc>
          <w:tcPr>
            <w:tcW w:w="56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14米L型立杆</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hf-dj42010</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电子警察专用八棱杆，符合国家相关标准，热镀锌，十年内不的有锈蚀，整体抗风8级，抗震6级；高度6米。接地电阻不大于10欧姆，符合GB50169；竖杆上喷涂不低于2.2米的公安蓝；</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套</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7</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16000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112000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南阳-南阳汉风智能设备有限公司</w:t>
            </w:r>
          </w:p>
        </w:tc>
      </w:tr>
      <w:tr>
        <w:tblPrEx>
          <w:tblLayout w:type="fixed"/>
          <w:tblCellMar>
            <w:top w:w="0" w:type="dxa"/>
            <w:left w:w="108" w:type="dxa"/>
            <w:bottom w:w="0" w:type="dxa"/>
            <w:right w:w="108" w:type="dxa"/>
          </w:tblCellMar>
        </w:tblPrEx>
        <w:trPr>
          <w:trHeight w:val="1080" w:hRule="atLeast"/>
        </w:trPr>
        <w:tc>
          <w:tcPr>
            <w:tcW w:w="56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20米H型立杆</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 hf-hdj20</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电子警察专用八棱杆，符合国家相关标准，热镀锌，十年内不的有锈蚀，整体抗风8级，抗震6级；高度6米。接地电阻不大于10欧姆，符合GB50169；竖杆上喷涂不低于2.2米的公安蓝；</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套</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55000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110000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南阳-南阳汉风智能设备有限公司</w:t>
            </w:r>
          </w:p>
        </w:tc>
      </w:tr>
      <w:tr>
        <w:tblPrEx>
          <w:tblLayout w:type="fixed"/>
          <w:tblCellMar>
            <w:top w:w="0" w:type="dxa"/>
            <w:left w:w="108" w:type="dxa"/>
            <w:bottom w:w="0" w:type="dxa"/>
            <w:right w:w="108" w:type="dxa"/>
          </w:tblCellMar>
        </w:tblPrEx>
        <w:trPr>
          <w:trHeight w:val="285"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顶管</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CPVC-80</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规格￠80顶管 抗拉、耐磨</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批</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2350</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705000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5"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26</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手井</w:t>
            </w:r>
          </w:p>
        </w:tc>
        <w:tc>
          <w:tcPr>
            <w:tcW w:w="85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4111"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400mm*600mm*800mm接线井  </w:t>
            </w:r>
          </w:p>
        </w:tc>
        <w:tc>
          <w:tcPr>
            <w:tcW w:w="4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个</w:t>
            </w:r>
          </w:p>
        </w:tc>
        <w:tc>
          <w:tcPr>
            <w:tcW w:w="70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47</w:t>
            </w:r>
          </w:p>
        </w:tc>
        <w:tc>
          <w:tcPr>
            <w:tcW w:w="8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47000</w:t>
            </w:r>
          </w:p>
        </w:tc>
        <w:tc>
          <w:tcPr>
            <w:tcW w:w="99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5" w:hRule="atLeast"/>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27</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合计</w:t>
            </w:r>
          </w:p>
        </w:tc>
        <w:tc>
          <w:tcPr>
            <w:tcW w:w="85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4"/>
                <w:szCs w:val="24"/>
              </w:rPr>
            </w:pPr>
            <w:r>
              <w:rPr>
                <w:rFonts w:hint="eastAsia" w:ascii="宋体" w:hAnsi="宋体" w:eastAsia="宋体" w:cs="宋体"/>
                <w:b/>
                <w:bCs/>
                <w:kern w:val="0"/>
                <w:sz w:val="24"/>
                <w:szCs w:val="24"/>
              </w:rPr>
              <w:t>　</w:t>
            </w:r>
          </w:p>
        </w:tc>
        <w:tc>
          <w:tcPr>
            <w:tcW w:w="41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4"/>
                <w:szCs w:val="24"/>
              </w:rPr>
            </w:pPr>
            <w:r>
              <w:rPr>
                <w:rFonts w:hint="eastAsia" w:ascii="宋体" w:hAnsi="宋体" w:eastAsia="宋体" w:cs="宋体"/>
                <w:b/>
                <w:bCs/>
                <w:kern w:val="0"/>
                <w:sz w:val="24"/>
                <w:szCs w:val="24"/>
              </w:rPr>
              <w:t>　</w:t>
            </w:r>
          </w:p>
        </w:tc>
        <w:tc>
          <w:tcPr>
            <w:tcW w:w="4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4"/>
                <w:szCs w:val="24"/>
              </w:rPr>
            </w:pPr>
            <w:r>
              <w:rPr>
                <w:rFonts w:hint="eastAsia" w:ascii="宋体" w:hAnsi="宋体" w:eastAsia="宋体" w:cs="宋体"/>
                <w:b/>
                <w:bCs/>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b/>
                <w:bCs/>
                <w:kern w:val="0"/>
                <w:sz w:val="24"/>
                <w:szCs w:val="24"/>
              </w:rPr>
            </w:pPr>
            <w:r>
              <w:rPr>
                <w:rFonts w:hint="eastAsia" w:ascii="宋体" w:hAnsi="宋体" w:eastAsia="宋体" w:cs="宋体"/>
                <w:b/>
                <w:bCs/>
                <w:kern w:val="0"/>
                <w:sz w:val="24"/>
                <w:szCs w:val="24"/>
              </w:rPr>
              <w:t>　</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3699990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　</w:t>
            </w:r>
          </w:p>
        </w:tc>
      </w:tr>
    </w:tbl>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41C"/>
    <w:rsid w:val="002C0880"/>
    <w:rsid w:val="00727F43"/>
    <w:rsid w:val="007C15AA"/>
    <w:rsid w:val="00872389"/>
    <w:rsid w:val="00896343"/>
    <w:rsid w:val="009A241C"/>
    <w:rsid w:val="4A9844B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1460</Words>
  <Characters>8327</Characters>
  <Lines>69</Lines>
  <Paragraphs>19</Paragraphs>
  <TotalTime>0</TotalTime>
  <ScaleCrop>false</ScaleCrop>
  <LinksUpToDate>false</LinksUpToDate>
  <CharactersWithSpaces>9768</CharactersWithSpaces>
  <Application>WPS Office_10.1.0.5575_F1E327BC-269C-435d-A152-05C5408002CA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2018-08-28T15:15:00Z</dcterms:created>
  <dc:creator>mac</dc:creator>
  <cp:lastModifiedBy>Administrator</cp:lastModifiedBy>
  <dcterms:modified xsi:type="dcterms:W3CDTF">2018-08-29T01:17:26Z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2052-10.1.0.5575</vt:lpwstr>
  </property>
</Properties>
</file>