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49D" w:rsidRDefault="00F0349D" w:rsidP="00F0349D">
      <w:pPr>
        <w:pStyle w:val="1"/>
        <w:rPr>
          <w:lang w:val="zh-CN"/>
        </w:rPr>
      </w:pPr>
      <w:bookmarkStart w:id="0" w:name="_Toc523406822"/>
      <w:r>
        <w:rPr>
          <w:rFonts w:hint="eastAsia"/>
          <w:lang w:val="zh-CN"/>
        </w:rPr>
        <w:t>（一）</w:t>
      </w:r>
      <w:r>
        <w:rPr>
          <w:lang w:val="zh-CN"/>
        </w:rPr>
        <w:t>分项报价一览表</w:t>
      </w:r>
    </w:p>
    <w:tbl>
      <w:tblPr>
        <w:tblW w:w="8639" w:type="dxa"/>
        <w:tblLayout w:type="fixed"/>
        <w:tblLook w:val="0000" w:firstRow="0" w:lastRow="0" w:firstColumn="0" w:lastColumn="0" w:noHBand="0" w:noVBand="0"/>
      </w:tblPr>
      <w:tblGrid>
        <w:gridCol w:w="843"/>
        <w:gridCol w:w="2126"/>
        <w:gridCol w:w="2552"/>
        <w:gridCol w:w="2409"/>
        <w:gridCol w:w="709"/>
      </w:tblGrid>
      <w:tr w:rsidR="00F0349D" w:rsidRPr="00F0349D" w:rsidTr="00F0349D">
        <w:trPr>
          <w:trHeight w:val="486"/>
        </w:trPr>
        <w:tc>
          <w:tcPr>
            <w:tcW w:w="843" w:type="dxa"/>
            <w:tcBorders>
              <w:top w:val="single" w:sz="6" w:space="0" w:color="auto"/>
              <w:left w:val="single" w:sz="6" w:space="0" w:color="auto"/>
              <w:bottom w:val="single" w:sz="6" w:space="0" w:color="auto"/>
              <w:right w:val="single" w:sz="6" w:space="0" w:color="auto"/>
            </w:tcBorders>
            <w:vAlign w:val="center"/>
          </w:tcPr>
          <w:p w:rsidR="00F0349D" w:rsidRPr="00F0349D" w:rsidRDefault="00F0349D" w:rsidP="00F0349D">
            <w:pPr>
              <w:autoSpaceDE w:val="0"/>
              <w:autoSpaceDN w:val="0"/>
              <w:adjustRightInd w:val="0"/>
              <w:spacing w:line="240" w:lineRule="atLeast"/>
              <w:jc w:val="center"/>
              <w:rPr>
                <w:rFonts w:ascii="宋体" w:cs="宋体"/>
                <w:sz w:val="22"/>
                <w:lang w:val="zh-CN"/>
              </w:rPr>
            </w:pPr>
            <w:r w:rsidRPr="00F0349D">
              <w:rPr>
                <w:rFonts w:ascii="宋体" w:cs="宋体" w:hint="eastAsia"/>
                <w:sz w:val="22"/>
                <w:lang w:val="zh-CN"/>
              </w:rPr>
              <w:t>序号</w:t>
            </w:r>
          </w:p>
        </w:tc>
        <w:tc>
          <w:tcPr>
            <w:tcW w:w="2126" w:type="dxa"/>
            <w:tcBorders>
              <w:top w:val="single" w:sz="6" w:space="0" w:color="auto"/>
              <w:left w:val="single" w:sz="6" w:space="0" w:color="auto"/>
              <w:bottom w:val="single" w:sz="6" w:space="0" w:color="auto"/>
              <w:right w:val="single" w:sz="6" w:space="0" w:color="auto"/>
            </w:tcBorders>
            <w:vAlign w:val="center"/>
          </w:tcPr>
          <w:p w:rsidR="00F0349D" w:rsidRPr="00F0349D" w:rsidRDefault="00F0349D" w:rsidP="00F0349D">
            <w:pPr>
              <w:autoSpaceDE w:val="0"/>
              <w:autoSpaceDN w:val="0"/>
              <w:adjustRightInd w:val="0"/>
              <w:spacing w:line="240" w:lineRule="atLeast"/>
              <w:jc w:val="center"/>
              <w:rPr>
                <w:rFonts w:ascii="宋体" w:cs="宋体"/>
                <w:sz w:val="22"/>
                <w:lang w:val="zh-CN"/>
              </w:rPr>
            </w:pPr>
            <w:r w:rsidRPr="00F0349D">
              <w:rPr>
                <w:rFonts w:ascii="宋体" w:cs="宋体" w:hint="eastAsia"/>
                <w:sz w:val="22"/>
                <w:lang w:val="zh-CN"/>
              </w:rPr>
              <w:t>分项名称</w:t>
            </w:r>
          </w:p>
        </w:tc>
        <w:tc>
          <w:tcPr>
            <w:tcW w:w="2552" w:type="dxa"/>
            <w:tcBorders>
              <w:top w:val="single" w:sz="6" w:space="0" w:color="auto"/>
              <w:left w:val="single" w:sz="6" w:space="0" w:color="auto"/>
              <w:bottom w:val="single" w:sz="6" w:space="0" w:color="auto"/>
              <w:right w:val="single" w:sz="6" w:space="0" w:color="auto"/>
            </w:tcBorders>
            <w:vAlign w:val="center"/>
          </w:tcPr>
          <w:p w:rsidR="00F0349D" w:rsidRPr="00F0349D" w:rsidRDefault="00F0349D" w:rsidP="00F0349D">
            <w:pPr>
              <w:autoSpaceDE w:val="0"/>
              <w:autoSpaceDN w:val="0"/>
              <w:adjustRightInd w:val="0"/>
              <w:spacing w:line="240" w:lineRule="atLeast"/>
              <w:jc w:val="center"/>
              <w:rPr>
                <w:rFonts w:ascii="宋体" w:cs="宋体"/>
                <w:sz w:val="22"/>
                <w:lang w:val="zh-CN"/>
              </w:rPr>
            </w:pPr>
            <w:r w:rsidRPr="00F0349D">
              <w:rPr>
                <w:rFonts w:ascii="宋体" w:cs="宋体" w:hint="eastAsia"/>
                <w:sz w:val="22"/>
                <w:lang w:val="zh-CN"/>
              </w:rPr>
              <w:t>分项报价</w:t>
            </w:r>
          </w:p>
        </w:tc>
        <w:tc>
          <w:tcPr>
            <w:tcW w:w="2409" w:type="dxa"/>
            <w:tcBorders>
              <w:top w:val="single" w:sz="6" w:space="0" w:color="auto"/>
              <w:left w:val="single" w:sz="6" w:space="0" w:color="auto"/>
              <w:bottom w:val="single" w:sz="6" w:space="0" w:color="auto"/>
              <w:right w:val="single" w:sz="6" w:space="0" w:color="auto"/>
            </w:tcBorders>
            <w:vAlign w:val="center"/>
          </w:tcPr>
          <w:p w:rsidR="00F0349D" w:rsidRPr="00F0349D" w:rsidRDefault="00F0349D" w:rsidP="00F0349D">
            <w:pPr>
              <w:autoSpaceDE w:val="0"/>
              <w:autoSpaceDN w:val="0"/>
              <w:adjustRightInd w:val="0"/>
              <w:spacing w:line="240" w:lineRule="atLeast"/>
              <w:jc w:val="center"/>
              <w:rPr>
                <w:rFonts w:ascii="宋体" w:cs="宋体"/>
                <w:sz w:val="22"/>
                <w:lang w:val="zh-CN"/>
              </w:rPr>
            </w:pPr>
            <w:r w:rsidRPr="00F0349D">
              <w:rPr>
                <w:rFonts w:ascii="宋体" w:cs="宋体" w:hint="eastAsia"/>
                <w:sz w:val="22"/>
                <w:lang w:val="zh-CN"/>
              </w:rPr>
              <w:t>单位</w:t>
            </w:r>
          </w:p>
        </w:tc>
        <w:tc>
          <w:tcPr>
            <w:tcW w:w="709" w:type="dxa"/>
            <w:tcBorders>
              <w:top w:val="single" w:sz="6" w:space="0" w:color="auto"/>
              <w:left w:val="single" w:sz="6" w:space="0" w:color="auto"/>
              <w:bottom w:val="single" w:sz="6" w:space="0" w:color="auto"/>
              <w:right w:val="single" w:sz="6" w:space="0" w:color="auto"/>
            </w:tcBorders>
            <w:vAlign w:val="center"/>
          </w:tcPr>
          <w:p w:rsidR="00F0349D" w:rsidRPr="00F0349D" w:rsidRDefault="00F0349D" w:rsidP="00F0349D">
            <w:pPr>
              <w:autoSpaceDE w:val="0"/>
              <w:autoSpaceDN w:val="0"/>
              <w:adjustRightInd w:val="0"/>
              <w:spacing w:line="240" w:lineRule="atLeast"/>
              <w:jc w:val="center"/>
              <w:rPr>
                <w:rFonts w:ascii="宋体" w:cs="宋体"/>
                <w:sz w:val="22"/>
                <w:lang w:val="zh-CN"/>
              </w:rPr>
            </w:pPr>
            <w:r w:rsidRPr="00F0349D">
              <w:rPr>
                <w:rFonts w:ascii="宋体" w:cs="宋体" w:hint="eastAsia"/>
                <w:sz w:val="22"/>
                <w:lang w:val="zh-CN"/>
              </w:rPr>
              <w:t>备注</w:t>
            </w:r>
          </w:p>
        </w:tc>
      </w:tr>
      <w:tr w:rsidR="00F0349D" w:rsidRPr="00F0349D" w:rsidTr="00F0349D">
        <w:trPr>
          <w:trHeight w:val="463"/>
        </w:trPr>
        <w:tc>
          <w:tcPr>
            <w:tcW w:w="843" w:type="dxa"/>
            <w:tcBorders>
              <w:top w:val="single" w:sz="6" w:space="0" w:color="auto"/>
              <w:left w:val="single" w:sz="6" w:space="0" w:color="auto"/>
              <w:bottom w:val="single" w:sz="6" w:space="0" w:color="auto"/>
              <w:right w:val="single" w:sz="6" w:space="0" w:color="auto"/>
            </w:tcBorders>
            <w:vAlign w:val="center"/>
          </w:tcPr>
          <w:p w:rsidR="00F0349D" w:rsidRPr="00F0349D" w:rsidRDefault="00497AB6" w:rsidP="00F0349D">
            <w:pPr>
              <w:autoSpaceDE w:val="0"/>
              <w:autoSpaceDN w:val="0"/>
              <w:adjustRightInd w:val="0"/>
              <w:spacing w:line="240" w:lineRule="atLeast"/>
              <w:ind w:firstLine="240"/>
              <w:rPr>
                <w:sz w:val="22"/>
              </w:rPr>
            </w:pPr>
            <w:r>
              <w:rPr>
                <w:rFonts w:hint="eastAsia"/>
                <w:sz w:val="22"/>
              </w:rPr>
              <w:t>1</w:t>
            </w:r>
          </w:p>
        </w:tc>
        <w:tc>
          <w:tcPr>
            <w:tcW w:w="2126" w:type="dxa"/>
            <w:tcBorders>
              <w:top w:val="single" w:sz="6" w:space="0" w:color="auto"/>
              <w:left w:val="single" w:sz="6" w:space="0" w:color="auto"/>
              <w:bottom w:val="single" w:sz="6" w:space="0" w:color="auto"/>
              <w:right w:val="single" w:sz="6" w:space="0" w:color="auto"/>
            </w:tcBorders>
            <w:vAlign w:val="center"/>
          </w:tcPr>
          <w:p w:rsidR="00F0349D" w:rsidRPr="00F0349D" w:rsidRDefault="00F0349D" w:rsidP="00F0349D">
            <w:pPr>
              <w:autoSpaceDE w:val="0"/>
              <w:autoSpaceDN w:val="0"/>
              <w:adjustRightInd w:val="0"/>
              <w:spacing w:line="240" w:lineRule="atLeast"/>
              <w:rPr>
                <w:sz w:val="22"/>
              </w:rPr>
            </w:pPr>
            <w:r w:rsidRPr="00F0349D">
              <w:rPr>
                <w:rFonts w:ascii="宋体" w:cs="宋体" w:hint="eastAsia"/>
                <w:sz w:val="22"/>
                <w:u w:val="single"/>
                <w:lang w:val="zh-CN"/>
              </w:rPr>
              <w:t>许昌市乡村振兴战略规划编制</w:t>
            </w:r>
          </w:p>
        </w:tc>
        <w:tc>
          <w:tcPr>
            <w:tcW w:w="2552" w:type="dxa"/>
            <w:tcBorders>
              <w:top w:val="single" w:sz="6" w:space="0" w:color="auto"/>
              <w:left w:val="single" w:sz="6" w:space="0" w:color="auto"/>
              <w:bottom w:val="single" w:sz="6" w:space="0" w:color="auto"/>
              <w:right w:val="single" w:sz="6" w:space="0" w:color="auto"/>
            </w:tcBorders>
            <w:vAlign w:val="center"/>
          </w:tcPr>
          <w:p w:rsidR="00F0349D" w:rsidRPr="00F0349D" w:rsidRDefault="00F0349D" w:rsidP="00F0349D">
            <w:pPr>
              <w:autoSpaceDE w:val="0"/>
              <w:autoSpaceDN w:val="0"/>
              <w:adjustRightInd w:val="0"/>
              <w:spacing w:line="240" w:lineRule="atLeast"/>
              <w:rPr>
                <w:rFonts w:ascii="宋体" w:cs="宋体"/>
                <w:sz w:val="22"/>
                <w:lang w:val="zh-CN"/>
              </w:rPr>
            </w:pPr>
            <w:r w:rsidRPr="00F0349D">
              <w:rPr>
                <w:rFonts w:ascii="宋体" w:cs="宋体" w:hint="eastAsia"/>
                <w:sz w:val="22"/>
                <w:lang w:val="zh-CN"/>
              </w:rPr>
              <w:t>大写：壹佰万元整</w:t>
            </w:r>
          </w:p>
          <w:p w:rsidR="00F0349D" w:rsidRPr="00F0349D" w:rsidRDefault="00F0349D" w:rsidP="00F0349D">
            <w:pPr>
              <w:autoSpaceDE w:val="0"/>
              <w:autoSpaceDN w:val="0"/>
              <w:adjustRightInd w:val="0"/>
              <w:spacing w:line="240" w:lineRule="atLeast"/>
              <w:rPr>
                <w:rFonts w:ascii="宋体" w:cs="宋体"/>
                <w:sz w:val="22"/>
                <w:lang w:val="zh-CN"/>
              </w:rPr>
            </w:pPr>
            <w:r w:rsidRPr="00F0349D">
              <w:rPr>
                <w:rFonts w:ascii="宋体" w:cs="宋体" w:hint="eastAsia"/>
                <w:sz w:val="22"/>
                <w:lang w:val="zh-CN"/>
              </w:rPr>
              <w:t>小写：1000000.00元</w:t>
            </w:r>
          </w:p>
        </w:tc>
        <w:tc>
          <w:tcPr>
            <w:tcW w:w="2409" w:type="dxa"/>
            <w:tcBorders>
              <w:top w:val="single" w:sz="6" w:space="0" w:color="auto"/>
              <w:left w:val="single" w:sz="6" w:space="0" w:color="auto"/>
              <w:bottom w:val="single" w:sz="6" w:space="0" w:color="auto"/>
              <w:right w:val="single" w:sz="6" w:space="0" w:color="auto"/>
            </w:tcBorders>
            <w:vAlign w:val="center"/>
          </w:tcPr>
          <w:p w:rsidR="00F0349D" w:rsidRPr="00F0349D" w:rsidRDefault="00F0349D" w:rsidP="00F0349D">
            <w:pPr>
              <w:autoSpaceDE w:val="0"/>
              <w:autoSpaceDN w:val="0"/>
              <w:adjustRightInd w:val="0"/>
              <w:spacing w:line="240" w:lineRule="atLeast"/>
              <w:jc w:val="center"/>
              <w:rPr>
                <w:rFonts w:ascii="宋体" w:cs="宋体"/>
                <w:sz w:val="22"/>
                <w:lang w:val="zh-CN"/>
              </w:rPr>
            </w:pPr>
            <w:r w:rsidRPr="00F0349D">
              <w:rPr>
                <w:rFonts w:ascii="宋体" w:cs="宋体" w:hint="eastAsia"/>
                <w:sz w:val="22"/>
                <w:lang w:val="zh-CN"/>
              </w:rPr>
              <w:t>河南省城乡</w:t>
            </w:r>
            <w:r w:rsidRPr="00F0349D">
              <w:rPr>
                <w:rFonts w:ascii="宋体" w:cs="宋体"/>
                <w:sz w:val="22"/>
                <w:lang w:val="zh-CN"/>
              </w:rPr>
              <w:t>规划设计研究</w:t>
            </w:r>
            <w:r w:rsidRPr="00F0349D">
              <w:rPr>
                <w:rFonts w:ascii="宋体" w:cs="宋体" w:hint="eastAsia"/>
                <w:sz w:val="22"/>
                <w:lang w:val="zh-CN"/>
              </w:rPr>
              <w:t>总院有限</w:t>
            </w:r>
            <w:r w:rsidRPr="00F0349D">
              <w:rPr>
                <w:rFonts w:ascii="宋体" w:cs="宋体"/>
                <w:sz w:val="22"/>
                <w:lang w:val="zh-CN"/>
              </w:rPr>
              <w:t>公司</w:t>
            </w:r>
          </w:p>
        </w:tc>
        <w:tc>
          <w:tcPr>
            <w:tcW w:w="709" w:type="dxa"/>
            <w:tcBorders>
              <w:top w:val="single" w:sz="6" w:space="0" w:color="auto"/>
              <w:left w:val="single" w:sz="6" w:space="0" w:color="auto"/>
              <w:bottom w:val="single" w:sz="6" w:space="0" w:color="auto"/>
              <w:right w:val="single" w:sz="6" w:space="0" w:color="auto"/>
            </w:tcBorders>
            <w:vAlign w:val="center"/>
          </w:tcPr>
          <w:p w:rsidR="00F0349D" w:rsidRPr="00F0349D" w:rsidRDefault="00F0349D" w:rsidP="00F0349D">
            <w:pPr>
              <w:autoSpaceDE w:val="0"/>
              <w:autoSpaceDN w:val="0"/>
              <w:adjustRightInd w:val="0"/>
              <w:spacing w:line="240" w:lineRule="atLeast"/>
              <w:ind w:firstLine="240"/>
              <w:rPr>
                <w:rFonts w:ascii="宋体" w:cs="宋体"/>
                <w:sz w:val="22"/>
                <w:lang w:val="zh-CN"/>
              </w:rPr>
            </w:pPr>
          </w:p>
        </w:tc>
      </w:tr>
      <w:tr w:rsidR="00F0349D" w:rsidRPr="00F0349D" w:rsidTr="00F0349D">
        <w:trPr>
          <w:trHeight w:val="463"/>
        </w:trPr>
        <w:tc>
          <w:tcPr>
            <w:tcW w:w="843" w:type="dxa"/>
            <w:tcBorders>
              <w:top w:val="single" w:sz="6" w:space="0" w:color="auto"/>
              <w:left w:val="single" w:sz="6" w:space="0" w:color="auto"/>
              <w:bottom w:val="single" w:sz="6" w:space="0" w:color="auto"/>
              <w:right w:val="single" w:sz="6" w:space="0" w:color="auto"/>
            </w:tcBorders>
            <w:vAlign w:val="center"/>
          </w:tcPr>
          <w:p w:rsidR="00F0349D" w:rsidRPr="00F0349D" w:rsidRDefault="00F0349D" w:rsidP="00F0349D">
            <w:pPr>
              <w:autoSpaceDE w:val="0"/>
              <w:autoSpaceDN w:val="0"/>
              <w:adjustRightInd w:val="0"/>
              <w:spacing w:line="240" w:lineRule="atLeast"/>
              <w:ind w:firstLine="240"/>
              <w:rPr>
                <w:sz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F0349D" w:rsidRPr="00F0349D" w:rsidRDefault="00F0349D" w:rsidP="00F0349D">
            <w:pPr>
              <w:autoSpaceDE w:val="0"/>
              <w:autoSpaceDN w:val="0"/>
              <w:adjustRightInd w:val="0"/>
              <w:spacing w:line="240" w:lineRule="atLeast"/>
              <w:ind w:firstLine="240"/>
              <w:rPr>
                <w:sz w:val="22"/>
              </w:rPr>
            </w:pPr>
          </w:p>
        </w:tc>
        <w:tc>
          <w:tcPr>
            <w:tcW w:w="2552" w:type="dxa"/>
            <w:tcBorders>
              <w:top w:val="single" w:sz="6" w:space="0" w:color="auto"/>
              <w:left w:val="single" w:sz="6" w:space="0" w:color="auto"/>
              <w:bottom w:val="single" w:sz="6" w:space="0" w:color="auto"/>
              <w:right w:val="single" w:sz="6" w:space="0" w:color="auto"/>
            </w:tcBorders>
            <w:vAlign w:val="center"/>
          </w:tcPr>
          <w:p w:rsidR="00F0349D" w:rsidRPr="00F0349D" w:rsidRDefault="00F0349D" w:rsidP="00F0349D">
            <w:pPr>
              <w:autoSpaceDE w:val="0"/>
              <w:autoSpaceDN w:val="0"/>
              <w:adjustRightInd w:val="0"/>
              <w:spacing w:line="240" w:lineRule="atLeast"/>
              <w:rPr>
                <w:rFonts w:ascii="宋体" w:cs="宋体"/>
                <w:sz w:val="22"/>
                <w:lang w:val="zh-CN"/>
              </w:rPr>
            </w:pPr>
          </w:p>
        </w:tc>
        <w:tc>
          <w:tcPr>
            <w:tcW w:w="2409" w:type="dxa"/>
            <w:tcBorders>
              <w:top w:val="single" w:sz="6" w:space="0" w:color="auto"/>
              <w:left w:val="single" w:sz="6" w:space="0" w:color="auto"/>
              <w:bottom w:val="single" w:sz="6" w:space="0" w:color="auto"/>
              <w:right w:val="single" w:sz="6" w:space="0" w:color="auto"/>
            </w:tcBorders>
            <w:vAlign w:val="center"/>
          </w:tcPr>
          <w:p w:rsidR="00F0349D" w:rsidRPr="00F0349D" w:rsidRDefault="00F0349D" w:rsidP="00F0349D">
            <w:pPr>
              <w:autoSpaceDE w:val="0"/>
              <w:autoSpaceDN w:val="0"/>
              <w:adjustRightInd w:val="0"/>
              <w:spacing w:line="240" w:lineRule="atLeast"/>
              <w:ind w:firstLine="240"/>
              <w:rPr>
                <w:rFonts w:ascii="宋体" w:cs="宋体"/>
                <w:sz w:val="22"/>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0349D" w:rsidRPr="00F0349D" w:rsidRDefault="00F0349D" w:rsidP="00F0349D">
            <w:pPr>
              <w:autoSpaceDE w:val="0"/>
              <w:autoSpaceDN w:val="0"/>
              <w:adjustRightInd w:val="0"/>
              <w:spacing w:line="240" w:lineRule="atLeast"/>
              <w:ind w:firstLine="240"/>
              <w:rPr>
                <w:rFonts w:ascii="宋体" w:cs="宋体"/>
                <w:sz w:val="22"/>
                <w:lang w:val="zh-CN"/>
              </w:rPr>
            </w:pPr>
          </w:p>
        </w:tc>
      </w:tr>
    </w:tbl>
    <w:p w:rsidR="00F0349D" w:rsidRPr="00F0349D" w:rsidRDefault="00F0349D" w:rsidP="00F0349D">
      <w:pPr>
        <w:rPr>
          <w:b/>
          <w:lang w:val="zh-CN"/>
        </w:rPr>
      </w:pPr>
    </w:p>
    <w:p w:rsidR="00F0349D" w:rsidRPr="00491775" w:rsidRDefault="00F0349D" w:rsidP="004E21CB">
      <w:pPr>
        <w:autoSpaceDE w:val="0"/>
        <w:autoSpaceDN w:val="0"/>
        <w:adjustRightInd w:val="0"/>
        <w:jc w:val="right"/>
        <w:rPr>
          <w:rFonts w:ascii="宋体" w:cs="宋体"/>
          <w:lang w:val="zh-CN"/>
        </w:rPr>
      </w:pPr>
      <w:r w:rsidRPr="00491775">
        <w:rPr>
          <w:rFonts w:ascii="宋体" w:cs="宋体" w:hint="eastAsia"/>
          <w:lang w:val="zh-CN"/>
        </w:rPr>
        <w:t>投标人：</w:t>
      </w:r>
      <w:r>
        <w:rPr>
          <w:rFonts w:ascii="宋体" w:cs="宋体" w:hint="eastAsia"/>
          <w:lang w:val="zh-CN"/>
        </w:rPr>
        <w:t>河南省</w:t>
      </w:r>
      <w:r>
        <w:rPr>
          <w:rFonts w:ascii="宋体" w:cs="宋体"/>
          <w:lang w:val="zh-CN"/>
        </w:rPr>
        <w:t>城乡规划设计研究总院</w:t>
      </w:r>
      <w:r>
        <w:rPr>
          <w:rFonts w:ascii="宋体" w:cs="宋体" w:hint="eastAsia"/>
          <w:lang w:val="zh-CN"/>
        </w:rPr>
        <w:t>有限公司</w:t>
      </w:r>
    </w:p>
    <w:p w:rsidR="00F0349D" w:rsidRPr="00491775" w:rsidRDefault="00F0349D" w:rsidP="004E21CB">
      <w:pPr>
        <w:autoSpaceDE w:val="0"/>
        <w:autoSpaceDN w:val="0"/>
        <w:adjustRightInd w:val="0"/>
        <w:jc w:val="right"/>
        <w:rPr>
          <w:rFonts w:ascii="宋体" w:cs="宋体"/>
          <w:lang w:val="zh-CN"/>
        </w:rPr>
      </w:pPr>
      <w:r w:rsidRPr="00491775">
        <w:rPr>
          <w:rFonts w:ascii="宋体" w:cs="宋体" w:hint="eastAsia"/>
          <w:lang w:val="zh-CN"/>
        </w:rPr>
        <w:t>日期：</w:t>
      </w:r>
      <w:r w:rsidRPr="00491775">
        <w:rPr>
          <w:rFonts w:ascii="宋体" w:cs="宋体"/>
          <w:lang w:val="zh-CN"/>
        </w:rPr>
        <w:t xml:space="preserve">  </w:t>
      </w:r>
      <w:r>
        <w:rPr>
          <w:rFonts w:ascii="宋体" w:cs="宋体"/>
          <w:lang w:val="zh-CN"/>
        </w:rPr>
        <w:t>2018</w:t>
      </w:r>
      <w:r w:rsidRPr="00491775">
        <w:rPr>
          <w:rFonts w:ascii="宋体" w:cs="宋体"/>
          <w:lang w:val="zh-CN"/>
        </w:rPr>
        <w:t xml:space="preserve">  </w:t>
      </w:r>
      <w:r w:rsidRPr="00491775">
        <w:rPr>
          <w:rFonts w:ascii="宋体" w:cs="宋体" w:hint="eastAsia"/>
          <w:lang w:val="zh-CN"/>
        </w:rPr>
        <w:t>年</w:t>
      </w:r>
      <w:r>
        <w:rPr>
          <w:rFonts w:ascii="宋体" w:cs="宋体"/>
          <w:lang w:val="zh-CN"/>
        </w:rPr>
        <w:t xml:space="preserve"> 9</w:t>
      </w:r>
      <w:r w:rsidRPr="00491775">
        <w:rPr>
          <w:rFonts w:ascii="宋体" w:cs="宋体"/>
          <w:lang w:val="zh-CN"/>
        </w:rPr>
        <w:t xml:space="preserve"> </w:t>
      </w:r>
      <w:r w:rsidRPr="00491775">
        <w:rPr>
          <w:rFonts w:ascii="宋体" w:cs="宋体" w:hint="eastAsia"/>
          <w:lang w:val="zh-CN"/>
        </w:rPr>
        <w:t>月</w:t>
      </w:r>
      <w:r>
        <w:rPr>
          <w:rFonts w:ascii="宋体" w:cs="宋体"/>
          <w:lang w:val="zh-CN"/>
        </w:rPr>
        <w:t xml:space="preserve"> 3 </w:t>
      </w:r>
      <w:r w:rsidRPr="00491775">
        <w:rPr>
          <w:rFonts w:ascii="宋体" w:cs="宋体" w:hint="eastAsia"/>
          <w:lang w:val="zh-CN"/>
        </w:rPr>
        <w:t>日</w:t>
      </w:r>
    </w:p>
    <w:p w:rsidR="00F0349D" w:rsidRDefault="00F0349D" w:rsidP="00F0349D">
      <w:pPr>
        <w:pStyle w:val="a0"/>
        <w:rPr>
          <w:lang w:val="zh-CN"/>
        </w:rPr>
      </w:pPr>
    </w:p>
    <w:p w:rsidR="00F0349D" w:rsidRDefault="00F0349D" w:rsidP="00F0349D">
      <w:pPr>
        <w:pStyle w:val="a0"/>
        <w:rPr>
          <w:lang w:val="zh-CN"/>
        </w:rPr>
      </w:pPr>
    </w:p>
    <w:p w:rsidR="00F0349D" w:rsidRDefault="00F0349D" w:rsidP="00F0349D">
      <w:pPr>
        <w:pStyle w:val="a0"/>
        <w:rPr>
          <w:lang w:val="zh-CN"/>
        </w:rPr>
      </w:pPr>
    </w:p>
    <w:p w:rsidR="00F0349D" w:rsidRDefault="00F0349D" w:rsidP="00F0349D">
      <w:pPr>
        <w:pStyle w:val="a0"/>
        <w:rPr>
          <w:lang w:val="zh-CN"/>
        </w:rPr>
      </w:pPr>
    </w:p>
    <w:p w:rsidR="00F0349D" w:rsidRDefault="00F0349D" w:rsidP="00F0349D">
      <w:pPr>
        <w:pStyle w:val="a0"/>
        <w:rPr>
          <w:lang w:val="zh-CN"/>
        </w:rPr>
      </w:pPr>
    </w:p>
    <w:p w:rsidR="00F0349D" w:rsidRDefault="00F0349D" w:rsidP="00F0349D">
      <w:pPr>
        <w:pStyle w:val="a0"/>
        <w:rPr>
          <w:lang w:val="zh-CN"/>
        </w:rPr>
      </w:pPr>
    </w:p>
    <w:p w:rsidR="00F0349D" w:rsidRDefault="00F0349D" w:rsidP="00F0349D">
      <w:pPr>
        <w:pStyle w:val="a0"/>
        <w:rPr>
          <w:lang w:val="zh-CN"/>
        </w:rPr>
      </w:pPr>
    </w:p>
    <w:p w:rsidR="00F0349D" w:rsidRDefault="00F0349D" w:rsidP="00F0349D">
      <w:pPr>
        <w:pStyle w:val="a0"/>
        <w:rPr>
          <w:lang w:val="zh-CN"/>
        </w:rPr>
      </w:pPr>
    </w:p>
    <w:p w:rsidR="00F0349D" w:rsidRDefault="00F0349D" w:rsidP="00F0349D">
      <w:pPr>
        <w:pStyle w:val="a0"/>
        <w:rPr>
          <w:lang w:val="zh-CN"/>
        </w:rPr>
      </w:pPr>
    </w:p>
    <w:p w:rsidR="00F0349D" w:rsidRDefault="00F0349D" w:rsidP="00F0349D">
      <w:pPr>
        <w:pStyle w:val="a0"/>
        <w:rPr>
          <w:lang w:val="zh-CN"/>
        </w:rPr>
      </w:pPr>
    </w:p>
    <w:p w:rsidR="00F0349D" w:rsidRDefault="00F0349D" w:rsidP="00F0349D">
      <w:pPr>
        <w:pStyle w:val="a0"/>
        <w:rPr>
          <w:lang w:val="zh-CN"/>
        </w:rPr>
      </w:pPr>
    </w:p>
    <w:p w:rsidR="00F0349D" w:rsidRDefault="00F0349D" w:rsidP="00F0349D">
      <w:pPr>
        <w:pStyle w:val="a0"/>
        <w:rPr>
          <w:lang w:val="zh-CN"/>
        </w:rPr>
      </w:pPr>
    </w:p>
    <w:p w:rsidR="00F0349D" w:rsidRDefault="00F0349D" w:rsidP="00F0349D">
      <w:pPr>
        <w:pStyle w:val="a0"/>
        <w:rPr>
          <w:lang w:val="zh-CN"/>
        </w:rPr>
      </w:pPr>
    </w:p>
    <w:p w:rsidR="00F0349D" w:rsidRDefault="00F0349D" w:rsidP="00F0349D">
      <w:pPr>
        <w:pStyle w:val="a0"/>
        <w:rPr>
          <w:lang w:val="zh-CN"/>
        </w:rPr>
      </w:pPr>
    </w:p>
    <w:p w:rsidR="00F0349D" w:rsidRPr="00F0349D" w:rsidRDefault="00F0349D" w:rsidP="00F0349D">
      <w:pPr>
        <w:pStyle w:val="a0"/>
        <w:rPr>
          <w:lang w:val="zh-CN"/>
        </w:rPr>
      </w:pPr>
    </w:p>
    <w:p w:rsidR="00F0349D" w:rsidRPr="00434826" w:rsidRDefault="00F0349D" w:rsidP="00F0349D">
      <w:pPr>
        <w:pStyle w:val="1"/>
        <w:rPr>
          <w:lang w:val="zh-CN"/>
        </w:rPr>
      </w:pPr>
      <w:r>
        <w:rPr>
          <w:rFonts w:hint="eastAsia"/>
          <w:lang w:val="zh-CN"/>
        </w:rPr>
        <w:lastRenderedPageBreak/>
        <w:t>（二）</w:t>
      </w:r>
      <w:r w:rsidRPr="00434826">
        <w:rPr>
          <w:rFonts w:hint="eastAsia"/>
          <w:lang w:val="zh-CN"/>
        </w:rPr>
        <w:t>技术方案</w:t>
      </w:r>
      <w:bookmarkEnd w:id="0"/>
    </w:p>
    <w:p w:rsidR="00F0349D" w:rsidRDefault="00F0349D" w:rsidP="00F0349D">
      <w:pPr>
        <w:pStyle w:val="2"/>
      </w:pPr>
      <w:bookmarkStart w:id="1" w:name="_Toc523406823"/>
      <w:r>
        <w:rPr>
          <w:rFonts w:hint="eastAsia"/>
        </w:rPr>
        <w:t>一、乡村振兴战略总体规划的指导思想</w:t>
      </w:r>
      <w:bookmarkEnd w:id="1"/>
    </w:p>
    <w:p w:rsidR="00F0349D" w:rsidRDefault="00F0349D" w:rsidP="00F0349D">
      <w:pPr>
        <w:ind w:firstLineChars="200" w:firstLine="480"/>
        <w:rPr>
          <w:rFonts w:ascii="宋体" w:hAnsi="宋体" w:cs="宋体"/>
        </w:rPr>
      </w:pPr>
      <w:r>
        <w:rPr>
          <w:rFonts w:ascii="宋体" w:hAnsi="宋体" w:cs="宋体" w:hint="eastAsia"/>
        </w:rPr>
        <w:t>深入贯彻十九大和十九届二中、三中全会精神，根据《中共中央、国务院关于实施乡村振兴战略的意见》（中发〔2018〕1号）、《中共中央、国务院关于印发＜乡村振兴战略规划（2018-2022年）＞的通知》（中发〔2018〕18号）、《中共河南省委、河南省人民政府关于推进乡村振兴战略的实施意见》（豫发〔2018〕1号）、《河南省乡村振兴战略规划（2018-2022年）》（征求意见稿）和《许昌市乡村振兴战略规划（2018-2022年）》纲要（征求意见稿），编制《许昌市乡村振兴战略规划（2018-2022年）》。</w:t>
      </w:r>
    </w:p>
    <w:p w:rsidR="00F0349D" w:rsidRDefault="00F0349D" w:rsidP="00F0349D">
      <w:pPr>
        <w:pStyle w:val="2"/>
      </w:pPr>
      <w:bookmarkStart w:id="2" w:name="_Toc523406824"/>
      <w:r>
        <w:rPr>
          <w:rFonts w:hint="eastAsia"/>
        </w:rPr>
        <w:t>二、乡村振兴战略总体规划的基本思路</w:t>
      </w:r>
      <w:bookmarkEnd w:id="2"/>
    </w:p>
    <w:p w:rsidR="00F0349D" w:rsidRDefault="00F0349D" w:rsidP="00F0349D">
      <w:pPr>
        <w:ind w:firstLineChars="200" w:firstLine="480"/>
        <w:rPr>
          <w:rFonts w:ascii="宋体" w:hAnsi="宋体" w:cs="宋体"/>
        </w:rPr>
      </w:pPr>
      <w:r>
        <w:rPr>
          <w:rFonts w:ascii="宋体" w:hAnsi="宋体" w:cs="宋体" w:hint="eastAsia"/>
        </w:rPr>
        <w:t>《许昌市乡村振兴战略规划（2018-2022年）》从国家乡村振兴战略的高度，阐述许昌市乡村振兴的重要意义，在现有农业农村发展的基础上，预测未来乡村振兴的发展趋势。该规划立足于许昌市农村的长远发展目标，咬定“走在全省前列”目标定位不动摇不放松，以实际行动打造许昌样板，奋力谱写新时代乡村全面振兴许昌篇章。规划起点自2018年，中期至2020年，本期规划至2022年。并对2035年、2050年目标进行远景展望。按照中央提出的乡村振兴产业兴旺、生态宜居、乡风文明、治理有效、生活富裕的总要求，根据许昌市农村发展的实际，突出机制创新和能力提升，差异化推进乡村发展及振兴。</w:t>
      </w:r>
    </w:p>
    <w:p w:rsidR="00F0349D" w:rsidRDefault="00F0349D" w:rsidP="00F0349D">
      <w:pPr>
        <w:ind w:firstLineChars="200" w:firstLine="480"/>
        <w:rPr>
          <w:rFonts w:ascii="宋体" w:hAnsi="宋体" w:cs="宋体"/>
        </w:rPr>
      </w:pPr>
      <w:r>
        <w:rPr>
          <w:rFonts w:ascii="宋体" w:hAnsi="宋体" w:cs="宋体" w:hint="eastAsia"/>
        </w:rPr>
        <w:t>。</w:t>
      </w:r>
    </w:p>
    <w:p w:rsidR="00F0349D" w:rsidRDefault="00F0349D" w:rsidP="00F0349D">
      <w:pPr>
        <w:pStyle w:val="2"/>
      </w:pPr>
      <w:bookmarkStart w:id="3" w:name="_Toc523406825"/>
      <w:r>
        <w:rPr>
          <w:rFonts w:hint="eastAsia"/>
        </w:rPr>
        <w:t>三、乡村振兴战略总体规划的基本内容</w:t>
      </w:r>
      <w:bookmarkEnd w:id="3"/>
    </w:p>
    <w:p w:rsidR="00F0349D" w:rsidRDefault="005C09F8" w:rsidP="00F0349D">
      <w:pPr>
        <w:ind w:firstLineChars="200" w:firstLine="480"/>
        <w:jc w:val="left"/>
        <w:rPr>
          <w:rFonts w:ascii="宋体" w:hAnsi="宋体" w:cs="宋体"/>
        </w:rPr>
      </w:pPr>
      <w:hyperlink w:anchor="_Toc508539381" w:history="1">
        <w:r w:rsidR="00F0349D">
          <w:rPr>
            <w:rFonts w:ascii="宋体" w:hAnsi="宋体" w:cs="宋体" w:hint="eastAsia"/>
          </w:rPr>
          <w:t>前  言</w:t>
        </w:r>
      </w:hyperlink>
    </w:p>
    <w:p w:rsidR="00F0349D" w:rsidRDefault="005C09F8" w:rsidP="00F0349D">
      <w:pPr>
        <w:ind w:firstLineChars="200" w:firstLine="480"/>
        <w:jc w:val="left"/>
        <w:rPr>
          <w:rFonts w:ascii="宋体" w:hAnsi="宋体" w:cs="宋体"/>
        </w:rPr>
      </w:pPr>
      <w:hyperlink w:anchor="_Toc31417" w:history="1">
        <w:r w:rsidR="00F0349D">
          <w:rPr>
            <w:rFonts w:ascii="宋体" w:hAnsi="宋体" w:cs="宋体" w:hint="eastAsia"/>
          </w:rPr>
          <w:t>第一章  规划背景</w:t>
        </w:r>
      </w:hyperlink>
    </w:p>
    <w:p w:rsidR="00F0349D" w:rsidRDefault="005C09F8" w:rsidP="00F0349D">
      <w:pPr>
        <w:jc w:val="left"/>
        <w:rPr>
          <w:rFonts w:ascii="宋体" w:hAnsi="宋体" w:cs="宋体"/>
        </w:rPr>
      </w:pPr>
      <w:hyperlink w:anchor="_Toc24406" w:history="1">
        <w:r w:rsidR="00F0349D">
          <w:rPr>
            <w:rFonts w:ascii="宋体" w:hAnsi="宋体" w:cs="宋体" w:hint="eastAsia"/>
          </w:rPr>
          <w:t>第一节  重要意义</w:t>
        </w:r>
      </w:hyperlink>
    </w:p>
    <w:p w:rsidR="00F0349D" w:rsidRDefault="00F0349D" w:rsidP="00F0349D">
      <w:pPr>
        <w:numPr>
          <w:ilvl w:val="0"/>
          <w:numId w:val="2"/>
        </w:numPr>
        <w:ind w:firstLineChars="400" w:firstLine="960"/>
        <w:rPr>
          <w:rFonts w:ascii="宋体" w:hAnsi="宋体" w:cs="宋体"/>
        </w:rPr>
      </w:pPr>
      <w:r>
        <w:rPr>
          <w:rFonts w:ascii="宋体" w:hAnsi="宋体" w:cs="宋体" w:hint="eastAsia"/>
        </w:rPr>
        <w:t>推动乡村振兴，是坚决落实习近平总书记对河南提出的“四个着力”重大要求，让河南更加出彩的使命担当。</w:t>
      </w:r>
    </w:p>
    <w:p w:rsidR="00F0349D" w:rsidRDefault="00F0349D" w:rsidP="00F0349D">
      <w:pPr>
        <w:numPr>
          <w:ilvl w:val="0"/>
          <w:numId w:val="2"/>
        </w:numPr>
        <w:ind w:firstLineChars="400" w:firstLine="960"/>
        <w:rPr>
          <w:rFonts w:ascii="宋体" w:hAnsi="宋体" w:cs="宋体"/>
        </w:rPr>
      </w:pPr>
      <w:r>
        <w:rPr>
          <w:rFonts w:ascii="宋体" w:hAnsi="宋体" w:cs="宋体" w:hint="eastAsia"/>
        </w:rPr>
        <w:lastRenderedPageBreak/>
        <w:t>推动乡村振兴，是着力解决好发展不平衡不充分问题的新的社会矛盾的战略选择。</w:t>
      </w:r>
    </w:p>
    <w:p w:rsidR="00F0349D" w:rsidRDefault="00F0349D" w:rsidP="00F0349D">
      <w:pPr>
        <w:numPr>
          <w:ilvl w:val="0"/>
          <w:numId w:val="2"/>
        </w:numPr>
        <w:ind w:firstLineChars="400" w:firstLine="960"/>
        <w:rPr>
          <w:rFonts w:ascii="宋体" w:hAnsi="宋体" w:cs="宋体"/>
        </w:rPr>
      </w:pPr>
      <w:r>
        <w:rPr>
          <w:rFonts w:ascii="宋体" w:hAnsi="宋体" w:cs="宋体" w:hint="eastAsia"/>
        </w:rPr>
        <w:t>推动乡村振兴，是贯彻省委十届六次全会精神，以党的建设高质量推动经济发展高质量的必然要求。</w:t>
      </w:r>
    </w:p>
    <w:p w:rsidR="00F0349D" w:rsidRDefault="00F0349D" w:rsidP="00F0349D">
      <w:pPr>
        <w:numPr>
          <w:ilvl w:val="0"/>
          <w:numId w:val="2"/>
        </w:numPr>
        <w:ind w:firstLineChars="400" w:firstLine="960"/>
        <w:rPr>
          <w:rFonts w:ascii="宋体" w:hAnsi="宋体" w:cs="宋体"/>
        </w:rPr>
      </w:pPr>
      <w:r>
        <w:rPr>
          <w:rFonts w:ascii="宋体" w:hAnsi="宋体" w:cs="宋体" w:hint="eastAsia"/>
        </w:rPr>
        <w:t>推动乡村振兴，是顺利实现“两个百年”奋斗目标的现实需要。</w:t>
      </w:r>
    </w:p>
    <w:p w:rsidR="00F0349D" w:rsidRDefault="005C09F8" w:rsidP="00F0349D">
      <w:pPr>
        <w:ind w:firstLineChars="400" w:firstLine="960"/>
        <w:rPr>
          <w:rFonts w:ascii="宋体" w:hAnsi="宋体" w:cs="宋体"/>
        </w:rPr>
      </w:pPr>
      <w:hyperlink w:anchor="_Toc19404" w:history="1">
        <w:r w:rsidR="00F0349D">
          <w:rPr>
            <w:rFonts w:ascii="宋体" w:hAnsi="宋体" w:cs="宋体" w:hint="eastAsia"/>
          </w:rPr>
          <w:t>第二节  振兴</w:t>
        </w:r>
        <w:bookmarkStart w:id="4" w:name="_Hlt519011099"/>
        <w:r w:rsidR="00F0349D">
          <w:rPr>
            <w:rFonts w:ascii="宋体" w:hAnsi="宋体" w:cs="宋体" w:hint="eastAsia"/>
          </w:rPr>
          <w:t>基</w:t>
        </w:r>
        <w:bookmarkEnd w:id="4"/>
        <w:r w:rsidR="00F0349D">
          <w:rPr>
            <w:rFonts w:ascii="宋体" w:hAnsi="宋体" w:cs="宋体" w:hint="eastAsia"/>
          </w:rPr>
          <w:t>础</w:t>
        </w:r>
      </w:hyperlink>
      <w:r w:rsidR="00F0349D">
        <w:rPr>
          <w:rFonts w:ascii="宋体" w:hAnsi="宋体" w:cs="宋体" w:hint="eastAsia"/>
        </w:rPr>
        <w:t>与优势</w:t>
      </w:r>
    </w:p>
    <w:p w:rsidR="00F0349D" w:rsidRDefault="00F0349D" w:rsidP="00F0349D">
      <w:pPr>
        <w:numPr>
          <w:ilvl w:val="0"/>
          <w:numId w:val="3"/>
        </w:numPr>
        <w:ind w:firstLineChars="400" w:firstLine="960"/>
        <w:rPr>
          <w:rFonts w:ascii="宋体" w:hAnsi="宋体" w:cs="宋体"/>
        </w:rPr>
      </w:pPr>
      <w:r>
        <w:rPr>
          <w:rFonts w:ascii="宋体" w:hAnsi="宋体" w:cs="宋体" w:hint="eastAsia"/>
        </w:rPr>
        <w:t>农业产业发展态势良好</w:t>
      </w:r>
    </w:p>
    <w:p w:rsidR="00F0349D" w:rsidRDefault="00F0349D" w:rsidP="00F0349D">
      <w:pPr>
        <w:numPr>
          <w:ilvl w:val="0"/>
          <w:numId w:val="3"/>
        </w:numPr>
        <w:ind w:firstLineChars="400" w:firstLine="960"/>
        <w:rPr>
          <w:rFonts w:ascii="宋体" w:hAnsi="宋体" w:cs="宋体"/>
        </w:rPr>
      </w:pPr>
      <w:r>
        <w:rPr>
          <w:rFonts w:ascii="宋体" w:hAnsi="宋体" w:cs="宋体" w:hint="eastAsia"/>
        </w:rPr>
        <w:t>农村人居环境不断改善</w:t>
      </w:r>
    </w:p>
    <w:p w:rsidR="00F0349D" w:rsidRDefault="00F0349D" w:rsidP="00F0349D">
      <w:pPr>
        <w:numPr>
          <w:ilvl w:val="0"/>
          <w:numId w:val="3"/>
        </w:numPr>
        <w:ind w:firstLineChars="400" w:firstLine="960"/>
        <w:rPr>
          <w:rFonts w:ascii="宋体" w:hAnsi="宋体" w:cs="宋体"/>
        </w:rPr>
      </w:pPr>
      <w:r>
        <w:rPr>
          <w:rFonts w:ascii="宋体" w:hAnsi="宋体" w:cs="宋体" w:hint="eastAsia"/>
        </w:rPr>
        <w:t>乡村精神文明稳步推进</w:t>
      </w:r>
    </w:p>
    <w:p w:rsidR="00F0349D" w:rsidRDefault="00F0349D" w:rsidP="00F0349D">
      <w:pPr>
        <w:numPr>
          <w:ilvl w:val="0"/>
          <w:numId w:val="3"/>
        </w:numPr>
        <w:ind w:firstLineChars="400" w:firstLine="960"/>
        <w:rPr>
          <w:rFonts w:ascii="宋体" w:hAnsi="宋体" w:cs="宋体"/>
        </w:rPr>
      </w:pPr>
      <w:r>
        <w:rPr>
          <w:rFonts w:ascii="宋体" w:hAnsi="宋体" w:cs="宋体" w:hint="eastAsia"/>
        </w:rPr>
        <w:t>乡村基层治理日趋完善</w:t>
      </w:r>
    </w:p>
    <w:p w:rsidR="00F0349D" w:rsidRDefault="00F0349D" w:rsidP="00F0349D">
      <w:pPr>
        <w:numPr>
          <w:ilvl w:val="0"/>
          <w:numId w:val="3"/>
        </w:numPr>
        <w:ind w:firstLineChars="400" w:firstLine="960"/>
        <w:rPr>
          <w:rFonts w:ascii="宋体" w:hAnsi="宋体" w:cs="宋体"/>
        </w:rPr>
      </w:pPr>
      <w:r>
        <w:rPr>
          <w:rFonts w:ascii="宋体" w:hAnsi="宋体" w:cs="宋体" w:hint="eastAsia"/>
        </w:rPr>
        <w:t>农民民生福祉逐步提升</w:t>
      </w:r>
    </w:p>
    <w:p w:rsidR="00F0349D" w:rsidRDefault="00F0349D" w:rsidP="00F0349D">
      <w:pPr>
        <w:ind w:firstLineChars="400" w:firstLine="960"/>
        <w:rPr>
          <w:rFonts w:ascii="宋体" w:hAnsi="宋体" w:cs="宋体"/>
        </w:rPr>
      </w:pPr>
      <w:r>
        <w:rPr>
          <w:rFonts w:ascii="宋体" w:hAnsi="宋体" w:cs="宋体" w:hint="eastAsia"/>
        </w:rPr>
        <w:fldChar w:fldCharType="begin"/>
      </w:r>
      <w:r>
        <w:rPr>
          <w:rFonts w:ascii="宋体" w:hAnsi="宋体" w:cs="宋体" w:hint="eastAsia"/>
        </w:rPr>
        <w:instrText xml:space="preserve"> HYPERLINK \l _Toc31861 </w:instrText>
      </w:r>
      <w:r>
        <w:rPr>
          <w:rFonts w:ascii="宋体" w:hAnsi="宋体" w:cs="宋体" w:hint="eastAsia"/>
        </w:rPr>
        <w:fldChar w:fldCharType="separate"/>
      </w:r>
      <w:r>
        <w:rPr>
          <w:rFonts w:ascii="宋体" w:hAnsi="宋体" w:cs="宋体" w:hint="eastAsia"/>
        </w:rPr>
        <w:t>第三节  振兴困境与问题</w:t>
      </w:r>
    </w:p>
    <w:p w:rsidR="00F0349D" w:rsidRDefault="00F0349D" w:rsidP="00F0349D">
      <w:pPr>
        <w:ind w:firstLineChars="400" w:firstLine="960"/>
        <w:rPr>
          <w:rFonts w:ascii="宋体" w:hAnsi="宋体" w:cs="宋体"/>
        </w:rPr>
      </w:pPr>
      <w:r>
        <w:rPr>
          <w:rFonts w:ascii="宋体" w:hAnsi="宋体" w:cs="宋体" w:hint="eastAsia"/>
        </w:rPr>
        <w:t>一、产业结构转型压力</w:t>
      </w:r>
    </w:p>
    <w:p w:rsidR="00F0349D" w:rsidRDefault="00F0349D" w:rsidP="00F0349D">
      <w:pPr>
        <w:ind w:firstLineChars="400" w:firstLine="960"/>
        <w:rPr>
          <w:rFonts w:ascii="宋体" w:hAnsi="宋体" w:cs="宋体"/>
        </w:rPr>
      </w:pPr>
      <w:r>
        <w:rPr>
          <w:rFonts w:ascii="宋体" w:hAnsi="宋体" w:cs="宋体" w:hint="eastAsia"/>
        </w:rPr>
        <w:t>二、体制性机制性障碍</w:t>
      </w:r>
    </w:p>
    <w:p w:rsidR="00F0349D" w:rsidRDefault="00F0349D" w:rsidP="00F0349D">
      <w:pPr>
        <w:ind w:firstLineChars="400" w:firstLine="960"/>
        <w:rPr>
          <w:rFonts w:ascii="宋体" w:hAnsi="宋体" w:cs="宋体"/>
        </w:rPr>
      </w:pPr>
      <w:r>
        <w:rPr>
          <w:rFonts w:ascii="宋体" w:hAnsi="宋体" w:cs="宋体" w:hint="eastAsia"/>
        </w:rPr>
        <w:t>三、农业服务体系滞后</w:t>
      </w:r>
    </w:p>
    <w:p w:rsidR="00F0349D" w:rsidRDefault="00F0349D" w:rsidP="00F0349D">
      <w:pPr>
        <w:ind w:firstLineChars="400" w:firstLine="960"/>
        <w:rPr>
          <w:rFonts w:ascii="宋体" w:hAnsi="宋体" w:cs="宋体"/>
        </w:rPr>
      </w:pPr>
      <w:r>
        <w:rPr>
          <w:rFonts w:ascii="宋体" w:hAnsi="宋体" w:cs="宋体" w:hint="eastAsia"/>
        </w:rPr>
        <w:t>四、文化资源尚待深挖</w:t>
      </w:r>
    </w:p>
    <w:p w:rsidR="00F0349D" w:rsidRDefault="00F0349D" w:rsidP="00F0349D">
      <w:pPr>
        <w:ind w:firstLineChars="400" w:firstLine="960"/>
        <w:rPr>
          <w:rFonts w:ascii="宋体" w:hAnsi="宋体" w:cs="宋体"/>
        </w:rPr>
      </w:pPr>
      <w:r>
        <w:rPr>
          <w:rFonts w:ascii="宋体" w:hAnsi="宋体" w:cs="宋体" w:hint="eastAsia"/>
        </w:rPr>
        <w:t>五、农业品牌经营短板</w:t>
      </w:r>
    </w:p>
    <w:p w:rsidR="00F0349D" w:rsidRDefault="00F0349D" w:rsidP="00F0349D">
      <w:pPr>
        <w:rPr>
          <w:rFonts w:ascii="宋体" w:hAnsi="宋体" w:cs="宋体"/>
        </w:rPr>
      </w:pPr>
      <w:r>
        <w:rPr>
          <w:rFonts w:ascii="宋体" w:hAnsi="宋体" w:cs="宋体" w:hint="eastAsia"/>
        </w:rPr>
        <w:fldChar w:fldCharType="end"/>
      </w:r>
      <w:hyperlink w:anchor="_Toc31116" w:history="1">
        <w:r>
          <w:rPr>
            <w:rFonts w:ascii="宋体" w:hAnsi="宋体" w:cs="宋体" w:hint="eastAsia"/>
          </w:rPr>
          <w:t>第二章  实施乡村振兴战略的总体思路</w:t>
        </w:r>
      </w:hyperlink>
    </w:p>
    <w:p w:rsidR="00F0349D" w:rsidRDefault="005C09F8" w:rsidP="00F0349D">
      <w:pPr>
        <w:rPr>
          <w:rFonts w:ascii="宋体" w:hAnsi="宋体" w:cs="宋体"/>
        </w:rPr>
      </w:pPr>
      <w:hyperlink w:anchor="_Toc16774" w:history="1">
        <w:r w:rsidR="00F0349D">
          <w:rPr>
            <w:rFonts w:ascii="宋体" w:hAnsi="宋体" w:cs="宋体" w:hint="eastAsia"/>
          </w:rPr>
          <w:t>第一节  指导</w:t>
        </w:r>
        <w:bookmarkStart w:id="5" w:name="_Hlt519007139"/>
        <w:r w:rsidR="00F0349D">
          <w:rPr>
            <w:rFonts w:ascii="宋体" w:hAnsi="宋体" w:cs="宋体" w:hint="eastAsia"/>
          </w:rPr>
          <w:t>思</w:t>
        </w:r>
        <w:bookmarkStart w:id="6" w:name="_Hlt518989943"/>
        <w:bookmarkEnd w:id="5"/>
        <w:r w:rsidR="00F0349D">
          <w:rPr>
            <w:rFonts w:ascii="宋体" w:hAnsi="宋体" w:cs="宋体" w:hint="eastAsia"/>
          </w:rPr>
          <w:t>想</w:t>
        </w:r>
        <w:bookmarkEnd w:id="6"/>
      </w:hyperlink>
    </w:p>
    <w:p w:rsidR="00F0349D" w:rsidRDefault="00F0349D" w:rsidP="00F0349D">
      <w:pPr>
        <w:ind w:firstLineChars="200" w:firstLine="480"/>
        <w:rPr>
          <w:rFonts w:ascii="宋体" w:hAnsi="宋体" w:cs="宋体"/>
        </w:rPr>
      </w:pPr>
      <w:r>
        <w:rPr>
          <w:rFonts w:ascii="宋体" w:hAnsi="宋体" w:cs="宋体" w:hint="eastAsia"/>
        </w:rPr>
        <w:t>全面贯彻党的十九大精神，以习近平新时代中国特色社会主义思想为指导，加强党对“三农”工作的领导，按照产业兴旺、生态宜居、乡风文明、治理有效、生活富裕的要求，坚持规划先行、分类指导、产业融合、深化改革，重点推进农村经济建设、政治建设、文化建设、社会建设、生态建设、组织建设等方面的振兴。充分发挥“乡村振兴战略”在脱贫攻坚、决胜全面建成小康社会、建设许昌美好家园的重要作用。</w:t>
      </w:r>
    </w:p>
    <w:p w:rsidR="00F0349D" w:rsidRDefault="005C09F8" w:rsidP="00F0349D">
      <w:pPr>
        <w:ind w:firstLineChars="400" w:firstLine="960"/>
        <w:rPr>
          <w:rFonts w:ascii="宋体" w:hAnsi="宋体" w:cs="宋体"/>
        </w:rPr>
      </w:pPr>
      <w:hyperlink w:anchor="_Toc9867" w:history="1">
        <w:r w:rsidR="00F0349D">
          <w:rPr>
            <w:rFonts w:ascii="宋体" w:hAnsi="宋体" w:cs="宋体" w:hint="eastAsia"/>
          </w:rPr>
          <w:t>第二节  基本原则</w:t>
        </w:r>
      </w:hyperlink>
    </w:p>
    <w:p w:rsidR="00F0349D" w:rsidRDefault="00F0349D" w:rsidP="00F0349D">
      <w:pPr>
        <w:ind w:firstLineChars="400" w:firstLine="960"/>
        <w:rPr>
          <w:rFonts w:ascii="宋体" w:hAnsi="宋体" w:cs="宋体"/>
        </w:rPr>
      </w:pPr>
      <w:r>
        <w:rPr>
          <w:rFonts w:ascii="宋体" w:hAnsi="宋体" w:cs="宋体" w:hint="eastAsia"/>
        </w:rPr>
        <w:t>以党的十九大精神和习近平新时代“三农”思想为根本遵循，按照《中共中央、国务院关于实施乡村振兴战略的意见》（中发〔2018〕1号）、《中共中央、国务院关于印发＜乡村振兴战略规划（2018-2022年）＞的通知》（中发〔2018〕</w:t>
      </w:r>
      <w:r>
        <w:rPr>
          <w:rFonts w:ascii="宋体" w:hAnsi="宋体" w:cs="宋体" w:hint="eastAsia"/>
        </w:rPr>
        <w:lastRenderedPageBreak/>
        <w:t>18号）、《中共河南省委、河南省人民政府关于推进乡村振兴战略的实施意见》（豫发〔2018〕1号）要求，结合我市实际，遵循规划编制，坚持“党管农村工作、农业农村优先发展、城乡融合发展、绿色发展、农民主体地位、因地制宜规划引领”的“六大原则”。</w:t>
      </w:r>
    </w:p>
    <w:p w:rsidR="00F0349D" w:rsidRDefault="005C09F8" w:rsidP="00F0349D">
      <w:pPr>
        <w:ind w:firstLineChars="400" w:firstLine="960"/>
        <w:rPr>
          <w:rFonts w:ascii="宋体" w:hAnsi="宋体" w:cs="宋体"/>
        </w:rPr>
      </w:pPr>
      <w:hyperlink w:anchor="_Toc4240" w:history="1">
        <w:r w:rsidR="00F0349D">
          <w:rPr>
            <w:rFonts w:ascii="宋体" w:hAnsi="宋体" w:cs="宋体" w:hint="eastAsia"/>
          </w:rPr>
          <w:t>第三节  发展目标</w:t>
        </w:r>
      </w:hyperlink>
    </w:p>
    <w:p w:rsidR="00F0349D" w:rsidRDefault="00F0349D" w:rsidP="00F0349D">
      <w:pPr>
        <w:ind w:firstLineChars="400" w:firstLine="960"/>
        <w:rPr>
          <w:rFonts w:ascii="宋体" w:hAnsi="宋体" w:cs="宋体"/>
        </w:rPr>
      </w:pPr>
      <w:r>
        <w:rPr>
          <w:rFonts w:ascii="宋体" w:hAnsi="宋体" w:cs="宋体" w:hint="eastAsia"/>
        </w:rPr>
        <w:t>按照党的十九大作出的从全面建成小康社会到基本实现现代化，再到全面建成社会主义现代化强国的战略安排，结合省委十届六次全会精神和许昌市委七届六次全会的工作部署，以2020年、2022年为两个基本时间节点，并对2035年、2050年目标进行远景展望。从2023年到2035年，乡村振兴取得决定性进展，农业农村现代化基本实现。从2036年到2050年，在基本实现农业农村现代化的基础上，乡村全面振兴，农业强、农民富、农村美全面实现。</w:t>
      </w:r>
    </w:p>
    <w:p w:rsidR="00F0349D" w:rsidRDefault="005C09F8" w:rsidP="00F0349D">
      <w:pPr>
        <w:ind w:firstLineChars="400" w:firstLine="960"/>
        <w:rPr>
          <w:rFonts w:ascii="宋体" w:hAnsi="宋体" w:cs="宋体"/>
        </w:rPr>
      </w:pPr>
      <w:hyperlink w:anchor="_Toc22383" w:history="1">
        <w:r w:rsidR="00F0349D">
          <w:rPr>
            <w:rFonts w:ascii="宋体" w:hAnsi="宋体" w:cs="宋体" w:hint="eastAsia"/>
          </w:rPr>
          <w:t>第四节  基本构想</w:t>
        </w:r>
      </w:hyperlink>
    </w:p>
    <w:p w:rsidR="00F0349D" w:rsidRDefault="00F0349D" w:rsidP="00F0349D">
      <w:pPr>
        <w:ind w:firstLineChars="400" w:firstLine="960"/>
        <w:rPr>
          <w:rFonts w:ascii="宋体" w:hAnsi="宋体" w:cs="宋体"/>
        </w:rPr>
      </w:pPr>
      <w:r>
        <w:rPr>
          <w:rFonts w:ascii="宋体" w:hAnsi="宋体" w:cs="宋体" w:hint="eastAsia"/>
        </w:rPr>
        <w:t>许昌市以“农业强市、健康振兴、机制创新”作为实施乡村振兴战略的三大构想。立足“中原之花都”、“水生态文明”的生态禀赋，打造“康养基地”的大健康全域产业链，打造现代农业强市；探索资源资产、资本、组织、要素、共建共享等机制创新，为许昌乡村振兴提供核心驱动力；以培育许昌乡村的自我发展能力作为主要目标，进一步发挥农民的主体作用，催生农业和农村的内部活力，增强农业、农村、农民的自我发展能力和创造能力；完善党的领导、政府负责、社会协调、公众参与、法治保障的社会治理体制，形成共建共治共享的社会治理格局，实现许昌乡村的全面振兴。</w:t>
      </w:r>
    </w:p>
    <w:p w:rsidR="00F0349D" w:rsidRDefault="00F0349D" w:rsidP="00F0349D">
      <w:pPr>
        <w:numPr>
          <w:ilvl w:val="0"/>
          <w:numId w:val="1"/>
        </w:numPr>
        <w:ind w:firstLineChars="200" w:firstLine="480"/>
        <w:rPr>
          <w:rFonts w:ascii="宋体" w:hAnsi="宋体" w:cs="宋体"/>
        </w:rPr>
      </w:pPr>
      <w:r>
        <w:rPr>
          <w:rFonts w:ascii="宋体" w:hAnsi="宋体" w:cs="宋体" w:hint="eastAsia"/>
        </w:rPr>
        <w:t xml:space="preserve"> 加快农村产业融合 培育乡村发展新动能</w:t>
      </w:r>
    </w:p>
    <w:p w:rsidR="00F0349D" w:rsidRDefault="005C09F8" w:rsidP="00F0349D">
      <w:pPr>
        <w:pStyle w:val="21"/>
        <w:tabs>
          <w:tab w:val="right" w:leader="dot" w:pos="8730"/>
        </w:tabs>
        <w:ind w:left="480" w:firstLineChars="200" w:firstLine="480"/>
        <w:rPr>
          <w:rFonts w:ascii="宋体" w:hAnsi="宋体" w:cs="宋体"/>
        </w:rPr>
      </w:pPr>
      <w:hyperlink w:anchor="_Toc21720" w:history="1">
        <w:r w:rsidR="00F0349D">
          <w:rPr>
            <w:rFonts w:ascii="宋体" w:hAnsi="宋体" w:cs="宋体" w:hint="eastAsia"/>
          </w:rPr>
          <w:t>第一节  建设国家农产品加工基地</w:t>
        </w:r>
      </w:hyperlink>
    </w:p>
    <w:p w:rsidR="00F0349D" w:rsidRDefault="00F0349D" w:rsidP="00F0349D">
      <w:pPr>
        <w:numPr>
          <w:ilvl w:val="0"/>
          <w:numId w:val="4"/>
        </w:numPr>
        <w:ind w:firstLineChars="400" w:firstLine="960"/>
        <w:rPr>
          <w:rFonts w:ascii="宋体" w:hAnsi="宋体" w:cs="宋体"/>
        </w:rPr>
      </w:pPr>
      <w:r>
        <w:rPr>
          <w:rFonts w:ascii="宋体" w:hAnsi="宋体" w:cs="宋体" w:hint="eastAsia"/>
        </w:rPr>
        <w:t>实施农产品加工业提升行动</w:t>
      </w:r>
    </w:p>
    <w:p w:rsidR="00F0349D" w:rsidRDefault="00F0349D" w:rsidP="00F0349D">
      <w:pPr>
        <w:numPr>
          <w:ilvl w:val="0"/>
          <w:numId w:val="4"/>
        </w:numPr>
        <w:ind w:firstLineChars="400" w:firstLine="960"/>
        <w:rPr>
          <w:rFonts w:ascii="宋体" w:hAnsi="宋体" w:cs="宋体"/>
        </w:rPr>
      </w:pPr>
      <w:r>
        <w:rPr>
          <w:rFonts w:ascii="宋体" w:hAnsi="宋体" w:cs="宋体" w:hint="eastAsia"/>
        </w:rPr>
        <w:t>实施主食加工业提升行动</w:t>
      </w:r>
    </w:p>
    <w:p w:rsidR="00F0349D" w:rsidRDefault="00F0349D" w:rsidP="00F0349D">
      <w:pPr>
        <w:numPr>
          <w:ilvl w:val="0"/>
          <w:numId w:val="4"/>
        </w:numPr>
        <w:ind w:firstLineChars="400" w:firstLine="960"/>
        <w:rPr>
          <w:rFonts w:ascii="宋体" w:hAnsi="宋体" w:cs="宋体"/>
        </w:rPr>
      </w:pPr>
      <w:r>
        <w:rPr>
          <w:rFonts w:ascii="宋体" w:hAnsi="宋体" w:cs="宋体" w:hint="eastAsia"/>
        </w:rPr>
        <w:t>培育农产品加工产业集群</w:t>
      </w:r>
    </w:p>
    <w:p w:rsidR="00F0349D" w:rsidRDefault="00F0349D" w:rsidP="00F0349D">
      <w:pPr>
        <w:numPr>
          <w:ilvl w:val="0"/>
          <w:numId w:val="4"/>
        </w:numPr>
        <w:ind w:firstLineChars="400" w:firstLine="960"/>
        <w:rPr>
          <w:rFonts w:ascii="宋体" w:hAnsi="宋体" w:cs="宋体"/>
        </w:rPr>
      </w:pPr>
      <w:r>
        <w:rPr>
          <w:rFonts w:ascii="宋体" w:hAnsi="宋体" w:cs="宋体" w:hint="eastAsia"/>
        </w:rPr>
        <w:t>壮大特色加工业群体</w:t>
      </w:r>
    </w:p>
    <w:p w:rsidR="00F0349D" w:rsidRDefault="00F0349D" w:rsidP="00F0349D">
      <w:pPr>
        <w:numPr>
          <w:ilvl w:val="0"/>
          <w:numId w:val="4"/>
        </w:numPr>
        <w:ind w:firstLineChars="400" w:firstLine="960"/>
        <w:rPr>
          <w:rFonts w:ascii="宋体" w:hAnsi="宋体" w:cs="宋体"/>
        </w:rPr>
      </w:pPr>
      <w:r>
        <w:rPr>
          <w:rFonts w:ascii="宋体" w:hAnsi="宋体" w:cs="宋体" w:hint="eastAsia"/>
        </w:rPr>
        <w:t>创新农产品加工技术</w:t>
      </w:r>
    </w:p>
    <w:p w:rsidR="00F0349D" w:rsidRDefault="00F0349D" w:rsidP="00F0349D">
      <w:pPr>
        <w:numPr>
          <w:ilvl w:val="0"/>
          <w:numId w:val="4"/>
        </w:numPr>
        <w:ind w:firstLineChars="400" w:firstLine="960"/>
        <w:rPr>
          <w:rFonts w:ascii="宋体" w:hAnsi="宋体" w:cs="宋体"/>
        </w:rPr>
      </w:pPr>
      <w:r>
        <w:rPr>
          <w:rFonts w:ascii="宋体" w:hAnsi="宋体" w:cs="宋体" w:hint="eastAsia"/>
        </w:rPr>
        <w:t>打造农产品加工业品牌</w:t>
      </w:r>
    </w:p>
    <w:p w:rsidR="00F0349D" w:rsidRDefault="005C09F8" w:rsidP="00F0349D">
      <w:pPr>
        <w:pStyle w:val="21"/>
        <w:tabs>
          <w:tab w:val="right" w:leader="dot" w:pos="8730"/>
        </w:tabs>
        <w:ind w:left="480" w:firstLineChars="200" w:firstLine="480"/>
        <w:rPr>
          <w:rFonts w:ascii="宋体" w:hAnsi="宋体" w:cs="宋体"/>
        </w:rPr>
      </w:pPr>
      <w:hyperlink w:anchor="_Toc6934" w:history="1">
        <w:r w:rsidR="00F0349D">
          <w:rPr>
            <w:rFonts w:ascii="宋体" w:hAnsi="宋体" w:cs="宋体" w:hint="eastAsia"/>
          </w:rPr>
          <w:t>第二节  构建安全高效的农产品流通体系</w:t>
        </w:r>
      </w:hyperlink>
    </w:p>
    <w:p w:rsidR="00F0349D" w:rsidRDefault="00F0349D" w:rsidP="00F0349D">
      <w:pPr>
        <w:ind w:firstLineChars="400" w:firstLine="960"/>
        <w:rPr>
          <w:rFonts w:ascii="宋体" w:hAnsi="宋体" w:cs="宋体"/>
        </w:rPr>
      </w:pPr>
      <w:r>
        <w:rPr>
          <w:rFonts w:ascii="宋体" w:hAnsi="宋体" w:cs="宋体" w:hint="eastAsia"/>
        </w:rPr>
        <w:lastRenderedPageBreak/>
        <w:t>一、完善农村流通基础设施网络布局</w:t>
      </w:r>
    </w:p>
    <w:p w:rsidR="00F0349D" w:rsidRDefault="00F0349D" w:rsidP="00F0349D">
      <w:pPr>
        <w:ind w:firstLineChars="400" w:firstLine="960"/>
        <w:rPr>
          <w:rFonts w:ascii="宋体" w:hAnsi="宋体" w:cs="宋体"/>
        </w:rPr>
      </w:pPr>
      <w:r>
        <w:rPr>
          <w:rFonts w:ascii="宋体" w:hAnsi="宋体" w:cs="宋体" w:hint="eastAsia"/>
        </w:rPr>
        <w:t>二、大力发展农产品冷链物流</w:t>
      </w:r>
    </w:p>
    <w:p w:rsidR="00F0349D" w:rsidRDefault="00F0349D" w:rsidP="00F0349D">
      <w:pPr>
        <w:ind w:firstLineChars="400" w:firstLine="960"/>
        <w:rPr>
          <w:rFonts w:ascii="宋体" w:hAnsi="宋体" w:cs="宋体"/>
        </w:rPr>
      </w:pPr>
      <w:r>
        <w:rPr>
          <w:rFonts w:ascii="宋体" w:hAnsi="宋体" w:cs="宋体" w:hint="eastAsia"/>
        </w:rPr>
        <w:t>三、建设农产品现代销售体系</w:t>
      </w:r>
    </w:p>
    <w:p w:rsidR="00F0349D" w:rsidRDefault="005C09F8" w:rsidP="00F0349D">
      <w:pPr>
        <w:pStyle w:val="21"/>
        <w:tabs>
          <w:tab w:val="right" w:leader="dot" w:pos="8730"/>
        </w:tabs>
        <w:ind w:left="480" w:firstLineChars="200" w:firstLine="480"/>
        <w:rPr>
          <w:rFonts w:ascii="宋体" w:hAnsi="宋体" w:cs="宋体"/>
        </w:rPr>
      </w:pPr>
      <w:hyperlink w:anchor="_Toc13442" w:history="1">
        <w:r w:rsidR="00F0349D">
          <w:rPr>
            <w:rFonts w:ascii="宋体" w:hAnsi="宋体" w:cs="宋体" w:hint="eastAsia"/>
          </w:rPr>
          <w:t>第三节  培育发展农村新产业新业态</w:t>
        </w:r>
      </w:hyperlink>
    </w:p>
    <w:p w:rsidR="00F0349D" w:rsidRDefault="00F0349D" w:rsidP="00F0349D">
      <w:pPr>
        <w:ind w:firstLineChars="400" w:firstLine="960"/>
        <w:rPr>
          <w:rFonts w:ascii="宋体" w:hAnsi="宋体" w:cs="宋体"/>
        </w:rPr>
      </w:pPr>
      <w:r>
        <w:rPr>
          <w:rFonts w:ascii="宋体" w:hAnsi="宋体" w:cs="宋体" w:hint="eastAsia"/>
        </w:rPr>
        <w:t>一、推动特色化发展</w:t>
      </w:r>
    </w:p>
    <w:p w:rsidR="00F0349D" w:rsidRDefault="00F0349D" w:rsidP="00F0349D">
      <w:pPr>
        <w:ind w:firstLineChars="400" w:firstLine="960"/>
        <w:rPr>
          <w:rFonts w:ascii="宋体" w:hAnsi="宋体" w:cs="宋体"/>
        </w:rPr>
      </w:pPr>
      <w:r>
        <w:rPr>
          <w:rFonts w:ascii="宋体" w:hAnsi="宋体" w:cs="宋体" w:hint="eastAsia"/>
        </w:rPr>
        <w:t>二、推动品质化发展</w:t>
      </w:r>
    </w:p>
    <w:p w:rsidR="00F0349D" w:rsidRDefault="00F0349D" w:rsidP="00F0349D">
      <w:pPr>
        <w:ind w:firstLineChars="400" w:firstLine="960"/>
        <w:rPr>
          <w:rFonts w:ascii="宋体" w:hAnsi="宋体" w:cs="宋体"/>
        </w:rPr>
      </w:pPr>
      <w:r>
        <w:rPr>
          <w:rFonts w:ascii="宋体" w:hAnsi="宋体" w:cs="宋体" w:hint="eastAsia"/>
        </w:rPr>
        <w:t>三、推动品牌化发展</w:t>
      </w:r>
    </w:p>
    <w:p w:rsidR="00F0349D" w:rsidRDefault="005C09F8" w:rsidP="00F0349D">
      <w:pPr>
        <w:ind w:firstLineChars="400" w:firstLine="960"/>
        <w:rPr>
          <w:rFonts w:ascii="宋体" w:hAnsi="宋体" w:cs="宋体"/>
        </w:rPr>
      </w:pPr>
      <w:hyperlink w:anchor="_Toc32698" w:history="1">
        <w:r w:rsidR="00F0349D">
          <w:rPr>
            <w:rFonts w:ascii="宋体" w:hAnsi="宋体" w:cs="宋体" w:hint="eastAsia"/>
          </w:rPr>
          <w:t>第四节  打造农村产业融合新载体</w:t>
        </w:r>
      </w:hyperlink>
    </w:p>
    <w:p w:rsidR="00F0349D" w:rsidRDefault="00F0349D" w:rsidP="00F0349D">
      <w:pPr>
        <w:ind w:firstLineChars="400" w:firstLine="960"/>
        <w:rPr>
          <w:rFonts w:ascii="宋体" w:hAnsi="宋体" w:cs="宋体"/>
        </w:rPr>
      </w:pPr>
      <w:r>
        <w:rPr>
          <w:rFonts w:ascii="宋体" w:hAnsi="宋体" w:cs="宋体" w:hint="eastAsia"/>
        </w:rPr>
        <w:t>一、推动农村产业深度融合</w:t>
      </w:r>
    </w:p>
    <w:p w:rsidR="00F0349D" w:rsidRDefault="00F0349D" w:rsidP="00F0349D">
      <w:pPr>
        <w:ind w:firstLineChars="400" w:firstLine="960"/>
        <w:rPr>
          <w:rFonts w:ascii="宋体" w:hAnsi="宋体" w:cs="宋体"/>
        </w:rPr>
      </w:pPr>
      <w:r>
        <w:rPr>
          <w:rFonts w:ascii="宋体" w:hAnsi="宋体" w:cs="宋体" w:hint="eastAsia"/>
        </w:rPr>
        <w:t>二、拓展农村产业发展新空间</w:t>
      </w:r>
    </w:p>
    <w:p w:rsidR="00F0349D" w:rsidRDefault="00F0349D" w:rsidP="00F0349D">
      <w:pPr>
        <w:ind w:firstLineChars="400" w:firstLine="960"/>
        <w:rPr>
          <w:rFonts w:ascii="宋体" w:hAnsi="宋体" w:cs="宋体"/>
        </w:rPr>
      </w:pPr>
      <w:r>
        <w:rPr>
          <w:rFonts w:ascii="宋体" w:hAnsi="宋体" w:cs="宋体" w:hint="eastAsia"/>
        </w:rPr>
        <w:t>三、完善紧密型利益联结机制</w:t>
      </w:r>
    </w:p>
    <w:p w:rsidR="00F0349D" w:rsidRDefault="00F0349D" w:rsidP="00F0349D">
      <w:pPr>
        <w:ind w:firstLineChars="200" w:firstLine="480"/>
        <w:rPr>
          <w:rFonts w:ascii="宋体" w:hAnsi="宋体" w:cs="宋体"/>
        </w:rPr>
      </w:pPr>
      <w:r>
        <w:rPr>
          <w:rFonts w:ascii="宋体" w:hAnsi="宋体" w:cs="宋体" w:hint="eastAsia"/>
        </w:rPr>
        <w:t xml:space="preserve">第四章  </w:t>
      </w:r>
      <w:hyperlink w:anchor="_Toc508539429" w:history="1">
        <w:r>
          <w:rPr>
            <w:rFonts w:ascii="宋体" w:hAnsi="宋体" w:cs="宋体" w:hint="eastAsia"/>
          </w:rPr>
          <w:t>实施生态综合治理工程，建设生态宜居新家园</w:t>
        </w:r>
      </w:hyperlink>
    </w:p>
    <w:p w:rsidR="00F0349D" w:rsidRDefault="005C09F8" w:rsidP="00F0349D">
      <w:pPr>
        <w:ind w:firstLineChars="400" w:firstLine="960"/>
        <w:rPr>
          <w:rFonts w:ascii="宋体" w:hAnsi="宋体" w:cs="宋体"/>
        </w:rPr>
      </w:pPr>
      <w:hyperlink w:anchor="_Toc508539430" w:history="1">
        <w:r w:rsidR="00F0349D">
          <w:rPr>
            <w:rFonts w:ascii="宋体" w:hAnsi="宋体" w:cs="宋体" w:hint="eastAsia"/>
          </w:rPr>
          <w:t>第一节  实施生态修复打造山水绿城</w:t>
        </w:r>
      </w:hyperlink>
    </w:p>
    <w:p w:rsidR="00F0349D" w:rsidRDefault="005C09F8" w:rsidP="00F0349D">
      <w:pPr>
        <w:ind w:firstLineChars="400" w:firstLine="960"/>
        <w:rPr>
          <w:rFonts w:ascii="宋体" w:hAnsi="宋体" w:cs="宋体"/>
        </w:rPr>
      </w:pPr>
      <w:hyperlink w:anchor="_Toc508539431" w:history="1">
        <w:r w:rsidR="00F0349D">
          <w:rPr>
            <w:rFonts w:ascii="宋体" w:hAnsi="宋体" w:cs="宋体" w:hint="eastAsia"/>
          </w:rPr>
          <w:t>第二节  推进绿色生产落实环保发展</w:t>
        </w:r>
      </w:hyperlink>
    </w:p>
    <w:p w:rsidR="00F0349D" w:rsidRDefault="005C09F8" w:rsidP="00F0349D">
      <w:pPr>
        <w:ind w:firstLineChars="400" w:firstLine="960"/>
        <w:rPr>
          <w:rFonts w:ascii="宋体" w:hAnsi="宋体" w:cs="宋体"/>
        </w:rPr>
      </w:pPr>
      <w:hyperlink w:anchor="_Toc508539432" w:history="1">
        <w:r w:rsidR="00F0349D">
          <w:rPr>
            <w:rFonts w:ascii="宋体" w:hAnsi="宋体" w:cs="宋体" w:hint="eastAsia"/>
          </w:rPr>
          <w:t>第三节  开展环境整治建设美丽人居</w:t>
        </w:r>
      </w:hyperlink>
    </w:p>
    <w:p w:rsidR="00F0349D" w:rsidRDefault="005C09F8" w:rsidP="00F0349D">
      <w:pPr>
        <w:ind w:firstLineChars="400" w:firstLine="960"/>
        <w:rPr>
          <w:rFonts w:ascii="宋体" w:hAnsi="宋体" w:cs="宋体"/>
        </w:rPr>
      </w:pPr>
      <w:hyperlink w:anchor="_Toc508539433" w:history="1">
        <w:r w:rsidR="00F0349D">
          <w:rPr>
            <w:rFonts w:ascii="宋体" w:hAnsi="宋体" w:cs="宋体" w:hint="eastAsia"/>
          </w:rPr>
          <w:t>第四节  完善基础设施提升生活宜居</w:t>
        </w:r>
      </w:hyperlink>
    </w:p>
    <w:p w:rsidR="00F0349D" w:rsidRDefault="005C09F8" w:rsidP="00F0349D">
      <w:pPr>
        <w:pStyle w:val="11"/>
        <w:tabs>
          <w:tab w:val="right" w:leader="dot" w:pos="8730"/>
        </w:tabs>
        <w:ind w:left="480" w:firstLineChars="200" w:firstLine="480"/>
        <w:rPr>
          <w:rFonts w:ascii="宋体" w:hAnsi="宋体" w:cs="宋体"/>
          <w:b/>
        </w:rPr>
      </w:pPr>
      <w:hyperlink w:anchor="_Toc12948" w:history="1">
        <w:r w:rsidR="00F0349D">
          <w:rPr>
            <w:rFonts w:ascii="宋体" w:hAnsi="宋体" w:cs="宋体" w:hint="eastAsia"/>
          </w:rPr>
          <w:t>第五章  推动乡村文化振兴 塑造许昌质朴美善新乡风</w:t>
        </w:r>
      </w:hyperlink>
    </w:p>
    <w:p w:rsidR="00F0349D" w:rsidRDefault="005C09F8" w:rsidP="00F0349D">
      <w:pPr>
        <w:pStyle w:val="21"/>
        <w:tabs>
          <w:tab w:val="right" w:leader="dot" w:pos="8730"/>
        </w:tabs>
        <w:ind w:left="480" w:firstLineChars="200" w:firstLine="480"/>
        <w:rPr>
          <w:rFonts w:ascii="宋体" w:hAnsi="宋体" w:cs="宋体"/>
        </w:rPr>
      </w:pPr>
      <w:hyperlink w:anchor="_Toc10903" w:history="1">
        <w:r w:rsidR="00F0349D">
          <w:rPr>
            <w:rFonts w:ascii="宋体" w:hAnsi="宋体" w:cs="宋体" w:hint="eastAsia"/>
          </w:rPr>
          <w:t>第一节  加强农村思想道德建设</w:t>
        </w:r>
      </w:hyperlink>
    </w:p>
    <w:p w:rsidR="00F0349D" w:rsidRDefault="005C09F8" w:rsidP="00F0349D">
      <w:pPr>
        <w:pStyle w:val="21"/>
        <w:tabs>
          <w:tab w:val="right" w:leader="dot" w:pos="8730"/>
        </w:tabs>
        <w:ind w:left="480" w:firstLineChars="200" w:firstLine="480"/>
        <w:rPr>
          <w:rFonts w:ascii="宋体" w:hAnsi="宋体" w:cs="宋体"/>
        </w:rPr>
      </w:pPr>
      <w:hyperlink w:anchor="_Toc21576" w:history="1">
        <w:r w:rsidR="00F0349D">
          <w:rPr>
            <w:rFonts w:ascii="宋体" w:hAnsi="宋体" w:cs="宋体" w:hint="eastAsia"/>
          </w:rPr>
          <w:t>第二节  弘扬中原优秀乡村文化</w:t>
        </w:r>
      </w:hyperlink>
    </w:p>
    <w:p w:rsidR="00F0349D" w:rsidRDefault="005C09F8" w:rsidP="00F0349D">
      <w:pPr>
        <w:pStyle w:val="21"/>
        <w:tabs>
          <w:tab w:val="right" w:leader="dot" w:pos="8730"/>
        </w:tabs>
        <w:ind w:left="480" w:firstLineChars="200" w:firstLine="480"/>
        <w:rPr>
          <w:rFonts w:ascii="宋体" w:hAnsi="宋体" w:cs="宋体"/>
        </w:rPr>
      </w:pPr>
      <w:hyperlink w:anchor="_Toc7227" w:history="1">
        <w:r w:rsidR="00F0349D">
          <w:rPr>
            <w:rFonts w:ascii="宋体" w:hAnsi="宋体" w:cs="宋体" w:hint="eastAsia"/>
          </w:rPr>
          <w:t>第三节  丰富乡村文化生活</w:t>
        </w:r>
      </w:hyperlink>
    </w:p>
    <w:p w:rsidR="00F0349D" w:rsidRDefault="005C09F8" w:rsidP="00F0349D">
      <w:pPr>
        <w:pStyle w:val="11"/>
        <w:tabs>
          <w:tab w:val="right" w:leader="dot" w:pos="8730"/>
        </w:tabs>
        <w:ind w:left="480" w:firstLineChars="200" w:firstLine="480"/>
        <w:rPr>
          <w:rFonts w:ascii="宋体" w:hAnsi="宋体" w:cs="宋体"/>
          <w:b/>
        </w:rPr>
      </w:pPr>
      <w:hyperlink w:anchor="_Toc508539439" w:history="1">
        <w:r w:rsidR="00F0349D">
          <w:rPr>
            <w:rFonts w:ascii="宋体" w:hAnsi="宋体" w:cs="宋体" w:hint="eastAsia"/>
          </w:rPr>
          <w:t>第六章  推动农村组织振兴 构建乡村治理新体系</w:t>
        </w:r>
      </w:hyperlink>
    </w:p>
    <w:p w:rsidR="00F0349D" w:rsidRDefault="005C09F8" w:rsidP="00F0349D">
      <w:pPr>
        <w:pStyle w:val="21"/>
        <w:tabs>
          <w:tab w:val="right" w:leader="dot" w:pos="8730"/>
        </w:tabs>
        <w:ind w:left="480" w:firstLineChars="200" w:firstLine="480"/>
        <w:rPr>
          <w:rFonts w:ascii="宋体" w:hAnsi="宋体" w:cs="宋体"/>
        </w:rPr>
      </w:pPr>
      <w:hyperlink w:anchor="_Toc3008" w:history="1">
        <w:r w:rsidR="00F0349D">
          <w:rPr>
            <w:rFonts w:ascii="宋体" w:hAnsi="宋体" w:cs="宋体" w:hint="eastAsia"/>
          </w:rPr>
          <w:t>第一节  进一步完善纵横治理结构</w:t>
        </w:r>
      </w:hyperlink>
    </w:p>
    <w:p w:rsidR="00F0349D" w:rsidRDefault="005C09F8" w:rsidP="00F0349D">
      <w:pPr>
        <w:pStyle w:val="21"/>
        <w:tabs>
          <w:tab w:val="right" w:leader="dot" w:pos="8730"/>
        </w:tabs>
        <w:ind w:left="480" w:firstLineChars="200" w:firstLine="480"/>
        <w:rPr>
          <w:rFonts w:ascii="宋体" w:hAnsi="宋体" w:cs="宋体"/>
        </w:rPr>
      </w:pPr>
      <w:hyperlink w:anchor="_Toc19453" w:history="1">
        <w:r w:rsidR="00F0349D">
          <w:rPr>
            <w:rFonts w:ascii="宋体" w:hAnsi="宋体" w:cs="宋体" w:hint="eastAsia"/>
          </w:rPr>
          <w:t>第二节  坚持“三治”结合的治理体系</w:t>
        </w:r>
      </w:hyperlink>
    </w:p>
    <w:p w:rsidR="00F0349D" w:rsidRDefault="005C09F8" w:rsidP="00F0349D">
      <w:pPr>
        <w:pStyle w:val="21"/>
        <w:tabs>
          <w:tab w:val="right" w:leader="dot" w:pos="8730"/>
        </w:tabs>
        <w:ind w:left="480" w:firstLineChars="200" w:firstLine="480"/>
        <w:rPr>
          <w:rFonts w:ascii="宋体" w:hAnsi="宋体" w:cs="宋体"/>
        </w:rPr>
      </w:pPr>
      <w:hyperlink w:anchor="_Toc1740" w:history="1">
        <w:r w:rsidR="00F0349D">
          <w:rPr>
            <w:rFonts w:ascii="宋体" w:hAnsi="宋体" w:cs="宋体" w:hint="eastAsia"/>
          </w:rPr>
          <w:t>第三节  打造多元治理云平台</w:t>
        </w:r>
      </w:hyperlink>
    </w:p>
    <w:p w:rsidR="00F0349D" w:rsidRDefault="005C09F8" w:rsidP="00F0349D">
      <w:pPr>
        <w:pStyle w:val="21"/>
        <w:tabs>
          <w:tab w:val="right" w:leader="dot" w:pos="8730"/>
        </w:tabs>
        <w:ind w:left="480" w:firstLineChars="200" w:firstLine="480"/>
        <w:rPr>
          <w:rFonts w:ascii="宋体" w:hAnsi="宋体" w:cs="宋体"/>
        </w:rPr>
      </w:pPr>
      <w:hyperlink w:anchor="_Toc10300" w:history="1">
        <w:r w:rsidR="00F0349D">
          <w:rPr>
            <w:rFonts w:ascii="宋体" w:hAnsi="宋体" w:cs="宋体" w:hint="eastAsia"/>
          </w:rPr>
          <w:t>第四节  选优配强村级干部队伍</w:t>
        </w:r>
      </w:hyperlink>
    </w:p>
    <w:p w:rsidR="00F0349D" w:rsidRDefault="00F0349D" w:rsidP="00F0349D">
      <w:pPr>
        <w:ind w:firstLineChars="200" w:firstLine="480"/>
        <w:rPr>
          <w:rFonts w:ascii="宋体" w:hAnsi="宋体" w:cs="宋体"/>
        </w:rPr>
      </w:pPr>
      <w:r>
        <w:rPr>
          <w:rFonts w:ascii="宋体" w:hAnsi="宋体" w:cs="宋体" w:hint="eastAsia"/>
        </w:rPr>
        <w:t>第七章</w:t>
      </w:r>
      <w:hyperlink w:anchor="_Toc508539446" w:history="1">
        <w:r>
          <w:rPr>
            <w:rFonts w:ascii="宋体" w:hAnsi="宋体" w:cs="宋体" w:hint="eastAsia"/>
          </w:rPr>
          <w:t xml:space="preserve">  实施共建共享发展模式，开创农民</w:t>
        </w:r>
      </w:hyperlink>
      <w:r>
        <w:rPr>
          <w:rFonts w:ascii="宋体" w:hAnsi="宋体" w:cs="宋体" w:hint="eastAsia"/>
        </w:rPr>
        <w:t>美好新生活</w:t>
      </w:r>
    </w:p>
    <w:p w:rsidR="00F0349D" w:rsidRDefault="005C09F8" w:rsidP="00F0349D">
      <w:pPr>
        <w:pStyle w:val="21"/>
        <w:tabs>
          <w:tab w:val="right" w:leader="dot" w:pos="8730"/>
        </w:tabs>
        <w:ind w:left="480" w:firstLineChars="200" w:firstLine="480"/>
        <w:rPr>
          <w:rFonts w:ascii="宋体" w:hAnsi="宋体" w:cs="宋体"/>
        </w:rPr>
      </w:pPr>
      <w:hyperlink w:anchor="_Toc508539447" w:history="1">
        <w:r w:rsidR="00F0349D">
          <w:rPr>
            <w:rFonts w:ascii="宋体" w:hAnsi="宋体" w:cs="宋体" w:hint="eastAsia"/>
          </w:rPr>
          <w:t>第一节  着力推进精准扶贫</w:t>
        </w:r>
      </w:hyperlink>
    </w:p>
    <w:p w:rsidR="00F0349D" w:rsidRDefault="005C09F8" w:rsidP="00F0349D">
      <w:pPr>
        <w:pStyle w:val="21"/>
        <w:tabs>
          <w:tab w:val="right" w:leader="dot" w:pos="8730"/>
        </w:tabs>
        <w:ind w:left="480" w:firstLineChars="200" w:firstLine="480"/>
        <w:rPr>
          <w:rFonts w:ascii="宋体" w:hAnsi="宋体" w:cs="宋体"/>
        </w:rPr>
      </w:pPr>
      <w:hyperlink w:anchor="_Toc508539448" w:history="1">
        <w:r w:rsidR="00F0349D">
          <w:rPr>
            <w:rFonts w:ascii="宋体" w:hAnsi="宋体" w:cs="宋体" w:hint="eastAsia"/>
          </w:rPr>
          <w:t>第二节  增加农民多元收入</w:t>
        </w:r>
      </w:hyperlink>
    </w:p>
    <w:p w:rsidR="00F0349D" w:rsidRDefault="005C09F8" w:rsidP="00F0349D">
      <w:pPr>
        <w:pStyle w:val="21"/>
        <w:tabs>
          <w:tab w:val="right" w:leader="dot" w:pos="8730"/>
        </w:tabs>
        <w:ind w:left="480" w:firstLineChars="200" w:firstLine="480"/>
        <w:rPr>
          <w:rFonts w:ascii="宋体" w:hAnsi="宋体" w:cs="宋体"/>
        </w:rPr>
      </w:pPr>
      <w:hyperlink w:anchor="_Toc508539449" w:history="1">
        <w:r w:rsidR="00F0349D">
          <w:rPr>
            <w:rFonts w:ascii="宋体" w:hAnsi="宋体" w:cs="宋体" w:hint="eastAsia"/>
          </w:rPr>
          <w:t>第三节  完善民生保障体系</w:t>
        </w:r>
      </w:hyperlink>
    </w:p>
    <w:p w:rsidR="00F0349D" w:rsidRDefault="005C09F8" w:rsidP="00F0349D">
      <w:pPr>
        <w:ind w:firstLineChars="200" w:firstLine="480"/>
        <w:rPr>
          <w:rFonts w:ascii="宋体" w:hAnsi="宋体" w:cs="宋体"/>
        </w:rPr>
      </w:pPr>
      <w:hyperlink w:anchor="_Toc508539450" w:history="1">
        <w:r w:rsidR="00F0349D">
          <w:rPr>
            <w:rFonts w:ascii="宋体" w:hAnsi="宋体" w:cs="宋体" w:hint="eastAsia"/>
          </w:rPr>
          <w:t>第八章  实施机制创新工程，保障乡村振兴制度供给</w:t>
        </w:r>
      </w:hyperlink>
    </w:p>
    <w:p w:rsidR="00F0349D" w:rsidRDefault="005C09F8" w:rsidP="00F0349D">
      <w:pPr>
        <w:pStyle w:val="21"/>
        <w:tabs>
          <w:tab w:val="right" w:leader="dot" w:pos="8730"/>
        </w:tabs>
        <w:ind w:left="480" w:firstLineChars="200" w:firstLine="480"/>
        <w:rPr>
          <w:rFonts w:ascii="宋体" w:hAnsi="宋体" w:cs="宋体"/>
        </w:rPr>
      </w:pPr>
      <w:hyperlink w:anchor="_Toc508539451" w:history="1">
        <w:r w:rsidR="00F0349D">
          <w:rPr>
            <w:rFonts w:ascii="宋体" w:hAnsi="宋体" w:cs="宋体" w:hint="eastAsia"/>
          </w:rPr>
          <w:t>第一节  探索资源资产激活机制</w:t>
        </w:r>
      </w:hyperlink>
    </w:p>
    <w:p w:rsidR="00F0349D" w:rsidRDefault="005C09F8" w:rsidP="00F0349D">
      <w:pPr>
        <w:pStyle w:val="21"/>
        <w:tabs>
          <w:tab w:val="right" w:leader="dot" w:pos="8730"/>
        </w:tabs>
        <w:ind w:left="480" w:firstLineChars="200" w:firstLine="480"/>
        <w:rPr>
          <w:rFonts w:ascii="宋体" w:hAnsi="宋体" w:cs="宋体"/>
        </w:rPr>
      </w:pPr>
      <w:hyperlink w:anchor="_Toc508539452" w:history="1">
        <w:r w:rsidR="00F0349D">
          <w:rPr>
            <w:rFonts w:ascii="宋体" w:hAnsi="宋体" w:cs="宋体" w:hint="eastAsia"/>
          </w:rPr>
          <w:t>第二节  建立健全资本的引入和准入机制</w:t>
        </w:r>
      </w:hyperlink>
    </w:p>
    <w:p w:rsidR="00F0349D" w:rsidRDefault="005C09F8" w:rsidP="00F0349D">
      <w:pPr>
        <w:pStyle w:val="21"/>
        <w:tabs>
          <w:tab w:val="right" w:leader="dot" w:pos="8730"/>
        </w:tabs>
        <w:ind w:left="480" w:firstLineChars="200" w:firstLine="480"/>
        <w:rPr>
          <w:rFonts w:ascii="宋体" w:hAnsi="宋体" w:cs="宋体"/>
        </w:rPr>
      </w:pPr>
      <w:hyperlink w:anchor="_Toc508539453" w:history="1">
        <w:r w:rsidR="00F0349D">
          <w:rPr>
            <w:rFonts w:ascii="宋体" w:hAnsi="宋体" w:cs="宋体" w:hint="eastAsia"/>
          </w:rPr>
          <w:t>第三节  强化生产要素的整合机制</w:t>
        </w:r>
      </w:hyperlink>
    </w:p>
    <w:p w:rsidR="00F0349D" w:rsidRDefault="005C09F8" w:rsidP="00F0349D">
      <w:pPr>
        <w:pStyle w:val="21"/>
        <w:tabs>
          <w:tab w:val="right" w:leader="dot" w:pos="8730"/>
        </w:tabs>
        <w:ind w:left="480" w:firstLineChars="200" w:firstLine="480"/>
        <w:rPr>
          <w:rFonts w:ascii="宋体" w:hAnsi="宋体" w:cs="宋体"/>
        </w:rPr>
      </w:pPr>
      <w:hyperlink w:anchor="_Toc508539454" w:history="1">
        <w:r w:rsidR="00F0349D">
          <w:rPr>
            <w:rFonts w:ascii="宋体" w:hAnsi="宋体" w:cs="宋体" w:hint="eastAsia"/>
          </w:rPr>
          <w:t>第四节  探索发展单元的组织机制</w:t>
        </w:r>
      </w:hyperlink>
    </w:p>
    <w:p w:rsidR="00F0349D" w:rsidRDefault="005C09F8" w:rsidP="00F0349D">
      <w:pPr>
        <w:pStyle w:val="21"/>
        <w:tabs>
          <w:tab w:val="right" w:leader="dot" w:pos="8730"/>
        </w:tabs>
        <w:ind w:left="480" w:firstLineChars="200" w:firstLine="480"/>
        <w:rPr>
          <w:rFonts w:ascii="宋体" w:hAnsi="宋体" w:cs="宋体"/>
        </w:rPr>
      </w:pPr>
      <w:hyperlink w:anchor="_Toc508539455" w:history="1">
        <w:r w:rsidR="00F0349D">
          <w:rPr>
            <w:rFonts w:ascii="宋体" w:hAnsi="宋体" w:cs="宋体" w:hint="eastAsia"/>
          </w:rPr>
          <w:t>第五节  建立多元化的共建共享机制</w:t>
        </w:r>
      </w:hyperlink>
    </w:p>
    <w:p w:rsidR="00F0349D" w:rsidRDefault="005C09F8" w:rsidP="00F0349D">
      <w:pPr>
        <w:ind w:firstLineChars="200" w:firstLine="480"/>
        <w:rPr>
          <w:rFonts w:ascii="宋体" w:hAnsi="宋体" w:cs="宋体"/>
        </w:rPr>
      </w:pPr>
      <w:hyperlink w:anchor="_Toc17118" w:history="1">
        <w:r w:rsidR="00F0349D">
          <w:rPr>
            <w:rFonts w:ascii="宋体" w:hAnsi="宋体" w:cs="宋体" w:hint="eastAsia"/>
          </w:rPr>
          <w:t>第九章  规划实施</w:t>
        </w:r>
      </w:hyperlink>
    </w:p>
    <w:p w:rsidR="00F0349D" w:rsidRDefault="005C09F8" w:rsidP="00F0349D">
      <w:pPr>
        <w:pStyle w:val="21"/>
        <w:tabs>
          <w:tab w:val="right" w:leader="dot" w:pos="8730"/>
        </w:tabs>
        <w:ind w:left="480" w:firstLineChars="200" w:firstLine="480"/>
        <w:rPr>
          <w:rFonts w:ascii="宋体" w:hAnsi="宋体" w:cs="宋体"/>
        </w:rPr>
      </w:pPr>
      <w:hyperlink w:anchor="_Toc2126" w:history="1">
        <w:r w:rsidR="00F0349D">
          <w:rPr>
            <w:rFonts w:ascii="宋体" w:hAnsi="宋体" w:cs="宋体" w:hint="eastAsia"/>
          </w:rPr>
          <w:t>第一节  加强组织领导</w:t>
        </w:r>
      </w:hyperlink>
    </w:p>
    <w:p w:rsidR="00F0349D" w:rsidRDefault="005C09F8" w:rsidP="00F0349D">
      <w:pPr>
        <w:pStyle w:val="21"/>
        <w:tabs>
          <w:tab w:val="right" w:leader="dot" w:pos="8730"/>
        </w:tabs>
        <w:ind w:left="480" w:firstLineChars="200" w:firstLine="480"/>
        <w:rPr>
          <w:rFonts w:ascii="宋体" w:hAnsi="宋体" w:cs="宋体"/>
        </w:rPr>
      </w:pPr>
      <w:hyperlink w:anchor="_Toc21065" w:history="1">
        <w:r w:rsidR="00F0349D">
          <w:rPr>
            <w:rFonts w:ascii="宋体" w:hAnsi="宋体" w:cs="宋体" w:hint="eastAsia"/>
          </w:rPr>
          <w:t>第二节  合理安排时序</w:t>
        </w:r>
      </w:hyperlink>
    </w:p>
    <w:p w:rsidR="00F0349D" w:rsidRDefault="005C09F8" w:rsidP="00F0349D">
      <w:pPr>
        <w:pStyle w:val="21"/>
        <w:tabs>
          <w:tab w:val="right" w:leader="dot" w:pos="8730"/>
        </w:tabs>
        <w:ind w:left="480" w:firstLineChars="200" w:firstLine="480"/>
        <w:rPr>
          <w:rFonts w:ascii="宋体" w:hAnsi="宋体" w:cs="宋体"/>
        </w:rPr>
      </w:pPr>
      <w:hyperlink w:anchor="_Toc5157" w:history="1">
        <w:r w:rsidR="00F0349D">
          <w:rPr>
            <w:rFonts w:ascii="宋体" w:hAnsi="宋体" w:cs="宋体" w:hint="eastAsia"/>
          </w:rPr>
          <w:t>第三节  注重示范带动</w:t>
        </w:r>
      </w:hyperlink>
    </w:p>
    <w:p w:rsidR="00F0349D" w:rsidRDefault="005C09F8" w:rsidP="00F0349D">
      <w:pPr>
        <w:pStyle w:val="21"/>
        <w:tabs>
          <w:tab w:val="right" w:leader="dot" w:pos="8730"/>
        </w:tabs>
        <w:ind w:left="480" w:firstLineChars="200" w:firstLine="480"/>
        <w:rPr>
          <w:rFonts w:ascii="宋体" w:hAnsi="宋体" w:cs="宋体"/>
        </w:rPr>
      </w:pPr>
      <w:hyperlink w:anchor="_Toc25372" w:history="1">
        <w:r w:rsidR="00F0349D">
          <w:rPr>
            <w:rFonts w:ascii="宋体" w:hAnsi="宋体" w:cs="宋体" w:hint="eastAsia"/>
          </w:rPr>
          <w:t>第四节  强化动态考核</w:t>
        </w:r>
      </w:hyperlink>
    </w:p>
    <w:p w:rsidR="00F0349D" w:rsidRDefault="00F0349D" w:rsidP="00F0349D">
      <w:pPr>
        <w:pStyle w:val="2"/>
      </w:pPr>
      <w:bookmarkStart w:id="7" w:name="_Toc523406826"/>
      <w:r>
        <w:rPr>
          <w:rFonts w:hint="eastAsia"/>
        </w:rPr>
        <w:t>四、</w:t>
      </w:r>
      <w:r w:rsidRPr="0064233B">
        <w:rPr>
          <w:rFonts w:hint="eastAsia"/>
        </w:rPr>
        <w:t>项目</w:t>
      </w:r>
      <w:r w:rsidRPr="0064233B">
        <w:t>质量的保障</w:t>
      </w:r>
      <w:bookmarkEnd w:id="7"/>
    </w:p>
    <w:p w:rsidR="00F0349D" w:rsidRPr="0064233B" w:rsidRDefault="00F0349D" w:rsidP="00F0349D">
      <w:pPr>
        <w:ind w:left="425"/>
        <w:rPr>
          <w:b/>
        </w:rPr>
      </w:pPr>
      <w:r>
        <w:rPr>
          <w:rFonts w:hint="eastAsia"/>
          <w:b/>
        </w:rPr>
        <w:t>1.</w:t>
      </w:r>
      <w:r w:rsidRPr="0064233B">
        <w:rPr>
          <w:rFonts w:hint="eastAsia"/>
          <w:b/>
        </w:rPr>
        <w:t>完善的企业内部管理制度</w:t>
      </w:r>
    </w:p>
    <w:p w:rsidR="00F0349D" w:rsidRDefault="00F0349D" w:rsidP="00F0349D">
      <w:pPr>
        <w:ind w:firstLineChars="177" w:firstLine="425"/>
      </w:pPr>
      <w:r>
        <w:rPr>
          <w:rFonts w:hint="eastAsia"/>
        </w:rPr>
        <w:t>①河南省城乡规划设计研究总院有限公司在城市规划、市政工程规划、设计与咨询，建筑工程规划、设计与咨询，风景园林工程规划、设计等方面积累了成熟的经验，建立了完善的规章制度。</w:t>
      </w:r>
    </w:p>
    <w:p w:rsidR="00F0349D" w:rsidRDefault="00F0349D" w:rsidP="00F0349D">
      <w:pPr>
        <w:ind w:firstLineChars="177" w:firstLine="425"/>
      </w:pPr>
      <w:r>
        <w:rPr>
          <w:rFonts w:hint="eastAsia"/>
        </w:rPr>
        <w:t>②为了适应市场经济和自身发展的需要，从</w:t>
      </w:r>
      <w:r>
        <w:t>2005</w:t>
      </w:r>
      <w:r>
        <w:rPr>
          <w:rFonts w:hint="eastAsia"/>
        </w:rPr>
        <w:t>年以后就已开始进行与国际管理模式接轨的贯标工作，在贯彻</w:t>
      </w:r>
      <w:r>
        <w:t>GB</w:t>
      </w:r>
      <w:r>
        <w:rPr>
          <w:rFonts w:hint="eastAsia"/>
        </w:rPr>
        <w:t>／</w:t>
      </w:r>
      <w:r>
        <w:t>T19001-IS09000</w:t>
      </w:r>
      <w:r>
        <w:rPr>
          <w:rFonts w:hint="eastAsia"/>
        </w:rPr>
        <w:t>质量管理和质量保证国际标准系列过程中，将原有的规章制度经过补充，编制形成了完整的质量体系中的作业文件。通过执行全面质量管理，使管理水平上了一个新台阶。</w:t>
      </w:r>
    </w:p>
    <w:p w:rsidR="00F0349D" w:rsidRDefault="00F0349D" w:rsidP="00F0349D">
      <w:pPr>
        <w:ind w:firstLineChars="177" w:firstLine="425"/>
      </w:pPr>
      <w:r>
        <w:rPr>
          <w:rFonts w:hint="eastAsia"/>
        </w:rPr>
        <w:t>③作业文件是各级技术岗位人员为完成某项工作任务的指导性文件，质量记录是对实施一项质量活动取得的结果的客观凭证。凡与规划工程设计质量有关的人员，都必须认真执行质量体系程序文件和作业文件，使我们的每一项设计质量始终都处于受控状态。本项目将按照</w:t>
      </w:r>
      <w:r>
        <w:t>ISO</w:t>
      </w:r>
      <w:r>
        <w:rPr>
          <w:rFonts w:hint="eastAsia"/>
        </w:rPr>
        <w:t>的质量保证体系运作。</w:t>
      </w:r>
    </w:p>
    <w:p w:rsidR="00F0349D" w:rsidRDefault="00F0349D" w:rsidP="00F0349D">
      <w:pPr>
        <w:ind w:left="425"/>
        <w:rPr>
          <w:b/>
        </w:rPr>
      </w:pPr>
      <w:r>
        <w:rPr>
          <w:b/>
        </w:rPr>
        <w:t>2.</w:t>
      </w:r>
      <w:r>
        <w:rPr>
          <w:rFonts w:hint="eastAsia"/>
          <w:b/>
        </w:rPr>
        <w:t>针对性的技术质量保证</w:t>
      </w:r>
    </w:p>
    <w:p w:rsidR="00F0349D" w:rsidRDefault="00F0349D" w:rsidP="00F0349D">
      <w:pPr>
        <w:ind w:firstLineChars="177" w:firstLine="425"/>
      </w:pPr>
      <w:r>
        <w:rPr>
          <w:rFonts w:hint="eastAsia"/>
        </w:rPr>
        <w:t>为了能够在满足委托方要求的时间内递交质量可靠的设计文件，我们有针对性地配备了技术保证方案。</w:t>
      </w:r>
    </w:p>
    <w:p w:rsidR="00F0349D" w:rsidRDefault="00F0349D" w:rsidP="00F0349D">
      <w:pPr>
        <w:ind w:firstLineChars="177" w:firstLine="425"/>
      </w:pPr>
      <w:r>
        <w:rPr>
          <w:rFonts w:hint="eastAsia"/>
        </w:rPr>
        <w:t>①成立重点工程质量管理小组。针对本项目的重要性，成立质量管理小组，</w:t>
      </w:r>
      <w:r>
        <w:rPr>
          <w:rFonts w:hint="eastAsia"/>
        </w:rPr>
        <w:lastRenderedPageBreak/>
        <w:t>由主管技术的副总经理和总规划师组成，对本项目从方案开始进行内部技术评审，认真履行校审制度，层层把关，确保设计质量。</w:t>
      </w:r>
    </w:p>
    <w:p w:rsidR="00F0349D" w:rsidRDefault="00F0349D" w:rsidP="00F0349D">
      <w:pPr>
        <w:ind w:firstLineChars="177" w:firstLine="425"/>
      </w:pPr>
      <w:r>
        <w:rPr>
          <w:rFonts w:hint="eastAsia"/>
        </w:rPr>
        <w:t>②配备理论知识扎实、经验丰富的设计人员。本项目的社会意义重大．将派出理论知识扎实、经验丰富的设计人员十多人作为本项目的主要编制力量，针对规划实际情况，组织一个层次清晰、分工明确的规划设计队伍。</w:t>
      </w:r>
    </w:p>
    <w:p w:rsidR="00F0349D" w:rsidRDefault="00F0349D" w:rsidP="00F0349D">
      <w:pPr>
        <w:ind w:left="425"/>
        <w:rPr>
          <w:b/>
        </w:rPr>
      </w:pPr>
      <w:r>
        <w:rPr>
          <w:b/>
        </w:rPr>
        <w:t>3.</w:t>
      </w:r>
      <w:r>
        <w:rPr>
          <w:rFonts w:hint="eastAsia"/>
          <w:b/>
        </w:rPr>
        <w:t>优质的技术服务质量</w:t>
      </w:r>
    </w:p>
    <w:p w:rsidR="00F0349D" w:rsidRDefault="00F0349D" w:rsidP="00F0349D">
      <w:pPr>
        <w:ind w:firstLineChars="177" w:firstLine="425"/>
      </w:pPr>
      <w:r>
        <w:rPr>
          <w:rFonts w:hint="eastAsia"/>
        </w:rPr>
        <w:t>①从规划编制工作启动开始，设计人员即全身心投入设计工作，通过多渠道了解国内外同类规划的先进经验，认真总结分析，从中提出先进、科学、可行的规划设计理念。深入现场多方位调查现状，及时与委托方沟通，定期向有关领导、专家汇报，吸取好的意见和建议，并具体体现在规划内容里。</w:t>
      </w:r>
    </w:p>
    <w:p w:rsidR="00F0349D" w:rsidRDefault="00F0349D" w:rsidP="00F0349D">
      <w:pPr>
        <w:ind w:firstLineChars="177" w:firstLine="425"/>
      </w:pPr>
      <w:r>
        <w:rPr>
          <w:rFonts w:hint="eastAsia"/>
        </w:rPr>
        <w:t>②在规划编制工作过程中工作组将定期召开顾问专家会议，把握规划的总体架构，对不同阶段的规划成果提出最优的方案。必要时聘请国内外资深专家共同研讨方案，力求使规划成果达到国内先进水平。</w:t>
      </w:r>
    </w:p>
    <w:p w:rsidR="00F0349D" w:rsidRDefault="00F0349D" w:rsidP="00F0349D">
      <w:pPr>
        <w:ind w:firstLineChars="177" w:firstLine="425"/>
      </w:pPr>
      <w:r>
        <w:rPr>
          <w:rFonts w:hint="eastAsia"/>
        </w:rPr>
        <w:t>③规划编制组全体参编人员，包括项目总负责人、项目技术顾问、项目技术负责人、项目专业负责人及项目组技术人员，定期开会，及时解决项目进程中遇到的问题。保证按时按质完成各阶段工作，及时回答并解决委托方提出的问题。</w:t>
      </w:r>
    </w:p>
    <w:p w:rsidR="00F0349D" w:rsidRDefault="00F0349D" w:rsidP="00F0349D">
      <w:pPr>
        <w:ind w:left="425"/>
        <w:rPr>
          <w:b/>
        </w:rPr>
      </w:pPr>
      <w:r>
        <w:rPr>
          <w:b/>
        </w:rPr>
        <w:t>4.</w:t>
      </w:r>
      <w:r>
        <w:rPr>
          <w:rFonts w:hint="eastAsia"/>
          <w:b/>
        </w:rPr>
        <w:t>有序的项目质量管理</w:t>
      </w:r>
    </w:p>
    <w:p w:rsidR="00F0349D" w:rsidRDefault="00F0349D" w:rsidP="00F0349D">
      <w:pPr>
        <w:ind w:firstLineChars="177" w:firstLine="425"/>
      </w:pPr>
      <w:r>
        <w:rPr>
          <w:rFonts w:hint="eastAsia"/>
        </w:rPr>
        <w:t>①总体控制计划</w:t>
      </w:r>
    </w:p>
    <w:p w:rsidR="00F0349D" w:rsidRDefault="00F0349D" w:rsidP="00F0349D">
      <w:pPr>
        <w:numPr>
          <w:ilvl w:val="0"/>
          <w:numId w:val="5"/>
        </w:numPr>
      </w:pPr>
      <w:r>
        <w:rPr>
          <w:rFonts w:hint="eastAsia"/>
        </w:rPr>
        <w:t>本项目将严格按照</w:t>
      </w:r>
      <w:r>
        <w:t>GB</w:t>
      </w:r>
      <w:r>
        <w:rPr>
          <w:rFonts w:hint="eastAsia"/>
        </w:rPr>
        <w:t>／</w:t>
      </w:r>
      <w:r>
        <w:t>T19001</w:t>
      </w:r>
      <w:r>
        <w:rPr>
          <w:rFonts w:hint="eastAsia"/>
        </w:rPr>
        <w:t>：</w:t>
      </w:r>
      <w:r>
        <w:t>2008—1SO 9001</w:t>
      </w:r>
      <w:r>
        <w:rPr>
          <w:rFonts w:hint="eastAsia"/>
        </w:rPr>
        <w:t>：</w:t>
      </w:r>
      <w:r>
        <w:t>2008</w:t>
      </w:r>
      <w:r>
        <w:rPr>
          <w:rFonts w:hint="eastAsia"/>
        </w:rPr>
        <w:t>的要求，制定和实施质量计划编制程序。</w:t>
      </w:r>
    </w:p>
    <w:p w:rsidR="00F0349D" w:rsidRDefault="00F0349D" w:rsidP="00F0349D">
      <w:pPr>
        <w:numPr>
          <w:ilvl w:val="0"/>
          <w:numId w:val="5"/>
        </w:numPr>
      </w:pPr>
      <w:r>
        <w:rPr>
          <w:rFonts w:hint="eastAsia"/>
        </w:rPr>
        <w:t>本项目中，如有关部门提出特殊的质量要求，现有的质量体系文件不能覆盖时，将制定专项质量计划。</w:t>
      </w:r>
    </w:p>
    <w:p w:rsidR="00F0349D" w:rsidRDefault="00F0349D" w:rsidP="00F0349D">
      <w:pPr>
        <w:numPr>
          <w:ilvl w:val="0"/>
          <w:numId w:val="5"/>
        </w:numPr>
      </w:pPr>
      <w:r>
        <w:rPr>
          <w:rFonts w:hint="eastAsia"/>
        </w:rPr>
        <w:t>在项目实施的各个阶段，均编制设计大纲，阐述项目概况、业主要求，明确设计依据，提出各专业的设计原则和设计控制进度，报总规划师审批。</w:t>
      </w:r>
    </w:p>
    <w:p w:rsidR="00F0349D" w:rsidRDefault="00F0349D" w:rsidP="00F0349D">
      <w:pPr>
        <w:numPr>
          <w:ilvl w:val="0"/>
          <w:numId w:val="5"/>
        </w:numPr>
      </w:pPr>
      <w:r>
        <w:rPr>
          <w:rFonts w:hint="eastAsia"/>
        </w:rPr>
        <w:t>根据批准的设计大纲开展具体的设计作业，对设计作业实行设计全过程的质量控制</w:t>
      </w:r>
      <w:r>
        <w:t>,</w:t>
      </w:r>
      <w:r>
        <w:rPr>
          <w:rFonts w:hint="eastAsia"/>
        </w:rPr>
        <w:t>在设计输入、设计输出、设计评审、设计验证、设计确认和设计变更等方面均按照</w:t>
      </w:r>
      <w:r>
        <w:t>GB</w:t>
      </w:r>
      <w:r>
        <w:rPr>
          <w:rFonts w:hint="eastAsia"/>
        </w:rPr>
        <w:t>／</w:t>
      </w:r>
      <w:r>
        <w:t>T19001</w:t>
      </w:r>
      <w:r>
        <w:rPr>
          <w:rFonts w:hint="eastAsia"/>
        </w:rPr>
        <w:t>：</w:t>
      </w:r>
      <w:r>
        <w:t>2008</w:t>
      </w:r>
      <w:r>
        <w:rPr>
          <w:rFonts w:hint="eastAsia"/>
        </w:rPr>
        <w:t>一</w:t>
      </w:r>
      <w:r>
        <w:t>ISO 9001</w:t>
      </w:r>
      <w:r>
        <w:rPr>
          <w:rFonts w:hint="eastAsia"/>
        </w:rPr>
        <w:t>：</w:t>
      </w:r>
      <w:r>
        <w:t>2008</w:t>
      </w:r>
      <w:r>
        <w:rPr>
          <w:rFonts w:hint="eastAsia"/>
        </w:rPr>
        <w:t>的要求执行。</w:t>
      </w:r>
    </w:p>
    <w:p w:rsidR="00F0349D" w:rsidRDefault="00F0349D" w:rsidP="00F0349D">
      <w:pPr>
        <w:numPr>
          <w:ilvl w:val="0"/>
          <w:numId w:val="5"/>
        </w:numPr>
      </w:pPr>
      <w:r>
        <w:rPr>
          <w:rFonts w:hint="eastAsia"/>
        </w:rPr>
        <w:lastRenderedPageBreak/>
        <w:t>在设计过程中出现的质量问题，通过设计校审和验证，及时予以解决，在设计交付以后发现的质量问题，及时进行返工或更改并采取相应的纠正和预防措施，对各项措施进行实施效果验证。</w:t>
      </w:r>
    </w:p>
    <w:p w:rsidR="00F0349D" w:rsidRDefault="00F0349D" w:rsidP="00F0349D">
      <w:pPr>
        <w:numPr>
          <w:ilvl w:val="0"/>
          <w:numId w:val="5"/>
        </w:numPr>
      </w:pPr>
      <w:r>
        <w:rPr>
          <w:rFonts w:hint="eastAsia"/>
        </w:rPr>
        <w:t>对从事与设计质量有关的人员进行必要的培训，使各级设计人员明确职责，具备资质和技能，保证设计质量得到有效的控制。</w:t>
      </w:r>
    </w:p>
    <w:p w:rsidR="00F0349D" w:rsidRDefault="00F0349D" w:rsidP="00F0349D">
      <w:pPr>
        <w:ind w:firstLineChars="177" w:firstLine="425"/>
      </w:pPr>
      <w:r>
        <w:rPr>
          <w:rFonts w:hint="eastAsia"/>
        </w:rPr>
        <w:t>②进度控制计划</w:t>
      </w:r>
    </w:p>
    <w:p w:rsidR="00F0349D" w:rsidRDefault="00F0349D" w:rsidP="00F0349D">
      <w:pPr>
        <w:numPr>
          <w:ilvl w:val="0"/>
          <w:numId w:val="6"/>
        </w:numPr>
      </w:pPr>
      <w:r>
        <w:rPr>
          <w:rFonts w:hint="eastAsia"/>
        </w:rPr>
        <w:t>按照项目对各设计分项进行编号，由有关单位、有关专业设计组对各设计文件和图纸的工作量和所需的辅助工作量进行估工。</w:t>
      </w:r>
    </w:p>
    <w:p w:rsidR="00F0349D" w:rsidRDefault="00F0349D" w:rsidP="00F0349D">
      <w:pPr>
        <w:numPr>
          <w:ilvl w:val="0"/>
          <w:numId w:val="6"/>
        </w:numPr>
      </w:pPr>
      <w:r>
        <w:rPr>
          <w:rFonts w:hint="eastAsia"/>
        </w:rPr>
        <w:t>根据提供文件和图纸日期的进度要求及对工作量的估工和设计工作中各专业的工作顺序，安排各个单位和设计专业的进度计划，编制网络图，保证及时供应文件和图纸。</w:t>
      </w:r>
    </w:p>
    <w:p w:rsidR="00F0349D" w:rsidRDefault="00F0349D" w:rsidP="00F0349D">
      <w:pPr>
        <w:numPr>
          <w:ilvl w:val="0"/>
          <w:numId w:val="6"/>
        </w:numPr>
      </w:pPr>
      <w:r>
        <w:rPr>
          <w:rFonts w:hint="eastAsia"/>
        </w:rPr>
        <w:t>定期编制设计进度情况的报告，并按规定印发给有关单位和部门，供建设方和有关方面了解设计进展状况。</w:t>
      </w:r>
    </w:p>
    <w:p w:rsidR="00F0349D" w:rsidRDefault="00F0349D" w:rsidP="00F0349D">
      <w:pPr>
        <w:numPr>
          <w:ilvl w:val="0"/>
          <w:numId w:val="6"/>
        </w:numPr>
      </w:pPr>
      <w:r>
        <w:rPr>
          <w:rFonts w:hint="eastAsia"/>
        </w:rPr>
        <w:t>定期对设计进度监测，将设计完成值与计划值相比较，分析产生的偏差值，找出原因，提出进度修订计划，使进度始终在计划的控制之内。</w:t>
      </w:r>
    </w:p>
    <w:p w:rsidR="00F0349D" w:rsidRDefault="00F0349D" w:rsidP="00F0349D">
      <w:pPr>
        <w:numPr>
          <w:ilvl w:val="0"/>
          <w:numId w:val="6"/>
        </w:numPr>
      </w:pPr>
      <w:r>
        <w:rPr>
          <w:rFonts w:hint="eastAsia"/>
        </w:rPr>
        <w:t>实行技术经济责任制，使职工的收入与完成的设计质量和数量直接挂钩，进行奖励和惩罚相结合的考评。</w:t>
      </w:r>
    </w:p>
    <w:p w:rsidR="00F0349D" w:rsidRDefault="00F0349D" w:rsidP="00F0349D">
      <w:pPr>
        <w:ind w:left="425"/>
        <w:rPr>
          <w:b/>
        </w:rPr>
      </w:pPr>
      <w:r>
        <w:rPr>
          <w:b/>
        </w:rPr>
        <w:t>5.</w:t>
      </w:r>
      <w:r>
        <w:rPr>
          <w:rFonts w:hint="eastAsia"/>
          <w:b/>
        </w:rPr>
        <w:t>本项目的质量保证措施</w:t>
      </w:r>
    </w:p>
    <w:p w:rsidR="00F0349D" w:rsidRDefault="00F0349D" w:rsidP="00F0349D">
      <w:pPr>
        <w:ind w:firstLineChars="177" w:firstLine="425"/>
      </w:pPr>
      <w:r>
        <w:rPr>
          <w:rFonts w:hint="eastAsia"/>
        </w:rPr>
        <w:t>针对本规划的特点，我们实施严格的设计全过程控制，制定了一系列的质量控制体系程序文件，并明确质量体系控制流程图。</w:t>
      </w:r>
    </w:p>
    <w:p w:rsidR="00F0349D" w:rsidRDefault="00F0349D" w:rsidP="00F0349D">
      <w:pPr>
        <w:ind w:firstLineChars="177" w:firstLine="426"/>
        <w:rPr>
          <w:b/>
        </w:rPr>
      </w:pPr>
      <w:r>
        <w:rPr>
          <w:b/>
        </w:rPr>
        <w:t>6.</w:t>
      </w:r>
      <w:r>
        <w:rPr>
          <w:rFonts w:hint="eastAsia"/>
          <w:b/>
        </w:rPr>
        <w:t>实施全过程量控制步骤</w:t>
      </w:r>
    </w:p>
    <w:p w:rsidR="00F0349D" w:rsidRDefault="00F0349D" w:rsidP="00F0349D">
      <w:pPr>
        <w:ind w:firstLineChars="177" w:firstLine="425"/>
      </w:pPr>
      <w:r>
        <w:rPr>
          <w:rFonts w:hint="eastAsia"/>
        </w:rPr>
        <w:t>①规划设计总进度控制计划编制；</w:t>
      </w:r>
    </w:p>
    <w:p w:rsidR="00F0349D" w:rsidRDefault="00F0349D" w:rsidP="00F0349D">
      <w:pPr>
        <w:ind w:firstLineChars="177" w:firstLine="425"/>
      </w:pPr>
      <w:r>
        <w:rPr>
          <w:rFonts w:hint="eastAsia"/>
        </w:rPr>
        <w:t>②各专业设计原则编制与会审；</w:t>
      </w:r>
    </w:p>
    <w:p w:rsidR="00F0349D" w:rsidRDefault="00F0349D" w:rsidP="00F0349D">
      <w:pPr>
        <w:ind w:firstLineChars="177" w:firstLine="425"/>
      </w:pPr>
      <w:r>
        <w:rPr>
          <w:rFonts w:hint="eastAsia"/>
        </w:rPr>
        <w:t>③各专业接口的实施管理；</w:t>
      </w:r>
    </w:p>
    <w:p w:rsidR="00F0349D" w:rsidRDefault="00F0349D" w:rsidP="00F0349D">
      <w:pPr>
        <w:ind w:firstLineChars="177" w:firstLine="425"/>
      </w:pPr>
      <w:r>
        <w:rPr>
          <w:rFonts w:hint="eastAsia"/>
        </w:rPr>
        <w:t>④方案和专业方案的评审与优化；</w:t>
      </w:r>
    </w:p>
    <w:p w:rsidR="00F0349D" w:rsidRDefault="00F0349D" w:rsidP="00F0349D">
      <w:pPr>
        <w:ind w:firstLineChars="177" w:firstLine="425"/>
      </w:pPr>
      <w:r>
        <w:rPr>
          <w:rFonts w:hint="eastAsia"/>
        </w:rPr>
        <w:t>⑤各专业设计文件的校审与专业之间的会签；</w:t>
      </w:r>
    </w:p>
    <w:p w:rsidR="00F0349D" w:rsidRDefault="00F0349D" w:rsidP="00F0349D">
      <w:pPr>
        <w:ind w:firstLineChars="177" w:firstLine="425"/>
      </w:pPr>
      <w:r>
        <w:rPr>
          <w:rFonts w:hint="eastAsia"/>
        </w:rPr>
        <w:t>⑥规划成果总体审定；</w:t>
      </w:r>
    </w:p>
    <w:p w:rsidR="00F0349D" w:rsidRDefault="00F0349D" w:rsidP="00F0349D">
      <w:pPr>
        <w:ind w:firstLineChars="177" w:firstLine="425"/>
      </w:pPr>
      <w:r>
        <w:rPr>
          <w:rFonts w:hint="eastAsia"/>
        </w:rPr>
        <w:t>⑦设计文件总体审定与委托方对设计文件意见反馈与处置。</w:t>
      </w:r>
    </w:p>
    <w:p w:rsidR="00F0349D" w:rsidRDefault="00F0349D" w:rsidP="00F0349D">
      <w:pPr>
        <w:ind w:firstLineChars="177" w:firstLine="426"/>
        <w:rPr>
          <w:b/>
        </w:rPr>
      </w:pPr>
      <w:r>
        <w:rPr>
          <w:b/>
        </w:rPr>
        <w:t>7.</w:t>
      </w:r>
      <w:r>
        <w:rPr>
          <w:rFonts w:hint="eastAsia"/>
          <w:b/>
        </w:rPr>
        <w:t>质量体系程序文件</w:t>
      </w:r>
    </w:p>
    <w:p w:rsidR="00F0349D" w:rsidRDefault="00F0349D" w:rsidP="00F0349D">
      <w:pPr>
        <w:ind w:firstLineChars="177" w:firstLine="425"/>
      </w:pPr>
      <w:r>
        <w:rPr>
          <w:rFonts w:hint="eastAsia"/>
        </w:rPr>
        <w:lastRenderedPageBreak/>
        <w:t>根据质量保证体系的要素，结合本规划的特点，分别制定相应的程序文件，对各项质量活动所采取的方法进行具体描述，明确责任、目的和范围，以及何人、何地、何时、如何做，对质量要素进行控制记录，主要是：</w:t>
      </w:r>
    </w:p>
    <w:p w:rsidR="00F0349D" w:rsidRDefault="00F0349D" w:rsidP="00F0349D">
      <w:pPr>
        <w:numPr>
          <w:ilvl w:val="0"/>
          <w:numId w:val="7"/>
        </w:numPr>
      </w:pPr>
      <w:r>
        <w:rPr>
          <w:rFonts w:hint="eastAsia"/>
        </w:rPr>
        <w:t>管理评审程序；</w:t>
      </w:r>
    </w:p>
    <w:p w:rsidR="00F0349D" w:rsidRDefault="00F0349D" w:rsidP="00F0349D">
      <w:pPr>
        <w:numPr>
          <w:ilvl w:val="0"/>
          <w:numId w:val="7"/>
        </w:numPr>
      </w:pPr>
      <w:r>
        <w:rPr>
          <w:rFonts w:hint="eastAsia"/>
        </w:rPr>
        <w:t>质量计划编制与控制程序；</w:t>
      </w:r>
    </w:p>
    <w:p w:rsidR="00F0349D" w:rsidRDefault="00F0349D" w:rsidP="00F0349D">
      <w:pPr>
        <w:numPr>
          <w:ilvl w:val="0"/>
          <w:numId w:val="7"/>
        </w:numPr>
      </w:pPr>
      <w:r>
        <w:rPr>
          <w:rFonts w:hint="eastAsia"/>
        </w:rPr>
        <w:t>合同评审程序；</w:t>
      </w:r>
    </w:p>
    <w:p w:rsidR="00F0349D" w:rsidRDefault="00F0349D" w:rsidP="00F0349D">
      <w:pPr>
        <w:numPr>
          <w:ilvl w:val="0"/>
          <w:numId w:val="7"/>
        </w:numPr>
      </w:pPr>
      <w:r>
        <w:rPr>
          <w:rFonts w:hint="eastAsia"/>
        </w:rPr>
        <w:t>设计策划程序；</w:t>
      </w:r>
    </w:p>
    <w:p w:rsidR="00F0349D" w:rsidRDefault="00F0349D" w:rsidP="00F0349D">
      <w:pPr>
        <w:numPr>
          <w:ilvl w:val="0"/>
          <w:numId w:val="7"/>
        </w:numPr>
      </w:pPr>
      <w:r>
        <w:rPr>
          <w:rFonts w:hint="eastAsia"/>
        </w:rPr>
        <w:t>组织和技术接口控制程序；</w:t>
      </w:r>
    </w:p>
    <w:p w:rsidR="00F0349D" w:rsidRDefault="00F0349D" w:rsidP="00F0349D">
      <w:pPr>
        <w:numPr>
          <w:ilvl w:val="0"/>
          <w:numId w:val="7"/>
        </w:numPr>
      </w:pPr>
      <w:r>
        <w:rPr>
          <w:rFonts w:hint="eastAsia"/>
        </w:rPr>
        <w:t>设计输入控制程序；</w:t>
      </w:r>
    </w:p>
    <w:p w:rsidR="00F0349D" w:rsidRDefault="00F0349D" w:rsidP="00F0349D">
      <w:pPr>
        <w:numPr>
          <w:ilvl w:val="0"/>
          <w:numId w:val="7"/>
        </w:numPr>
      </w:pPr>
      <w:r>
        <w:rPr>
          <w:rFonts w:hint="eastAsia"/>
        </w:rPr>
        <w:t>设计输出控制程序：</w:t>
      </w:r>
    </w:p>
    <w:p w:rsidR="00F0349D" w:rsidRDefault="00F0349D" w:rsidP="00F0349D">
      <w:pPr>
        <w:numPr>
          <w:ilvl w:val="0"/>
          <w:numId w:val="7"/>
        </w:numPr>
      </w:pPr>
      <w:r>
        <w:rPr>
          <w:rFonts w:hint="eastAsia"/>
        </w:rPr>
        <w:t>设计评审、设计验证和设计确认控制程序；</w:t>
      </w:r>
    </w:p>
    <w:p w:rsidR="00F0349D" w:rsidRDefault="00F0349D" w:rsidP="00F0349D">
      <w:pPr>
        <w:numPr>
          <w:ilvl w:val="0"/>
          <w:numId w:val="7"/>
        </w:numPr>
      </w:pPr>
      <w:r>
        <w:rPr>
          <w:rFonts w:hint="eastAsia"/>
        </w:rPr>
        <w:t>设计更改控制程序；</w:t>
      </w:r>
    </w:p>
    <w:p w:rsidR="00F0349D" w:rsidRDefault="00F0349D" w:rsidP="00F0349D">
      <w:pPr>
        <w:numPr>
          <w:ilvl w:val="0"/>
          <w:numId w:val="7"/>
        </w:numPr>
      </w:pPr>
      <w:r>
        <w:rPr>
          <w:rFonts w:hint="eastAsia"/>
        </w:rPr>
        <w:t>文件和资料控制程序；</w:t>
      </w:r>
    </w:p>
    <w:p w:rsidR="00F0349D" w:rsidRDefault="00F0349D" w:rsidP="00F0349D">
      <w:pPr>
        <w:numPr>
          <w:ilvl w:val="0"/>
          <w:numId w:val="7"/>
        </w:numPr>
      </w:pPr>
      <w:r>
        <w:rPr>
          <w:rFonts w:hint="eastAsia"/>
        </w:rPr>
        <w:t>设计文件、图纸，资料控制程序</w:t>
      </w:r>
    </w:p>
    <w:p w:rsidR="00F0349D" w:rsidRDefault="00F0349D" w:rsidP="00F0349D">
      <w:pPr>
        <w:numPr>
          <w:ilvl w:val="0"/>
          <w:numId w:val="7"/>
        </w:numPr>
      </w:pPr>
      <w:r>
        <w:rPr>
          <w:rFonts w:hint="eastAsia"/>
        </w:rPr>
        <w:t>纠正和预防措施控制程序：</w:t>
      </w:r>
    </w:p>
    <w:p w:rsidR="00F0349D" w:rsidRDefault="00F0349D" w:rsidP="00F0349D">
      <w:pPr>
        <w:numPr>
          <w:ilvl w:val="0"/>
          <w:numId w:val="7"/>
        </w:numPr>
      </w:pPr>
      <w:r>
        <w:rPr>
          <w:rFonts w:hint="eastAsia"/>
        </w:rPr>
        <w:t>设计文件、图纸印制和交付控制程序；</w:t>
      </w:r>
    </w:p>
    <w:p w:rsidR="00F0349D" w:rsidRDefault="00F0349D" w:rsidP="00F0349D">
      <w:pPr>
        <w:numPr>
          <w:ilvl w:val="0"/>
          <w:numId w:val="7"/>
        </w:numPr>
      </w:pPr>
      <w:r>
        <w:rPr>
          <w:rFonts w:hint="eastAsia"/>
        </w:rPr>
        <w:t>质量记录控制程序：</w:t>
      </w:r>
    </w:p>
    <w:p w:rsidR="00F0349D" w:rsidRDefault="00F0349D" w:rsidP="00F0349D">
      <w:pPr>
        <w:numPr>
          <w:ilvl w:val="0"/>
          <w:numId w:val="7"/>
        </w:numPr>
      </w:pPr>
      <w:r>
        <w:rPr>
          <w:rFonts w:hint="eastAsia"/>
        </w:rPr>
        <w:t>内部质量审核程序：</w:t>
      </w:r>
    </w:p>
    <w:p w:rsidR="00F0349D" w:rsidRDefault="00F0349D" w:rsidP="00F0349D">
      <w:pPr>
        <w:numPr>
          <w:ilvl w:val="0"/>
          <w:numId w:val="7"/>
        </w:numPr>
      </w:pPr>
      <w:r>
        <w:rPr>
          <w:rFonts w:hint="eastAsia"/>
        </w:rPr>
        <w:t>培训程序；</w:t>
      </w:r>
    </w:p>
    <w:p w:rsidR="00F0349D" w:rsidRDefault="00F0349D" w:rsidP="00F0349D">
      <w:pPr>
        <w:numPr>
          <w:ilvl w:val="0"/>
          <w:numId w:val="7"/>
        </w:numPr>
      </w:pPr>
      <w:r>
        <w:rPr>
          <w:rFonts w:hint="eastAsia"/>
        </w:rPr>
        <w:t>设计服务程序；</w:t>
      </w:r>
    </w:p>
    <w:p w:rsidR="00F0349D" w:rsidRDefault="00F0349D" w:rsidP="00F0349D">
      <w:pPr>
        <w:ind w:firstLineChars="177" w:firstLine="425"/>
      </w:pPr>
      <w:r>
        <w:rPr>
          <w:rFonts w:hint="eastAsia"/>
        </w:rPr>
        <w:t>规划设计严格执行校审制度，以保证设计质量。校审程序共三级，即校对校核、审核、审定。在质量保证体系作业文件中，各级校审人员的职责均有详细规定。并且具有一定的操作流程。</w:t>
      </w:r>
    </w:p>
    <w:p w:rsidR="00F0349D" w:rsidRDefault="00F0349D" w:rsidP="00F0349D">
      <w:pPr>
        <w:ind w:left="425"/>
        <w:rPr>
          <w:b/>
        </w:rPr>
      </w:pPr>
      <w:r>
        <w:rPr>
          <w:b/>
        </w:rPr>
        <w:t>8.</w:t>
      </w:r>
      <w:r>
        <w:rPr>
          <w:rFonts w:hint="eastAsia"/>
          <w:b/>
        </w:rPr>
        <w:t>规划全过程的跟踪配合服务措施</w:t>
      </w:r>
    </w:p>
    <w:p w:rsidR="00F0349D" w:rsidRDefault="00F0349D" w:rsidP="00F0349D">
      <w:pPr>
        <w:ind w:firstLineChars="177" w:firstLine="425"/>
      </w:pPr>
      <w:r>
        <w:rPr>
          <w:rFonts w:hint="eastAsia"/>
        </w:rPr>
        <w:t>设计全过程的跟踪配合服务，从要求的规划投标开始，直至规划的编制和报批。</w:t>
      </w:r>
    </w:p>
    <w:p w:rsidR="00F0349D" w:rsidRDefault="00F0349D" w:rsidP="00F0349D">
      <w:pPr>
        <w:ind w:firstLineChars="177" w:firstLine="425"/>
      </w:pPr>
      <w:r>
        <w:rPr>
          <w:rFonts w:hint="eastAsia"/>
        </w:rPr>
        <w:t>切实做好各阶段的质量管理，包括各阶段的工作内容、质量标准、执行人和检查人、质量控制点、阶段性成果等。</w:t>
      </w:r>
    </w:p>
    <w:p w:rsidR="00F0349D" w:rsidRDefault="00F0349D" w:rsidP="00F0349D">
      <w:pPr>
        <w:ind w:firstLineChars="177" w:firstLine="426"/>
        <w:rPr>
          <w:b/>
        </w:rPr>
      </w:pPr>
      <w:r>
        <w:rPr>
          <w:rFonts w:hint="eastAsia"/>
          <w:b/>
        </w:rPr>
        <w:t>①规划编制过程中服务的承诺</w:t>
      </w:r>
    </w:p>
    <w:p w:rsidR="00F0349D" w:rsidRDefault="00F0349D" w:rsidP="00F0349D">
      <w:pPr>
        <w:ind w:firstLineChars="177" w:firstLine="425"/>
      </w:pPr>
      <w:r>
        <w:rPr>
          <w:rFonts w:hint="eastAsia"/>
        </w:rPr>
        <w:lastRenderedPageBreak/>
        <w:t>从收集资料起，设计人员即全身心投入设计工作，根据需要，提出所收集资料的实用性，准确性及重要性，从中提出规划的设计理念，及时与委托方沟通，定期向有关领导、专家汇报，吸取好的意见和建议，并具体体现在以后设计工作中。</w:t>
      </w:r>
    </w:p>
    <w:p w:rsidR="00F0349D" w:rsidRDefault="00F0349D" w:rsidP="00F0349D">
      <w:pPr>
        <w:ind w:firstLineChars="177" w:firstLine="425"/>
      </w:pPr>
      <w:r>
        <w:rPr>
          <w:rFonts w:hint="eastAsia"/>
        </w:rPr>
        <w:t>在规划的编制过程中，从实际出发，多为委托方及以后规划管理着想，吸取以往经验，做好委托方参谋。</w:t>
      </w:r>
    </w:p>
    <w:p w:rsidR="00F0349D" w:rsidRDefault="00F0349D" w:rsidP="00F0349D">
      <w:pPr>
        <w:ind w:firstLineChars="177" w:firstLine="426"/>
        <w:rPr>
          <w:b/>
        </w:rPr>
      </w:pPr>
      <w:r>
        <w:rPr>
          <w:rFonts w:hint="eastAsia"/>
          <w:b/>
        </w:rPr>
        <w:t>②现场配合服务</w:t>
      </w:r>
    </w:p>
    <w:p w:rsidR="00F0349D" w:rsidRDefault="00F0349D" w:rsidP="00F0349D">
      <w:pPr>
        <w:ind w:firstLineChars="177" w:firstLine="425"/>
      </w:pPr>
      <w:r>
        <w:rPr>
          <w:rFonts w:hint="eastAsia"/>
        </w:rPr>
        <w:t>保证在规划过程中，派设计代表常驻现场，随时向业主了解设计意图，处理规划过程中发生的与设计有关的技术问题，并做好业主和有关职能单位的参谋，确保规划质量和规划工作的顺利进行。</w:t>
      </w:r>
    </w:p>
    <w:p w:rsidR="00F0349D" w:rsidRDefault="00F0349D" w:rsidP="00F0349D">
      <w:pPr>
        <w:ind w:firstLineChars="177" w:firstLine="425"/>
      </w:pPr>
      <w:r>
        <w:rPr>
          <w:rFonts w:hint="eastAsia"/>
        </w:rPr>
        <w:t>现场代表人员的人数和专业，根据工程进展和业主需要，不同阶段委派不同的设计人员参加。</w:t>
      </w:r>
    </w:p>
    <w:p w:rsidR="00F0349D" w:rsidRDefault="00F0349D" w:rsidP="00F0349D">
      <w:pPr>
        <w:ind w:firstLineChars="177" w:firstLine="425"/>
      </w:pPr>
      <w:r>
        <w:rPr>
          <w:rFonts w:hint="eastAsia"/>
        </w:rPr>
        <w:t>现场代表人员与业主、各职能部门密切配合，解决规划工程中出现的技术问题。</w:t>
      </w:r>
    </w:p>
    <w:p w:rsidR="00F0349D" w:rsidRDefault="00F0349D" w:rsidP="00F0349D">
      <w:pPr>
        <w:ind w:firstLineChars="177" w:firstLine="425"/>
      </w:pPr>
      <w:r>
        <w:rPr>
          <w:rFonts w:hint="eastAsia"/>
        </w:rPr>
        <w:t>项目质量管理小组专家、项目总负责人经常到现场，了解现场人员的工作情况，对不合格者及时撤换。并经常与委托方保持沟通，了解委托方需求，及时解决问题。</w:t>
      </w:r>
    </w:p>
    <w:p w:rsidR="00F0349D" w:rsidRDefault="00F0349D" w:rsidP="00F0349D">
      <w:pPr>
        <w:ind w:firstLineChars="177" w:firstLine="426"/>
        <w:rPr>
          <w:b/>
        </w:rPr>
      </w:pPr>
      <w:r>
        <w:rPr>
          <w:rFonts w:hint="eastAsia"/>
          <w:b/>
        </w:rPr>
        <w:t>③规划工作的全过程服务</w:t>
      </w:r>
    </w:p>
    <w:p w:rsidR="00F0349D" w:rsidRDefault="00F0349D" w:rsidP="00F0349D">
      <w:pPr>
        <w:ind w:firstLineChars="177" w:firstLine="425"/>
      </w:pPr>
      <w:r>
        <w:rPr>
          <w:rFonts w:hint="eastAsia"/>
        </w:rPr>
        <w:t>派出专业人员全面的进行现状的调查，准确地掌握第一手资料。</w:t>
      </w:r>
    </w:p>
    <w:p w:rsidR="00F0349D" w:rsidRDefault="00F0349D" w:rsidP="00F0349D">
      <w:pPr>
        <w:ind w:firstLineChars="177" w:firstLine="425"/>
      </w:pPr>
      <w:r>
        <w:rPr>
          <w:rFonts w:hint="eastAsia"/>
        </w:rPr>
        <w:t>提出规划的研究方法和技术路线，报业主审查。</w:t>
      </w:r>
    </w:p>
    <w:p w:rsidR="00F0349D" w:rsidRDefault="00F0349D" w:rsidP="00F0349D">
      <w:pPr>
        <w:ind w:firstLineChars="177" w:firstLine="425"/>
      </w:pPr>
      <w:r>
        <w:rPr>
          <w:rFonts w:hint="eastAsia"/>
        </w:rPr>
        <w:t>提出规划的目标，报业主审查。</w:t>
      </w:r>
    </w:p>
    <w:p w:rsidR="00F0349D" w:rsidRDefault="00F0349D" w:rsidP="00F0349D">
      <w:pPr>
        <w:ind w:firstLineChars="177" w:firstLine="425"/>
      </w:pPr>
      <w:r>
        <w:rPr>
          <w:rFonts w:hint="eastAsia"/>
        </w:rPr>
        <w:t>配合采购人做好本次规划上报审批的各项准备资料编写工作。</w:t>
      </w:r>
    </w:p>
    <w:p w:rsidR="00F0349D" w:rsidRDefault="00F0349D" w:rsidP="00F0349D">
      <w:pPr>
        <w:ind w:firstLineChars="177" w:firstLine="426"/>
        <w:rPr>
          <w:b/>
        </w:rPr>
      </w:pPr>
      <w:r>
        <w:rPr>
          <w:rFonts w:hint="eastAsia"/>
          <w:b/>
        </w:rPr>
        <w:t>④进一步优化技术方案的措施</w:t>
      </w:r>
    </w:p>
    <w:p w:rsidR="00F0349D" w:rsidRDefault="00F0349D" w:rsidP="00F0349D">
      <w:pPr>
        <w:ind w:firstLineChars="177" w:firstLine="425"/>
      </w:pPr>
      <w:r>
        <w:rPr>
          <w:rFonts w:hint="eastAsia"/>
        </w:rPr>
        <w:t>在设计过程中，特别是在前期规划编制和规划方案形成过程中，定期召开专家会议，对不同阶段的设计提出最优的设计方案，使规划工程设计创一流水平。</w:t>
      </w:r>
    </w:p>
    <w:p w:rsidR="00F0349D" w:rsidRPr="0064233B" w:rsidRDefault="00F0349D" w:rsidP="00F0349D">
      <w:pPr>
        <w:pStyle w:val="2"/>
      </w:pPr>
      <w:bookmarkStart w:id="8" w:name="_Toc523406827"/>
      <w:r>
        <w:rPr>
          <w:rFonts w:hint="eastAsia"/>
        </w:rPr>
        <w:t>五、投标人后续</w:t>
      </w:r>
      <w:r>
        <w:t>服务承诺</w:t>
      </w:r>
      <w:bookmarkEnd w:id="8"/>
    </w:p>
    <w:p w:rsidR="00F0349D" w:rsidRPr="00D5046C" w:rsidRDefault="00F0349D" w:rsidP="00F0349D">
      <w:pPr>
        <w:ind w:left="425"/>
        <w:rPr>
          <w:b/>
        </w:rPr>
      </w:pPr>
      <w:r w:rsidRPr="00D5046C">
        <w:rPr>
          <w:rFonts w:hint="eastAsia"/>
          <w:b/>
        </w:rPr>
        <w:t>（</w:t>
      </w:r>
      <w:r w:rsidRPr="00D5046C">
        <w:rPr>
          <w:rFonts w:hint="eastAsia"/>
          <w:b/>
        </w:rPr>
        <w:t>1</w:t>
      </w:r>
      <w:r w:rsidRPr="00D5046C">
        <w:rPr>
          <w:rFonts w:hint="eastAsia"/>
          <w:b/>
        </w:rPr>
        <w:t>）规划编制阶段的服务承诺</w:t>
      </w:r>
    </w:p>
    <w:p w:rsidR="00F0349D" w:rsidRDefault="00F0349D" w:rsidP="00F0349D">
      <w:pPr>
        <w:ind w:firstLineChars="177" w:firstLine="425"/>
        <w:rPr>
          <w:szCs w:val="21"/>
        </w:rPr>
      </w:pPr>
      <w:r>
        <w:rPr>
          <w:szCs w:val="21"/>
        </w:rPr>
        <w:t>1</w:t>
      </w:r>
      <w:r>
        <w:rPr>
          <w:rFonts w:hint="eastAsia"/>
          <w:szCs w:val="21"/>
        </w:rPr>
        <w:t>、提供规划设计成果深化于设计任务书要求。</w:t>
      </w:r>
    </w:p>
    <w:p w:rsidR="00F0349D" w:rsidRDefault="00F0349D" w:rsidP="00F0349D">
      <w:pPr>
        <w:ind w:firstLineChars="177" w:firstLine="425"/>
        <w:rPr>
          <w:szCs w:val="21"/>
        </w:rPr>
      </w:pPr>
      <w:r>
        <w:rPr>
          <w:rFonts w:hint="eastAsia"/>
          <w:szCs w:val="21"/>
        </w:rPr>
        <w:lastRenderedPageBreak/>
        <w:t>发挥我院作为河南省规划建设系统的智库的优势特点，紧密结合相关政策与思想，对本规划设计任务技术要求进行全面细化的设计成果，保证提供规划设计成果深化于设计任务书要求。</w:t>
      </w:r>
    </w:p>
    <w:p w:rsidR="00F0349D" w:rsidRDefault="00F0349D" w:rsidP="00F0349D">
      <w:pPr>
        <w:ind w:firstLineChars="177" w:firstLine="425"/>
        <w:rPr>
          <w:szCs w:val="21"/>
        </w:rPr>
      </w:pPr>
      <w:r>
        <w:rPr>
          <w:szCs w:val="21"/>
        </w:rPr>
        <w:t>2</w:t>
      </w:r>
      <w:r>
        <w:rPr>
          <w:rFonts w:hint="eastAsia"/>
          <w:szCs w:val="21"/>
        </w:rPr>
        <w:t>、与本项目高度关联的专业经验技术团队。</w:t>
      </w:r>
    </w:p>
    <w:p w:rsidR="00F0349D" w:rsidRDefault="00F0349D" w:rsidP="00F0349D">
      <w:pPr>
        <w:ind w:firstLineChars="177" w:firstLine="425"/>
        <w:rPr>
          <w:szCs w:val="21"/>
        </w:rPr>
      </w:pPr>
      <w:r>
        <w:rPr>
          <w:rFonts w:hint="eastAsia"/>
          <w:szCs w:val="21"/>
        </w:rPr>
        <w:t>针对本项目的重大社会意义，我院配备精干的规划力量，项目团队由主管副总经理和院总规划师领衔；吸收与本项目高度关联或相似的项目主创人员进入项目团队；项目团队高级职称以上专家技术人员不少于</w:t>
      </w:r>
      <w:r>
        <w:rPr>
          <w:szCs w:val="21"/>
        </w:rPr>
        <w:t>5</w:t>
      </w:r>
      <w:r>
        <w:rPr>
          <w:rFonts w:hint="eastAsia"/>
          <w:szCs w:val="21"/>
        </w:rPr>
        <w:t>人。</w:t>
      </w:r>
    </w:p>
    <w:p w:rsidR="00F0349D" w:rsidRDefault="00F0349D" w:rsidP="00F0349D">
      <w:pPr>
        <w:ind w:firstLineChars="177" w:firstLine="425"/>
        <w:rPr>
          <w:szCs w:val="21"/>
        </w:rPr>
      </w:pPr>
      <w:r>
        <w:rPr>
          <w:szCs w:val="21"/>
        </w:rPr>
        <w:t>3</w:t>
      </w:r>
      <w:r>
        <w:rPr>
          <w:rFonts w:hint="eastAsia"/>
          <w:szCs w:val="21"/>
        </w:rPr>
        <w:t>、项目现场服务与方案汇报，</w:t>
      </w:r>
      <w:r>
        <w:rPr>
          <w:szCs w:val="21"/>
        </w:rPr>
        <w:t>3</w:t>
      </w:r>
      <w:r>
        <w:rPr>
          <w:rFonts w:hint="eastAsia"/>
          <w:szCs w:val="21"/>
        </w:rPr>
        <w:t>小时内人员到位。</w:t>
      </w:r>
    </w:p>
    <w:p w:rsidR="00F0349D" w:rsidRDefault="00F0349D" w:rsidP="00F0349D">
      <w:pPr>
        <w:ind w:firstLineChars="177" w:firstLine="425"/>
        <w:rPr>
          <w:szCs w:val="21"/>
        </w:rPr>
      </w:pPr>
      <w:r>
        <w:rPr>
          <w:rFonts w:hint="eastAsia"/>
          <w:szCs w:val="21"/>
        </w:rPr>
        <w:t>项目现场服务与方案汇报方面，因我院地缘优势的特点，加上严密的工作制度保障，承诺在接到委托方通知后，</w:t>
      </w:r>
      <w:r>
        <w:rPr>
          <w:szCs w:val="21"/>
        </w:rPr>
        <w:t>3</w:t>
      </w:r>
      <w:r>
        <w:rPr>
          <w:rFonts w:hint="eastAsia"/>
          <w:szCs w:val="21"/>
        </w:rPr>
        <w:t>小时内人员到位，保证按时按质完成各阶段工作，及时回答并解决委托方提出的问题。</w:t>
      </w:r>
    </w:p>
    <w:p w:rsidR="00F0349D" w:rsidRDefault="00F0349D" w:rsidP="00F0349D">
      <w:pPr>
        <w:ind w:firstLineChars="177" w:firstLine="425"/>
        <w:rPr>
          <w:szCs w:val="21"/>
        </w:rPr>
      </w:pPr>
      <w:r>
        <w:rPr>
          <w:szCs w:val="21"/>
        </w:rPr>
        <w:t>4</w:t>
      </w:r>
      <w:r>
        <w:rPr>
          <w:rFonts w:hint="eastAsia"/>
          <w:szCs w:val="21"/>
        </w:rPr>
        <w:t>、做好该项目考察学习及过程环节工作的技术服务。</w:t>
      </w:r>
    </w:p>
    <w:p w:rsidR="00F0349D" w:rsidRDefault="00F0349D" w:rsidP="00F0349D">
      <w:pPr>
        <w:ind w:firstLineChars="177" w:firstLine="425"/>
        <w:rPr>
          <w:szCs w:val="21"/>
        </w:rPr>
      </w:pPr>
      <w:r>
        <w:rPr>
          <w:rFonts w:hint="eastAsia"/>
          <w:szCs w:val="21"/>
        </w:rPr>
        <w:t>配合委托方做好项目相关案例的考察学习，做好该环节工作的技术服务。</w:t>
      </w:r>
    </w:p>
    <w:p w:rsidR="00F0349D" w:rsidRDefault="00F0349D" w:rsidP="00F0349D">
      <w:pPr>
        <w:ind w:firstLineChars="177" w:firstLine="425"/>
        <w:rPr>
          <w:szCs w:val="21"/>
        </w:rPr>
      </w:pPr>
      <w:r>
        <w:rPr>
          <w:szCs w:val="21"/>
        </w:rPr>
        <w:t>5</w:t>
      </w:r>
      <w:r>
        <w:rPr>
          <w:rFonts w:hint="eastAsia"/>
          <w:szCs w:val="21"/>
        </w:rPr>
        <w:t>、提供设计过程管理文件，随时接受委托方查询。</w:t>
      </w:r>
    </w:p>
    <w:p w:rsidR="00F0349D" w:rsidRDefault="00F0349D" w:rsidP="00F0349D">
      <w:pPr>
        <w:ind w:firstLineChars="177" w:firstLine="425"/>
        <w:rPr>
          <w:szCs w:val="21"/>
        </w:rPr>
      </w:pPr>
      <w:r>
        <w:rPr>
          <w:rFonts w:hint="eastAsia"/>
          <w:szCs w:val="21"/>
        </w:rPr>
        <w:t>遵照我院</w:t>
      </w:r>
      <w:r>
        <w:rPr>
          <w:szCs w:val="21"/>
        </w:rPr>
        <w:t>ISO</w:t>
      </w:r>
      <w:r>
        <w:rPr>
          <w:rFonts w:hint="eastAsia"/>
          <w:szCs w:val="21"/>
        </w:rPr>
        <w:t>质量认证企业的管理规则，本规划设计将特别重视编制工作的过程管理，做好过程记录与总结，严格按照</w:t>
      </w:r>
      <w:r>
        <w:rPr>
          <w:szCs w:val="21"/>
        </w:rPr>
        <w:t>ISO</w:t>
      </w:r>
      <w:r>
        <w:rPr>
          <w:rFonts w:hint="eastAsia"/>
          <w:szCs w:val="21"/>
        </w:rPr>
        <w:t>质量认证体系要求做好编制工作的过程管理，过程管理文件随时可以接受委托方查询。</w:t>
      </w:r>
    </w:p>
    <w:p w:rsidR="00F0349D" w:rsidRDefault="00F0349D" w:rsidP="00F0349D">
      <w:pPr>
        <w:ind w:firstLineChars="177" w:firstLine="425"/>
        <w:rPr>
          <w:szCs w:val="21"/>
        </w:rPr>
      </w:pPr>
      <w:r>
        <w:rPr>
          <w:szCs w:val="21"/>
        </w:rPr>
        <w:t>6</w:t>
      </w:r>
      <w:r>
        <w:rPr>
          <w:rFonts w:hint="eastAsia"/>
          <w:szCs w:val="21"/>
        </w:rPr>
        <w:t>、项目重大问题专家研讨，并提供</w:t>
      </w:r>
      <w:r>
        <w:rPr>
          <w:szCs w:val="21"/>
        </w:rPr>
        <w:t>2</w:t>
      </w:r>
      <w:r>
        <w:rPr>
          <w:rFonts w:hint="eastAsia"/>
          <w:szCs w:val="21"/>
        </w:rPr>
        <w:t>个以上比选方案。</w:t>
      </w:r>
    </w:p>
    <w:p w:rsidR="00F0349D" w:rsidRDefault="00F0349D" w:rsidP="00F0349D">
      <w:pPr>
        <w:ind w:firstLineChars="177" w:firstLine="425"/>
        <w:rPr>
          <w:szCs w:val="21"/>
        </w:rPr>
      </w:pPr>
      <w:r>
        <w:rPr>
          <w:rFonts w:hint="eastAsia"/>
          <w:szCs w:val="21"/>
        </w:rPr>
        <w:t>利用我院综合甲级设计单位的技术优势，组建由院级各专业总工参加的项目顾问团队，定期召开顾问专家会议，解决编制过程中的重大技术原则问题，对不同阶段的规划成果提出最优的方案。必要时聘请资深专家共同研讨方案，力求使规划成果达到国内先进水平。</w:t>
      </w:r>
    </w:p>
    <w:p w:rsidR="00F0349D" w:rsidRPr="00D5046C" w:rsidRDefault="00F0349D" w:rsidP="00F0349D">
      <w:pPr>
        <w:ind w:left="425"/>
        <w:rPr>
          <w:b/>
        </w:rPr>
      </w:pPr>
      <w:r w:rsidRPr="00D5046C">
        <w:rPr>
          <w:rFonts w:hint="eastAsia"/>
          <w:b/>
        </w:rPr>
        <w:t>（</w:t>
      </w:r>
      <w:r w:rsidRPr="00D5046C">
        <w:rPr>
          <w:rFonts w:hint="eastAsia"/>
          <w:b/>
        </w:rPr>
        <w:t>2</w:t>
      </w:r>
      <w:r w:rsidRPr="00D5046C">
        <w:rPr>
          <w:rFonts w:hint="eastAsia"/>
          <w:b/>
        </w:rPr>
        <w:t>）投标人对项目实施过程中的服务承诺</w:t>
      </w:r>
    </w:p>
    <w:p w:rsidR="00F0349D" w:rsidRDefault="00F0349D" w:rsidP="00F0349D">
      <w:pPr>
        <w:ind w:firstLineChars="177" w:firstLine="425"/>
        <w:rPr>
          <w:szCs w:val="21"/>
        </w:rPr>
      </w:pPr>
      <w:r>
        <w:rPr>
          <w:rFonts w:hint="eastAsia"/>
          <w:szCs w:val="21"/>
        </w:rPr>
        <w:t>规划进入实施阶段后，我院将提供不少于</w:t>
      </w:r>
      <w:r>
        <w:rPr>
          <w:szCs w:val="21"/>
        </w:rPr>
        <w:t>1</w:t>
      </w:r>
      <w:r>
        <w:rPr>
          <w:rFonts w:hint="eastAsia"/>
          <w:szCs w:val="21"/>
        </w:rPr>
        <w:t>年的后续服务期，在此期限内，我院将指派专人，无偿为委托方提供修改、调整服务。</w:t>
      </w:r>
    </w:p>
    <w:p w:rsidR="00F0349D" w:rsidRDefault="00F0349D" w:rsidP="00F0349D">
      <w:pPr>
        <w:ind w:firstLineChars="177" w:firstLine="425"/>
        <w:rPr>
          <w:szCs w:val="21"/>
        </w:rPr>
      </w:pPr>
      <w:r>
        <w:rPr>
          <w:rFonts w:hint="eastAsia"/>
          <w:szCs w:val="21"/>
        </w:rPr>
        <w:t>我院承诺不以任何理由或形式将服务项目转包，若违反规定委托方有权终止合同，由此造成的一切经济损失由我方承担。</w:t>
      </w:r>
    </w:p>
    <w:p w:rsidR="00F0349D" w:rsidRDefault="00F0349D" w:rsidP="00F0349D">
      <w:pPr>
        <w:ind w:firstLineChars="177" w:firstLine="425"/>
        <w:rPr>
          <w:szCs w:val="21"/>
        </w:rPr>
      </w:pPr>
      <w:r>
        <w:rPr>
          <w:rFonts w:hint="eastAsia"/>
          <w:szCs w:val="21"/>
        </w:rPr>
        <w:t>我院承诺做好内部设计进度、质量管理工作，同时也协调好与规划、建设主管部门的工作，积极配合随叫随到。</w:t>
      </w:r>
    </w:p>
    <w:p w:rsidR="00F0349D" w:rsidRDefault="00F0349D" w:rsidP="00F0349D">
      <w:pPr>
        <w:ind w:firstLineChars="177" w:firstLine="425"/>
        <w:rPr>
          <w:szCs w:val="21"/>
        </w:rPr>
      </w:pPr>
      <w:r>
        <w:rPr>
          <w:rFonts w:hint="eastAsia"/>
          <w:szCs w:val="21"/>
        </w:rPr>
        <w:lastRenderedPageBreak/>
        <w:t>我们将科学严谨的对待施工过程中出现的各类问题，并从经济上、实用性上等多方面为甲方考虑。在实施过程中提出合理化建议，节约成本，并协助建设单位处理实施中遇到的技术难题，认真听取建设单位和施工单位的意见，满足建设单位要求，维护建设单位的权益，保证工程施工的顺利进行和工程的质量。</w:t>
      </w:r>
    </w:p>
    <w:p w:rsidR="00F0349D" w:rsidRDefault="00F0349D" w:rsidP="00F0349D">
      <w:pPr>
        <w:ind w:firstLineChars="177" w:firstLine="425"/>
      </w:pPr>
      <w:bookmarkStart w:id="9" w:name="_Toc336422942"/>
      <w:bookmarkStart w:id="10" w:name="_Toc336438918"/>
      <w:r>
        <w:rPr>
          <w:rFonts w:hint="eastAsia"/>
          <w:szCs w:val="21"/>
        </w:rPr>
        <w:t>免费进行技术咨询服务。</w:t>
      </w:r>
      <w:bookmarkEnd w:id="9"/>
      <w:bookmarkEnd w:id="10"/>
    </w:p>
    <w:p w:rsidR="00F0349D" w:rsidRPr="00D5046C" w:rsidRDefault="00F0349D" w:rsidP="00F0349D">
      <w:pPr>
        <w:ind w:left="425"/>
        <w:rPr>
          <w:b/>
        </w:rPr>
      </w:pPr>
      <w:r w:rsidRPr="00D5046C">
        <w:rPr>
          <w:rFonts w:hint="eastAsia"/>
          <w:b/>
        </w:rPr>
        <w:t>（</w:t>
      </w:r>
      <w:r w:rsidRPr="00D5046C">
        <w:rPr>
          <w:rFonts w:hint="eastAsia"/>
          <w:b/>
        </w:rPr>
        <w:t>3</w:t>
      </w:r>
      <w:r w:rsidRPr="00D5046C">
        <w:rPr>
          <w:rFonts w:hint="eastAsia"/>
          <w:b/>
        </w:rPr>
        <w:t>）投标人后续服务的承诺</w:t>
      </w:r>
    </w:p>
    <w:p w:rsidR="00F0349D" w:rsidRDefault="00F0349D" w:rsidP="00F0349D">
      <w:pPr>
        <w:ind w:firstLineChars="177" w:firstLine="425"/>
        <w:rPr>
          <w:szCs w:val="21"/>
        </w:rPr>
      </w:pPr>
      <w:r>
        <w:rPr>
          <w:szCs w:val="21"/>
        </w:rPr>
        <w:t>1</w:t>
      </w:r>
      <w:r>
        <w:rPr>
          <w:rFonts w:hint="eastAsia"/>
          <w:szCs w:val="21"/>
        </w:rPr>
        <w:t>、后续服务人员的安排</w:t>
      </w:r>
    </w:p>
    <w:p w:rsidR="00F0349D" w:rsidRDefault="00F0349D" w:rsidP="00F0349D">
      <w:pPr>
        <w:ind w:firstLineChars="177" w:firstLine="425"/>
        <w:rPr>
          <w:color w:val="FF0000"/>
          <w:szCs w:val="21"/>
        </w:rPr>
      </w:pPr>
      <w:r>
        <w:rPr>
          <w:rFonts w:hint="eastAsia"/>
          <w:szCs w:val="21"/>
        </w:rPr>
        <w:t>保证后续服务人员技术力量</w:t>
      </w:r>
      <w:r>
        <w:rPr>
          <w:szCs w:val="21"/>
        </w:rPr>
        <w:t>——</w:t>
      </w:r>
      <w:r>
        <w:rPr>
          <w:rFonts w:hint="eastAsia"/>
          <w:szCs w:val="21"/>
        </w:rPr>
        <w:t>若我院中标，我方坚决保证后续服务人员的技术力量。保证各个专业技术人员抽调骨干力量。</w:t>
      </w:r>
    </w:p>
    <w:p w:rsidR="00F0349D" w:rsidRDefault="00F0349D" w:rsidP="00F0349D">
      <w:pPr>
        <w:ind w:firstLineChars="177" w:firstLine="425"/>
        <w:rPr>
          <w:szCs w:val="21"/>
        </w:rPr>
      </w:pPr>
      <w:r>
        <w:rPr>
          <w:szCs w:val="21"/>
        </w:rPr>
        <w:t>2</w:t>
      </w:r>
      <w:r>
        <w:rPr>
          <w:rFonts w:hint="eastAsia"/>
          <w:szCs w:val="21"/>
        </w:rPr>
        <w:t>、服务情况</w:t>
      </w:r>
    </w:p>
    <w:p w:rsidR="00F0349D" w:rsidRDefault="00F0349D" w:rsidP="00F0349D">
      <w:pPr>
        <w:ind w:firstLineChars="177" w:firstLine="425"/>
      </w:pPr>
      <w:r>
        <w:rPr>
          <w:rFonts w:hint="eastAsia"/>
        </w:rPr>
        <w:t>在项目实施过程中，协助贵单位处理实施中遇到的技术难题，不推诿，认真听取贵单位和施工单位的意见，配合地质勘察、施工、销售、租赁、验收、其他专业设计及其技术服务。</w:t>
      </w:r>
      <w:r>
        <w:rPr>
          <w:rFonts w:hint="eastAsia"/>
          <w:szCs w:val="21"/>
        </w:rPr>
        <w:t>满足</w:t>
      </w:r>
      <w:r>
        <w:rPr>
          <w:rFonts w:hint="eastAsia"/>
        </w:rPr>
        <w:t>贵单位的要求，维护贵单位的权益，保证工程施工的顺利进行和工程的质量。</w:t>
      </w:r>
    </w:p>
    <w:p w:rsidR="00F0349D" w:rsidRDefault="00F0349D" w:rsidP="00F0349D">
      <w:pPr>
        <w:ind w:firstLineChars="177" w:firstLine="425"/>
      </w:pPr>
      <w:r>
        <w:t>3</w:t>
      </w:r>
      <w:r>
        <w:rPr>
          <w:rFonts w:hint="eastAsia"/>
        </w:rPr>
        <w:t>、参与评审会议及汇报工作情况的安排</w:t>
      </w:r>
    </w:p>
    <w:p w:rsidR="00F0349D" w:rsidRDefault="00F0349D" w:rsidP="00F0349D">
      <w:pPr>
        <w:ind w:firstLineChars="177" w:firstLine="425"/>
      </w:pPr>
      <w:r>
        <w:rPr>
          <w:rFonts w:hint="eastAsia"/>
        </w:rPr>
        <w:t>评审会议前提前</w:t>
      </w:r>
      <w:r>
        <w:t>1</w:t>
      </w:r>
      <w:r>
        <w:rPr>
          <w:rFonts w:hint="eastAsia"/>
        </w:rPr>
        <w:t>周向委托方提供评审成果，供委托方及专家提前熟悉规划整体情况，做到有的放矢，对规划成果提出高质量的修改完善意见。</w:t>
      </w:r>
    </w:p>
    <w:p w:rsidR="00F0349D" w:rsidRDefault="00F0349D" w:rsidP="00F0349D">
      <w:pPr>
        <w:ind w:firstLineChars="177" w:firstLine="425"/>
      </w:pPr>
      <w:r>
        <w:rPr>
          <w:rFonts w:hint="eastAsia"/>
        </w:rPr>
        <w:t>方案汇报及成果评审阶段全力协助委托方做好材料准备、会议组织、会议记录等的技术服务工作。</w:t>
      </w:r>
    </w:p>
    <w:p w:rsidR="00F0349D" w:rsidRDefault="00F0349D" w:rsidP="00F0349D">
      <w:pPr>
        <w:ind w:firstLineChars="177" w:firstLine="425"/>
      </w:pPr>
      <w:r>
        <w:rPr>
          <w:rFonts w:hint="eastAsia"/>
        </w:rPr>
        <w:t>项目现场服务与方案汇报方面，因我院地缘优势的特点，加上严密的工作制度保障，承诺在接到委托方通知后，</w:t>
      </w:r>
      <w:r>
        <w:t>3</w:t>
      </w:r>
      <w:r>
        <w:rPr>
          <w:rFonts w:hint="eastAsia"/>
        </w:rPr>
        <w:t>小时内人员到位，保证按时按质完成各阶段工作，及时回答并解决委托方提出的问题。</w:t>
      </w:r>
    </w:p>
    <w:p w:rsidR="00F0349D" w:rsidRDefault="00F0349D" w:rsidP="00F0349D">
      <w:pPr>
        <w:ind w:firstLineChars="177" w:firstLine="425"/>
      </w:pPr>
      <w:r>
        <w:t>4</w:t>
      </w:r>
      <w:r>
        <w:rPr>
          <w:rFonts w:hint="eastAsia"/>
        </w:rPr>
        <w:t>、补充修改规划成果在内的时间响应情况</w:t>
      </w:r>
    </w:p>
    <w:p w:rsidR="00F0349D" w:rsidRDefault="00F0349D" w:rsidP="00F0349D">
      <w:pPr>
        <w:ind w:firstLineChars="177" w:firstLine="425"/>
      </w:pPr>
      <w:r>
        <w:rPr>
          <w:rFonts w:hint="eastAsia"/>
        </w:rPr>
        <w:t>评审会后对会议纪要的落实原则首先与委托方达成共识，取得委托方认可后，</w:t>
      </w:r>
      <w:r>
        <w:t>1</w:t>
      </w:r>
      <w:r>
        <w:rPr>
          <w:rFonts w:hint="eastAsia"/>
        </w:rPr>
        <w:t>周内做好规划的修改完善工作。</w:t>
      </w:r>
    </w:p>
    <w:p w:rsidR="00F0349D" w:rsidRDefault="00F0349D" w:rsidP="00F0349D">
      <w:pPr>
        <w:ind w:firstLineChars="177" w:firstLine="425"/>
        <w:rPr>
          <w:rFonts w:hAnsi="宋体"/>
        </w:rPr>
      </w:pPr>
      <w:bookmarkStart w:id="11" w:name="_Toc388216966"/>
      <w:r>
        <w:rPr>
          <w:rFonts w:hAnsi="宋体"/>
        </w:rPr>
        <w:t>5</w:t>
      </w:r>
      <w:r>
        <w:rPr>
          <w:rFonts w:hAnsi="宋体" w:hint="eastAsia"/>
        </w:rPr>
        <w:t>、</w:t>
      </w:r>
      <w:r>
        <w:rPr>
          <w:rFonts w:hint="eastAsia"/>
        </w:rPr>
        <w:t>职业道德</w:t>
      </w:r>
      <w:r>
        <w:rPr>
          <w:rFonts w:hAnsi="宋体" w:hint="eastAsia"/>
        </w:rPr>
        <w:t>承诺</w:t>
      </w:r>
      <w:bookmarkEnd w:id="11"/>
    </w:p>
    <w:p w:rsidR="00F0349D" w:rsidRDefault="00F0349D" w:rsidP="00F0349D">
      <w:pPr>
        <w:spacing w:line="480" w:lineRule="exact"/>
        <w:ind w:firstLineChars="150" w:firstLine="360"/>
      </w:pPr>
      <w:r>
        <w:rPr>
          <w:rFonts w:hint="eastAsia"/>
        </w:rPr>
        <w:t>如果本单位中标，保证承担总承包责任（招标人认为需要单独招标的除外），不转包他人。否则，我方愿意承担违约责任。</w:t>
      </w:r>
    </w:p>
    <w:p w:rsidR="00F0349D" w:rsidRDefault="00F0349D" w:rsidP="00F0349D">
      <w:pPr>
        <w:ind w:firstLineChars="177" w:firstLine="425"/>
      </w:pPr>
      <w:r>
        <w:rPr>
          <w:rFonts w:hint="eastAsia"/>
        </w:rPr>
        <w:t>本次规划将严格按照招标文件中要求提交的图纸为准。这也是我院对本次规</w:t>
      </w:r>
      <w:r>
        <w:rPr>
          <w:rFonts w:hint="eastAsia"/>
        </w:rPr>
        <w:lastRenderedPageBreak/>
        <w:t>划的承诺。</w:t>
      </w:r>
    </w:p>
    <w:p w:rsidR="004E21CB" w:rsidRPr="00491775" w:rsidRDefault="004E21CB" w:rsidP="004E21CB">
      <w:pPr>
        <w:autoSpaceDE w:val="0"/>
        <w:autoSpaceDN w:val="0"/>
        <w:adjustRightInd w:val="0"/>
        <w:jc w:val="right"/>
        <w:rPr>
          <w:rFonts w:ascii="宋体" w:cs="宋体"/>
          <w:lang w:val="zh-CN"/>
        </w:rPr>
      </w:pPr>
      <w:r>
        <w:rPr>
          <w:rFonts w:ascii="宋体" w:cs="宋体" w:hint="eastAsia"/>
          <w:lang w:val="zh-CN"/>
        </w:rPr>
        <w:t xml:space="preserve"> </w:t>
      </w:r>
      <w:bookmarkStart w:id="12" w:name="_GoBack"/>
      <w:bookmarkEnd w:id="12"/>
      <w:r w:rsidRPr="00491775">
        <w:rPr>
          <w:rFonts w:ascii="宋体" w:cs="宋体" w:hint="eastAsia"/>
          <w:lang w:val="zh-CN"/>
        </w:rPr>
        <w:t>投标人：</w:t>
      </w:r>
      <w:r>
        <w:rPr>
          <w:rFonts w:ascii="宋体" w:cs="宋体" w:hint="eastAsia"/>
          <w:lang w:val="zh-CN"/>
        </w:rPr>
        <w:t>河南省</w:t>
      </w:r>
      <w:r>
        <w:rPr>
          <w:rFonts w:ascii="宋体" w:cs="宋体"/>
          <w:lang w:val="zh-CN"/>
        </w:rPr>
        <w:t>城乡规划设计研究总院</w:t>
      </w:r>
      <w:r>
        <w:rPr>
          <w:rFonts w:ascii="宋体" w:cs="宋体" w:hint="eastAsia"/>
          <w:lang w:val="zh-CN"/>
        </w:rPr>
        <w:t>有限公司</w:t>
      </w:r>
    </w:p>
    <w:p w:rsidR="004E21CB" w:rsidRPr="00491775" w:rsidRDefault="004E21CB" w:rsidP="004E21CB">
      <w:pPr>
        <w:autoSpaceDE w:val="0"/>
        <w:autoSpaceDN w:val="0"/>
        <w:adjustRightInd w:val="0"/>
        <w:jc w:val="right"/>
        <w:rPr>
          <w:rFonts w:ascii="宋体" w:cs="宋体"/>
          <w:lang w:val="zh-CN"/>
        </w:rPr>
      </w:pPr>
      <w:r w:rsidRPr="00491775">
        <w:rPr>
          <w:rFonts w:ascii="宋体" w:cs="宋体" w:hint="eastAsia"/>
          <w:lang w:val="zh-CN"/>
        </w:rPr>
        <w:t>日期：</w:t>
      </w:r>
      <w:r w:rsidRPr="00491775">
        <w:rPr>
          <w:rFonts w:ascii="宋体" w:cs="宋体"/>
          <w:lang w:val="zh-CN"/>
        </w:rPr>
        <w:t xml:space="preserve">  </w:t>
      </w:r>
      <w:r>
        <w:rPr>
          <w:rFonts w:ascii="宋体" w:cs="宋体"/>
          <w:lang w:val="zh-CN"/>
        </w:rPr>
        <w:t>2018</w:t>
      </w:r>
      <w:r w:rsidRPr="00491775">
        <w:rPr>
          <w:rFonts w:ascii="宋体" w:cs="宋体"/>
          <w:lang w:val="zh-CN"/>
        </w:rPr>
        <w:t xml:space="preserve">  </w:t>
      </w:r>
      <w:r w:rsidRPr="00491775">
        <w:rPr>
          <w:rFonts w:ascii="宋体" w:cs="宋体" w:hint="eastAsia"/>
          <w:lang w:val="zh-CN"/>
        </w:rPr>
        <w:t>年</w:t>
      </w:r>
      <w:r>
        <w:rPr>
          <w:rFonts w:ascii="宋体" w:cs="宋体"/>
          <w:lang w:val="zh-CN"/>
        </w:rPr>
        <w:t xml:space="preserve"> 9</w:t>
      </w:r>
      <w:r w:rsidRPr="00491775">
        <w:rPr>
          <w:rFonts w:ascii="宋体" w:cs="宋体"/>
          <w:lang w:val="zh-CN"/>
        </w:rPr>
        <w:t xml:space="preserve"> </w:t>
      </w:r>
      <w:r w:rsidRPr="00491775">
        <w:rPr>
          <w:rFonts w:ascii="宋体" w:cs="宋体" w:hint="eastAsia"/>
          <w:lang w:val="zh-CN"/>
        </w:rPr>
        <w:t>月</w:t>
      </w:r>
      <w:r>
        <w:rPr>
          <w:rFonts w:ascii="宋体" w:cs="宋体"/>
          <w:lang w:val="zh-CN"/>
        </w:rPr>
        <w:t xml:space="preserve"> 3 </w:t>
      </w:r>
      <w:r w:rsidRPr="00491775">
        <w:rPr>
          <w:rFonts w:ascii="宋体" w:cs="宋体" w:hint="eastAsia"/>
          <w:lang w:val="zh-CN"/>
        </w:rPr>
        <w:t>日</w:t>
      </w:r>
    </w:p>
    <w:p w:rsidR="00BA2CE8" w:rsidRPr="00F0349D" w:rsidRDefault="00BA2CE8"/>
    <w:sectPr w:rsidR="00BA2CE8" w:rsidRPr="00F034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9F8" w:rsidRDefault="005C09F8" w:rsidP="00F0349D">
      <w:pPr>
        <w:spacing w:line="240" w:lineRule="auto"/>
      </w:pPr>
      <w:r>
        <w:separator/>
      </w:r>
    </w:p>
  </w:endnote>
  <w:endnote w:type="continuationSeparator" w:id="0">
    <w:p w:rsidR="005C09F8" w:rsidRDefault="005C09F8" w:rsidP="00F03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9F8" w:rsidRDefault="005C09F8" w:rsidP="00F0349D">
      <w:pPr>
        <w:spacing w:line="240" w:lineRule="auto"/>
      </w:pPr>
      <w:r>
        <w:separator/>
      </w:r>
    </w:p>
  </w:footnote>
  <w:footnote w:type="continuationSeparator" w:id="0">
    <w:p w:rsidR="005C09F8" w:rsidRDefault="005C09F8" w:rsidP="00F034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99DF01"/>
    <w:multiLevelType w:val="singleLevel"/>
    <w:tmpl w:val="D599DF01"/>
    <w:lvl w:ilvl="0">
      <w:start w:val="3"/>
      <w:numFmt w:val="chineseCounting"/>
      <w:suff w:val="space"/>
      <w:lvlText w:val="第%1章"/>
      <w:lvlJc w:val="left"/>
      <w:rPr>
        <w:rFonts w:hint="eastAsia"/>
      </w:rPr>
    </w:lvl>
  </w:abstractNum>
  <w:abstractNum w:abstractNumId="1" w15:restartNumberingAfterBreak="0">
    <w:nsid w:val="E5643DAA"/>
    <w:multiLevelType w:val="singleLevel"/>
    <w:tmpl w:val="E5643DAA"/>
    <w:lvl w:ilvl="0">
      <w:start w:val="1"/>
      <w:numFmt w:val="chineseCounting"/>
      <w:suff w:val="nothing"/>
      <w:lvlText w:val="%1、"/>
      <w:lvlJc w:val="left"/>
      <w:rPr>
        <w:rFonts w:hint="eastAsia"/>
      </w:rPr>
    </w:lvl>
  </w:abstractNum>
  <w:abstractNum w:abstractNumId="2" w15:restartNumberingAfterBreak="0">
    <w:nsid w:val="00000003"/>
    <w:multiLevelType w:val="multilevel"/>
    <w:tmpl w:val="00000003"/>
    <w:lvl w:ilvl="0">
      <w:start w:val="1"/>
      <w:numFmt w:val="lowerLetter"/>
      <w:lvlText w:val="%1)"/>
      <w:lvlJc w:val="left"/>
      <w:pPr>
        <w:ind w:left="845" w:hanging="420"/>
      </w:pPr>
      <w:rPr>
        <w:rFonts w:cs="Times New Roman"/>
      </w:rPr>
    </w:lvl>
    <w:lvl w:ilvl="1">
      <w:start w:val="1"/>
      <w:numFmt w:val="lowerLetter"/>
      <w:lvlText w:val="%2)"/>
      <w:lvlJc w:val="left"/>
      <w:pPr>
        <w:ind w:left="1265" w:hanging="420"/>
      </w:pPr>
      <w:rPr>
        <w:rFonts w:cs="Times New Roman"/>
      </w:rPr>
    </w:lvl>
    <w:lvl w:ilvl="2">
      <w:start w:val="1"/>
      <w:numFmt w:val="lowerRoman"/>
      <w:lvlText w:val="%3."/>
      <w:lvlJc w:val="right"/>
      <w:pPr>
        <w:ind w:left="1685" w:hanging="420"/>
      </w:pPr>
      <w:rPr>
        <w:rFonts w:cs="Times New Roman"/>
      </w:rPr>
    </w:lvl>
    <w:lvl w:ilvl="3">
      <w:start w:val="1"/>
      <w:numFmt w:val="decimal"/>
      <w:lvlText w:val="%4."/>
      <w:lvlJc w:val="left"/>
      <w:pPr>
        <w:ind w:left="2105" w:hanging="420"/>
      </w:pPr>
      <w:rPr>
        <w:rFonts w:cs="Times New Roman"/>
      </w:rPr>
    </w:lvl>
    <w:lvl w:ilvl="4">
      <w:start w:val="1"/>
      <w:numFmt w:val="lowerLetter"/>
      <w:lvlText w:val="%5)"/>
      <w:lvlJc w:val="left"/>
      <w:pPr>
        <w:ind w:left="2525" w:hanging="420"/>
      </w:pPr>
      <w:rPr>
        <w:rFonts w:cs="Times New Roman"/>
      </w:rPr>
    </w:lvl>
    <w:lvl w:ilvl="5">
      <w:start w:val="1"/>
      <w:numFmt w:val="lowerRoman"/>
      <w:lvlText w:val="%6."/>
      <w:lvlJc w:val="right"/>
      <w:pPr>
        <w:ind w:left="2945" w:hanging="420"/>
      </w:pPr>
      <w:rPr>
        <w:rFonts w:cs="Times New Roman"/>
      </w:rPr>
    </w:lvl>
    <w:lvl w:ilvl="6">
      <w:start w:val="1"/>
      <w:numFmt w:val="decimal"/>
      <w:lvlText w:val="%7."/>
      <w:lvlJc w:val="left"/>
      <w:pPr>
        <w:ind w:left="3365" w:hanging="420"/>
      </w:pPr>
      <w:rPr>
        <w:rFonts w:cs="Times New Roman"/>
      </w:rPr>
    </w:lvl>
    <w:lvl w:ilvl="7">
      <w:start w:val="1"/>
      <w:numFmt w:val="lowerLetter"/>
      <w:lvlText w:val="%8)"/>
      <w:lvlJc w:val="left"/>
      <w:pPr>
        <w:ind w:left="3785" w:hanging="420"/>
      </w:pPr>
      <w:rPr>
        <w:rFonts w:cs="Times New Roman"/>
      </w:rPr>
    </w:lvl>
    <w:lvl w:ilvl="8">
      <w:start w:val="1"/>
      <w:numFmt w:val="lowerRoman"/>
      <w:lvlText w:val="%9."/>
      <w:lvlJc w:val="right"/>
      <w:pPr>
        <w:ind w:left="4205" w:hanging="420"/>
      </w:pPr>
      <w:rPr>
        <w:rFonts w:cs="Times New Roman"/>
      </w:rPr>
    </w:lvl>
  </w:abstractNum>
  <w:abstractNum w:abstractNumId="3" w15:restartNumberingAfterBreak="0">
    <w:nsid w:val="00000004"/>
    <w:multiLevelType w:val="multilevel"/>
    <w:tmpl w:val="00000004"/>
    <w:lvl w:ilvl="0">
      <w:start w:val="1"/>
      <w:numFmt w:val="lowerLetter"/>
      <w:lvlText w:val="%1)"/>
      <w:lvlJc w:val="left"/>
      <w:pPr>
        <w:ind w:left="845" w:hanging="420"/>
      </w:pPr>
      <w:rPr>
        <w:rFonts w:cs="Times New Roman"/>
      </w:rPr>
    </w:lvl>
    <w:lvl w:ilvl="1">
      <w:start w:val="1"/>
      <w:numFmt w:val="lowerLetter"/>
      <w:lvlText w:val="%2)"/>
      <w:lvlJc w:val="left"/>
      <w:pPr>
        <w:ind w:left="1265" w:hanging="420"/>
      </w:pPr>
      <w:rPr>
        <w:rFonts w:cs="Times New Roman"/>
      </w:rPr>
    </w:lvl>
    <w:lvl w:ilvl="2">
      <w:start w:val="1"/>
      <w:numFmt w:val="lowerRoman"/>
      <w:lvlText w:val="%3."/>
      <w:lvlJc w:val="right"/>
      <w:pPr>
        <w:ind w:left="1685" w:hanging="420"/>
      </w:pPr>
      <w:rPr>
        <w:rFonts w:cs="Times New Roman"/>
      </w:rPr>
    </w:lvl>
    <w:lvl w:ilvl="3">
      <w:start w:val="1"/>
      <w:numFmt w:val="decimal"/>
      <w:lvlText w:val="%4."/>
      <w:lvlJc w:val="left"/>
      <w:pPr>
        <w:ind w:left="2105" w:hanging="420"/>
      </w:pPr>
      <w:rPr>
        <w:rFonts w:cs="Times New Roman"/>
      </w:rPr>
    </w:lvl>
    <w:lvl w:ilvl="4">
      <w:start w:val="1"/>
      <w:numFmt w:val="lowerLetter"/>
      <w:lvlText w:val="%5)"/>
      <w:lvlJc w:val="left"/>
      <w:pPr>
        <w:ind w:left="2525" w:hanging="420"/>
      </w:pPr>
      <w:rPr>
        <w:rFonts w:cs="Times New Roman"/>
      </w:rPr>
    </w:lvl>
    <w:lvl w:ilvl="5">
      <w:start w:val="1"/>
      <w:numFmt w:val="lowerRoman"/>
      <w:lvlText w:val="%6."/>
      <w:lvlJc w:val="right"/>
      <w:pPr>
        <w:ind w:left="2945" w:hanging="420"/>
      </w:pPr>
      <w:rPr>
        <w:rFonts w:cs="Times New Roman"/>
      </w:rPr>
    </w:lvl>
    <w:lvl w:ilvl="6">
      <w:start w:val="1"/>
      <w:numFmt w:val="decimal"/>
      <w:lvlText w:val="%7."/>
      <w:lvlJc w:val="left"/>
      <w:pPr>
        <w:ind w:left="3365" w:hanging="420"/>
      </w:pPr>
      <w:rPr>
        <w:rFonts w:cs="Times New Roman"/>
      </w:rPr>
    </w:lvl>
    <w:lvl w:ilvl="7">
      <w:start w:val="1"/>
      <w:numFmt w:val="lowerLetter"/>
      <w:lvlText w:val="%8)"/>
      <w:lvlJc w:val="left"/>
      <w:pPr>
        <w:ind w:left="3785" w:hanging="420"/>
      </w:pPr>
      <w:rPr>
        <w:rFonts w:cs="Times New Roman"/>
      </w:rPr>
    </w:lvl>
    <w:lvl w:ilvl="8">
      <w:start w:val="1"/>
      <w:numFmt w:val="lowerRoman"/>
      <w:lvlText w:val="%9."/>
      <w:lvlJc w:val="right"/>
      <w:pPr>
        <w:ind w:left="4205" w:hanging="420"/>
      </w:pPr>
      <w:rPr>
        <w:rFonts w:cs="Times New Roman"/>
      </w:rPr>
    </w:lvl>
  </w:abstractNum>
  <w:abstractNum w:abstractNumId="4" w15:restartNumberingAfterBreak="0">
    <w:nsid w:val="00000006"/>
    <w:multiLevelType w:val="multilevel"/>
    <w:tmpl w:val="00000006"/>
    <w:lvl w:ilvl="0">
      <w:start w:val="1"/>
      <w:numFmt w:val="lowerLetter"/>
      <w:lvlText w:val="%1)"/>
      <w:lvlJc w:val="left"/>
      <w:pPr>
        <w:ind w:left="845" w:hanging="420"/>
      </w:pPr>
      <w:rPr>
        <w:rFonts w:cs="Times New Roman"/>
      </w:rPr>
    </w:lvl>
    <w:lvl w:ilvl="1">
      <w:start w:val="1"/>
      <w:numFmt w:val="lowerLetter"/>
      <w:lvlText w:val="%2)"/>
      <w:lvlJc w:val="left"/>
      <w:pPr>
        <w:ind w:left="1265" w:hanging="420"/>
      </w:pPr>
      <w:rPr>
        <w:rFonts w:cs="Times New Roman"/>
      </w:rPr>
    </w:lvl>
    <w:lvl w:ilvl="2">
      <w:start w:val="1"/>
      <w:numFmt w:val="lowerRoman"/>
      <w:lvlText w:val="%3."/>
      <w:lvlJc w:val="right"/>
      <w:pPr>
        <w:ind w:left="1685" w:hanging="420"/>
      </w:pPr>
      <w:rPr>
        <w:rFonts w:cs="Times New Roman"/>
      </w:rPr>
    </w:lvl>
    <w:lvl w:ilvl="3">
      <w:start w:val="1"/>
      <w:numFmt w:val="decimal"/>
      <w:lvlText w:val="%4."/>
      <w:lvlJc w:val="left"/>
      <w:pPr>
        <w:ind w:left="2105" w:hanging="420"/>
      </w:pPr>
      <w:rPr>
        <w:rFonts w:cs="Times New Roman"/>
      </w:rPr>
    </w:lvl>
    <w:lvl w:ilvl="4">
      <w:start w:val="1"/>
      <w:numFmt w:val="lowerLetter"/>
      <w:lvlText w:val="%5)"/>
      <w:lvlJc w:val="left"/>
      <w:pPr>
        <w:ind w:left="2525" w:hanging="420"/>
      </w:pPr>
      <w:rPr>
        <w:rFonts w:cs="Times New Roman"/>
      </w:rPr>
    </w:lvl>
    <w:lvl w:ilvl="5">
      <w:start w:val="1"/>
      <w:numFmt w:val="lowerRoman"/>
      <w:lvlText w:val="%6."/>
      <w:lvlJc w:val="right"/>
      <w:pPr>
        <w:ind w:left="2945" w:hanging="420"/>
      </w:pPr>
      <w:rPr>
        <w:rFonts w:cs="Times New Roman"/>
      </w:rPr>
    </w:lvl>
    <w:lvl w:ilvl="6">
      <w:start w:val="1"/>
      <w:numFmt w:val="decimal"/>
      <w:lvlText w:val="%7."/>
      <w:lvlJc w:val="left"/>
      <w:pPr>
        <w:ind w:left="3365" w:hanging="420"/>
      </w:pPr>
      <w:rPr>
        <w:rFonts w:cs="Times New Roman"/>
      </w:rPr>
    </w:lvl>
    <w:lvl w:ilvl="7">
      <w:start w:val="1"/>
      <w:numFmt w:val="lowerLetter"/>
      <w:lvlText w:val="%8)"/>
      <w:lvlJc w:val="left"/>
      <w:pPr>
        <w:ind w:left="3785" w:hanging="420"/>
      </w:pPr>
      <w:rPr>
        <w:rFonts w:cs="Times New Roman"/>
      </w:rPr>
    </w:lvl>
    <w:lvl w:ilvl="8">
      <w:start w:val="1"/>
      <w:numFmt w:val="lowerRoman"/>
      <w:lvlText w:val="%9."/>
      <w:lvlJc w:val="right"/>
      <w:pPr>
        <w:ind w:left="4205" w:hanging="420"/>
      </w:pPr>
      <w:rPr>
        <w:rFonts w:cs="Times New Roman"/>
      </w:rPr>
    </w:lvl>
  </w:abstractNum>
  <w:abstractNum w:abstractNumId="5" w15:restartNumberingAfterBreak="0">
    <w:nsid w:val="1D135360"/>
    <w:multiLevelType w:val="singleLevel"/>
    <w:tmpl w:val="1D135360"/>
    <w:lvl w:ilvl="0">
      <w:start w:val="1"/>
      <w:numFmt w:val="chineseCounting"/>
      <w:suff w:val="nothing"/>
      <w:lvlText w:val="%1、"/>
      <w:lvlJc w:val="left"/>
      <w:rPr>
        <w:rFonts w:hint="eastAsia"/>
      </w:rPr>
    </w:lvl>
  </w:abstractNum>
  <w:abstractNum w:abstractNumId="6" w15:restartNumberingAfterBreak="0">
    <w:nsid w:val="23FE6C04"/>
    <w:multiLevelType w:val="singleLevel"/>
    <w:tmpl w:val="23FE6C04"/>
    <w:lvl w:ilvl="0">
      <w:start w:val="1"/>
      <w:numFmt w:val="chineseCounting"/>
      <w:suff w:val="nothing"/>
      <w:lvlText w:val="%1、"/>
      <w:lvlJc w:val="left"/>
      <w:rPr>
        <w:rFonts w:hint="eastAsia"/>
      </w:rPr>
    </w:lvl>
  </w:abstractNum>
  <w:num w:numId="1">
    <w:abstractNumId w:val="0"/>
  </w:num>
  <w:num w:numId="2">
    <w:abstractNumId w:val="1"/>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00"/>
    <w:rsid w:val="000C4B00"/>
    <w:rsid w:val="00497AB6"/>
    <w:rsid w:val="004E21CB"/>
    <w:rsid w:val="004E7356"/>
    <w:rsid w:val="005C09F8"/>
    <w:rsid w:val="00BA2CE8"/>
    <w:rsid w:val="00CB4BA1"/>
    <w:rsid w:val="00F03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843D2"/>
  <w15:chartTrackingRefBased/>
  <w15:docId w15:val="{E014BAF2-419D-443D-85A0-D5913B7E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0349D"/>
    <w:pPr>
      <w:widowControl w:val="0"/>
      <w:spacing w:line="360" w:lineRule="auto"/>
      <w:jc w:val="both"/>
    </w:pPr>
    <w:rPr>
      <w:rFonts w:ascii="Times New Roman" w:eastAsia="宋体" w:hAnsi="Times New Roman" w:cs="Times New Roman"/>
      <w:sz w:val="24"/>
      <w:szCs w:val="24"/>
    </w:rPr>
  </w:style>
  <w:style w:type="paragraph" w:styleId="1">
    <w:name w:val="heading 1"/>
    <w:basedOn w:val="a"/>
    <w:next w:val="a"/>
    <w:link w:val="10"/>
    <w:qFormat/>
    <w:rsid w:val="00F0349D"/>
    <w:pPr>
      <w:keepNext/>
      <w:keepLines/>
      <w:spacing w:before="340" w:after="330" w:line="480" w:lineRule="auto"/>
      <w:jc w:val="center"/>
      <w:outlineLvl w:val="0"/>
    </w:pPr>
    <w:rPr>
      <w:rFonts w:eastAsia="黑体"/>
      <w:b/>
      <w:bCs/>
      <w:kern w:val="44"/>
      <w:sz w:val="32"/>
      <w:szCs w:val="44"/>
    </w:rPr>
  </w:style>
  <w:style w:type="paragraph" w:styleId="2">
    <w:name w:val="heading 2"/>
    <w:basedOn w:val="a"/>
    <w:next w:val="a"/>
    <w:link w:val="20"/>
    <w:qFormat/>
    <w:rsid w:val="00F0349D"/>
    <w:pPr>
      <w:keepNext/>
      <w:keepLines/>
      <w:spacing w:before="260" w:after="260" w:line="480" w:lineRule="auto"/>
      <w:jc w:val="center"/>
      <w:outlineLvl w:val="1"/>
    </w:pPr>
    <w:rPr>
      <w:rFonts w:ascii="Cambria" w:eastAsia="黑体" w:hAnsi="Cambria"/>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0349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0349D"/>
    <w:rPr>
      <w:sz w:val="18"/>
      <w:szCs w:val="18"/>
    </w:rPr>
  </w:style>
  <w:style w:type="paragraph" w:styleId="a6">
    <w:name w:val="footer"/>
    <w:basedOn w:val="a"/>
    <w:link w:val="a7"/>
    <w:uiPriority w:val="99"/>
    <w:unhideWhenUsed/>
    <w:rsid w:val="00F0349D"/>
    <w:pPr>
      <w:tabs>
        <w:tab w:val="center" w:pos="4153"/>
        <w:tab w:val="right" w:pos="8306"/>
      </w:tabs>
      <w:snapToGrid w:val="0"/>
      <w:jc w:val="left"/>
    </w:pPr>
    <w:rPr>
      <w:sz w:val="18"/>
      <w:szCs w:val="18"/>
    </w:rPr>
  </w:style>
  <w:style w:type="character" w:customStyle="1" w:styleId="a7">
    <w:name w:val="页脚 字符"/>
    <w:basedOn w:val="a1"/>
    <w:link w:val="a6"/>
    <w:uiPriority w:val="99"/>
    <w:rsid w:val="00F0349D"/>
    <w:rPr>
      <w:sz w:val="18"/>
      <w:szCs w:val="18"/>
    </w:rPr>
  </w:style>
  <w:style w:type="character" w:customStyle="1" w:styleId="10">
    <w:name w:val="标题 1 字符"/>
    <w:basedOn w:val="a1"/>
    <w:link w:val="1"/>
    <w:qFormat/>
    <w:rsid w:val="00F0349D"/>
    <w:rPr>
      <w:rFonts w:ascii="Times New Roman" w:eastAsia="黑体" w:hAnsi="Times New Roman" w:cs="Times New Roman"/>
      <w:b/>
      <w:bCs/>
      <w:kern w:val="44"/>
      <w:sz w:val="32"/>
      <w:szCs w:val="44"/>
    </w:rPr>
  </w:style>
  <w:style w:type="character" w:customStyle="1" w:styleId="20">
    <w:name w:val="标题 2 字符"/>
    <w:basedOn w:val="a1"/>
    <w:link w:val="2"/>
    <w:qFormat/>
    <w:rsid w:val="00F0349D"/>
    <w:rPr>
      <w:rFonts w:ascii="Cambria" w:eastAsia="黑体" w:hAnsi="Cambria" w:cs="Times New Roman"/>
      <w:b/>
      <w:bCs/>
      <w:sz w:val="28"/>
      <w:szCs w:val="32"/>
    </w:rPr>
  </w:style>
  <w:style w:type="paragraph" w:styleId="21">
    <w:name w:val="toc 2"/>
    <w:basedOn w:val="a"/>
    <w:next w:val="a"/>
    <w:uiPriority w:val="39"/>
    <w:unhideWhenUsed/>
    <w:qFormat/>
    <w:rsid w:val="00F0349D"/>
    <w:pPr>
      <w:ind w:leftChars="200" w:left="420"/>
    </w:pPr>
  </w:style>
  <w:style w:type="paragraph" w:styleId="11">
    <w:name w:val="toc 1"/>
    <w:basedOn w:val="a"/>
    <w:next w:val="a"/>
    <w:uiPriority w:val="39"/>
    <w:unhideWhenUsed/>
    <w:qFormat/>
    <w:rsid w:val="00F0349D"/>
  </w:style>
  <w:style w:type="paragraph" w:styleId="a0">
    <w:name w:val="Body Text"/>
    <w:basedOn w:val="a"/>
    <w:link w:val="a8"/>
    <w:uiPriority w:val="99"/>
    <w:semiHidden/>
    <w:unhideWhenUsed/>
    <w:rsid w:val="00F0349D"/>
    <w:pPr>
      <w:spacing w:after="120"/>
    </w:pPr>
  </w:style>
  <w:style w:type="character" w:customStyle="1" w:styleId="a8">
    <w:name w:val="正文文本 字符"/>
    <w:basedOn w:val="a1"/>
    <w:link w:val="a0"/>
    <w:uiPriority w:val="99"/>
    <w:semiHidden/>
    <w:rsid w:val="00F0349D"/>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1305</Words>
  <Characters>7441</Characters>
  <Application>Microsoft Office Word</Application>
  <DocSecurity>0</DocSecurity>
  <Lines>62</Lines>
  <Paragraphs>17</Paragraphs>
  <ScaleCrop>false</ScaleCrop>
  <Company>China</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2018-09-03T02:11:00Z</dcterms:created>
  <dcterms:modified xsi:type="dcterms:W3CDTF">2018-09-03T02:20:00Z</dcterms:modified>
</cp:coreProperties>
</file>