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B" w:rsidRDefault="001369CF">
      <w:pPr>
        <w:widowControl/>
        <w:spacing w:before="226" w:line="360" w:lineRule="auto"/>
        <w:jc w:val="center"/>
      </w:pPr>
      <w:r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/>
        </w:rPr>
        <w:t>政府采购项目采购需求提交说明</w:t>
      </w:r>
    </w:p>
    <w:p w:rsidR="002E22CB" w:rsidRDefault="001369CF">
      <w:pPr>
        <w:widowControl/>
        <w:spacing w:before="226" w:line="360" w:lineRule="auto"/>
        <w:jc w:val="center"/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 </w:t>
      </w:r>
    </w:p>
    <w:p w:rsidR="00E23507" w:rsidRDefault="001369CF">
      <w:pPr>
        <w:widowControl/>
        <w:spacing w:before="226" w:line="360" w:lineRule="auto"/>
        <w:jc w:val="left"/>
        <w:rPr>
          <w:rFonts w:hint="eastAsia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许昌市政府采购中心：</w:t>
      </w:r>
    </w:p>
    <w:p w:rsidR="002E22CB" w:rsidRDefault="001369CF" w:rsidP="00E23507">
      <w:pPr>
        <w:widowControl/>
        <w:spacing w:before="226" w:line="360" w:lineRule="auto"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  <w:lang/>
        </w:rPr>
        <w:t>对于不允许偏离的实质性要求和条件，已以“</w:t>
      </w:r>
      <w:r>
        <w:rPr>
          <w:rFonts w:ascii="仿宋" w:eastAsia="仿宋" w:hAnsi="仿宋" w:cs="仿宋" w:hint="eastAsia"/>
          <w:b/>
          <w:color w:val="FF0000"/>
          <w:kern w:val="0"/>
          <w:sz w:val="30"/>
          <w:szCs w:val="30"/>
          <w:shd w:val="clear" w:color="auto" w:fill="FFFFFF"/>
          <w:lang/>
        </w:rPr>
        <w:t>★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  <w:shd w:val="clear" w:color="auto" w:fill="FFFFFF"/>
          <w:lang/>
        </w:rPr>
        <w:t>”号标明。</w:t>
      </w:r>
    </w:p>
    <w:p w:rsidR="002E22CB" w:rsidRDefault="001369CF">
      <w:pPr>
        <w:widowControl/>
        <w:spacing w:before="226" w:line="360" w:lineRule="auto"/>
        <w:ind w:firstLine="602"/>
        <w:jc w:val="left"/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shd w:val="clear" w:color="auto" w:fill="FFFFFF"/>
          <w:lang/>
        </w:rPr>
        <w:t>一、采购需求部分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、我单位已了解《政府采购货物和服务招标投标管理办法》第七十七条相关规定。</w:t>
      </w:r>
    </w:p>
    <w:p w:rsidR="002E22CB" w:rsidRDefault="001369CF">
      <w:pPr>
        <w:widowControl/>
        <w:spacing w:before="226" w:line="360" w:lineRule="auto"/>
        <w:ind w:firstLine="602"/>
        <w:jc w:val="left"/>
      </w:pPr>
      <w:r>
        <w:rPr>
          <w:rFonts w:ascii="黑体" w:eastAsia="黑体" w:hAnsi="宋体" w:cs="黑体" w:hint="eastAsia"/>
          <w:b/>
          <w:color w:val="000000"/>
          <w:kern w:val="0"/>
          <w:sz w:val="30"/>
          <w:szCs w:val="30"/>
          <w:shd w:val="clear" w:color="auto" w:fill="FFFFFF"/>
          <w:lang/>
        </w:rPr>
        <w:t>二、评标标准部分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、我单位未将投标人的注册资本、资产总额、营业收入、从业人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员、利润、纳税额等规模条件作为评审因素，对投标人实行差别待遇或者歧视待遇。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、评审因素包括投标报价、技术或者服务水平、履约能力、售后服务等，设定与投标人所提供货物服务的质量相关，资格条件未设定为评审因素。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2E22CB" w:rsidRDefault="001369CF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E23507" w:rsidRDefault="00E23507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E23507" w:rsidRDefault="00E23507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E23507" w:rsidRDefault="00E23507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E23507" w:rsidRDefault="00E23507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E23507" w:rsidRDefault="00E23507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E23507" w:rsidRDefault="00E23507">
      <w:pPr>
        <w:widowControl/>
        <w:spacing w:before="226" w:line="360" w:lineRule="auto"/>
        <w:ind w:firstLine="60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E23507" w:rsidRDefault="00E23507">
      <w:pPr>
        <w:widowControl/>
        <w:spacing w:before="226" w:line="360" w:lineRule="auto"/>
        <w:ind w:firstLine="600"/>
        <w:jc w:val="left"/>
      </w:pPr>
    </w:p>
    <w:p w:rsidR="002E22CB" w:rsidRPr="0035091D" w:rsidRDefault="00E23507" w:rsidP="00E23507">
      <w:pPr>
        <w:widowControl/>
        <w:spacing w:before="226" w:line="360" w:lineRule="auto"/>
        <w:jc w:val="center"/>
        <w:rPr>
          <w:spacing w:val="-20"/>
          <w:sz w:val="32"/>
          <w:szCs w:val="32"/>
        </w:rPr>
      </w:pPr>
      <w:r w:rsidRPr="0035091D">
        <w:rPr>
          <w:rFonts w:ascii="仿宋_GB2312" w:eastAsia="仿宋_GB2312" w:hAnsi="微软雅黑" w:cs="仿宋_GB2312" w:hint="eastAsia"/>
          <w:color w:val="000000"/>
          <w:spacing w:val="-20"/>
          <w:kern w:val="0"/>
          <w:sz w:val="32"/>
          <w:szCs w:val="32"/>
          <w:shd w:val="clear" w:color="auto" w:fill="FFFFFF"/>
          <w:lang/>
        </w:rPr>
        <w:lastRenderedPageBreak/>
        <w:t>许昌市乡村振兴战略规划项目编制</w:t>
      </w:r>
      <w:r w:rsidR="001369CF" w:rsidRPr="0035091D">
        <w:rPr>
          <w:rFonts w:ascii="仿宋_GB2312" w:eastAsia="仿宋_GB2312" w:hAnsi="微软雅黑" w:cs="仿宋_GB2312" w:hint="eastAsia"/>
          <w:color w:val="000000"/>
          <w:spacing w:val="-20"/>
          <w:kern w:val="0"/>
          <w:sz w:val="32"/>
          <w:szCs w:val="32"/>
          <w:shd w:val="clear" w:color="auto" w:fill="FFFFFF"/>
          <w:lang/>
        </w:rPr>
        <w:t>采购需求、评标标准等说明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E23507" w:rsidRDefault="001369CF" w:rsidP="00E23507">
      <w:pPr>
        <w:widowControl/>
        <w:spacing w:before="226" w:line="360" w:lineRule="auto"/>
        <w:ind w:firstLine="600"/>
        <w:jc w:val="left"/>
        <w:rPr>
          <w:rFonts w:hint="eastAsia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E23507" w:rsidRPr="001369CF" w:rsidRDefault="001369CF" w:rsidP="00E23507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</w:t>
      </w:r>
      <w:r w:rsidR="00E23507" w:rsidRPr="00E235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许昌市乡村振兴战略规划项目编制</w:t>
      </w:r>
    </w:p>
    <w:p w:rsidR="00E23507" w:rsidRPr="001369CF" w:rsidRDefault="001369CF" w:rsidP="00E23507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</w:t>
      </w:r>
      <w:r w:rsidR="00E235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竞争性谈判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  </w:t>
      </w:r>
    </w:p>
    <w:p w:rsidR="002E22CB" w:rsidRPr="001369CF" w:rsidRDefault="001369CF" w:rsidP="0035091D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</w:t>
      </w:r>
      <w:r w:rsidR="00E23507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为编制许昌市乡村振兴战略规划编制选取一家编制单位</w:t>
      </w:r>
    </w:p>
    <w:p w:rsidR="00E23507" w:rsidRPr="001369CF" w:rsidRDefault="001369CF" w:rsidP="00E23507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 w:rsidR="00E23507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110</w:t>
      </w: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万元</w:t>
      </w: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；最高限价：</w:t>
      </w:r>
      <w:r w:rsidR="00E23507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110</w:t>
      </w: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万元</w:t>
      </w:r>
    </w:p>
    <w:p w:rsidR="00E23507" w:rsidRPr="001369CF" w:rsidRDefault="001369CF" w:rsidP="00E23507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</w:t>
      </w:r>
      <w:r w:rsidR="00E23507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2018年8月31日前</w:t>
      </w:r>
    </w:p>
    <w:p w:rsidR="002E22CB" w:rsidRPr="001369CF" w:rsidRDefault="001369CF" w:rsidP="00E23507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</w:t>
      </w:r>
      <w:r w:rsidR="00E23507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许昌市政府8号楼</w:t>
      </w:r>
      <w:r w:rsidR="00492D69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8532房间</w:t>
      </w:r>
    </w:p>
    <w:p w:rsidR="002E22CB" w:rsidRPr="001369CF" w:rsidRDefault="001369CF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（七）分包：允许□不允许</w:t>
      </w: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√</w:t>
      </w:r>
    </w:p>
    <w:p w:rsidR="002E22CB" w:rsidRDefault="001369CF">
      <w:pPr>
        <w:widowControl/>
        <w:spacing w:before="226" w:line="360" w:lineRule="auto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、中小微型企业扶持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、残疾人福利性单位扶持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等相关政府采购政策。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2E22CB" w:rsidRPr="001369CF" w:rsidRDefault="001369CF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（一）具备《政府采购法》第二十二条第一款规定条件并提供相关材料。</w:t>
      </w:r>
    </w:p>
    <w:p w:rsidR="002E22CB" w:rsidRPr="001369CF" w:rsidRDefault="001369CF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（二）本次招标接受□不接受</w:t>
      </w: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联合体投标。</w:t>
      </w:r>
    </w:p>
    <w:p w:rsidR="00E23507" w:rsidRDefault="001369CF" w:rsidP="00E2350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textAlignment w:val="baseline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（三）根据采购项目特殊要求，规定投标人的特定条件：</w:t>
      </w:r>
    </w:p>
    <w:p w:rsidR="00E23507" w:rsidRPr="00E23507" w:rsidRDefault="00E23507" w:rsidP="00E2350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textAlignment w:val="baseline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1、</w:t>
      </w: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投标人须具有城乡规划编制资质甲级及以上证书；</w:t>
      </w:r>
    </w:p>
    <w:p w:rsidR="002E22CB" w:rsidRPr="001369CF" w:rsidRDefault="00E23507" w:rsidP="001369C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00"/>
        <w:textAlignment w:val="baseline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2、投标人</w:t>
      </w:r>
      <w:r w:rsidR="00C60F6E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须具有地</w:t>
      </w:r>
      <w:r w:rsidR="00274046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市</w:t>
      </w:r>
      <w:r w:rsidR="00C60F6E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级及以上</w:t>
      </w:r>
      <w:r w:rsidR="002B0525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(合同金额100万元及以上)</w:t>
      </w:r>
      <w:r w:rsidR="00C60F6E" w:rsidRP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农村社会与经济发展综合性规划相关业绩。</w:t>
      </w:r>
    </w:p>
    <w:p w:rsidR="002E22CB" w:rsidRDefault="001369CF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7C4EB9" w:rsidRDefault="001369CF" w:rsidP="007C4EB9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（一）本项目需实现的功能或者目标</w:t>
      </w:r>
    </w:p>
    <w:p w:rsidR="007C4EB9" w:rsidRDefault="007C4EB9" w:rsidP="007C4EB9">
      <w:pPr>
        <w:widowControl/>
        <w:spacing w:before="226" w:line="360" w:lineRule="auto"/>
        <w:ind w:firstLine="60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 w:rsidRPr="007C4EB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一是要准确把握</w:t>
      </w:r>
      <w:r w:rsidR="002B052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 w:rsidRPr="007C4EB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市乡村发展趋势和阶段性特征，体现前瞻性；二是要全面落实中央关于乡村振兴战略“产业兴旺、生态宜居、乡风文明、治理有效、生活富裕”</w:t>
      </w:r>
      <w:r w:rsidRPr="007C4EB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20</w:t>
      </w:r>
      <w:r w:rsidRPr="007C4EB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字总要求，体现系统性；三是要统筹谋划</w:t>
      </w:r>
      <w:r w:rsidR="002B052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 w:rsidRPr="007C4EB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市乡村振兴目标任务，体现指导性；四是要充分考虑全市各县（市、区）乡村实际情况，体现可操作性。</w:t>
      </w:r>
    </w:p>
    <w:p w:rsidR="002E22CB" w:rsidRDefault="001369CF" w:rsidP="007C4EB9">
      <w:pPr>
        <w:widowControl/>
        <w:spacing w:before="226" w:line="360" w:lineRule="auto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（二）采购标的规划成果</w:t>
      </w:r>
    </w:p>
    <w:p w:rsidR="007C4EB9" w:rsidRDefault="001369CF" w:rsidP="007C4EB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</w:t>
      </w:r>
      <w:r w:rsidR="007C4EB9" w:rsidRPr="00E235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许昌市乡村振兴战略规划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</w:t>
      </w:r>
      <w:r w:rsidR="007C4E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文本；</w:t>
      </w:r>
    </w:p>
    <w:p w:rsidR="002E22CB" w:rsidRDefault="007C4EB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2.《</w:t>
      </w:r>
      <w:r w:rsidRPr="00E235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许昌市乡村振兴战略规划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</w:t>
      </w:r>
      <w:r w:rsidR="001369C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说明书；</w:t>
      </w:r>
    </w:p>
    <w:p w:rsidR="002E22CB" w:rsidRDefault="001369CF" w:rsidP="007C4EB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7C4EB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</w:t>
      </w:r>
      <w:r w:rsidR="007C4EB9" w:rsidRPr="00E235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许昌市乡村振兴战略规划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图册；</w:t>
      </w:r>
    </w:p>
    <w:p w:rsidR="002E22CB" w:rsidRDefault="007C4EB9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 w:rsidR="001369C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</w:t>
      </w:r>
      <w:r w:rsidRPr="00E235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许昌市乡村振兴战略规划</w:t>
      </w:r>
      <w:r w:rsidR="001369C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》报告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2E22CB" w:rsidRDefault="001369CF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以上全部规划均应制作计算机文件，文本文件采用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Microsoft Word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DOC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格式文件，图形文件采用</w:t>
      </w:r>
      <w:proofErr w:type="spell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AutoCAD.dwg</w:t>
      </w:r>
      <w:proofErr w:type="spell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格式文件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35091D" w:rsidRDefault="001369CF" w:rsidP="0035091D">
      <w:pPr>
        <w:widowControl/>
        <w:spacing w:before="226" w:line="360" w:lineRule="auto"/>
        <w:ind w:firstLine="600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</w:t>
      </w:r>
      <w:r w:rsidR="0027404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）验收标准</w:t>
      </w:r>
    </w:p>
    <w:p w:rsidR="007C4EB9" w:rsidRDefault="0035091D" w:rsidP="007C4EB9">
      <w:pPr>
        <w:widowControl/>
        <w:spacing w:before="226" w:line="360" w:lineRule="auto"/>
        <w:ind w:firstLine="600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  <w:lang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2E22CB" w:rsidRPr="007C4EB9" w:rsidRDefault="001369CF" w:rsidP="007C4EB9">
      <w:pPr>
        <w:widowControl/>
        <w:spacing w:before="226" w:line="360" w:lineRule="auto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2E22CB" w:rsidRDefault="001369CF">
      <w:pPr>
        <w:widowControl/>
        <w:spacing w:before="226" w:line="360" w:lineRule="auto"/>
        <w:ind w:firstLine="600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评标方法：</w:t>
      </w:r>
      <w:r w:rsidR="00C60F6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最低评标价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法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√</w:t>
      </w:r>
    </w:p>
    <w:p w:rsidR="00C60F6E" w:rsidRDefault="001369CF" w:rsidP="00C60F6E">
      <w:pPr>
        <w:widowControl/>
        <w:spacing w:line="600" w:lineRule="exact"/>
        <w:ind w:firstLine="600"/>
        <w:jc w:val="left"/>
        <w:rPr>
          <w:rFonts w:hint="eastAsia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2E22CB" w:rsidRPr="00C60F6E" w:rsidRDefault="001369CF" w:rsidP="00C60F6E">
      <w:pPr>
        <w:widowControl/>
        <w:spacing w:line="60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银行转账</w:t>
      </w:r>
    </w:p>
    <w:p w:rsidR="002E22CB" w:rsidRDefault="001369CF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0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合同签订后支付合同总价款的</w:t>
      </w:r>
      <w:r w:rsidR="0035091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D023E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，提交中间成果后支付合同总价的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，规划通过评审后一次性支付剩余</w:t>
      </w:r>
      <w:r w:rsidR="0035091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的合同总价款。</w:t>
      </w:r>
    </w:p>
    <w:p w:rsidR="002E22CB" w:rsidRDefault="001369CF">
      <w:pPr>
        <w:widowControl/>
        <w:spacing w:line="60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2E22CB" w:rsidRDefault="001369CF">
      <w:pPr>
        <w:widowControl/>
        <w:spacing w:line="600" w:lineRule="exac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联系人姓名：</w:t>
      </w:r>
      <w:r w:rsidR="0035091D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赵伟</w:t>
      </w:r>
      <w:r w:rsidR="00C60F6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 w:rsidR="0035091D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0374-2965035</w:t>
      </w:r>
    </w:p>
    <w:p w:rsidR="002E22CB" w:rsidRDefault="001369CF">
      <w:pPr>
        <w:widowControl/>
        <w:spacing w:line="600" w:lineRule="exact"/>
        <w:ind w:firstLine="795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</w:t>
      </w:r>
      <w:r w:rsidR="0035091D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许昌市政府8号楼</w:t>
      </w:r>
    </w:p>
    <w:p w:rsidR="0035091D" w:rsidRDefault="0035091D">
      <w:pPr>
        <w:widowControl/>
        <w:spacing w:line="600" w:lineRule="exact"/>
        <w:ind w:firstLine="4350"/>
        <w:jc w:val="righ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</w:p>
    <w:p w:rsidR="002E22CB" w:rsidRDefault="00B4064A">
      <w:pPr>
        <w:widowControl/>
        <w:spacing w:line="600" w:lineRule="exact"/>
        <w:ind w:firstLine="435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许昌市发展和改革委员会</w:t>
      </w:r>
    </w:p>
    <w:p w:rsidR="002E22CB" w:rsidRDefault="00B4064A" w:rsidP="0035091D">
      <w:pPr>
        <w:widowControl/>
        <w:spacing w:before="226"/>
        <w:ind w:right="150" w:firstLine="510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 w:rsid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8</w:t>
      </w:r>
      <w:r w:rsid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</w:t>
      </w:r>
      <w:r w:rsidR="001369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  <w:bookmarkStart w:id="0" w:name="_GoBack"/>
      <w:bookmarkEnd w:id="0"/>
    </w:p>
    <w:p w:rsidR="002E22CB" w:rsidRDefault="002E22CB"/>
    <w:sectPr w:rsidR="002E22CB" w:rsidSect="002E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3763BA"/>
    <w:rsid w:val="001369CF"/>
    <w:rsid w:val="00274046"/>
    <w:rsid w:val="002B0525"/>
    <w:rsid w:val="002E22CB"/>
    <w:rsid w:val="0035091D"/>
    <w:rsid w:val="003F7FD1"/>
    <w:rsid w:val="00492D69"/>
    <w:rsid w:val="007C4EB9"/>
    <w:rsid w:val="00B4064A"/>
    <w:rsid w:val="00C60F6E"/>
    <w:rsid w:val="00D023E4"/>
    <w:rsid w:val="00E23507"/>
    <w:rsid w:val="011806E5"/>
    <w:rsid w:val="023A0BB0"/>
    <w:rsid w:val="063B471C"/>
    <w:rsid w:val="11F44303"/>
    <w:rsid w:val="1538043B"/>
    <w:rsid w:val="1C647FB8"/>
    <w:rsid w:val="1F1A5495"/>
    <w:rsid w:val="21603188"/>
    <w:rsid w:val="27B97C53"/>
    <w:rsid w:val="2A1272E8"/>
    <w:rsid w:val="2B682F30"/>
    <w:rsid w:val="2D2A49C7"/>
    <w:rsid w:val="2F4459C7"/>
    <w:rsid w:val="302E45D5"/>
    <w:rsid w:val="354A553B"/>
    <w:rsid w:val="371406B5"/>
    <w:rsid w:val="39872AB2"/>
    <w:rsid w:val="398D7025"/>
    <w:rsid w:val="494F3B45"/>
    <w:rsid w:val="49DB5D3E"/>
    <w:rsid w:val="4AF23118"/>
    <w:rsid w:val="52C96BC2"/>
    <w:rsid w:val="56DF61AE"/>
    <w:rsid w:val="57597978"/>
    <w:rsid w:val="59931F55"/>
    <w:rsid w:val="5AA104E7"/>
    <w:rsid w:val="60C75303"/>
    <w:rsid w:val="654B18DB"/>
    <w:rsid w:val="691E26D0"/>
    <w:rsid w:val="6F3763BA"/>
    <w:rsid w:val="70BA79AE"/>
    <w:rsid w:val="74DF669C"/>
    <w:rsid w:val="79435B37"/>
    <w:rsid w:val="7B4C47A0"/>
    <w:rsid w:val="7D31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2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E22CB"/>
    <w:rPr>
      <w:sz w:val="24"/>
    </w:rPr>
  </w:style>
  <w:style w:type="character" w:styleId="a4">
    <w:name w:val="FollowedHyperlink"/>
    <w:basedOn w:val="a0"/>
    <w:qFormat/>
    <w:rsid w:val="002E22CB"/>
    <w:rPr>
      <w:color w:val="000000"/>
      <w:u w:val="none"/>
    </w:rPr>
  </w:style>
  <w:style w:type="character" w:styleId="a5">
    <w:name w:val="Emphasis"/>
    <w:basedOn w:val="a0"/>
    <w:qFormat/>
    <w:rsid w:val="002E22CB"/>
  </w:style>
  <w:style w:type="character" w:styleId="a6">
    <w:name w:val="Hyperlink"/>
    <w:basedOn w:val="a0"/>
    <w:qFormat/>
    <w:rsid w:val="002E22CB"/>
    <w:rPr>
      <w:color w:val="000000"/>
      <w:u w:val="none"/>
    </w:rPr>
  </w:style>
  <w:style w:type="character" w:customStyle="1" w:styleId="red">
    <w:name w:val="red"/>
    <w:basedOn w:val="a0"/>
    <w:qFormat/>
    <w:rsid w:val="002E22CB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2E22CB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2E22CB"/>
    <w:rPr>
      <w:color w:val="FF0000"/>
    </w:rPr>
  </w:style>
  <w:style w:type="character" w:customStyle="1" w:styleId="green">
    <w:name w:val="green"/>
    <w:basedOn w:val="a0"/>
    <w:qFormat/>
    <w:rsid w:val="002E22CB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2E22CB"/>
    <w:rPr>
      <w:color w:val="66AE00"/>
      <w:sz w:val="18"/>
      <w:szCs w:val="18"/>
    </w:rPr>
  </w:style>
  <w:style w:type="character" w:customStyle="1" w:styleId="hover25">
    <w:name w:val="hover25"/>
    <w:basedOn w:val="a0"/>
    <w:qFormat/>
    <w:rsid w:val="002E22CB"/>
  </w:style>
  <w:style w:type="character" w:customStyle="1" w:styleId="gb-jt">
    <w:name w:val="gb-jt"/>
    <w:basedOn w:val="a0"/>
    <w:qFormat/>
    <w:rsid w:val="002E22CB"/>
  </w:style>
  <w:style w:type="character" w:customStyle="1" w:styleId="blue">
    <w:name w:val="blue"/>
    <w:basedOn w:val="a0"/>
    <w:qFormat/>
    <w:rsid w:val="002E22CB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2E22CB"/>
    <w:rPr>
      <w:color w:val="999999"/>
      <w:sz w:val="18"/>
      <w:szCs w:val="18"/>
    </w:rPr>
  </w:style>
  <w:style w:type="paragraph" w:customStyle="1" w:styleId="1">
    <w:name w:val="列出段落1"/>
    <w:basedOn w:val="a"/>
    <w:uiPriority w:val="34"/>
    <w:qFormat/>
    <w:rsid w:val="002E22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许昌市公共资源交易中心:孟莉</cp:lastModifiedBy>
  <cp:revision>11</cp:revision>
  <cp:lastPrinted>2018-08-03T08:17:00Z</cp:lastPrinted>
  <dcterms:created xsi:type="dcterms:W3CDTF">2018-05-17T02:29:00Z</dcterms:created>
  <dcterms:modified xsi:type="dcterms:W3CDTF">2018-08-03T08:21:00Z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