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rPr>
        <w:t>许昌市</w:t>
      </w:r>
      <w:r>
        <w:rPr>
          <w:rFonts w:hint="eastAsia" w:ascii="华文中宋" w:hAnsi="华文中宋" w:eastAsia="华文中宋" w:cs="华文中宋"/>
          <w:b/>
          <w:bCs/>
          <w:sz w:val="44"/>
          <w:szCs w:val="44"/>
          <w:lang w:val="en-US" w:eastAsia="zh-CN"/>
        </w:rPr>
        <w:t>机关事务管理局机关办公区绿化</w:t>
      </w:r>
    </w:p>
    <w:p>
      <w:pPr>
        <w:spacing w:after="0" w:line="360" w:lineRule="auto"/>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val="en-US" w:eastAsia="zh-CN"/>
        </w:rPr>
        <w:t>养护服务</w:t>
      </w:r>
      <w:r>
        <w:rPr>
          <w:rFonts w:hint="eastAsia" w:ascii="华文中宋" w:hAnsi="华文中宋" w:eastAsia="华文中宋" w:cs="华文中宋"/>
          <w:b/>
          <w:bCs/>
          <w:sz w:val="44"/>
          <w:szCs w:val="44"/>
        </w:rPr>
        <w:t>采购需求、评标标准</w:t>
      </w:r>
    </w:p>
    <w:p>
      <w:pPr>
        <w:spacing w:after="0" w:line="360" w:lineRule="auto"/>
        <w:jc w:val="center"/>
        <w:rPr>
          <w:rFonts w:hint="eastAsia" w:ascii="华文中宋" w:hAnsi="华文中宋" w:eastAsia="华文中宋" w:cs="华文中宋"/>
          <w:b/>
          <w:bCs/>
          <w:sz w:val="44"/>
          <w:szCs w:val="44"/>
        </w:rPr>
      </w:pPr>
    </w:p>
    <w:p>
      <w:pPr>
        <w:spacing w:after="0" w:line="360" w:lineRule="auto"/>
        <w:rPr>
          <w:rFonts w:hint="eastAsia" w:ascii="黑体" w:hAnsi="黑体" w:eastAsia="黑体" w:cs="黑体"/>
          <w:sz w:val="32"/>
          <w:szCs w:val="32"/>
        </w:rPr>
      </w:pPr>
      <w:r>
        <w:rPr>
          <w:rFonts w:hint="eastAsia" w:ascii="黑体" w:hAnsi="黑体" w:eastAsia="黑体" w:cs="黑体"/>
          <w:sz w:val="32"/>
          <w:szCs w:val="32"/>
        </w:rPr>
        <w:t>一、项目概况</w:t>
      </w:r>
    </w:p>
    <w:p>
      <w:pPr>
        <w:spacing w:after="0" w:line="360" w:lineRule="auto"/>
        <w:ind w:left="3198" w:leftChars="290" w:hanging="2560" w:hangingChars="800"/>
        <w:rPr>
          <w:rFonts w:hint="eastAsia" w:ascii="仿宋" w:hAnsi="仿宋" w:eastAsia="仿宋" w:cs="仿宋"/>
          <w:sz w:val="32"/>
          <w:szCs w:val="32"/>
        </w:rPr>
      </w:pPr>
      <w:r>
        <w:rPr>
          <w:rFonts w:hint="eastAsia" w:ascii="仿宋" w:hAnsi="仿宋" w:eastAsia="仿宋" w:cs="仿宋"/>
          <w:sz w:val="32"/>
          <w:szCs w:val="32"/>
        </w:rPr>
        <w:t>（一）项目名称：</w:t>
      </w:r>
      <w:r>
        <w:rPr>
          <w:rFonts w:hint="eastAsia" w:ascii="仿宋" w:hAnsi="仿宋" w:eastAsia="仿宋" w:cs="仿宋"/>
          <w:sz w:val="32"/>
          <w:szCs w:val="32"/>
          <w:lang w:val="en-US" w:eastAsia="zh-CN"/>
        </w:rPr>
        <w:t>机关办公区绿化养护服务</w:t>
      </w:r>
      <w:r>
        <w:rPr>
          <w:rFonts w:hint="eastAsia" w:ascii="仿宋" w:hAnsi="仿宋" w:eastAsia="仿宋" w:cs="仿宋"/>
          <w:sz w:val="32"/>
          <w:szCs w:val="32"/>
          <w:lang w:val="zh-CN"/>
        </w:rPr>
        <w:t>。</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（二）采购方式：公开招标。</w:t>
      </w:r>
    </w:p>
    <w:p>
      <w:pPr>
        <w:spacing w:after="0" w:line="360" w:lineRule="auto"/>
        <w:ind w:firstLine="664"/>
        <w:rPr>
          <w:rFonts w:hint="eastAsia" w:ascii="仿宋" w:hAnsi="仿宋" w:eastAsia="仿宋" w:cs="仿宋"/>
          <w:spacing w:val="6"/>
          <w:sz w:val="32"/>
          <w:szCs w:val="32"/>
        </w:rPr>
      </w:pPr>
      <w:r>
        <w:rPr>
          <w:rFonts w:hint="eastAsia" w:ascii="仿宋" w:hAnsi="仿宋" w:eastAsia="仿宋" w:cs="仿宋"/>
          <w:sz w:val="32"/>
          <w:szCs w:val="32"/>
        </w:rPr>
        <w:t>（三）主要内容、数量及要求：</w:t>
      </w:r>
    </w:p>
    <w:p>
      <w:pPr>
        <w:snapToGrid w:val="0"/>
        <w:spacing w:line="360" w:lineRule="auto"/>
        <w:ind w:firstLine="640" w:firstLineChars="200"/>
        <w:rPr>
          <w:rFonts w:hint="eastAsia" w:ascii="仿宋" w:hAnsi="仿宋" w:eastAsia="仿宋" w:cs="仿宋"/>
          <w:b/>
          <w:bCs/>
          <w:sz w:val="32"/>
          <w:szCs w:val="32"/>
          <w:lang w:val="zh-CN"/>
        </w:rPr>
      </w:pPr>
      <w:r>
        <w:rPr>
          <w:rFonts w:hint="eastAsia" w:ascii="仿宋" w:hAnsi="仿宋" w:eastAsia="仿宋" w:cs="仿宋"/>
          <w:sz w:val="32"/>
          <w:szCs w:val="32"/>
          <w:lang w:val="zh-CN"/>
        </w:rPr>
        <w:t>1、服务范围：许昌市委、市政府机关办公区</w:t>
      </w:r>
      <w:r>
        <w:rPr>
          <w:rFonts w:hint="eastAsia" w:ascii="仿宋" w:hAnsi="仿宋" w:eastAsia="仿宋" w:cs="仿宋"/>
          <w:sz w:val="32"/>
          <w:szCs w:val="32"/>
        </w:rPr>
        <w:t>50000平方米</w:t>
      </w:r>
      <w:r>
        <w:rPr>
          <w:rFonts w:hint="eastAsia" w:ascii="仿宋" w:hAnsi="仿宋" w:eastAsia="仿宋" w:cs="仿宋"/>
          <w:sz w:val="32"/>
          <w:szCs w:val="32"/>
          <w:lang w:val="zh-CN"/>
        </w:rPr>
        <w:t>、</w:t>
      </w:r>
      <w:r>
        <w:rPr>
          <w:rFonts w:hint="eastAsia" w:ascii="仿宋" w:hAnsi="仿宋" w:eastAsia="仿宋" w:cs="仿宋"/>
          <w:sz w:val="32"/>
          <w:szCs w:val="32"/>
        </w:rPr>
        <w:t>苗圃40000平方米。许昌市人大、市政协机关办公区15000平方米，市委、市政府综合楼机关办公区14000平方米、调干楼生活服务区11000平方米</w:t>
      </w:r>
      <w:r>
        <w:rPr>
          <w:rFonts w:hint="eastAsia" w:ascii="仿宋" w:hAnsi="仿宋" w:eastAsia="仿宋" w:cs="仿宋"/>
          <w:sz w:val="32"/>
          <w:szCs w:val="32"/>
          <w:lang w:eastAsia="zh-CN"/>
        </w:rPr>
        <w:t>。</w:t>
      </w:r>
      <w:r>
        <w:rPr>
          <w:rFonts w:hint="eastAsia" w:ascii="仿宋" w:hAnsi="仿宋" w:eastAsia="仿宋" w:cs="仿宋"/>
          <w:sz w:val="32"/>
          <w:szCs w:val="32"/>
          <w:lang w:val="zh-CN"/>
        </w:rPr>
        <w:t>绿化</w:t>
      </w:r>
      <w:r>
        <w:rPr>
          <w:rFonts w:hint="eastAsia" w:ascii="仿宋" w:hAnsi="仿宋" w:eastAsia="仿宋" w:cs="仿宋"/>
          <w:sz w:val="32"/>
          <w:szCs w:val="32"/>
        </w:rPr>
        <w:t>总</w:t>
      </w:r>
      <w:r>
        <w:rPr>
          <w:rFonts w:hint="eastAsia" w:ascii="仿宋" w:hAnsi="仿宋" w:eastAsia="仿宋" w:cs="仿宋"/>
          <w:sz w:val="32"/>
          <w:szCs w:val="32"/>
          <w:lang w:val="zh-CN"/>
        </w:rPr>
        <w:t>面积</w:t>
      </w:r>
      <w:r>
        <w:rPr>
          <w:rFonts w:hint="eastAsia" w:ascii="仿宋" w:hAnsi="仿宋" w:eastAsia="仿宋" w:cs="仿宋"/>
          <w:sz w:val="32"/>
          <w:szCs w:val="32"/>
        </w:rPr>
        <w:t>共13</w:t>
      </w:r>
      <w:r>
        <w:rPr>
          <w:rFonts w:hint="eastAsia" w:ascii="仿宋" w:hAnsi="仿宋" w:eastAsia="仿宋" w:cs="仿宋"/>
          <w:sz w:val="32"/>
          <w:szCs w:val="32"/>
          <w:lang w:val="zh-CN"/>
        </w:rPr>
        <w:t>0000平方米，由乔木、灌木、草坪、绿篱及模纹图案、花坛花带、行道树、水体</w:t>
      </w:r>
      <w:r>
        <w:rPr>
          <w:rFonts w:hint="eastAsia" w:ascii="仿宋" w:hAnsi="仿宋" w:eastAsia="仿宋" w:cs="仿宋"/>
          <w:sz w:val="32"/>
          <w:szCs w:val="32"/>
        </w:rPr>
        <w:t>等</w:t>
      </w:r>
      <w:r>
        <w:rPr>
          <w:rFonts w:hint="eastAsia" w:ascii="仿宋" w:hAnsi="仿宋" w:eastAsia="仿宋" w:cs="仿宋"/>
          <w:sz w:val="32"/>
          <w:szCs w:val="32"/>
          <w:lang w:val="zh-CN"/>
        </w:rPr>
        <w:t>组成。</w:t>
      </w:r>
    </w:p>
    <w:p>
      <w:pPr>
        <w:snapToGrid w:val="0"/>
        <w:spacing w:line="360" w:lineRule="auto"/>
        <w:ind w:firstLine="640" w:firstLineChars="200"/>
        <w:rPr>
          <w:rFonts w:hint="eastAsia" w:ascii="仿宋" w:hAnsi="仿宋" w:eastAsia="仿宋" w:cs="仿宋"/>
          <w:b/>
          <w:bCs/>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工作内容：</w:t>
      </w:r>
      <w:r>
        <w:rPr>
          <w:rFonts w:hint="eastAsia" w:ascii="仿宋" w:hAnsi="仿宋" w:eastAsia="仿宋" w:cs="仿宋"/>
          <w:sz w:val="32"/>
          <w:szCs w:val="32"/>
        </w:rPr>
        <w:t>绿化养护工作分为基本工作项目（简称基本工作）和定期工作项目（简称定期工作）两部分。基本工作是指一般的正常维护，即浇水、清理垃圾、打扫卫生、防风防汛、</w:t>
      </w:r>
      <w:r>
        <w:rPr>
          <w:rFonts w:hint="eastAsia" w:ascii="仿宋" w:hAnsi="仿宋" w:eastAsia="仿宋" w:cs="仿宋"/>
          <w:sz w:val="32"/>
          <w:szCs w:val="32"/>
          <w:lang w:val="en-US" w:eastAsia="zh-CN"/>
        </w:rPr>
        <w:t>防寒、</w:t>
      </w:r>
      <w:r>
        <w:rPr>
          <w:rFonts w:hint="eastAsia" w:ascii="仿宋" w:hAnsi="仿宋" w:eastAsia="仿宋" w:cs="仿宋"/>
          <w:sz w:val="32"/>
          <w:szCs w:val="32"/>
        </w:rPr>
        <w:t>补植及零星病虫害防治、除杂草和修剪等；定期工作是指全面修剪整形、施肥、除杂草、松土、翻栽和全面病虫害防治。养护标准为《河南省城市园林养护标准》规定的二级标准。</w:t>
      </w:r>
    </w:p>
    <w:p>
      <w:pPr>
        <w:snapToGrid w:val="0"/>
        <w:spacing w:line="360" w:lineRule="auto"/>
        <w:ind w:firstLine="640" w:firstLineChars="200"/>
        <w:rPr>
          <w:rFonts w:hint="eastAsia" w:ascii="仿宋" w:hAnsi="仿宋" w:eastAsia="仿宋" w:cs="仿宋"/>
          <w:b/>
          <w:bCs/>
          <w:sz w:val="32"/>
          <w:szCs w:val="32"/>
          <w:lang w:val="zh-CN"/>
        </w:rPr>
      </w:pPr>
      <w:r>
        <w:rPr>
          <w:rFonts w:hint="eastAsia" w:ascii="仿宋" w:hAnsi="仿宋" w:eastAsia="仿宋" w:cs="仿宋"/>
          <w:sz w:val="32"/>
          <w:szCs w:val="32"/>
        </w:rPr>
        <w:t>3、</w:t>
      </w:r>
      <w:r>
        <w:rPr>
          <w:rFonts w:hint="eastAsia" w:ascii="仿宋" w:hAnsi="仿宋" w:eastAsia="仿宋" w:cs="仿宋"/>
          <w:sz w:val="32"/>
          <w:szCs w:val="32"/>
          <w:lang w:val="en-US" w:eastAsia="zh-CN"/>
        </w:rPr>
        <w:t>拟</w:t>
      </w:r>
      <w:r>
        <w:rPr>
          <w:rFonts w:hint="eastAsia" w:ascii="仿宋" w:hAnsi="仿宋" w:eastAsia="仿宋" w:cs="仿宋"/>
          <w:sz w:val="32"/>
          <w:szCs w:val="32"/>
          <w:lang w:val="zh-CN"/>
        </w:rPr>
        <w:t>派遣</w:t>
      </w:r>
      <w:r>
        <w:rPr>
          <w:rFonts w:hint="eastAsia" w:ascii="仿宋" w:hAnsi="仿宋" w:eastAsia="仿宋" w:cs="仿宋"/>
          <w:sz w:val="32"/>
          <w:szCs w:val="32"/>
        </w:rPr>
        <w:t>绿化服务</w:t>
      </w:r>
      <w:r>
        <w:rPr>
          <w:rFonts w:hint="eastAsia" w:ascii="仿宋" w:hAnsi="仿宋" w:eastAsia="仿宋" w:cs="仿宋"/>
          <w:sz w:val="32"/>
          <w:szCs w:val="32"/>
          <w:lang w:val="en-US" w:eastAsia="zh-CN"/>
        </w:rPr>
        <w:t>人员</w:t>
      </w:r>
      <w:r>
        <w:rPr>
          <w:rFonts w:hint="eastAsia" w:ascii="仿宋" w:hAnsi="仿宋" w:eastAsia="仿宋" w:cs="仿宋"/>
          <w:sz w:val="32"/>
          <w:szCs w:val="32"/>
        </w:rPr>
        <w:t>，年龄在18至5</w:t>
      </w:r>
      <w:r>
        <w:rPr>
          <w:rFonts w:hint="eastAsia" w:ascii="仿宋" w:hAnsi="仿宋" w:eastAsia="仿宋" w:cs="仿宋"/>
          <w:sz w:val="32"/>
          <w:szCs w:val="32"/>
          <w:lang w:val="en-US" w:eastAsia="zh-CN"/>
        </w:rPr>
        <w:t>5</w:t>
      </w:r>
      <w:r>
        <w:rPr>
          <w:rFonts w:hint="eastAsia" w:ascii="仿宋" w:hAnsi="仿宋" w:eastAsia="仿宋" w:cs="仿宋"/>
          <w:sz w:val="32"/>
          <w:szCs w:val="32"/>
        </w:rPr>
        <w:t>周岁之间的人员，要求统一着装，佩戴工卡上岗，做到工完场清，文明作业。</w:t>
      </w:r>
    </w:p>
    <w:p>
      <w:pPr>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、配备专职管理人员，做好日常养护记录，建立绿化养护技术档案，每半月向采购单位报送一次养护计划，以月为单位向采购单位报送年工作台帐。</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（四）预算金额：</w:t>
      </w:r>
      <w:r>
        <w:rPr>
          <w:rFonts w:hint="eastAsia" w:ascii="仿宋" w:hAnsi="仿宋" w:eastAsia="仿宋" w:cs="仿宋"/>
          <w:sz w:val="32"/>
          <w:szCs w:val="32"/>
          <w:lang w:val="en-US" w:eastAsia="zh-CN"/>
        </w:rPr>
        <w:t>1170000</w:t>
      </w:r>
      <w:r>
        <w:rPr>
          <w:rFonts w:hint="eastAsia" w:ascii="仿宋" w:hAnsi="仿宋" w:eastAsia="仿宋" w:cs="仿宋"/>
          <w:sz w:val="32"/>
          <w:szCs w:val="32"/>
        </w:rPr>
        <w:t>元；最高限价：</w:t>
      </w:r>
      <w:r>
        <w:rPr>
          <w:rFonts w:hint="eastAsia" w:ascii="仿宋" w:hAnsi="仿宋" w:eastAsia="仿宋" w:cs="仿宋"/>
          <w:sz w:val="32"/>
          <w:szCs w:val="32"/>
          <w:lang w:val="en-US" w:eastAsia="zh-CN"/>
        </w:rPr>
        <w:t>1170000</w:t>
      </w:r>
      <w:r>
        <w:rPr>
          <w:rFonts w:hint="eastAsia" w:ascii="仿宋" w:hAnsi="仿宋" w:eastAsia="仿宋" w:cs="仿宋"/>
          <w:sz w:val="32"/>
          <w:szCs w:val="32"/>
        </w:rPr>
        <w:t>元。</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（五）交付（服务、完工）时间：合同签订后2年。</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（六）交付（服务、施工）地点：许昌市</w:t>
      </w:r>
      <w:r>
        <w:rPr>
          <w:rFonts w:hint="eastAsia" w:ascii="仿宋" w:hAnsi="仿宋" w:eastAsia="仿宋" w:cs="仿宋"/>
          <w:sz w:val="32"/>
          <w:szCs w:val="32"/>
          <w:lang w:val="en-US" w:eastAsia="zh-CN"/>
        </w:rPr>
        <w:t>机关事务管理局机关办公区</w:t>
      </w:r>
      <w:r>
        <w:rPr>
          <w:rFonts w:hint="eastAsia" w:ascii="仿宋" w:hAnsi="仿宋" w:eastAsia="仿宋" w:cs="仿宋"/>
          <w:sz w:val="32"/>
          <w:szCs w:val="32"/>
        </w:rPr>
        <w:t>。</w:t>
      </w:r>
    </w:p>
    <w:p>
      <w:pPr>
        <w:spacing w:after="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val="zh-CN"/>
        </w:rPr>
        <w:t>）分包：不允许。</w:t>
      </w:r>
    </w:p>
    <w:p>
      <w:pPr>
        <w:spacing w:after="0" w:line="360" w:lineRule="auto"/>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二、需要落实的政府采购政策</w:t>
      </w:r>
    </w:p>
    <w:p>
      <w:pPr>
        <w:spacing w:after="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本项目落实节能环保、中小微型企业扶持、残疾人福利性单位扶持等相关政府采购政策。</w:t>
      </w:r>
    </w:p>
    <w:p>
      <w:pPr>
        <w:spacing w:after="0"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三、投标人资格要求</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（一）具备《政府采购法》第二十二条规定条件并提供相关证明材料。</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zh-CN"/>
        </w:rPr>
        <w:t>本次招标不接受联合体投标。</w:t>
      </w:r>
    </w:p>
    <w:p>
      <w:pPr>
        <w:tabs>
          <w:tab w:val="left" w:pos="540"/>
        </w:tabs>
        <w:spacing w:after="0" w:line="360" w:lineRule="auto"/>
        <w:ind w:firstLine="627" w:firstLineChars="196"/>
        <w:rPr>
          <w:rFonts w:hint="eastAsia" w:ascii="黑体" w:hAnsi="黑体" w:eastAsia="黑体" w:cs="黑体"/>
          <w:bCs/>
          <w:sz w:val="32"/>
          <w:szCs w:val="32"/>
        </w:rPr>
      </w:pPr>
      <w:r>
        <w:rPr>
          <w:rFonts w:hint="eastAsia" w:ascii="黑体" w:hAnsi="黑体" w:eastAsia="黑体" w:cs="黑体"/>
          <w:bCs/>
          <w:sz w:val="32"/>
          <w:szCs w:val="32"/>
        </w:rPr>
        <w:t>四、采购需求</w:t>
      </w:r>
    </w:p>
    <w:p>
      <w:pPr>
        <w:tabs>
          <w:tab w:val="left" w:pos="540"/>
        </w:tabs>
        <w:spacing w:after="0" w:line="360" w:lineRule="auto"/>
        <w:ind w:firstLine="627" w:firstLineChars="196"/>
        <w:rPr>
          <w:rFonts w:hint="eastAsia" w:ascii="仿宋" w:hAnsi="仿宋" w:eastAsia="仿宋" w:cs="仿宋"/>
          <w:bCs/>
          <w:sz w:val="32"/>
          <w:szCs w:val="32"/>
        </w:rPr>
      </w:pPr>
      <w:r>
        <w:rPr>
          <w:rFonts w:hint="eastAsia" w:ascii="仿宋" w:hAnsi="仿宋" w:eastAsia="仿宋" w:cs="仿宋"/>
          <w:bCs/>
          <w:sz w:val="32"/>
          <w:szCs w:val="32"/>
        </w:rPr>
        <w:t>（一）服务需求</w:t>
      </w:r>
    </w:p>
    <w:p>
      <w:pPr>
        <w:spacing w:after="0" w:line="360" w:lineRule="auto"/>
        <w:ind w:firstLine="664"/>
        <w:rPr>
          <w:rFonts w:hint="eastAsia" w:ascii="仿宋" w:hAnsi="仿宋" w:eastAsia="仿宋" w:cs="仿宋"/>
          <w:sz w:val="32"/>
          <w:szCs w:val="32"/>
        </w:rPr>
      </w:pPr>
      <w:r>
        <w:rPr>
          <w:rFonts w:hint="eastAsia" w:ascii="仿宋" w:hAnsi="仿宋" w:eastAsia="仿宋" w:cs="仿宋"/>
          <w:spacing w:val="6"/>
          <w:sz w:val="32"/>
          <w:szCs w:val="32"/>
        </w:rPr>
        <w:t>服务项目为</w:t>
      </w:r>
      <w:r>
        <w:rPr>
          <w:rFonts w:hint="eastAsia" w:ascii="仿宋" w:hAnsi="仿宋" w:eastAsia="仿宋" w:cs="仿宋"/>
          <w:spacing w:val="6"/>
          <w:sz w:val="32"/>
          <w:szCs w:val="32"/>
          <w:lang w:val="en-US" w:eastAsia="zh-CN"/>
        </w:rPr>
        <w:t>许昌市委、市政府办公区、苗圃；许昌市人大、市政协机关办公区；市委市政府综合楼机关办公区；调干楼生活服务区的室外绿化养护。</w:t>
      </w:r>
      <w:r>
        <w:rPr>
          <w:rFonts w:hint="eastAsia" w:ascii="仿宋" w:hAnsi="仿宋" w:eastAsia="仿宋" w:cs="仿宋"/>
          <w:spacing w:val="6"/>
          <w:sz w:val="32"/>
          <w:szCs w:val="32"/>
        </w:rPr>
        <w:t>全部工作由投标人大包完成（包工、包料、包质量、包效果、包安全）。具体质量标准如下：</w:t>
      </w:r>
    </w:p>
    <w:p>
      <w:pPr>
        <w:widowControl/>
        <w:wordWrap w:val="0"/>
        <w:spacing w:line="330" w:lineRule="atLeast"/>
        <w:ind w:firstLine="673" w:firstLineChars="202"/>
        <w:jc w:val="left"/>
        <w:rPr>
          <w:rFonts w:hint="eastAsia" w:ascii="仿宋" w:hAnsi="仿宋" w:eastAsia="仿宋" w:cs="仿宋"/>
          <w:kern w:val="0"/>
          <w:sz w:val="32"/>
          <w:szCs w:val="32"/>
          <w:lang w:val="en-US"/>
        </w:rPr>
      </w:pPr>
      <w:r>
        <w:rPr>
          <w:rFonts w:hint="eastAsia" w:ascii="仿宋" w:hAnsi="仿宋" w:eastAsia="仿宋" w:cs="仿宋"/>
          <w:b/>
          <w:spacing w:val="6"/>
          <w:sz w:val="32"/>
          <w:szCs w:val="32"/>
        </w:rPr>
        <w:t>1、</w:t>
      </w:r>
      <w:r>
        <w:rPr>
          <w:rFonts w:hint="eastAsia" w:ascii="仿宋" w:hAnsi="仿宋" w:eastAsia="仿宋" w:cs="仿宋"/>
          <w:b/>
          <w:spacing w:val="6"/>
          <w:sz w:val="32"/>
          <w:szCs w:val="32"/>
          <w:lang w:val="en-US" w:eastAsia="zh-CN"/>
        </w:rPr>
        <w:t>乔、灌木</w:t>
      </w:r>
      <w:r>
        <w:rPr>
          <w:rFonts w:hint="eastAsia" w:ascii="仿宋" w:hAnsi="仿宋" w:eastAsia="仿宋" w:cs="仿宋"/>
          <w:sz w:val="32"/>
          <w:szCs w:val="32"/>
          <w:lang w:val="en-US" w:eastAsia="zh-CN"/>
        </w:rPr>
        <w:t xml:space="preserve"> </w:t>
      </w:r>
    </w:p>
    <w:p>
      <w:pPr>
        <w:widowControl/>
        <w:wordWrap w:val="0"/>
        <w:spacing w:line="360" w:lineRule="auto"/>
        <w:ind w:firstLine="646" w:firstLineChars="202"/>
        <w:jc w:val="left"/>
        <w:rPr>
          <w:rFonts w:hint="eastAsia" w:ascii="仿宋" w:hAnsi="仿宋" w:eastAsia="仿宋" w:cs="仿宋"/>
          <w:kern w:val="0"/>
          <w:sz w:val="32"/>
          <w:szCs w:val="32"/>
        </w:rPr>
      </w:pPr>
      <w:r>
        <w:rPr>
          <w:rFonts w:hint="eastAsia" w:ascii="仿宋" w:hAnsi="仿宋" w:eastAsia="仿宋" w:cs="仿宋"/>
          <w:kern w:val="0"/>
          <w:sz w:val="32"/>
          <w:szCs w:val="32"/>
        </w:rPr>
        <w:t>春：①逐步撤除防寒设施和防寒物，根据墒情进行灌溉与施肥，为树木萌发生长创造适宜的水肥条件；②补植缺株；③对原有和新植树木进行抹芽；④风害树木顺势扶正，根部培土成馒头型，并立支柱；⑤做好春季病虫害防治工作，三月份即开始进行全面预防喷药；⑥做好雨季防涝的工作准备。</w:t>
      </w:r>
    </w:p>
    <w:p>
      <w:pPr>
        <w:widowControl/>
        <w:wordWrap w:val="0"/>
        <w:spacing w:line="360" w:lineRule="auto"/>
        <w:ind w:firstLine="646" w:firstLineChars="202"/>
        <w:jc w:val="left"/>
        <w:rPr>
          <w:rFonts w:hint="eastAsia" w:ascii="仿宋" w:hAnsi="仿宋" w:eastAsia="仿宋" w:cs="仿宋"/>
          <w:kern w:val="0"/>
          <w:sz w:val="32"/>
          <w:szCs w:val="32"/>
        </w:rPr>
      </w:pPr>
      <w:r>
        <w:rPr>
          <w:rFonts w:hint="eastAsia" w:ascii="仿宋" w:hAnsi="仿宋" w:eastAsia="仿宋" w:cs="仿宋"/>
          <w:kern w:val="0"/>
          <w:sz w:val="32"/>
          <w:szCs w:val="32"/>
        </w:rPr>
        <w:t>夏：①抓紧浇水抗旱，雨水过多时加强排水防涝；②严防病虫害，特别是叶面病虫害的发生；③进行生长期修剪，宜尽量从轻，主要控制竞争枝、内膛枝、直立枝、徒长枝的发生和长势，以集中营养供骨干枝旺盛生长之需；④及时清除杂草以防草荒。</w:t>
      </w:r>
    </w:p>
    <w:p>
      <w:pPr>
        <w:widowControl/>
        <w:wordWrap w:val="0"/>
        <w:spacing w:line="360" w:lineRule="auto"/>
        <w:ind w:firstLine="646" w:firstLineChars="202"/>
        <w:jc w:val="left"/>
        <w:rPr>
          <w:rFonts w:hint="eastAsia" w:ascii="仿宋" w:hAnsi="仿宋" w:eastAsia="仿宋" w:cs="仿宋"/>
          <w:kern w:val="0"/>
          <w:sz w:val="32"/>
          <w:szCs w:val="32"/>
        </w:rPr>
      </w:pPr>
      <w:r>
        <w:rPr>
          <w:rFonts w:hint="eastAsia" w:ascii="仿宋" w:hAnsi="仿宋" w:eastAsia="仿宋" w:cs="仿宋"/>
          <w:kern w:val="0"/>
          <w:sz w:val="32"/>
          <w:szCs w:val="32"/>
        </w:rPr>
        <w:t>秋：①继续做好抗旱排涝后期工作，旱时灌水，涝时及时排积水；②做好秋季植树；③防治病虫害，及时进行药物喷洒；④沤制菜枯肥，为施冬肥做好准备。</w:t>
      </w:r>
    </w:p>
    <w:p>
      <w:pPr>
        <w:widowControl/>
        <w:wordWrap w:val="0"/>
        <w:spacing w:line="360" w:lineRule="auto"/>
        <w:ind w:firstLine="646" w:firstLineChars="202"/>
        <w:jc w:val="left"/>
        <w:rPr>
          <w:rFonts w:hint="eastAsia" w:ascii="仿宋" w:hAnsi="仿宋" w:eastAsia="仿宋" w:cs="仿宋"/>
          <w:sz w:val="32"/>
          <w:szCs w:val="32"/>
          <w:lang w:eastAsia="zh-CN"/>
        </w:rPr>
      </w:pPr>
      <w:r>
        <w:rPr>
          <w:rFonts w:hint="eastAsia" w:ascii="仿宋" w:hAnsi="仿宋" w:eastAsia="仿宋" w:cs="仿宋"/>
          <w:kern w:val="0"/>
          <w:sz w:val="32"/>
          <w:szCs w:val="32"/>
        </w:rPr>
        <w:t>冬：①进行冬季整形修剪，幼树的修剪以整形为主，对观叶树以控制侧枝生长，促进主枝生长为目的，修去病虫枝、徒长枝、过密枝、枯死枝以及藤蔓寄生植物，保持树形优美；②开环状沟施冬肥，保障来年生长；③做好防寒工作，对新栽不耐寒树种树干基部以上缠绕草绳御寒；④防治病虫害，消灭越冬虫包、虫茧和幼虫；⑤刷白：对生长良好的树干在主干基部以上1.2—1.5米处涂石灰液（浆）加盐刷白，做到涂布均匀，上缘平整</w:t>
      </w:r>
      <w:r>
        <w:rPr>
          <w:rFonts w:hint="eastAsia" w:ascii="仿宋" w:hAnsi="仿宋" w:eastAsia="仿宋" w:cs="仿宋"/>
          <w:kern w:val="0"/>
          <w:sz w:val="32"/>
          <w:szCs w:val="32"/>
          <w:lang w:eastAsia="zh-CN"/>
        </w:rPr>
        <w:t>。</w:t>
      </w:r>
    </w:p>
    <w:p>
      <w:pPr>
        <w:spacing w:after="0" w:line="360" w:lineRule="auto"/>
        <w:ind w:firstLine="664"/>
        <w:rPr>
          <w:rFonts w:hint="eastAsia" w:ascii="仿宋" w:hAnsi="仿宋" w:eastAsia="仿宋" w:cs="仿宋"/>
          <w:sz w:val="32"/>
          <w:szCs w:val="32"/>
          <w:lang w:eastAsia="zh-CN"/>
        </w:rPr>
      </w:pPr>
      <w:r>
        <w:rPr>
          <w:rFonts w:hint="eastAsia" w:ascii="仿宋" w:hAnsi="仿宋" w:eastAsia="仿宋" w:cs="仿宋"/>
          <w:b/>
          <w:spacing w:val="6"/>
          <w:sz w:val="32"/>
          <w:szCs w:val="32"/>
        </w:rPr>
        <w:t>2、</w:t>
      </w:r>
      <w:r>
        <w:rPr>
          <w:rFonts w:hint="eastAsia" w:ascii="仿宋" w:hAnsi="仿宋" w:eastAsia="仿宋" w:cs="仿宋"/>
          <w:b/>
          <w:spacing w:val="6"/>
          <w:sz w:val="32"/>
          <w:szCs w:val="32"/>
          <w:lang w:val="en-US" w:eastAsia="zh-CN"/>
        </w:rPr>
        <w:t>草坪</w:t>
      </w:r>
    </w:p>
    <w:p>
      <w:pPr>
        <w:widowControl/>
        <w:wordWrap w:val="0"/>
        <w:spacing w:line="360" w:lineRule="auto"/>
        <w:ind w:firstLine="646" w:firstLineChars="202"/>
        <w:jc w:val="left"/>
        <w:rPr>
          <w:rFonts w:hint="eastAsia" w:ascii="仿宋" w:hAnsi="仿宋" w:eastAsia="仿宋" w:cs="仿宋"/>
          <w:kern w:val="0"/>
          <w:sz w:val="32"/>
          <w:szCs w:val="32"/>
        </w:rPr>
      </w:pPr>
      <w:r>
        <w:rPr>
          <w:rFonts w:hint="eastAsia" w:ascii="仿宋" w:hAnsi="仿宋" w:eastAsia="仿宋" w:cs="仿宋"/>
          <w:kern w:val="0"/>
          <w:sz w:val="32"/>
          <w:szCs w:val="32"/>
        </w:rPr>
        <w:t>春：①对已被破坏的草皮地段进行春季修复工作；②防治草皮病虫害，春季主要防治地老虎和草坪锈病、枯萎病；③四月份开始对草坪进行修剪及草坪与植株带之间的切边④春末进行草坪施肥，以氮、鳞、钾为主；⑤杂草防除是春季草坪养护重点。对阔叶型杂草可用除莠剂进行化学防治，其他杂草应加紧预防，加强人工拔除。</w:t>
      </w:r>
    </w:p>
    <w:p>
      <w:pPr>
        <w:widowControl/>
        <w:wordWrap w:val="0"/>
        <w:spacing w:line="360" w:lineRule="auto"/>
        <w:ind w:firstLine="646" w:firstLineChars="202"/>
        <w:jc w:val="left"/>
        <w:rPr>
          <w:rFonts w:hint="eastAsia" w:ascii="仿宋" w:hAnsi="仿宋" w:eastAsia="仿宋" w:cs="仿宋"/>
          <w:kern w:val="0"/>
          <w:sz w:val="32"/>
          <w:szCs w:val="32"/>
        </w:rPr>
      </w:pPr>
      <w:r>
        <w:rPr>
          <w:rFonts w:hint="eastAsia" w:ascii="仿宋" w:hAnsi="仿宋" w:eastAsia="仿宋" w:cs="仿宋"/>
          <w:kern w:val="0"/>
          <w:sz w:val="32"/>
          <w:szCs w:val="32"/>
        </w:rPr>
        <w:t>夏：①做好草坪抗旱工作，及时浇水，水量要充足；②根据草坪营养状况，酌情施肥；③继续草坪除杂工作；④草坪到一定高度及时修剪，及时清场，防止草坪的过于茂盛滋生病害影响后期生长；⑤检查虫情病情，采取预防措施。</w:t>
      </w:r>
    </w:p>
    <w:p>
      <w:pPr>
        <w:widowControl/>
        <w:wordWrap w:val="0"/>
        <w:spacing w:line="360" w:lineRule="auto"/>
        <w:ind w:firstLine="646" w:firstLineChars="202"/>
        <w:jc w:val="left"/>
        <w:rPr>
          <w:rFonts w:hint="eastAsia" w:ascii="仿宋" w:hAnsi="仿宋" w:eastAsia="仿宋" w:cs="仿宋"/>
          <w:kern w:val="0"/>
          <w:sz w:val="32"/>
          <w:szCs w:val="32"/>
        </w:rPr>
      </w:pPr>
      <w:r>
        <w:rPr>
          <w:rFonts w:hint="eastAsia" w:ascii="仿宋" w:hAnsi="仿宋" w:eastAsia="仿宋" w:cs="仿宋"/>
          <w:kern w:val="0"/>
          <w:sz w:val="32"/>
          <w:szCs w:val="32"/>
        </w:rPr>
        <w:t>秋：①草坪出现缺水指标时及时进行灌溉；②九月份可照旧剪草，到十月份逐渐停止，最后一、二次修剪应提高留茬高度；③挖除丛生的荒草，修复草坪；④做好病虫害防治工作；⑤清除落叶杂物，保持草坪清洁干净；⑥视草坪生长情况，进行一次秋季施肥，以氮肥为主。</w:t>
      </w:r>
    </w:p>
    <w:p>
      <w:pPr>
        <w:widowControl/>
        <w:wordWrap w:val="0"/>
        <w:spacing w:line="360" w:lineRule="auto"/>
        <w:ind w:firstLine="646" w:firstLineChars="202"/>
        <w:jc w:val="left"/>
        <w:rPr>
          <w:rFonts w:hint="eastAsia" w:ascii="仿宋" w:hAnsi="仿宋" w:eastAsia="仿宋" w:cs="仿宋"/>
          <w:sz w:val="32"/>
          <w:szCs w:val="32"/>
        </w:rPr>
      </w:pPr>
      <w:r>
        <w:rPr>
          <w:rFonts w:hint="eastAsia" w:ascii="仿宋" w:hAnsi="仿宋" w:eastAsia="仿宋" w:cs="仿宋"/>
          <w:kern w:val="0"/>
          <w:sz w:val="32"/>
          <w:szCs w:val="32"/>
        </w:rPr>
        <w:t>冬：①在晴朗天气对草坪进行最后一次高茬修剪；②继续除杂；③清理、保养好所有草坪设备，以便过冬；④全面清理草坪。</w:t>
      </w:r>
    </w:p>
    <w:p>
      <w:pPr>
        <w:spacing w:after="0" w:line="360" w:lineRule="auto"/>
        <w:ind w:firstLine="664"/>
        <w:rPr>
          <w:rFonts w:hint="eastAsia" w:ascii="仿宋" w:hAnsi="仿宋" w:eastAsia="仿宋" w:cs="仿宋"/>
          <w:sz w:val="32"/>
          <w:szCs w:val="32"/>
          <w:lang w:val="en-US" w:eastAsia="zh-CN"/>
        </w:rPr>
      </w:pPr>
      <w:r>
        <w:rPr>
          <w:rFonts w:hint="eastAsia" w:ascii="仿宋" w:hAnsi="仿宋" w:eastAsia="仿宋" w:cs="仿宋"/>
          <w:b/>
          <w:spacing w:val="6"/>
          <w:sz w:val="32"/>
          <w:szCs w:val="32"/>
        </w:rPr>
        <w:t>3、</w:t>
      </w:r>
      <w:r>
        <w:rPr>
          <w:rFonts w:hint="eastAsia" w:ascii="仿宋" w:hAnsi="仿宋" w:eastAsia="仿宋" w:cs="仿宋"/>
          <w:b/>
          <w:spacing w:val="6"/>
          <w:sz w:val="32"/>
          <w:szCs w:val="32"/>
          <w:lang w:val="en-US" w:eastAsia="zh-CN"/>
        </w:rPr>
        <w:t>绿篱及模纹图案、花坛花带</w:t>
      </w:r>
    </w:p>
    <w:p>
      <w:pPr>
        <w:widowControl/>
        <w:wordWrap w:val="0"/>
        <w:spacing w:line="360" w:lineRule="auto"/>
        <w:ind w:firstLine="646" w:firstLineChars="202"/>
        <w:jc w:val="left"/>
        <w:rPr>
          <w:rFonts w:hint="eastAsia" w:ascii="仿宋" w:hAnsi="仿宋" w:eastAsia="仿宋" w:cs="仿宋"/>
          <w:sz w:val="32"/>
          <w:szCs w:val="32"/>
        </w:rPr>
      </w:pPr>
      <w:r>
        <w:rPr>
          <w:rFonts w:hint="eastAsia" w:ascii="仿宋" w:hAnsi="仿宋" w:eastAsia="仿宋" w:cs="仿宋"/>
          <w:kern w:val="0"/>
          <w:sz w:val="32"/>
          <w:szCs w:val="32"/>
        </w:rPr>
        <w:t>修剪适时整形，保持整齐美观，修杂乱枝及藤蔓枯枝，做到线直面平或一定的造型形式，及时清理现场，及时掌握</w:t>
      </w:r>
      <w:r>
        <w:rPr>
          <w:rFonts w:hint="eastAsia" w:ascii="仿宋" w:hAnsi="仿宋" w:eastAsia="仿宋" w:cs="仿宋"/>
          <w:kern w:val="0"/>
          <w:sz w:val="32"/>
          <w:szCs w:val="32"/>
          <w:lang w:val="en-US" w:eastAsia="zh-CN"/>
        </w:rPr>
        <w:t>病虫害疫情</w:t>
      </w:r>
      <w:r>
        <w:rPr>
          <w:rFonts w:hint="eastAsia" w:ascii="仿宋" w:hAnsi="仿宋" w:eastAsia="仿宋" w:cs="仿宋"/>
          <w:kern w:val="0"/>
          <w:sz w:val="32"/>
          <w:szCs w:val="32"/>
        </w:rPr>
        <w:t>，做好预防措施。冬春两季施有机肥，通过翻挖松土结合抗旱，使有机肥料进入土壤。</w:t>
      </w:r>
    </w:p>
    <w:p>
      <w:pPr>
        <w:spacing w:after="0" w:line="360" w:lineRule="auto"/>
        <w:ind w:firstLine="664"/>
        <w:rPr>
          <w:rFonts w:hint="eastAsia" w:ascii="仿宋" w:hAnsi="仿宋" w:eastAsia="仿宋" w:cs="仿宋"/>
          <w:sz w:val="32"/>
          <w:szCs w:val="32"/>
          <w:lang w:val="en-US" w:eastAsia="zh-CN"/>
        </w:rPr>
      </w:pPr>
      <w:r>
        <w:rPr>
          <w:rFonts w:hint="eastAsia" w:ascii="仿宋" w:hAnsi="仿宋" w:eastAsia="仿宋" w:cs="仿宋"/>
          <w:b/>
          <w:spacing w:val="6"/>
          <w:sz w:val="32"/>
          <w:szCs w:val="32"/>
        </w:rPr>
        <w:t>4、</w:t>
      </w:r>
      <w:r>
        <w:rPr>
          <w:rFonts w:hint="eastAsia" w:ascii="仿宋" w:hAnsi="仿宋" w:eastAsia="仿宋" w:cs="仿宋"/>
          <w:b/>
          <w:spacing w:val="6"/>
          <w:sz w:val="32"/>
          <w:szCs w:val="32"/>
          <w:lang w:val="en-US" w:eastAsia="zh-CN"/>
        </w:rPr>
        <w:t>水系</w:t>
      </w:r>
    </w:p>
    <w:p>
      <w:pPr>
        <w:spacing w:after="0" w:line="360" w:lineRule="auto"/>
        <w:ind w:firstLine="664"/>
        <w:rPr>
          <w:rFonts w:hint="eastAsia" w:ascii="仿宋" w:hAnsi="仿宋" w:eastAsia="仿宋" w:cs="仿宋"/>
          <w:sz w:val="32"/>
          <w:szCs w:val="32"/>
          <w:lang w:val="en-US" w:eastAsia="zh-CN"/>
        </w:rPr>
      </w:pPr>
      <w:r>
        <w:rPr>
          <w:rFonts w:hint="eastAsia" w:ascii="仿宋" w:hAnsi="仿宋" w:eastAsia="仿宋" w:cs="仿宋"/>
          <w:spacing w:val="6"/>
          <w:sz w:val="32"/>
          <w:szCs w:val="32"/>
        </w:rPr>
        <w:t>（1）</w:t>
      </w:r>
      <w:r>
        <w:rPr>
          <w:rFonts w:hint="eastAsia" w:ascii="仿宋" w:hAnsi="仿宋" w:eastAsia="仿宋" w:cs="仿宋"/>
          <w:spacing w:val="6"/>
          <w:sz w:val="32"/>
          <w:szCs w:val="32"/>
          <w:lang w:val="en-US" w:eastAsia="zh-CN"/>
        </w:rPr>
        <w:t>定期更换湖水、保持水质良好、无腥味。</w:t>
      </w:r>
    </w:p>
    <w:p>
      <w:pPr>
        <w:spacing w:after="0" w:line="360" w:lineRule="auto"/>
        <w:ind w:firstLine="664"/>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（2）</w:t>
      </w:r>
      <w:r>
        <w:rPr>
          <w:rFonts w:hint="eastAsia" w:ascii="仿宋" w:hAnsi="仿宋" w:eastAsia="仿宋" w:cs="仿宋"/>
          <w:spacing w:val="6"/>
          <w:sz w:val="32"/>
          <w:szCs w:val="32"/>
          <w:lang w:val="en-US" w:eastAsia="zh-CN"/>
        </w:rPr>
        <w:t>每天对湖面保洁，定人定时打捞漂浮物。</w:t>
      </w:r>
    </w:p>
    <w:p>
      <w:pPr>
        <w:spacing w:after="0" w:line="360" w:lineRule="auto"/>
        <w:ind w:firstLine="664"/>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（3）对湖内鱼类定期投放食物。</w:t>
      </w:r>
    </w:p>
    <w:p>
      <w:pPr>
        <w:spacing w:after="0" w:line="360" w:lineRule="auto"/>
        <w:ind w:firstLine="664"/>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（4）湖岸每天清洁，保持无鸟粪等杂物。</w:t>
      </w:r>
    </w:p>
    <w:p>
      <w:pPr>
        <w:widowControl/>
        <w:wordWrap w:val="0"/>
        <w:spacing w:line="330" w:lineRule="atLeast"/>
        <w:ind w:firstLine="673" w:firstLineChars="202"/>
        <w:jc w:val="left"/>
        <w:rPr>
          <w:rFonts w:hint="eastAsia" w:ascii="仿宋" w:hAnsi="仿宋" w:eastAsia="仿宋" w:cs="仿宋"/>
          <w:b/>
          <w:bCs/>
          <w:kern w:val="0"/>
          <w:sz w:val="32"/>
          <w:szCs w:val="32"/>
        </w:rPr>
      </w:pPr>
      <w:r>
        <w:rPr>
          <w:rFonts w:hint="eastAsia" w:ascii="仿宋" w:hAnsi="仿宋" w:eastAsia="仿宋" w:cs="仿宋"/>
          <w:b/>
          <w:bCs/>
          <w:spacing w:val="6"/>
          <w:sz w:val="32"/>
          <w:szCs w:val="32"/>
          <w:lang w:val="en-US" w:eastAsia="zh-CN"/>
        </w:rPr>
        <w:t>5</w:t>
      </w:r>
      <w:r>
        <w:rPr>
          <w:rFonts w:hint="eastAsia" w:ascii="宋体" w:hAnsi="宋体" w:eastAsia="仿宋" w:cs="Tahoma"/>
          <w:b/>
          <w:bCs/>
          <w:kern w:val="0"/>
          <w:sz w:val="28"/>
          <w:szCs w:val="21"/>
          <w:lang w:eastAsia="zh-CN"/>
        </w:rPr>
        <w:t>、</w:t>
      </w:r>
      <w:r>
        <w:rPr>
          <w:rFonts w:hint="eastAsia" w:ascii="仿宋" w:hAnsi="仿宋" w:eastAsia="仿宋" w:cs="仿宋"/>
          <w:b/>
          <w:bCs/>
          <w:kern w:val="0"/>
          <w:sz w:val="32"/>
          <w:szCs w:val="32"/>
        </w:rPr>
        <w:t>卫生</w:t>
      </w:r>
    </w:p>
    <w:p>
      <w:pPr>
        <w:widowControl/>
        <w:wordWrap w:val="0"/>
        <w:spacing w:line="330" w:lineRule="atLeast"/>
        <w:ind w:firstLine="963" w:firstLineChars="301"/>
        <w:jc w:val="left"/>
        <w:rPr>
          <w:rFonts w:ascii="宋体" w:hAnsi="宋体" w:cs="Tahoma"/>
          <w:kern w:val="0"/>
          <w:sz w:val="28"/>
          <w:szCs w:val="21"/>
        </w:rPr>
      </w:pPr>
      <w:r>
        <w:rPr>
          <w:rFonts w:hint="eastAsia" w:ascii="仿宋" w:hAnsi="仿宋" w:eastAsia="仿宋" w:cs="仿宋"/>
          <w:kern w:val="0"/>
          <w:sz w:val="32"/>
          <w:szCs w:val="32"/>
        </w:rPr>
        <w:t>清除绿地内（含树上悬挂物）的枯枝落叶和一切杂物垃圾。</w:t>
      </w:r>
    </w:p>
    <w:p>
      <w:pPr>
        <w:numPr>
          <w:ilvl w:val="0"/>
          <w:numId w:val="1"/>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养护效果</w:t>
      </w:r>
    </w:p>
    <w:p>
      <w:pPr>
        <w:numPr>
          <w:ilvl w:val="0"/>
          <w:numId w:val="0"/>
        </w:numPr>
        <w:ind w:firstLine="960" w:firstLineChars="300"/>
        <w:rPr>
          <w:rFonts w:hint="eastAsia" w:ascii="仿宋" w:hAnsi="仿宋" w:eastAsia="仿宋" w:cs="仿宋"/>
          <w:spacing w:val="6"/>
          <w:sz w:val="32"/>
          <w:szCs w:val="32"/>
          <w:lang w:val="en-US" w:eastAsia="zh-CN"/>
        </w:rPr>
      </w:pPr>
      <w:r>
        <w:rPr>
          <w:rFonts w:hint="eastAsia" w:ascii="仿宋" w:hAnsi="仿宋" w:eastAsia="仿宋" w:cs="仿宋"/>
          <w:sz w:val="32"/>
          <w:szCs w:val="32"/>
        </w:rPr>
        <w:t>枝肥叶茂，绿草如茵、平整美观</w:t>
      </w:r>
      <w:r>
        <w:rPr>
          <w:rFonts w:hint="eastAsia" w:ascii="仿宋" w:hAnsi="仿宋" w:eastAsia="仿宋" w:cs="仿宋"/>
          <w:sz w:val="32"/>
          <w:szCs w:val="32"/>
          <w:lang w:eastAsia="zh-CN"/>
        </w:rPr>
        <w:t>。</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（二）验收标准</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由采购人成立验收小组,按照招标文件要求、投标文件响应和承诺以及采购合同的约定，每季度末对中标人履约情况进行验收。验收时,按照采购合同的约定对每一项技术、服务、安全标准的履约情况进行确认。</w:t>
      </w:r>
    </w:p>
    <w:p>
      <w:pPr>
        <w:autoSpaceDE w:val="0"/>
        <w:autoSpaceDN w:val="0"/>
        <w:spacing w:after="0" w:line="360" w:lineRule="auto"/>
        <w:ind w:firstLine="627" w:firstLineChars="196"/>
        <w:rPr>
          <w:rFonts w:hint="eastAsia" w:ascii="仿宋" w:hAnsi="仿宋" w:eastAsia="仿宋" w:cs="仿宋"/>
          <w:sz w:val="32"/>
          <w:szCs w:val="32"/>
        </w:rPr>
      </w:pPr>
      <w:r>
        <w:rPr>
          <w:rFonts w:hint="eastAsia" w:ascii="仿宋" w:hAnsi="仿宋" w:eastAsia="仿宋" w:cs="仿宋"/>
          <w:sz w:val="32"/>
          <w:szCs w:val="32"/>
        </w:rPr>
        <w:t>（三）其它要求</w:t>
      </w:r>
    </w:p>
    <w:p>
      <w:pPr>
        <w:autoSpaceDE w:val="0"/>
        <w:autoSpaceDN w:val="0"/>
        <w:spacing w:after="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val="zh-CN"/>
        </w:rPr>
        <w:t>、投标人投标文件中须有详细的实施方案，</w:t>
      </w:r>
      <w:r>
        <w:rPr>
          <w:rFonts w:hint="eastAsia" w:ascii="仿宋" w:hAnsi="仿宋" w:eastAsia="仿宋" w:cs="仿宋"/>
          <w:sz w:val="32"/>
          <w:szCs w:val="32"/>
        </w:rPr>
        <w:t>否则为无效投标。</w:t>
      </w:r>
    </w:p>
    <w:p>
      <w:pPr>
        <w:spacing w:after="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所派管理服务人员必须恪守职责，遵守采购人的各项规章制度，服从采购单位的管理。采购单位有权对管理服务人员进行具体的工作安排，并对工作进行监督检查，对不称职的管理服务人员采购单位有权要求调换。</w:t>
      </w:r>
    </w:p>
    <w:p>
      <w:pPr>
        <w:pStyle w:val="10"/>
        <w:tabs>
          <w:tab w:val="left" w:pos="993"/>
        </w:tabs>
        <w:snapToGrid w:val="0"/>
        <w:spacing w:line="360" w:lineRule="auto"/>
        <w:ind w:firstLine="6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zh-CN"/>
        </w:rPr>
        <w:t>投标人须定期对管理服务人员进行岗位再培训。</w:t>
      </w:r>
    </w:p>
    <w:p>
      <w:pPr>
        <w:pStyle w:val="10"/>
        <w:tabs>
          <w:tab w:val="left" w:pos="993"/>
        </w:tabs>
        <w:snapToGrid w:val="0"/>
        <w:spacing w:line="360" w:lineRule="auto"/>
        <w:ind w:firstLine="600"/>
        <w:jc w:val="left"/>
        <w:rPr>
          <w:rFonts w:hint="eastAsia" w:ascii="仿宋" w:hAnsi="仿宋" w:eastAsia="仿宋" w:cs="仿宋"/>
          <w:sz w:val="32"/>
          <w:szCs w:val="32"/>
          <w:lang w:val="zh-CN"/>
        </w:rPr>
      </w:pPr>
      <w:r>
        <w:rPr>
          <w:rFonts w:hint="eastAsia" w:ascii="仿宋" w:hAnsi="仿宋" w:eastAsia="仿宋" w:cs="仿宋"/>
          <w:sz w:val="32"/>
          <w:szCs w:val="32"/>
        </w:rPr>
        <w:t>4、</w:t>
      </w:r>
      <w:r>
        <w:rPr>
          <w:rFonts w:hint="eastAsia" w:ascii="仿宋" w:hAnsi="仿宋" w:eastAsia="仿宋" w:cs="仿宋"/>
          <w:sz w:val="32"/>
          <w:szCs w:val="32"/>
          <w:lang w:val="zh-CN"/>
        </w:rPr>
        <w:t>工作期间管理服务人员对于突发事件必须能够在第一时间进行现场处置，并在第一时间向采购方汇报。</w:t>
      </w:r>
    </w:p>
    <w:p>
      <w:pPr>
        <w:pStyle w:val="10"/>
        <w:tabs>
          <w:tab w:val="left" w:pos="993"/>
        </w:tabs>
        <w:snapToGrid w:val="0"/>
        <w:spacing w:line="360" w:lineRule="auto"/>
        <w:ind w:firstLine="600"/>
        <w:jc w:val="left"/>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绿化</w:t>
      </w:r>
      <w:r>
        <w:rPr>
          <w:rFonts w:hint="eastAsia" w:ascii="仿宋" w:hAnsi="仿宋" w:eastAsia="仿宋" w:cs="仿宋"/>
          <w:sz w:val="32"/>
          <w:szCs w:val="32"/>
        </w:rPr>
        <w:t>管理所需办公用房由采购方无偿提供，相关所需办公经费由中标方承担。</w:t>
      </w:r>
    </w:p>
    <w:p>
      <w:pPr>
        <w:spacing w:after="0"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五、评标方法和评标标准</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（一）评标方法：综合评分法</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（二）综合评分法评标标准：</w:t>
      </w:r>
    </w:p>
    <w:p>
      <w:pPr>
        <w:spacing w:after="0" w:line="360" w:lineRule="auto"/>
        <w:ind w:firstLine="640" w:firstLineChars="200"/>
        <w:rPr>
          <w:rFonts w:hint="eastAsia" w:ascii="仿宋" w:hAnsi="仿宋" w:eastAsia="仿宋" w:cs="仿宋"/>
          <w:sz w:val="32"/>
          <w:szCs w:val="32"/>
          <w:lang w:val="zh-CN"/>
        </w:rPr>
      </w:pPr>
    </w:p>
    <w:tbl>
      <w:tblPr>
        <w:tblStyle w:val="7"/>
        <w:tblW w:w="9294" w:type="dxa"/>
        <w:jc w:val="center"/>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610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16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分值构成</w:t>
            </w:r>
          </w:p>
          <w:p>
            <w:pPr>
              <w:jc w:val="center"/>
              <w:rPr>
                <w:rFonts w:hint="eastAsia" w:ascii="仿宋" w:hAnsi="仿宋" w:eastAsia="仿宋" w:cs="仿宋"/>
                <w:sz w:val="28"/>
                <w:szCs w:val="28"/>
              </w:rPr>
            </w:pPr>
            <w:r>
              <w:rPr>
                <w:rFonts w:hint="eastAsia" w:ascii="仿宋" w:hAnsi="仿宋" w:eastAsia="仿宋" w:cs="仿宋"/>
                <w:sz w:val="28"/>
                <w:szCs w:val="28"/>
              </w:rPr>
              <w:t>(总分100分)</w:t>
            </w:r>
          </w:p>
        </w:tc>
        <w:tc>
          <w:tcPr>
            <w:tcW w:w="7128" w:type="dxa"/>
            <w:gridSpan w:val="2"/>
            <w:vAlign w:val="center"/>
          </w:tcPr>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价格部分：</w:t>
            </w:r>
            <w:r>
              <w:rPr>
                <w:rFonts w:hint="eastAsia" w:ascii="仿宋" w:hAnsi="仿宋" w:eastAsia="仿宋" w:cs="仿宋"/>
                <w:sz w:val="28"/>
                <w:szCs w:val="28"/>
                <w:u w:val="single"/>
              </w:rPr>
              <w:t xml:space="preserve">    30   </w:t>
            </w:r>
            <w:r>
              <w:rPr>
                <w:rFonts w:hint="eastAsia" w:ascii="仿宋" w:hAnsi="仿宋" w:eastAsia="仿宋" w:cs="仿宋"/>
                <w:sz w:val="28"/>
                <w:szCs w:val="28"/>
              </w:rPr>
              <w:t>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商务部分：</w:t>
            </w:r>
            <w:r>
              <w:rPr>
                <w:rFonts w:hint="eastAsia" w:ascii="仿宋" w:hAnsi="仿宋" w:eastAsia="仿宋" w:cs="仿宋"/>
                <w:sz w:val="28"/>
                <w:szCs w:val="28"/>
                <w:u w:val="single"/>
              </w:rPr>
              <w:t xml:space="preserve">    2</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 xml:space="preserve">   </w:t>
            </w:r>
            <w:r>
              <w:rPr>
                <w:rFonts w:hint="eastAsia" w:ascii="仿宋" w:hAnsi="仿宋" w:eastAsia="仿宋" w:cs="仿宋"/>
                <w:sz w:val="28"/>
                <w:szCs w:val="28"/>
              </w:rPr>
              <w:t>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技术部分：</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50</w:t>
            </w:r>
            <w:r>
              <w:rPr>
                <w:rFonts w:hint="eastAsia" w:ascii="仿宋" w:hAnsi="仿宋" w:eastAsia="仿宋" w:cs="仿宋"/>
                <w:sz w:val="28"/>
                <w:szCs w:val="28"/>
                <w:u w:val="single"/>
              </w:rPr>
              <w:t xml:space="preserve">  </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294" w:type="dxa"/>
            <w:gridSpan w:val="3"/>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2166" w:type="dxa"/>
            <w:tcBorders>
              <w:top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评分因素</w:t>
            </w:r>
          </w:p>
        </w:tc>
        <w:tc>
          <w:tcPr>
            <w:tcW w:w="6106" w:type="dxa"/>
            <w:tcBorders>
              <w:top w:val="single" w:color="auto" w:sz="4" w:space="0"/>
            </w:tcBorders>
            <w:vAlign w:val="center"/>
          </w:tcPr>
          <w:p>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评分标准</w:t>
            </w:r>
          </w:p>
        </w:tc>
        <w:tc>
          <w:tcPr>
            <w:tcW w:w="1022" w:type="dxa"/>
            <w:tcBorders>
              <w:top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jc w:val="center"/>
        </w:trPr>
        <w:tc>
          <w:tcPr>
            <w:tcW w:w="2166" w:type="dxa"/>
            <w:tcBorders>
              <w:top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投标报价评分标准</w:t>
            </w:r>
          </w:p>
        </w:tc>
        <w:tc>
          <w:tcPr>
            <w:tcW w:w="6106" w:type="dxa"/>
            <w:tcBorders>
              <w:top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评标基准价：满足招标文件要求的有效投标报价中，最低的投标报价为评标基准价。</w:t>
            </w:r>
          </w:p>
          <w:p>
            <w:pPr>
              <w:rPr>
                <w:rFonts w:hint="eastAsia" w:ascii="仿宋" w:hAnsi="仿宋" w:eastAsia="仿宋" w:cs="仿宋"/>
                <w:sz w:val="28"/>
                <w:szCs w:val="28"/>
                <w:lang w:val="en-US" w:eastAsia="zh-CN"/>
              </w:rPr>
            </w:pPr>
            <w:r>
              <w:rPr>
                <w:rFonts w:hint="eastAsia" w:ascii="仿宋" w:hAnsi="仿宋" w:eastAsia="仿宋" w:cs="仿宋"/>
                <w:sz w:val="28"/>
                <w:szCs w:val="28"/>
              </w:rPr>
              <w:t>投标报价得分=（评标基准价/投标报价）×3</w:t>
            </w:r>
            <w:r>
              <w:rPr>
                <w:rFonts w:hint="eastAsia" w:ascii="仿宋" w:hAnsi="仿宋" w:eastAsia="仿宋" w:cs="仿宋"/>
                <w:sz w:val="28"/>
                <w:szCs w:val="28"/>
                <w:lang w:val="en-US" w:eastAsia="zh-CN"/>
              </w:rPr>
              <w:t>0</w:t>
            </w:r>
          </w:p>
        </w:tc>
        <w:tc>
          <w:tcPr>
            <w:tcW w:w="1022" w:type="dxa"/>
            <w:tcBorders>
              <w:top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9294" w:type="dxa"/>
            <w:gridSpan w:val="3"/>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二、商务部分（满分2</w:t>
            </w:r>
            <w:r>
              <w:rPr>
                <w:rFonts w:hint="eastAsia" w:ascii="仿宋" w:hAnsi="仿宋" w:eastAsia="仿宋" w:cs="仿宋"/>
                <w:b/>
                <w:sz w:val="28"/>
                <w:szCs w:val="28"/>
                <w:lang w:val="en-US" w:eastAsia="zh-CN"/>
              </w:rPr>
              <w:t>0</w:t>
            </w:r>
            <w:r>
              <w:rPr>
                <w:rFonts w:hint="eastAsia" w:ascii="仿宋" w:hAnsi="仿宋" w:eastAsia="仿宋" w:cs="仿宋"/>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166"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评分因素</w:t>
            </w:r>
          </w:p>
        </w:tc>
        <w:tc>
          <w:tcPr>
            <w:tcW w:w="6106"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评分标准</w:t>
            </w:r>
          </w:p>
        </w:tc>
        <w:tc>
          <w:tcPr>
            <w:tcW w:w="1022"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3" w:hRule="atLeast"/>
          <w:jc w:val="center"/>
        </w:trPr>
        <w:tc>
          <w:tcPr>
            <w:tcW w:w="2166" w:type="dxa"/>
            <w:vAlign w:val="center"/>
          </w:tcPr>
          <w:p>
            <w:pPr>
              <w:spacing w:line="3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项目班子配备</w:t>
            </w:r>
          </w:p>
        </w:tc>
        <w:tc>
          <w:tcPr>
            <w:tcW w:w="6106" w:type="dxa"/>
            <w:vAlign w:val="center"/>
          </w:tcPr>
          <w:p>
            <w:pPr>
              <w:numPr>
                <w:ilvl w:val="0"/>
                <w:numId w:val="2"/>
              </w:num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拟派项目负责人为园林专业中级职称者得1分，高级者得2分，本项最高2分。</w:t>
            </w:r>
          </w:p>
          <w:p>
            <w:pPr>
              <w:numPr>
                <w:ilvl w:val="0"/>
                <w:numId w:val="0"/>
              </w:numPr>
              <w:spacing w:line="240" w:lineRule="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拟派项目班子中施工员、质量员、安全员、预算员、资料员证件齐全。每提供1个得0.4分，满分2分。</w:t>
            </w:r>
          </w:p>
        </w:tc>
        <w:tc>
          <w:tcPr>
            <w:tcW w:w="10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8" w:hRule="atLeast"/>
          <w:jc w:val="center"/>
        </w:trPr>
        <w:tc>
          <w:tcPr>
            <w:tcW w:w="2166" w:type="dxa"/>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类似业绩</w:t>
            </w:r>
          </w:p>
        </w:tc>
        <w:tc>
          <w:tcPr>
            <w:tcW w:w="6106" w:type="dxa"/>
            <w:vAlign w:val="center"/>
          </w:tcPr>
          <w:p>
            <w:pPr>
              <w:spacing w:line="240" w:lineRule="auto"/>
              <w:rPr>
                <w:rFonts w:hint="eastAsia" w:ascii="仿宋" w:hAnsi="仿宋" w:eastAsia="仿宋" w:cs="仿宋"/>
                <w:sz w:val="28"/>
                <w:szCs w:val="28"/>
              </w:rPr>
            </w:pPr>
            <w:r>
              <w:rPr>
                <w:rFonts w:hint="eastAsia" w:ascii="仿宋" w:hAnsi="仿宋" w:eastAsia="仿宋" w:cs="仿宋"/>
                <w:sz w:val="28"/>
                <w:szCs w:val="28"/>
              </w:rPr>
              <w:t>（1）投标人每提供一项合同金额在人民币</w:t>
            </w:r>
            <w:r>
              <w:rPr>
                <w:rFonts w:hint="eastAsia" w:ascii="仿宋" w:hAnsi="仿宋" w:eastAsia="仿宋" w:cs="仿宋"/>
                <w:sz w:val="28"/>
                <w:szCs w:val="28"/>
                <w:lang w:val="en-US" w:eastAsia="zh-CN"/>
              </w:rPr>
              <w:t>1</w:t>
            </w:r>
            <w:r>
              <w:rPr>
                <w:rFonts w:hint="eastAsia" w:ascii="仿宋" w:hAnsi="仿宋" w:eastAsia="仿宋" w:cs="仿宋"/>
                <w:sz w:val="28"/>
                <w:szCs w:val="28"/>
              </w:rPr>
              <w:t>00万元以上的类似业绩得</w:t>
            </w:r>
            <w:r>
              <w:rPr>
                <w:rFonts w:hint="eastAsia" w:ascii="仿宋" w:hAnsi="仿宋" w:eastAsia="仿宋" w:cs="仿宋"/>
                <w:sz w:val="28"/>
                <w:szCs w:val="28"/>
                <w:lang w:val="en-US" w:eastAsia="zh-CN"/>
              </w:rPr>
              <w:t>2</w:t>
            </w:r>
            <w:r>
              <w:rPr>
                <w:rFonts w:hint="eastAsia" w:ascii="仿宋" w:hAnsi="仿宋" w:eastAsia="仿宋" w:cs="仿宋"/>
                <w:sz w:val="28"/>
                <w:szCs w:val="28"/>
              </w:rPr>
              <w:t>分，最多得</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p>
            <w:pPr>
              <w:spacing w:line="240" w:lineRule="auto"/>
              <w:rPr>
                <w:rFonts w:hint="eastAsia" w:ascii="仿宋" w:hAnsi="仿宋" w:eastAsia="仿宋" w:cs="仿宋"/>
                <w:sz w:val="28"/>
                <w:szCs w:val="28"/>
              </w:rPr>
            </w:pPr>
            <w:r>
              <w:rPr>
                <w:rFonts w:hint="eastAsia" w:ascii="仿宋" w:hAnsi="仿宋" w:eastAsia="仿宋" w:cs="仿宋"/>
                <w:sz w:val="28"/>
                <w:szCs w:val="28"/>
              </w:rPr>
              <w:t>注：投标人所提供的</w:t>
            </w:r>
            <w:r>
              <w:rPr>
                <w:rFonts w:hint="eastAsia" w:ascii="仿宋" w:hAnsi="仿宋" w:eastAsia="仿宋" w:cs="仿宋"/>
                <w:sz w:val="28"/>
                <w:szCs w:val="28"/>
                <w:lang w:val="en-US" w:eastAsia="zh-CN"/>
              </w:rPr>
              <w:t>类似</w:t>
            </w:r>
            <w:r>
              <w:rPr>
                <w:rFonts w:hint="eastAsia" w:ascii="仿宋" w:hAnsi="仿宋" w:eastAsia="仿宋" w:cs="仿宋"/>
                <w:sz w:val="28"/>
                <w:szCs w:val="28"/>
              </w:rPr>
              <w:t>业绩的合同签订时间须为近3年内（201</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月至今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以中标通知书、施工合同及验收报告原件为准</w:t>
            </w:r>
            <w:r>
              <w:rPr>
                <w:rFonts w:hint="eastAsia" w:ascii="仿宋" w:hAnsi="仿宋" w:eastAsia="仿宋" w:cs="仿宋"/>
                <w:sz w:val="28"/>
                <w:szCs w:val="28"/>
              </w:rPr>
              <w:t>），投标人须提供使用方有效联系方式。</w:t>
            </w:r>
          </w:p>
        </w:tc>
        <w:tc>
          <w:tcPr>
            <w:tcW w:w="10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jc w:val="center"/>
        </w:trPr>
        <w:tc>
          <w:tcPr>
            <w:tcW w:w="2166"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服务承诺（含不拖欠农民工工资承诺、扬尘治理等内容）</w:t>
            </w:r>
          </w:p>
        </w:tc>
        <w:tc>
          <w:tcPr>
            <w:tcW w:w="6106" w:type="dxa"/>
            <w:vAlign w:val="center"/>
          </w:tcPr>
          <w:p>
            <w:pPr>
              <w:spacing w:line="400" w:lineRule="exact"/>
              <w:rPr>
                <w:rFonts w:hint="eastAsia" w:ascii="仿宋" w:hAnsi="仿宋" w:eastAsia="仿宋" w:cs="仿宋"/>
                <w:sz w:val="28"/>
                <w:szCs w:val="28"/>
              </w:rPr>
            </w:pPr>
            <w:r>
              <w:rPr>
                <w:rFonts w:hint="eastAsia" w:ascii="仿宋" w:hAnsi="仿宋" w:eastAsia="仿宋" w:cs="仿宋"/>
                <w:sz w:val="28"/>
                <w:szCs w:val="28"/>
              </w:rPr>
              <w:t>根据投标人服务</w:t>
            </w:r>
            <w:r>
              <w:rPr>
                <w:rFonts w:hint="eastAsia" w:ascii="仿宋" w:hAnsi="仿宋" w:eastAsia="仿宋" w:cs="仿宋"/>
                <w:sz w:val="28"/>
                <w:szCs w:val="28"/>
                <w:lang w:val="en-US" w:eastAsia="zh-CN"/>
              </w:rPr>
              <w:t>承诺</w:t>
            </w:r>
            <w:r>
              <w:rPr>
                <w:rFonts w:hint="eastAsia" w:ascii="仿宋" w:hAnsi="仿宋" w:eastAsia="仿宋" w:cs="仿宋"/>
                <w:sz w:val="28"/>
                <w:szCs w:val="28"/>
              </w:rPr>
              <w:t>情况打分，优秀得</w:t>
            </w:r>
            <w:r>
              <w:rPr>
                <w:rFonts w:hint="eastAsia" w:ascii="仿宋" w:hAnsi="仿宋" w:eastAsia="仿宋" w:cs="仿宋"/>
                <w:sz w:val="28"/>
                <w:szCs w:val="28"/>
                <w:lang w:val="en-US" w:eastAsia="zh-CN"/>
              </w:rPr>
              <w:t>12</w:t>
            </w:r>
            <w:r>
              <w:rPr>
                <w:rFonts w:hint="eastAsia" w:ascii="仿宋" w:hAnsi="仿宋" w:eastAsia="仿宋" w:cs="仿宋"/>
                <w:sz w:val="28"/>
                <w:szCs w:val="28"/>
              </w:rPr>
              <w:t>分，</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w:t>
            </w:r>
            <w:r>
              <w:rPr>
                <w:rFonts w:hint="eastAsia" w:ascii="仿宋" w:hAnsi="仿宋" w:eastAsia="仿宋" w:cs="仿宋"/>
                <w:sz w:val="28"/>
                <w:szCs w:val="28"/>
                <w:lang w:val="en-US" w:eastAsia="zh-CN"/>
              </w:rPr>
              <w:t>6</w:t>
            </w:r>
            <w:r>
              <w:rPr>
                <w:rFonts w:hint="eastAsia" w:ascii="仿宋" w:hAnsi="仿宋" w:eastAsia="仿宋" w:cs="仿宋"/>
                <w:sz w:val="28"/>
                <w:szCs w:val="28"/>
              </w:rPr>
              <w:t>分，</w:t>
            </w:r>
            <w:r>
              <w:rPr>
                <w:rFonts w:hint="eastAsia" w:ascii="仿宋" w:hAnsi="仿宋" w:eastAsia="仿宋" w:cs="仿宋"/>
                <w:sz w:val="28"/>
                <w:szCs w:val="28"/>
                <w:lang w:val="en-US" w:eastAsia="zh-CN"/>
              </w:rPr>
              <w:t>不提供</w:t>
            </w:r>
            <w:r>
              <w:rPr>
                <w:rFonts w:hint="eastAsia" w:ascii="仿宋" w:hAnsi="仿宋" w:eastAsia="仿宋" w:cs="仿宋"/>
                <w:sz w:val="28"/>
                <w:szCs w:val="28"/>
              </w:rPr>
              <w:t>不得分。</w:t>
            </w:r>
          </w:p>
        </w:tc>
        <w:tc>
          <w:tcPr>
            <w:tcW w:w="10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9294" w:type="dxa"/>
            <w:gridSpan w:val="3"/>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技术部分（满分</w:t>
            </w:r>
            <w:r>
              <w:rPr>
                <w:rFonts w:hint="eastAsia" w:ascii="仿宋" w:hAnsi="仿宋" w:eastAsia="仿宋" w:cs="仿宋"/>
                <w:b/>
                <w:sz w:val="28"/>
                <w:szCs w:val="28"/>
                <w:lang w:val="en-US" w:eastAsia="zh-CN"/>
              </w:rPr>
              <w:t>50</w:t>
            </w:r>
            <w:r>
              <w:rPr>
                <w:rFonts w:hint="eastAsia" w:ascii="仿宋" w:hAnsi="仿宋" w:eastAsia="仿宋" w:cs="仿宋"/>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166"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评分因素</w:t>
            </w:r>
          </w:p>
        </w:tc>
        <w:tc>
          <w:tcPr>
            <w:tcW w:w="6106"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评分标准</w:t>
            </w:r>
          </w:p>
        </w:tc>
        <w:tc>
          <w:tcPr>
            <w:tcW w:w="1022"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2166" w:type="dxa"/>
            <w:vMerge w:val="restart"/>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施工方案</w:t>
            </w:r>
          </w:p>
        </w:tc>
        <w:tc>
          <w:tcPr>
            <w:tcW w:w="6106" w:type="dxa"/>
            <w:vAlign w:val="center"/>
          </w:tcPr>
          <w:p>
            <w:pPr>
              <w:spacing w:line="400" w:lineRule="exact"/>
              <w:jc w:val="both"/>
              <w:rPr>
                <w:rFonts w:hint="eastAsia" w:ascii="仿宋" w:hAnsi="仿宋" w:eastAsia="仿宋" w:cs="仿宋"/>
                <w:sz w:val="28"/>
                <w:szCs w:val="28"/>
              </w:rPr>
            </w:pPr>
            <w:r>
              <w:rPr>
                <w:rFonts w:hint="eastAsia" w:ascii="仿宋" w:hAnsi="仿宋" w:eastAsia="仿宋" w:cs="仿宋"/>
                <w:sz w:val="28"/>
                <w:szCs w:val="28"/>
              </w:rPr>
              <w:t>根据投标人顺利完成本项目的工期计划情况打分，工期计划合理且详细得</w:t>
            </w:r>
            <w:r>
              <w:rPr>
                <w:rFonts w:hint="eastAsia" w:ascii="仿宋" w:hAnsi="仿宋" w:eastAsia="仿宋" w:cs="仿宋"/>
                <w:sz w:val="28"/>
                <w:szCs w:val="28"/>
                <w:lang w:val="en-US" w:eastAsia="zh-CN"/>
              </w:rPr>
              <w:t>6</w:t>
            </w:r>
            <w:r>
              <w:rPr>
                <w:rFonts w:hint="eastAsia" w:ascii="仿宋" w:hAnsi="仿宋" w:eastAsia="仿宋" w:cs="仿宋"/>
                <w:sz w:val="28"/>
                <w:szCs w:val="28"/>
              </w:rPr>
              <w:t>分，</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w:t>
            </w:r>
            <w:r>
              <w:rPr>
                <w:rFonts w:hint="eastAsia" w:ascii="仿宋" w:hAnsi="仿宋" w:eastAsia="仿宋" w:cs="仿宋"/>
                <w:sz w:val="28"/>
                <w:szCs w:val="28"/>
                <w:lang w:val="en-US" w:eastAsia="zh-CN"/>
              </w:rPr>
              <w:t>2</w:t>
            </w:r>
            <w:r>
              <w:rPr>
                <w:rFonts w:hint="eastAsia" w:ascii="仿宋" w:hAnsi="仿宋" w:eastAsia="仿宋" w:cs="仿宋"/>
                <w:sz w:val="28"/>
                <w:szCs w:val="28"/>
              </w:rPr>
              <w:t>分，不</w:t>
            </w:r>
            <w:r>
              <w:rPr>
                <w:rFonts w:hint="eastAsia" w:ascii="仿宋" w:hAnsi="仿宋" w:eastAsia="仿宋" w:cs="仿宋"/>
                <w:sz w:val="28"/>
                <w:szCs w:val="28"/>
                <w:lang w:val="en-US" w:eastAsia="zh-CN"/>
              </w:rPr>
              <w:t>提供</w:t>
            </w:r>
            <w:r>
              <w:rPr>
                <w:rFonts w:hint="eastAsia" w:ascii="仿宋" w:hAnsi="仿宋" w:eastAsia="仿宋" w:cs="仿宋"/>
                <w:sz w:val="28"/>
                <w:szCs w:val="28"/>
              </w:rPr>
              <w:t>不得分。</w:t>
            </w:r>
          </w:p>
        </w:tc>
        <w:tc>
          <w:tcPr>
            <w:tcW w:w="1022" w:type="dxa"/>
            <w:vMerge w:val="restart"/>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166" w:type="dxa"/>
            <w:vMerge w:val="continue"/>
            <w:vAlign w:val="center"/>
          </w:tcPr>
          <w:p>
            <w:pPr>
              <w:spacing w:line="360" w:lineRule="auto"/>
              <w:jc w:val="center"/>
              <w:rPr>
                <w:rFonts w:hint="eastAsia" w:ascii="仿宋" w:hAnsi="仿宋" w:eastAsia="仿宋" w:cs="仿宋"/>
                <w:sz w:val="28"/>
                <w:szCs w:val="28"/>
              </w:rPr>
            </w:pPr>
          </w:p>
        </w:tc>
        <w:tc>
          <w:tcPr>
            <w:tcW w:w="6106" w:type="dxa"/>
            <w:vAlign w:val="center"/>
          </w:tcPr>
          <w:p>
            <w:pPr>
              <w:spacing w:line="400" w:lineRule="exact"/>
              <w:jc w:val="both"/>
              <w:rPr>
                <w:rFonts w:hint="eastAsia" w:ascii="仿宋" w:hAnsi="仿宋" w:eastAsia="仿宋" w:cs="仿宋"/>
                <w:sz w:val="28"/>
                <w:szCs w:val="28"/>
              </w:rPr>
            </w:pPr>
            <w:r>
              <w:rPr>
                <w:rFonts w:hint="eastAsia" w:ascii="仿宋" w:hAnsi="仿宋" w:eastAsia="仿宋" w:cs="仿宋"/>
                <w:sz w:val="28"/>
                <w:szCs w:val="28"/>
              </w:rPr>
              <w:t>根据投标人主要施工方法和技术组织措施的科学合理性打分，优秀得</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w:t>
            </w:r>
            <w:r>
              <w:rPr>
                <w:rFonts w:hint="eastAsia" w:ascii="仿宋" w:hAnsi="仿宋" w:eastAsia="仿宋" w:cs="仿宋"/>
                <w:sz w:val="28"/>
                <w:szCs w:val="28"/>
                <w:lang w:val="en-US" w:eastAsia="zh-CN"/>
              </w:rPr>
              <w:t>4</w:t>
            </w:r>
            <w:r>
              <w:rPr>
                <w:rFonts w:hint="eastAsia" w:ascii="仿宋" w:hAnsi="仿宋" w:eastAsia="仿宋" w:cs="仿宋"/>
                <w:sz w:val="28"/>
                <w:szCs w:val="28"/>
              </w:rPr>
              <w:t>分，不</w:t>
            </w:r>
            <w:r>
              <w:rPr>
                <w:rFonts w:hint="eastAsia" w:ascii="仿宋" w:hAnsi="仿宋" w:eastAsia="仿宋" w:cs="仿宋"/>
                <w:sz w:val="28"/>
                <w:szCs w:val="28"/>
                <w:lang w:val="en-US" w:eastAsia="zh-CN"/>
              </w:rPr>
              <w:t>提供</w:t>
            </w:r>
            <w:r>
              <w:rPr>
                <w:rFonts w:hint="eastAsia" w:ascii="仿宋" w:hAnsi="仿宋" w:eastAsia="仿宋" w:cs="仿宋"/>
                <w:sz w:val="28"/>
                <w:szCs w:val="28"/>
              </w:rPr>
              <w:t>不得分。</w:t>
            </w:r>
          </w:p>
        </w:tc>
        <w:tc>
          <w:tcPr>
            <w:tcW w:w="1022" w:type="dxa"/>
            <w:vMerge w:val="continue"/>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166" w:type="dxa"/>
            <w:vMerge w:val="continue"/>
            <w:vAlign w:val="center"/>
          </w:tcPr>
          <w:p>
            <w:pPr>
              <w:spacing w:line="360" w:lineRule="auto"/>
              <w:jc w:val="center"/>
              <w:rPr>
                <w:rFonts w:hint="eastAsia" w:ascii="仿宋" w:hAnsi="仿宋" w:eastAsia="仿宋" w:cs="仿宋"/>
                <w:sz w:val="28"/>
                <w:szCs w:val="28"/>
              </w:rPr>
            </w:pPr>
          </w:p>
        </w:tc>
        <w:tc>
          <w:tcPr>
            <w:tcW w:w="6106" w:type="dxa"/>
            <w:vAlign w:val="center"/>
          </w:tcPr>
          <w:p>
            <w:pPr>
              <w:spacing w:line="400" w:lineRule="exact"/>
              <w:jc w:val="both"/>
              <w:rPr>
                <w:rFonts w:hint="eastAsia" w:ascii="仿宋" w:hAnsi="仿宋" w:eastAsia="仿宋" w:cs="仿宋"/>
                <w:sz w:val="28"/>
                <w:szCs w:val="28"/>
              </w:rPr>
            </w:pPr>
            <w:r>
              <w:rPr>
                <w:rFonts w:hint="eastAsia" w:ascii="仿宋" w:hAnsi="仿宋" w:eastAsia="仿宋" w:cs="仿宋"/>
                <w:sz w:val="28"/>
                <w:szCs w:val="28"/>
              </w:rPr>
              <w:t>根据投标人针对工程验收标准和验收方案的科学、合理、可行性打分，科学合理且可行性优得2分，</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得1分，不</w:t>
            </w:r>
            <w:r>
              <w:rPr>
                <w:rFonts w:hint="eastAsia" w:ascii="仿宋" w:hAnsi="仿宋" w:eastAsia="仿宋" w:cs="仿宋"/>
                <w:sz w:val="28"/>
                <w:szCs w:val="28"/>
                <w:lang w:val="en-US" w:eastAsia="zh-CN"/>
              </w:rPr>
              <w:t>提供</w:t>
            </w:r>
            <w:r>
              <w:rPr>
                <w:rFonts w:hint="eastAsia" w:ascii="仿宋" w:hAnsi="仿宋" w:eastAsia="仿宋" w:cs="仿宋"/>
                <w:sz w:val="28"/>
                <w:szCs w:val="28"/>
              </w:rPr>
              <w:t>不得分。</w:t>
            </w:r>
          </w:p>
        </w:tc>
        <w:tc>
          <w:tcPr>
            <w:tcW w:w="1022" w:type="dxa"/>
            <w:vMerge w:val="continue"/>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2166" w:type="dxa"/>
            <w:vMerge w:val="continue"/>
            <w:vAlign w:val="center"/>
          </w:tcPr>
          <w:p>
            <w:pPr>
              <w:spacing w:line="360" w:lineRule="auto"/>
              <w:jc w:val="center"/>
              <w:rPr>
                <w:rFonts w:hint="eastAsia" w:ascii="仿宋" w:hAnsi="仿宋" w:eastAsia="仿宋" w:cs="仿宋"/>
                <w:sz w:val="28"/>
                <w:szCs w:val="28"/>
              </w:rPr>
            </w:pPr>
          </w:p>
        </w:tc>
        <w:tc>
          <w:tcPr>
            <w:tcW w:w="6106" w:type="dxa"/>
            <w:vAlign w:val="center"/>
          </w:tcPr>
          <w:p>
            <w:pPr>
              <w:spacing w:line="400" w:lineRule="exact"/>
              <w:jc w:val="both"/>
              <w:rPr>
                <w:rFonts w:hint="eastAsia" w:ascii="仿宋" w:hAnsi="仿宋" w:eastAsia="仿宋" w:cs="仿宋"/>
                <w:sz w:val="28"/>
                <w:szCs w:val="28"/>
              </w:rPr>
            </w:pPr>
            <w:r>
              <w:rPr>
                <w:rFonts w:hint="eastAsia" w:ascii="仿宋" w:hAnsi="仿宋" w:eastAsia="仿宋" w:cs="仿宋"/>
                <w:sz w:val="28"/>
                <w:szCs w:val="28"/>
              </w:rPr>
              <w:t>根据投标人针对本项目的安全文明施工措施及与其它施工方配合措施情况打分，优秀得3分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得1分，不</w:t>
            </w:r>
            <w:r>
              <w:rPr>
                <w:rFonts w:hint="eastAsia" w:ascii="仿宋" w:hAnsi="仿宋" w:eastAsia="仿宋" w:cs="仿宋"/>
                <w:sz w:val="28"/>
                <w:szCs w:val="28"/>
                <w:lang w:val="en-US" w:eastAsia="zh-CN"/>
              </w:rPr>
              <w:t>提供</w:t>
            </w:r>
            <w:r>
              <w:rPr>
                <w:rFonts w:hint="eastAsia" w:ascii="仿宋" w:hAnsi="仿宋" w:eastAsia="仿宋" w:cs="仿宋"/>
                <w:sz w:val="28"/>
                <w:szCs w:val="28"/>
              </w:rPr>
              <w:t>不得分。</w:t>
            </w:r>
          </w:p>
        </w:tc>
        <w:tc>
          <w:tcPr>
            <w:tcW w:w="1022" w:type="dxa"/>
            <w:vMerge w:val="continue"/>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2166"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质量保证措施</w:t>
            </w:r>
          </w:p>
        </w:tc>
        <w:tc>
          <w:tcPr>
            <w:tcW w:w="6106" w:type="dxa"/>
            <w:vAlign w:val="center"/>
          </w:tcPr>
          <w:p>
            <w:pPr>
              <w:spacing w:line="360" w:lineRule="exact"/>
              <w:jc w:val="both"/>
              <w:rPr>
                <w:rFonts w:hint="eastAsia" w:ascii="仿宋" w:hAnsi="仿宋" w:eastAsia="仿宋" w:cs="仿宋"/>
                <w:sz w:val="28"/>
                <w:szCs w:val="28"/>
              </w:rPr>
            </w:pPr>
            <w:r>
              <w:rPr>
                <w:rFonts w:hint="eastAsia" w:ascii="仿宋" w:hAnsi="仿宋" w:eastAsia="仿宋" w:cs="仿宋"/>
                <w:sz w:val="28"/>
                <w:szCs w:val="28"/>
              </w:rPr>
              <w:t>据投标人提供的质量保证措施情况的科学、合理、可行性给分，优秀得</w:t>
            </w:r>
            <w:r>
              <w:rPr>
                <w:rFonts w:hint="eastAsia" w:ascii="仿宋" w:hAnsi="仿宋" w:eastAsia="仿宋" w:cs="仿宋"/>
                <w:sz w:val="28"/>
                <w:szCs w:val="28"/>
                <w:lang w:val="en-US" w:eastAsia="zh-CN"/>
              </w:rPr>
              <w:t>6</w:t>
            </w:r>
            <w:r>
              <w:rPr>
                <w:rFonts w:hint="eastAsia" w:ascii="仿宋" w:hAnsi="仿宋" w:eastAsia="仿宋" w:cs="仿宋"/>
                <w:sz w:val="28"/>
                <w:szCs w:val="28"/>
              </w:rPr>
              <w:t>分，</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w:t>
            </w:r>
            <w:r>
              <w:rPr>
                <w:rFonts w:hint="eastAsia" w:ascii="仿宋" w:hAnsi="仿宋" w:eastAsia="仿宋" w:cs="仿宋"/>
                <w:sz w:val="28"/>
                <w:szCs w:val="28"/>
                <w:lang w:val="en-US" w:eastAsia="zh-CN"/>
              </w:rPr>
              <w:t>2</w:t>
            </w:r>
            <w:r>
              <w:rPr>
                <w:rFonts w:hint="eastAsia" w:ascii="仿宋" w:hAnsi="仿宋" w:eastAsia="仿宋" w:cs="仿宋"/>
                <w:sz w:val="28"/>
                <w:szCs w:val="28"/>
              </w:rPr>
              <w:t>分，</w:t>
            </w:r>
            <w:r>
              <w:rPr>
                <w:rFonts w:hint="eastAsia" w:ascii="仿宋" w:hAnsi="仿宋" w:eastAsia="仿宋" w:cs="仿宋"/>
                <w:sz w:val="28"/>
                <w:szCs w:val="28"/>
                <w:lang w:val="en-US" w:eastAsia="zh-CN"/>
              </w:rPr>
              <w:t>不</w:t>
            </w:r>
            <w:r>
              <w:rPr>
                <w:rFonts w:hint="eastAsia" w:ascii="仿宋" w:hAnsi="仿宋" w:eastAsia="仿宋" w:cs="仿宋"/>
                <w:sz w:val="28"/>
                <w:szCs w:val="28"/>
              </w:rPr>
              <w:t>提供的不得分。</w:t>
            </w:r>
          </w:p>
        </w:tc>
        <w:tc>
          <w:tcPr>
            <w:tcW w:w="10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66"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售后服务承诺及优惠条件</w:t>
            </w:r>
          </w:p>
        </w:tc>
        <w:tc>
          <w:tcPr>
            <w:tcW w:w="6106" w:type="dxa"/>
            <w:vAlign w:val="center"/>
          </w:tcPr>
          <w:p>
            <w:pPr>
              <w:spacing w:line="360" w:lineRule="exact"/>
              <w:rPr>
                <w:rFonts w:hint="eastAsia" w:ascii="仿宋" w:hAnsi="仿宋" w:eastAsia="仿宋" w:cs="仿宋"/>
                <w:sz w:val="28"/>
                <w:szCs w:val="28"/>
              </w:rPr>
            </w:pPr>
            <w:r>
              <w:rPr>
                <w:rFonts w:hint="eastAsia" w:ascii="仿宋" w:hAnsi="仿宋" w:eastAsia="仿宋" w:cs="仿宋"/>
                <w:sz w:val="28"/>
                <w:szCs w:val="28"/>
              </w:rPr>
              <w:t>（1）根据投标人应急服务响应时间情况打分，响应时间2小时以内得2分，6小时以内得1分，超过6小时不得分。（2）根据投标人服务措施及人员配置情况打分，优秀得</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w:t>
            </w:r>
            <w:r>
              <w:rPr>
                <w:rFonts w:hint="eastAsia" w:ascii="仿宋" w:hAnsi="仿宋" w:eastAsia="仿宋" w:cs="仿宋"/>
                <w:sz w:val="28"/>
                <w:szCs w:val="28"/>
                <w:lang w:val="en-US" w:eastAsia="zh-CN"/>
              </w:rPr>
              <w:t>1</w:t>
            </w:r>
            <w:r>
              <w:rPr>
                <w:rFonts w:hint="eastAsia" w:ascii="仿宋" w:hAnsi="仿宋" w:eastAsia="仿宋" w:cs="仿宋"/>
                <w:sz w:val="28"/>
                <w:szCs w:val="28"/>
              </w:rPr>
              <w:t>分，不提供不得分。</w:t>
            </w:r>
          </w:p>
          <w:p>
            <w:pPr>
              <w:spacing w:line="360" w:lineRule="exact"/>
              <w:rPr>
                <w:rFonts w:hint="eastAsia" w:ascii="仿宋" w:hAnsi="仿宋" w:eastAsia="仿宋" w:cs="仿宋"/>
                <w:sz w:val="28"/>
                <w:szCs w:val="28"/>
              </w:rPr>
            </w:pPr>
            <w:r>
              <w:rPr>
                <w:rFonts w:hint="eastAsia" w:ascii="仿宋" w:hAnsi="仿宋" w:eastAsia="仿宋" w:cs="仿宋"/>
                <w:sz w:val="28"/>
                <w:szCs w:val="28"/>
              </w:rPr>
              <w:t>（3）根据投标人设备维护计划、</w:t>
            </w:r>
            <w:r>
              <w:rPr>
                <w:rFonts w:hint="eastAsia" w:ascii="仿宋" w:hAnsi="仿宋" w:eastAsia="仿宋" w:cs="仿宋"/>
                <w:sz w:val="28"/>
                <w:szCs w:val="28"/>
                <w:lang w:val="en-US" w:eastAsia="zh-CN"/>
              </w:rPr>
              <w:t>人员</w:t>
            </w:r>
            <w:r>
              <w:rPr>
                <w:rFonts w:hint="eastAsia" w:ascii="仿宋" w:hAnsi="仿宋" w:eastAsia="仿宋" w:cs="仿宋"/>
                <w:sz w:val="28"/>
                <w:szCs w:val="28"/>
              </w:rPr>
              <w:t>、培训方案情况打分，优秀得2分，</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得1分，不提供不得分。</w:t>
            </w:r>
          </w:p>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(4)优惠条件充足合理者最高得6分，有相关简单描述得3</w:t>
            </w:r>
            <w:bookmarkStart w:id="0" w:name="_GoBack"/>
            <w:bookmarkEnd w:id="0"/>
            <w:r>
              <w:rPr>
                <w:rFonts w:hint="eastAsia" w:ascii="仿宋" w:hAnsi="仿宋" w:eastAsia="仿宋" w:cs="仿宋"/>
                <w:sz w:val="28"/>
                <w:szCs w:val="28"/>
                <w:lang w:val="en-US" w:eastAsia="zh-CN"/>
              </w:rPr>
              <w:t>分，不提供者不得分。</w:t>
            </w:r>
          </w:p>
        </w:tc>
        <w:tc>
          <w:tcPr>
            <w:tcW w:w="10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2166" w:type="dxa"/>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环境保护管理体系与措施</w:t>
            </w:r>
          </w:p>
        </w:tc>
        <w:tc>
          <w:tcPr>
            <w:tcW w:w="6106" w:type="dxa"/>
            <w:vAlign w:val="center"/>
          </w:tcPr>
          <w:p>
            <w:pPr>
              <w:spacing w:line="360" w:lineRule="exac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根据投标人针对本工程有具体的管理体系与措施打分，优秀得4分，</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w:t>
            </w:r>
            <w:r>
              <w:rPr>
                <w:rFonts w:hint="eastAsia" w:ascii="仿宋" w:hAnsi="仿宋" w:eastAsia="仿宋" w:cs="仿宋"/>
                <w:sz w:val="28"/>
                <w:szCs w:val="28"/>
                <w:lang w:val="en-US" w:eastAsia="zh-CN"/>
              </w:rPr>
              <w:t>2分</w:t>
            </w:r>
            <w:r>
              <w:rPr>
                <w:rFonts w:hint="eastAsia" w:ascii="仿宋" w:hAnsi="仿宋" w:eastAsia="仿宋" w:cs="仿宋"/>
                <w:bCs/>
                <w:sz w:val="28"/>
                <w:szCs w:val="28"/>
                <w:lang w:val="en-US" w:eastAsia="zh-CN"/>
              </w:rPr>
              <w:t>，不提供不得分。</w:t>
            </w:r>
          </w:p>
        </w:tc>
        <w:tc>
          <w:tcPr>
            <w:tcW w:w="1022"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66" w:type="dxa"/>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安全管理体系与措施</w:t>
            </w:r>
          </w:p>
        </w:tc>
        <w:tc>
          <w:tcPr>
            <w:tcW w:w="6106" w:type="dxa"/>
            <w:vAlign w:val="center"/>
          </w:tcPr>
          <w:p>
            <w:pPr>
              <w:spacing w:line="360" w:lineRule="exact"/>
              <w:rPr>
                <w:rFonts w:hint="eastAsia" w:ascii="仿宋" w:hAnsi="仿宋" w:eastAsia="仿宋" w:cs="仿宋"/>
                <w:bCs/>
                <w:sz w:val="28"/>
                <w:szCs w:val="28"/>
              </w:rPr>
            </w:pPr>
            <w:r>
              <w:rPr>
                <w:rFonts w:hint="eastAsia" w:ascii="仿宋" w:hAnsi="仿宋" w:eastAsia="仿宋" w:cs="仿宋"/>
                <w:sz w:val="28"/>
                <w:szCs w:val="28"/>
              </w:rPr>
              <w:t>据投标人提供的</w:t>
            </w:r>
            <w:r>
              <w:rPr>
                <w:rFonts w:hint="eastAsia" w:ascii="仿宋" w:hAnsi="仿宋" w:eastAsia="仿宋" w:cs="仿宋"/>
                <w:sz w:val="28"/>
                <w:szCs w:val="28"/>
                <w:lang w:val="en-US" w:eastAsia="zh-CN"/>
              </w:rPr>
              <w:t>安全管理体系与措施</w:t>
            </w:r>
            <w:r>
              <w:rPr>
                <w:rFonts w:hint="eastAsia" w:ascii="仿宋" w:hAnsi="仿宋" w:eastAsia="仿宋" w:cs="仿宋"/>
                <w:sz w:val="28"/>
                <w:szCs w:val="28"/>
              </w:rPr>
              <w:t>的合理、可行性</w:t>
            </w:r>
            <w:r>
              <w:rPr>
                <w:rFonts w:hint="eastAsia" w:ascii="仿宋" w:hAnsi="仿宋" w:eastAsia="仿宋" w:cs="仿宋"/>
                <w:sz w:val="28"/>
                <w:szCs w:val="28"/>
                <w:lang w:val="en-US" w:eastAsia="zh-CN"/>
              </w:rPr>
              <w:t>打</w:t>
            </w:r>
            <w:r>
              <w:rPr>
                <w:rFonts w:hint="eastAsia" w:ascii="仿宋" w:hAnsi="仿宋" w:eastAsia="仿宋" w:cs="仿宋"/>
                <w:sz w:val="28"/>
                <w:szCs w:val="28"/>
              </w:rPr>
              <w:t>分，</w:t>
            </w:r>
            <w:r>
              <w:rPr>
                <w:rFonts w:hint="eastAsia" w:ascii="仿宋" w:hAnsi="仿宋" w:eastAsia="仿宋" w:cs="仿宋"/>
                <w:bCs/>
                <w:sz w:val="28"/>
                <w:szCs w:val="28"/>
                <w:lang w:val="en-US" w:eastAsia="zh-CN"/>
              </w:rPr>
              <w:t>优秀得4分，</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w:t>
            </w:r>
            <w:r>
              <w:rPr>
                <w:rFonts w:hint="eastAsia" w:ascii="仿宋" w:hAnsi="仿宋" w:eastAsia="仿宋" w:cs="仿宋"/>
                <w:sz w:val="28"/>
                <w:szCs w:val="28"/>
                <w:lang w:val="en-US" w:eastAsia="zh-CN"/>
              </w:rPr>
              <w:t>2分</w:t>
            </w:r>
            <w:r>
              <w:rPr>
                <w:rFonts w:hint="eastAsia" w:ascii="仿宋" w:hAnsi="仿宋" w:eastAsia="仿宋" w:cs="仿宋"/>
                <w:bCs/>
                <w:sz w:val="28"/>
                <w:szCs w:val="28"/>
                <w:lang w:val="en-US" w:eastAsia="zh-CN"/>
              </w:rPr>
              <w:t>，不提供不得分。</w:t>
            </w:r>
          </w:p>
        </w:tc>
        <w:tc>
          <w:tcPr>
            <w:tcW w:w="10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66" w:type="dxa"/>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拟投入资源配备计划</w:t>
            </w:r>
          </w:p>
        </w:tc>
        <w:tc>
          <w:tcPr>
            <w:tcW w:w="6106" w:type="dxa"/>
            <w:vAlign w:val="center"/>
          </w:tcPr>
          <w:p>
            <w:pPr>
              <w:spacing w:line="360" w:lineRule="exac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根据投标人针对本工程有具体完善的资源配备计划打分，优秀得4分，</w:t>
            </w:r>
            <w:r>
              <w:rPr>
                <w:rFonts w:hint="eastAsia" w:ascii="仿宋" w:hAnsi="仿宋" w:eastAsia="仿宋" w:cs="仿宋"/>
                <w:sz w:val="28"/>
                <w:szCs w:val="28"/>
                <w:lang w:val="en-US" w:eastAsia="zh-CN"/>
              </w:rPr>
              <w:t>有相关简单描述</w:t>
            </w:r>
            <w:r>
              <w:rPr>
                <w:rFonts w:hint="eastAsia" w:ascii="仿宋" w:hAnsi="仿宋" w:eastAsia="仿宋" w:cs="仿宋"/>
                <w:sz w:val="28"/>
                <w:szCs w:val="28"/>
              </w:rPr>
              <w:t>得</w:t>
            </w:r>
            <w:r>
              <w:rPr>
                <w:rFonts w:hint="eastAsia" w:ascii="仿宋" w:hAnsi="仿宋" w:eastAsia="仿宋" w:cs="仿宋"/>
                <w:sz w:val="28"/>
                <w:szCs w:val="28"/>
                <w:lang w:val="en-US" w:eastAsia="zh-CN"/>
              </w:rPr>
              <w:t>2分</w:t>
            </w:r>
            <w:r>
              <w:rPr>
                <w:rFonts w:hint="eastAsia" w:ascii="仿宋" w:hAnsi="仿宋" w:eastAsia="仿宋" w:cs="仿宋"/>
                <w:bCs/>
                <w:sz w:val="28"/>
                <w:szCs w:val="28"/>
                <w:lang w:val="en-US" w:eastAsia="zh-CN"/>
              </w:rPr>
              <w:t>，不提供不得分。</w:t>
            </w:r>
          </w:p>
        </w:tc>
        <w:tc>
          <w:tcPr>
            <w:tcW w:w="1022"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4分</w:t>
            </w:r>
          </w:p>
        </w:tc>
      </w:tr>
    </w:tbl>
    <w:p>
      <w:pPr>
        <w:spacing w:after="0" w:line="360" w:lineRule="auto"/>
        <w:rPr>
          <w:rFonts w:hint="eastAsia" w:ascii="仿宋" w:hAnsi="仿宋" w:eastAsia="仿宋" w:cs="仿宋"/>
          <w:sz w:val="32"/>
          <w:szCs w:val="32"/>
          <w:lang w:val="zh-CN"/>
        </w:rPr>
      </w:pPr>
    </w:p>
    <w:p>
      <w:pPr>
        <w:spacing w:after="0" w:line="36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六、采购资金支付</w:t>
      </w: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（一）支付方式：银行转账。</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（二）支付时间及条件：按照中标价，分</w:t>
      </w:r>
      <w:r>
        <w:rPr>
          <w:rFonts w:hint="eastAsia" w:ascii="仿宋" w:hAnsi="仿宋" w:eastAsia="仿宋" w:cs="仿宋"/>
          <w:sz w:val="32"/>
          <w:szCs w:val="32"/>
          <w:lang w:val="en-US" w:eastAsia="zh-CN"/>
        </w:rPr>
        <w:t>24</w:t>
      </w:r>
      <w:r>
        <w:rPr>
          <w:rFonts w:hint="eastAsia" w:ascii="仿宋" w:hAnsi="仿宋" w:eastAsia="仿宋" w:cs="仿宋"/>
          <w:sz w:val="32"/>
          <w:szCs w:val="32"/>
        </w:rPr>
        <w:t>个月平均支付</w:t>
      </w:r>
      <w:r>
        <w:rPr>
          <w:rFonts w:hint="eastAsia" w:ascii="仿宋" w:hAnsi="仿宋" w:eastAsia="仿宋" w:cs="仿宋"/>
          <w:sz w:val="32"/>
          <w:szCs w:val="32"/>
          <w:lang w:val="en-US" w:eastAsia="zh-CN"/>
        </w:rPr>
        <w:t>绿化</w:t>
      </w:r>
      <w:r>
        <w:rPr>
          <w:rFonts w:hint="eastAsia" w:ascii="仿宋" w:hAnsi="仿宋" w:eastAsia="仿宋" w:cs="仿宋"/>
          <w:sz w:val="32"/>
          <w:szCs w:val="32"/>
        </w:rPr>
        <w:t>服务费用，节假日等特殊时间顺延支付。</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七、联系方式</w:t>
      </w:r>
    </w:p>
    <w:p>
      <w:pPr>
        <w:spacing w:after="0"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联系人姓名： </w:t>
      </w:r>
      <w:r>
        <w:rPr>
          <w:rFonts w:hint="eastAsia" w:ascii="仿宋" w:hAnsi="仿宋" w:eastAsia="仿宋" w:cs="仿宋"/>
          <w:sz w:val="32"/>
          <w:szCs w:val="32"/>
          <w:lang w:val="en-US" w:eastAsia="zh-CN"/>
        </w:rPr>
        <w:t>周</w:t>
      </w:r>
      <w:r>
        <w:rPr>
          <w:rFonts w:hint="eastAsia" w:ascii="仿宋" w:hAnsi="仿宋" w:eastAsia="仿宋" w:cs="仿宋"/>
          <w:sz w:val="32"/>
          <w:szCs w:val="32"/>
        </w:rPr>
        <w:t>先生     联系电话：0374-296</w:t>
      </w:r>
      <w:r>
        <w:rPr>
          <w:rFonts w:hint="eastAsia" w:ascii="仿宋" w:hAnsi="仿宋" w:eastAsia="仿宋" w:cs="仿宋"/>
          <w:sz w:val="32"/>
          <w:szCs w:val="32"/>
          <w:lang w:val="en-US" w:eastAsia="zh-CN"/>
        </w:rPr>
        <w:t>1968</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单位地址：</w:t>
      </w:r>
      <w:r>
        <w:rPr>
          <w:rFonts w:hint="eastAsia" w:ascii="仿宋" w:hAnsi="仿宋" w:eastAsia="仿宋" w:cs="仿宋"/>
          <w:sz w:val="32"/>
          <w:szCs w:val="32"/>
          <w:lang w:val="zh-CN"/>
        </w:rPr>
        <w:t>许昌市机关办公区3号楼</w:t>
      </w:r>
    </w:p>
    <w:sectPr>
      <w:footerReference r:id="rId3" w:type="default"/>
      <w:pgSz w:w="11906" w:h="16838"/>
      <w:pgMar w:top="1440" w:right="1274"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6101"/>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4DE38"/>
    <w:multiLevelType w:val="singleLevel"/>
    <w:tmpl w:val="8344DE38"/>
    <w:lvl w:ilvl="0" w:tentative="0">
      <w:start w:val="6"/>
      <w:numFmt w:val="decimal"/>
      <w:suff w:val="nothing"/>
      <w:lvlText w:val="%1、"/>
      <w:lvlJc w:val="left"/>
    </w:lvl>
  </w:abstractNum>
  <w:abstractNum w:abstractNumId="1">
    <w:nsid w:val="A9283A05"/>
    <w:multiLevelType w:val="singleLevel"/>
    <w:tmpl w:val="A9283A0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0B0"/>
    <w:rsid w:val="0006476C"/>
    <w:rsid w:val="000708B6"/>
    <w:rsid w:val="00073668"/>
    <w:rsid w:val="00080EDA"/>
    <w:rsid w:val="000A7059"/>
    <w:rsid w:val="000B46F8"/>
    <w:rsid w:val="000E6A6F"/>
    <w:rsid w:val="0010761D"/>
    <w:rsid w:val="001308BE"/>
    <w:rsid w:val="00131E0F"/>
    <w:rsid w:val="0013721C"/>
    <w:rsid w:val="001646A1"/>
    <w:rsid w:val="00181000"/>
    <w:rsid w:val="001A4EFB"/>
    <w:rsid w:val="00201A6D"/>
    <w:rsid w:val="00217C6E"/>
    <w:rsid w:val="0022707C"/>
    <w:rsid w:val="00290345"/>
    <w:rsid w:val="002A3FDB"/>
    <w:rsid w:val="002B6DD1"/>
    <w:rsid w:val="002D4801"/>
    <w:rsid w:val="00323B43"/>
    <w:rsid w:val="00337F1E"/>
    <w:rsid w:val="003606B0"/>
    <w:rsid w:val="00367836"/>
    <w:rsid w:val="00382D82"/>
    <w:rsid w:val="003D37D8"/>
    <w:rsid w:val="00426133"/>
    <w:rsid w:val="004358AB"/>
    <w:rsid w:val="004A382D"/>
    <w:rsid w:val="004A7368"/>
    <w:rsid w:val="004D3E00"/>
    <w:rsid w:val="005875DB"/>
    <w:rsid w:val="00592D77"/>
    <w:rsid w:val="005977A5"/>
    <w:rsid w:val="005A574F"/>
    <w:rsid w:val="005B4771"/>
    <w:rsid w:val="005D1D5D"/>
    <w:rsid w:val="005D645A"/>
    <w:rsid w:val="005F2435"/>
    <w:rsid w:val="0062199B"/>
    <w:rsid w:val="00622966"/>
    <w:rsid w:val="006345D7"/>
    <w:rsid w:val="00635379"/>
    <w:rsid w:val="006C4F8C"/>
    <w:rsid w:val="006D7C68"/>
    <w:rsid w:val="00744234"/>
    <w:rsid w:val="007A531D"/>
    <w:rsid w:val="007D6E2C"/>
    <w:rsid w:val="008B7726"/>
    <w:rsid w:val="00901217"/>
    <w:rsid w:val="009150E7"/>
    <w:rsid w:val="009A731A"/>
    <w:rsid w:val="009B522C"/>
    <w:rsid w:val="009D693B"/>
    <w:rsid w:val="00A56862"/>
    <w:rsid w:val="00A6531A"/>
    <w:rsid w:val="00A83709"/>
    <w:rsid w:val="00A83B11"/>
    <w:rsid w:val="00B004B7"/>
    <w:rsid w:val="00B02506"/>
    <w:rsid w:val="00B24ED6"/>
    <w:rsid w:val="00B35D1B"/>
    <w:rsid w:val="00BA2374"/>
    <w:rsid w:val="00BD1446"/>
    <w:rsid w:val="00C03190"/>
    <w:rsid w:val="00C31F51"/>
    <w:rsid w:val="00C41254"/>
    <w:rsid w:val="00C55F08"/>
    <w:rsid w:val="00C9207D"/>
    <w:rsid w:val="00CA50BD"/>
    <w:rsid w:val="00CB3C76"/>
    <w:rsid w:val="00CD1996"/>
    <w:rsid w:val="00CE07F5"/>
    <w:rsid w:val="00CE7AA3"/>
    <w:rsid w:val="00D00D36"/>
    <w:rsid w:val="00D178B6"/>
    <w:rsid w:val="00D17CE8"/>
    <w:rsid w:val="00D31D50"/>
    <w:rsid w:val="00D65604"/>
    <w:rsid w:val="00DD4B18"/>
    <w:rsid w:val="00E376F7"/>
    <w:rsid w:val="00E40A72"/>
    <w:rsid w:val="00E75787"/>
    <w:rsid w:val="00EA37D4"/>
    <w:rsid w:val="00F40AC6"/>
    <w:rsid w:val="00F82782"/>
    <w:rsid w:val="00FA6A98"/>
    <w:rsid w:val="00FB0179"/>
    <w:rsid w:val="00FB7FD5"/>
    <w:rsid w:val="00FF14FF"/>
    <w:rsid w:val="00FF4B70"/>
    <w:rsid w:val="03323CD5"/>
    <w:rsid w:val="06991326"/>
    <w:rsid w:val="07FF33DE"/>
    <w:rsid w:val="0CA722FA"/>
    <w:rsid w:val="0E763671"/>
    <w:rsid w:val="0FAD378F"/>
    <w:rsid w:val="187F14A6"/>
    <w:rsid w:val="1906071E"/>
    <w:rsid w:val="1E1D5F89"/>
    <w:rsid w:val="204113B8"/>
    <w:rsid w:val="21064A0F"/>
    <w:rsid w:val="21E36B10"/>
    <w:rsid w:val="22C7287E"/>
    <w:rsid w:val="232B6ECA"/>
    <w:rsid w:val="235C08A3"/>
    <w:rsid w:val="247936AC"/>
    <w:rsid w:val="266F61EF"/>
    <w:rsid w:val="27502F51"/>
    <w:rsid w:val="27EE5554"/>
    <w:rsid w:val="29FB33FC"/>
    <w:rsid w:val="2A93693F"/>
    <w:rsid w:val="2DD02B28"/>
    <w:rsid w:val="2EE47D15"/>
    <w:rsid w:val="31C862BF"/>
    <w:rsid w:val="321B0AAF"/>
    <w:rsid w:val="35F81094"/>
    <w:rsid w:val="36A3247B"/>
    <w:rsid w:val="398362FE"/>
    <w:rsid w:val="3A7802B3"/>
    <w:rsid w:val="3BE625A1"/>
    <w:rsid w:val="3E8F15EC"/>
    <w:rsid w:val="3F021C72"/>
    <w:rsid w:val="3F1C56B5"/>
    <w:rsid w:val="3F466E1A"/>
    <w:rsid w:val="44A33720"/>
    <w:rsid w:val="450536EA"/>
    <w:rsid w:val="45120C70"/>
    <w:rsid w:val="466D7266"/>
    <w:rsid w:val="46DA1A4E"/>
    <w:rsid w:val="483A4B48"/>
    <w:rsid w:val="49C346FD"/>
    <w:rsid w:val="49DF57A7"/>
    <w:rsid w:val="49FA0D18"/>
    <w:rsid w:val="4A2071BD"/>
    <w:rsid w:val="4B0A6395"/>
    <w:rsid w:val="4B4C1DA6"/>
    <w:rsid w:val="4BB72B1A"/>
    <w:rsid w:val="4C375FA3"/>
    <w:rsid w:val="4DE25BD4"/>
    <w:rsid w:val="4F57251F"/>
    <w:rsid w:val="4FF62E26"/>
    <w:rsid w:val="50CB3C5E"/>
    <w:rsid w:val="53AF72B7"/>
    <w:rsid w:val="546C18B0"/>
    <w:rsid w:val="54B973A8"/>
    <w:rsid w:val="559813D7"/>
    <w:rsid w:val="58710525"/>
    <w:rsid w:val="59CB2321"/>
    <w:rsid w:val="5A1002FD"/>
    <w:rsid w:val="5A1368B6"/>
    <w:rsid w:val="5C3B1E42"/>
    <w:rsid w:val="5D9333CB"/>
    <w:rsid w:val="5D933BE0"/>
    <w:rsid w:val="61682B65"/>
    <w:rsid w:val="63DC21BC"/>
    <w:rsid w:val="64E07514"/>
    <w:rsid w:val="66FD364B"/>
    <w:rsid w:val="6ADA3290"/>
    <w:rsid w:val="6B6935D4"/>
    <w:rsid w:val="6CD3110C"/>
    <w:rsid w:val="6E0A0282"/>
    <w:rsid w:val="6EC07222"/>
    <w:rsid w:val="6F211531"/>
    <w:rsid w:val="6FAC0FD6"/>
    <w:rsid w:val="70025986"/>
    <w:rsid w:val="702D28D8"/>
    <w:rsid w:val="70A53883"/>
    <w:rsid w:val="7107223E"/>
    <w:rsid w:val="71E64401"/>
    <w:rsid w:val="73550E38"/>
    <w:rsid w:val="746855AE"/>
    <w:rsid w:val="757A7A03"/>
    <w:rsid w:val="785F4390"/>
    <w:rsid w:val="78FE2609"/>
    <w:rsid w:val="797B2758"/>
    <w:rsid w:val="7A9B40A7"/>
    <w:rsid w:val="7C100E0B"/>
    <w:rsid w:val="7F95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qFormat/>
    <w:uiPriority w:val="0"/>
    <w:rPr>
      <w:rFonts w:cs="Times New Roman"/>
      <w:color w:val="0000FF"/>
      <w:u w:val="single"/>
    </w:rPr>
  </w:style>
  <w:style w:type="character" w:customStyle="1" w:styleId="8">
    <w:name w:val="页眉 Char"/>
    <w:basedOn w:val="5"/>
    <w:link w:val="4"/>
    <w:semiHidden/>
    <w:qFormat/>
    <w:uiPriority w:val="99"/>
    <w:rPr>
      <w:rFonts w:ascii="Tahoma" w:hAnsi="Tahoma"/>
      <w:sz w:val="18"/>
      <w:szCs w:val="18"/>
    </w:rPr>
  </w:style>
  <w:style w:type="character" w:customStyle="1" w:styleId="9">
    <w:name w:val="页脚 Char"/>
    <w:basedOn w:val="5"/>
    <w:link w:val="3"/>
    <w:qFormat/>
    <w:uiPriority w:val="99"/>
    <w:rPr>
      <w:rFonts w:ascii="Tahoma" w:hAnsi="Tahoma"/>
      <w:sz w:val="18"/>
      <w:szCs w:val="18"/>
    </w:rPr>
  </w:style>
  <w:style w:type="paragraph" w:styleId="10">
    <w:name w:val="List Paragraph"/>
    <w:basedOn w:val="1"/>
    <w:unhideWhenUsed/>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11">
    <w:name w:val="批注框文本 Char"/>
    <w:basedOn w:val="5"/>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F9869-7059-412C-A45C-34FB79CA5B28}">
  <ds:schemaRefs/>
</ds:datastoreItem>
</file>

<file path=docProps/app.xml><?xml version="1.0" encoding="utf-8"?>
<Properties xmlns="http://schemas.openxmlformats.org/officeDocument/2006/extended-properties" xmlns:vt="http://schemas.openxmlformats.org/officeDocument/2006/docPropsVTypes">
  <Template>Normal</Template>
  <Pages>7</Pages>
  <Words>524</Words>
  <Characters>2989</Characters>
  <Lines>24</Lines>
  <Paragraphs>7</Paragraphs>
  <TotalTime>24</TotalTime>
  <ScaleCrop>false</ScaleCrop>
  <LinksUpToDate>false</LinksUpToDate>
  <CharactersWithSpaces>3506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sgj</dc:creator>
  <cp:lastModifiedBy>lenovo</cp:lastModifiedBy>
  <cp:lastPrinted>2018-08-23T08:30:00Z</cp:lastPrinted>
  <dcterms:modified xsi:type="dcterms:W3CDTF">2018-08-24T08:30:58Z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