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3D3" w:rsidRPr="00B27CEB" w:rsidRDefault="00B27CEB" w:rsidP="00B27CEB">
      <w:pPr>
        <w:jc w:val="center"/>
        <w:rPr>
          <w:rFonts w:ascii="宋体" w:hAnsi="宋体"/>
          <w:b/>
          <w:bCs/>
          <w:sz w:val="43"/>
          <w:shd w:val="clear" w:color="auto" w:fill="FFFFFF"/>
        </w:rPr>
      </w:pPr>
      <w:r w:rsidRPr="00B27CEB">
        <w:rPr>
          <w:rFonts w:ascii="宋体" w:hAnsi="宋体" w:hint="eastAsia"/>
          <w:b/>
          <w:bCs/>
          <w:sz w:val="43"/>
          <w:shd w:val="clear" w:color="auto" w:fill="FFFFFF"/>
        </w:rPr>
        <w:t>襄城县公安消防大队泡沫消防车及灭火救援器材采购项目</w:t>
      </w:r>
      <w:r w:rsidR="00567FD4">
        <w:rPr>
          <w:rFonts w:ascii="宋体" w:eastAsia="宋体" w:hAnsi="宋体" w:hint="eastAsia"/>
          <w:b/>
          <w:sz w:val="44"/>
          <w:szCs w:val="44"/>
          <w:shd w:val="clear" w:color="auto" w:fill="FFFFFF"/>
        </w:rPr>
        <w:t>中标人</w:t>
      </w:r>
      <w:r w:rsidR="000324C6">
        <w:rPr>
          <w:rFonts w:ascii="宋体" w:eastAsia="宋体" w:hAnsi="宋体" w:hint="eastAsia"/>
          <w:b/>
          <w:sz w:val="44"/>
          <w:szCs w:val="44"/>
          <w:shd w:val="clear" w:color="auto" w:fill="FFFFFF"/>
        </w:rPr>
        <w:t>标的概况</w:t>
      </w:r>
    </w:p>
    <w:p w:rsidR="003403D3" w:rsidRPr="00B27CEB" w:rsidRDefault="00B27CEB" w:rsidP="00567FD4">
      <w:pPr>
        <w:rPr>
          <w:b/>
          <w:sz w:val="28"/>
          <w:szCs w:val="28"/>
        </w:rPr>
      </w:pPr>
      <w:r w:rsidRPr="00B27CEB">
        <w:rPr>
          <w:b/>
          <w:sz w:val="28"/>
          <w:szCs w:val="28"/>
        </w:rPr>
        <w:t>一标段：</w:t>
      </w:r>
    </w:p>
    <w:p w:rsidR="00B77BE8" w:rsidRDefault="00B77BE8" w:rsidP="00B77BE8">
      <w:pPr>
        <w:spacing w:line="640" w:lineRule="exact"/>
        <w:jc w:val="center"/>
        <w:rPr>
          <w:rFonts w:ascii="宋体" w:eastAsia="宋体" w:hAnsi="宋体"/>
          <w:b/>
          <w:color w:val="FF0000"/>
          <w:sz w:val="44"/>
          <w:szCs w:val="44"/>
        </w:rPr>
      </w:pPr>
      <w:proofErr w:type="gramStart"/>
      <w:r>
        <w:rPr>
          <w:rFonts w:ascii="宋体" w:eastAsia="宋体" w:hAnsi="宋体" w:hint="eastAsia"/>
          <w:b/>
          <w:color w:val="FF0000"/>
          <w:sz w:val="44"/>
          <w:szCs w:val="44"/>
        </w:rPr>
        <w:t>汕</w:t>
      </w:r>
      <w:proofErr w:type="gramEnd"/>
      <w:r>
        <w:rPr>
          <w:rFonts w:ascii="宋体" w:eastAsia="宋体" w:hAnsi="宋体" w:hint="eastAsia"/>
          <w:b/>
          <w:color w:val="FF0000"/>
          <w:sz w:val="44"/>
          <w:szCs w:val="44"/>
        </w:rPr>
        <w:t>德卡6吨泡沫消防车</w:t>
      </w:r>
    </w:p>
    <w:p w:rsidR="00B77BE8" w:rsidRDefault="00B77BE8" w:rsidP="00B77BE8">
      <w:pPr>
        <w:spacing w:line="640" w:lineRule="exact"/>
        <w:jc w:val="center"/>
        <w:rPr>
          <w:rFonts w:ascii="宋体" w:eastAsia="宋体" w:hAnsi="宋体"/>
          <w:b/>
          <w:color w:val="FF0000"/>
          <w:spacing w:val="20"/>
          <w:sz w:val="44"/>
          <w:szCs w:val="44"/>
        </w:rPr>
      </w:pPr>
      <w:r>
        <w:rPr>
          <w:rFonts w:ascii="宋体" w:eastAsia="宋体" w:hAnsi="宋体" w:hint="eastAsia"/>
          <w:b/>
          <w:color w:val="FF0000"/>
          <w:spacing w:val="20"/>
          <w:sz w:val="44"/>
          <w:szCs w:val="44"/>
        </w:rPr>
        <w:t>技术规格书</w:t>
      </w:r>
    </w:p>
    <w:p w:rsidR="00B77BE8" w:rsidRDefault="00B77BE8" w:rsidP="00B77BE8">
      <w:pPr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一、底  盘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制造商：中国重汽集团济南卡车股份有限公司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</w:t>
      </w:r>
      <w:r>
        <w:rPr>
          <w:rFonts w:ascii="宋体" w:eastAsia="宋体" w:hAnsi="宋体"/>
          <w:sz w:val="24"/>
          <w:szCs w:val="24"/>
        </w:rPr>
        <w:t xml:space="preserve"> </w:t>
      </w:r>
      <w:proofErr w:type="gramStart"/>
      <w:r>
        <w:rPr>
          <w:rFonts w:ascii="宋体" w:eastAsia="宋体" w:hAnsi="宋体" w:hint="eastAsia"/>
          <w:sz w:val="24"/>
          <w:szCs w:val="24"/>
        </w:rPr>
        <w:t>汕</w:t>
      </w:r>
      <w:proofErr w:type="gramEnd"/>
      <w:r>
        <w:rPr>
          <w:rFonts w:ascii="宋体" w:eastAsia="宋体" w:hAnsi="宋体" w:hint="eastAsia"/>
          <w:sz w:val="24"/>
          <w:szCs w:val="24"/>
        </w:rPr>
        <w:t xml:space="preserve">德卡 </w:t>
      </w:r>
      <w:r>
        <w:rPr>
          <w:rFonts w:ascii="宋体" w:eastAsia="宋体" w:hAnsi="宋体"/>
          <w:sz w:val="24"/>
          <w:szCs w:val="24"/>
        </w:rPr>
        <w:t>ZZ5206N501GE</w:t>
      </w:r>
      <w:r>
        <w:rPr>
          <w:rFonts w:ascii="宋体" w:eastAsia="宋体" w:hAnsi="宋体" w:hint="eastAsia"/>
          <w:sz w:val="24"/>
          <w:szCs w:val="24"/>
        </w:rPr>
        <w:t>1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驱动型式：4</w:t>
      </w:r>
      <w:r>
        <w:rPr>
          <w:rFonts w:ascii="宋体" w:eastAsia="宋体" w:hAnsi="宋体"/>
          <w:sz w:val="24"/>
          <w:szCs w:val="24"/>
        </w:rPr>
        <w:t>×</w:t>
      </w:r>
      <w:r>
        <w:rPr>
          <w:rFonts w:ascii="宋体" w:eastAsia="宋体" w:hAnsi="宋体" w:hint="eastAsia"/>
          <w:sz w:val="24"/>
          <w:szCs w:val="24"/>
        </w:rPr>
        <w:t>2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轴 距：4500mm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4205605</wp:posOffset>
            </wp:positionH>
            <wp:positionV relativeFrom="margin">
              <wp:posOffset>1825625</wp:posOffset>
            </wp:positionV>
            <wp:extent cx="1470025" cy="1405890"/>
            <wp:effectExtent l="19050" t="0" r="0" b="0"/>
            <wp:wrapSquare wrapText="bothSides"/>
            <wp:docPr id="35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发动机型号：MC07.34-50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功 率：248kw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排放标准：国五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燃 </w:t>
      </w:r>
      <w:r>
        <w:rPr>
          <w:rFonts w:ascii="宋体" w:eastAsia="宋体" w:hAnsi="宋体"/>
          <w:sz w:val="24"/>
          <w:szCs w:val="24"/>
        </w:rPr>
        <w:t>料：柴油</w:t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车辆首保：车辆底盘首保费用由生产厂家负责。</w:t>
      </w: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二、驾乘室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58420</wp:posOffset>
            </wp:positionV>
            <wp:extent cx="1828800" cy="1371600"/>
            <wp:effectExtent l="19050" t="19050" r="19050" b="19050"/>
            <wp:wrapSquare wrapText="bothSides"/>
            <wp:docPr id="18" name="图片 147" descr="DSCN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DSCN2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10160" algn="ctr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 xml:space="preserve">结  </w:t>
      </w:r>
      <w:r>
        <w:rPr>
          <w:rFonts w:ascii="宋体" w:eastAsia="宋体" w:hAnsi="宋体" w:hint="eastAsia"/>
          <w:sz w:val="24"/>
          <w:szCs w:val="24"/>
        </w:rPr>
        <w:t>构：全钢冲压件焊接结构，平头、</w:t>
      </w:r>
      <w:r>
        <w:rPr>
          <w:rFonts w:ascii="宋体" w:eastAsia="宋体" w:hAnsi="宋体"/>
          <w:sz w:val="24"/>
          <w:szCs w:val="24"/>
        </w:rPr>
        <w:t>双</w:t>
      </w:r>
      <w:r>
        <w:rPr>
          <w:rFonts w:ascii="宋体" w:eastAsia="宋体" w:hAnsi="宋体" w:hint="eastAsia"/>
          <w:sz w:val="24"/>
          <w:szCs w:val="24"/>
        </w:rPr>
        <w:t>排座4</w:t>
      </w:r>
      <w:r>
        <w:rPr>
          <w:rFonts w:ascii="宋体" w:eastAsia="宋体" w:hAnsi="宋体"/>
          <w:sz w:val="24"/>
          <w:szCs w:val="24"/>
        </w:rPr>
        <w:t>开门</w:t>
      </w:r>
      <w:r>
        <w:rPr>
          <w:rFonts w:ascii="宋体" w:eastAsia="宋体" w:hAnsi="宋体" w:hint="eastAsia"/>
          <w:sz w:val="24"/>
          <w:szCs w:val="24"/>
        </w:rPr>
        <w:t>驾驶室，安装适应倾翻双排座驾驶室的翻转机构，可向前翻转，并装有防回落安全装置。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座</w:t>
      </w:r>
      <w:r>
        <w:rPr>
          <w:rFonts w:ascii="宋体" w:eastAsia="宋体" w:hAnsi="宋体"/>
          <w:sz w:val="24"/>
          <w:szCs w:val="24"/>
        </w:rPr>
        <w:t>位设</w:t>
      </w:r>
      <w:r>
        <w:rPr>
          <w:rFonts w:ascii="宋体" w:eastAsia="宋体" w:hAnsi="宋体" w:hint="eastAsia"/>
          <w:sz w:val="24"/>
          <w:szCs w:val="24"/>
        </w:rPr>
        <w:t>置：1+1+4（前排2人，后排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人），驾驶位采用空气悬挂司机座椅，后排靠背处设有4套空</w:t>
      </w:r>
      <w:r>
        <w:rPr>
          <w:rFonts w:ascii="宋体" w:eastAsia="宋体" w:hAnsi="宋体" w:hint="eastAsia"/>
          <w:sz w:val="24"/>
          <w:szCs w:val="24"/>
        </w:rPr>
        <w:lastRenderedPageBreak/>
        <w:t>气</w:t>
      </w:r>
      <w:proofErr w:type="gramStart"/>
      <w:r>
        <w:rPr>
          <w:rFonts w:ascii="宋体" w:eastAsia="宋体" w:hAnsi="宋体" w:hint="eastAsia"/>
          <w:sz w:val="24"/>
          <w:szCs w:val="24"/>
        </w:rPr>
        <w:t>呼吸器架并</w:t>
      </w:r>
      <w:r>
        <w:rPr>
          <w:rFonts w:ascii="宋体" w:eastAsia="宋体" w:hAnsi="宋体"/>
          <w:sz w:val="24"/>
          <w:szCs w:val="24"/>
        </w:rPr>
        <w:t>设</w:t>
      </w:r>
      <w:r>
        <w:rPr>
          <w:rFonts w:ascii="宋体" w:eastAsia="宋体" w:hAnsi="宋体" w:hint="eastAsia"/>
          <w:sz w:val="24"/>
          <w:szCs w:val="24"/>
        </w:rPr>
        <w:t>有</w:t>
      </w:r>
      <w:proofErr w:type="gramEnd"/>
      <w:r>
        <w:rPr>
          <w:rFonts w:ascii="宋体" w:eastAsia="宋体" w:hAnsi="宋体" w:hint="eastAsia"/>
          <w:sz w:val="24"/>
          <w:szCs w:val="24"/>
        </w:rPr>
        <w:t>避震防</w:t>
      </w:r>
      <w:r>
        <w:rPr>
          <w:rFonts w:ascii="宋体" w:eastAsia="宋体" w:hAnsi="宋体"/>
          <w:sz w:val="24"/>
          <w:szCs w:val="24"/>
        </w:rPr>
        <w:t>护装</w:t>
      </w:r>
      <w:r>
        <w:rPr>
          <w:rFonts w:ascii="宋体" w:eastAsia="宋体" w:hAnsi="宋体" w:hint="eastAsia"/>
          <w:sz w:val="24"/>
          <w:szCs w:val="24"/>
        </w:rPr>
        <w:t>置。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除原车设备外，安装行车记录仪、倒车报警蜂鸣器、倒车影像、</w:t>
      </w:r>
      <w:r>
        <w:rPr>
          <w:rFonts w:ascii="宋体" w:eastAsia="宋体" w:hAnsi="宋体"/>
          <w:sz w:val="24"/>
          <w:szCs w:val="24"/>
        </w:rPr>
        <w:t>倒车</w:t>
      </w:r>
      <w:r>
        <w:rPr>
          <w:rFonts w:ascii="宋体" w:eastAsia="宋体" w:hAnsi="宋体" w:hint="eastAsia"/>
          <w:sz w:val="24"/>
          <w:szCs w:val="24"/>
        </w:rPr>
        <w:t>雷达，安装数模两用摩托罗拉电台1只。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3903980</wp:posOffset>
            </wp:positionH>
            <wp:positionV relativeFrom="margin">
              <wp:posOffset>7186295</wp:posOffset>
            </wp:positionV>
            <wp:extent cx="1828800" cy="1382395"/>
            <wp:effectExtent l="19050" t="0" r="0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驾驶室内预留 24V、12V电源接口。</w:t>
      </w:r>
    </w:p>
    <w:p w:rsidR="00B77BE8" w:rsidRDefault="00B77BE8" w:rsidP="00B77BE8">
      <w:pPr>
        <w:numPr>
          <w:ilvl w:val="0"/>
          <w:numId w:val="1"/>
        </w:num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容罐</w:t>
      </w:r>
    </w:p>
    <w:p w:rsidR="00B77BE8" w:rsidRPr="00977E57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载液量：6000L（水：4000kg，泡沫：2000kg）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材  质：采用优质工业304不锈钢板材制作，内外经严格的多道防腐处理，设置于车厢中部，板材顶板、隔板3mm，侧板4mm，底板5mm。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 式：外置式容罐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  构：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罐体内设置纵、</w:t>
      </w:r>
      <w:proofErr w:type="gramStart"/>
      <w:r>
        <w:rPr>
          <w:rFonts w:ascii="宋体" w:eastAsia="宋体" w:hAnsi="宋体" w:hint="eastAsia"/>
          <w:sz w:val="24"/>
          <w:szCs w:val="24"/>
        </w:rPr>
        <w:t>横防荡板</w:t>
      </w:r>
      <w:proofErr w:type="gramEnd"/>
      <w:r>
        <w:rPr>
          <w:rFonts w:ascii="宋体" w:eastAsia="宋体" w:hAnsi="宋体" w:hint="eastAsia"/>
          <w:sz w:val="24"/>
          <w:szCs w:val="24"/>
        </w:rPr>
        <w:t>，以减少车辆行驶过程中罐内水对罐体的冲击；罐体前后左右</w:t>
      </w:r>
      <w:proofErr w:type="gramStart"/>
      <w:r>
        <w:rPr>
          <w:rFonts w:ascii="宋体" w:eastAsia="宋体" w:hAnsi="宋体" w:hint="eastAsia"/>
          <w:sz w:val="24"/>
          <w:szCs w:val="24"/>
        </w:rPr>
        <w:t>壁板折有梯形</w:t>
      </w:r>
      <w:proofErr w:type="gramEnd"/>
      <w:r>
        <w:rPr>
          <w:rFonts w:ascii="宋体" w:eastAsia="宋体" w:hAnsi="宋体" w:hint="eastAsia"/>
          <w:sz w:val="24"/>
          <w:szCs w:val="24"/>
        </w:rPr>
        <w:t>折筋，使罐体具有足够的强度、刚度。</w:t>
      </w:r>
    </w:p>
    <w:p w:rsidR="00B77BE8" w:rsidRDefault="00D44760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group id="组合 92" o:spid="_x0000_s1046" style="position:absolute;left:0;text-align:left;margin-left:302.35pt;margin-top:27.05pt;width:149.2pt;height:109.75pt;z-index:251667456" coordorigin="8217,10248" coordsize="2826,2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93" o:spid="_x0000_s1047" type="#_x0000_t75" style="position:absolute;left:8217;top:10248;width:2826;height:2120" stroked="t" strokecolor="red" strokeweight=".8pt">
              <v:imagedata r:id="rId10" o:title="DSCN1818"/>
            </v:shape>
            <v:rect id="矩形 94" o:spid="_x0000_s1048" style="position:absolute;left:8952;top:11820;width:1575;height:468" fillcolor="yellow" stroked="f">
              <v:textbox>
                <w:txbxContent>
                  <w:p w:rsidR="002B623E" w:rsidRDefault="002B623E" w:rsidP="00B77BE8">
                    <w:pPr>
                      <w:rPr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hint="eastAsia"/>
                        <w:sz w:val="18"/>
                        <w:szCs w:val="18"/>
                      </w:rPr>
                      <w:t>快速锁止机构</w:t>
                    </w:r>
                    <w:proofErr w:type="gramEnd"/>
                  </w:p>
                </w:txbxContent>
              </v:textbox>
            </v:rect>
            <w10:wrap type="square"/>
          </v:group>
        </w:pict>
      </w:r>
      <w:r w:rsidR="00B77BE8">
        <w:rPr>
          <w:rFonts w:ascii="宋体" w:eastAsia="宋体" w:hAnsi="宋体" w:hint="eastAsia"/>
          <w:sz w:val="24"/>
          <w:szCs w:val="24"/>
        </w:rPr>
        <w:t>罐顶设2个可泄压的入口孔，孔盖直径450㎜，带有快速锁紧及开启装置，内部维修人孔方便进出。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罐内设有2个全不锈钢浮球式液位指示器，可通过仪表板上液位显示表罐内灭火剂的容量；罐底设有2个DN40带球阀的排污口。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罐体设有1个80mm溢流阀装置，泵房两侧位置各设置1个80mm注水口，便于加液之用。</w:t>
      </w:r>
    </w:p>
    <w:p w:rsidR="00B77BE8" w:rsidRDefault="00D44760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pict>
          <v:group id="Group 38" o:spid="_x0000_s1043" style="position:absolute;left:0;text-align:left;margin-left:302.35pt;margin-top:4.8pt;width:149.2pt;height:100.2pt;z-index:251666432" coordsize="2880,1872">
            <v:shape id="Picture 170" o:spid="_x0000_s1044" type="#_x0000_t75" style="position:absolute;width:2880;height:1754" stroked="t" strokecolor="red">
              <v:imagedata r:id="rId11" o:title="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171" o:spid="_x0000_s1045" type="#_x0000_t61" style="position:absolute;left:1620;top:1404;width:1080;height:468" adj="-6780,-40846">
              <v:textbox>
                <w:txbxContent>
                  <w:p w:rsidR="002B623E" w:rsidRDefault="002B623E" w:rsidP="00B77BE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集液槽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 w:rsidR="00B77BE8">
        <w:rPr>
          <w:rFonts w:ascii="宋体" w:eastAsia="宋体" w:hAnsi="宋体" w:hint="eastAsia"/>
          <w:sz w:val="24"/>
        </w:rPr>
        <w:t>其它设施：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（1）电子</w:t>
      </w:r>
      <w:proofErr w:type="gramStart"/>
      <w:r>
        <w:rPr>
          <w:rFonts w:ascii="宋体" w:eastAsia="宋体" w:hAnsi="宋体" w:hint="eastAsia"/>
          <w:sz w:val="24"/>
        </w:rPr>
        <w:t>液位器</w:t>
      </w:r>
      <w:proofErr w:type="gramEnd"/>
      <w:r>
        <w:rPr>
          <w:rFonts w:ascii="宋体" w:eastAsia="宋体" w:hAnsi="宋体" w:hint="eastAsia"/>
          <w:sz w:val="24"/>
        </w:rPr>
        <w:t>×2，设置于罐内，泵室仪表控制箱显示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（2）溢流阀装置：直径80㎜×1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（3）排污阀（40mm×2）设置球阀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（4）注液接口(80mm×2)，设置于泵房左右两侧，每侧各设1个。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（5）罐顶设置2个450mm入口孔，带有快速锁紧及开启装置。</w:t>
      </w:r>
    </w:p>
    <w:p w:rsidR="00B77BE8" w:rsidRDefault="00D44760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group id="组合 306" o:spid="_x0000_s1039" style="position:absolute;left:0;text-align:left;margin-left:307.55pt;margin-top:5.8pt;width:2in;height:108.6pt;z-index:251664384" coordorigin="8100,6864" coordsize="2880,2172">
            <v:shape id="图片 307" o:spid="_x0000_s1040" type="#_x0000_t75" style="position:absolute;left:8460;top:6864;width:2520;height:1793" stroked="t" strokecolor="red">
              <v:imagedata r:id="rId12" o:title=""/>
            </v:shape>
            <v:shape id="自选图形 308" o:spid="_x0000_s1041" type="#_x0000_t61" style="position:absolute;left:8100;top:8568;width:1260;height:468" adj="28183,-19477"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弹性连接</w:t>
                    </w:r>
                  </w:p>
                </w:txbxContent>
              </v:textbox>
              <o:callout v:ext="edit" minusx="t" minusy="t"/>
            </v:shape>
            <w10:wrap type="square"/>
          </v:group>
        </w:pict>
      </w:r>
      <w:r w:rsidR="00B77BE8">
        <w:rPr>
          <w:rFonts w:ascii="宋体" w:eastAsia="宋体" w:hAnsi="宋体" w:hint="eastAsia"/>
          <w:sz w:val="24"/>
          <w:szCs w:val="24"/>
        </w:rPr>
        <w:t>支撑与安装：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与车厢</w:t>
      </w:r>
      <w:proofErr w:type="gramStart"/>
      <w:r>
        <w:rPr>
          <w:rFonts w:ascii="宋体" w:eastAsia="宋体" w:hAnsi="宋体" w:hint="eastAsia"/>
          <w:sz w:val="24"/>
          <w:szCs w:val="24"/>
        </w:rPr>
        <w:t>分体制</w:t>
      </w:r>
      <w:proofErr w:type="gramEnd"/>
      <w:r>
        <w:rPr>
          <w:rFonts w:ascii="宋体" w:eastAsia="宋体" w:hAnsi="宋体" w:hint="eastAsia"/>
          <w:sz w:val="24"/>
          <w:szCs w:val="24"/>
        </w:rPr>
        <w:t>作，</w:t>
      </w:r>
      <w:proofErr w:type="gramStart"/>
      <w:r>
        <w:rPr>
          <w:rFonts w:ascii="宋体" w:eastAsia="宋体" w:hAnsi="宋体" w:hint="eastAsia"/>
          <w:sz w:val="24"/>
          <w:szCs w:val="24"/>
        </w:rPr>
        <w:t>在容罐底部</w:t>
      </w:r>
      <w:proofErr w:type="gramEnd"/>
      <w:r>
        <w:rPr>
          <w:rFonts w:ascii="宋体" w:eastAsia="宋体" w:hAnsi="宋体" w:hint="eastAsia"/>
          <w:sz w:val="24"/>
          <w:szCs w:val="24"/>
        </w:rPr>
        <w:t>都设有加强复板，以作长时间支撑不变形。每个支撑点都安装了防振动及疲劳工程专用橡胶支块，采用弹性连接机构。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四、消防泵及管路系统</w:t>
      </w:r>
    </w:p>
    <w:p w:rsidR="00B77BE8" w:rsidRPr="00977E57" w:rsidRDefault="00B77BE8" w:rsidP="00B77BE8">
      <w:pPr>
        <w:spacing w:line="480" w:lineRule="exact"/>
        <w:ind w:firstLineChars="145" w:firstLine="349"/>
        <w:rPr>
          <w:rFonts w:ascii="宋体" w:eastAsia="宋体" w:hAnsi="宋体"/>
          <w:b/>
          <w:sz w:val="24"/>
          <w:szCs w:val="24"/>
        </w:rPr>
      </w:pPr>
      <w:r w:rsidRPr="00977E57">
        <w:rPr>
          <w:rFonts w:ascii="宋体" w:eastAsia="宋体" w:hAnsi="宋体" w:hint="eastAsia"/>
          <w:b/>
          <w:sz w:val="24"/>
          <w:szCs w:val="24"/>
        </w:rPr>
        <w:t>消防泵（美国进口）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高强度泵体；合金铸铁泵壳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铜质合金叶轮和磨损环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不锈钢泵轴，对开法兰密封，便于保养。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品牌：大力（美国原装进口）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型号：KSPC1000</w:t>
      </w:r>
    </w:p>
    <w:p w:rsidR="00B77BE8" w:rsidRPr="00977E57" w:rsidRDefault="00B77BE8" w:rsidP="00B77BE8">
      <w:pPr>
        <w:spacing w:line="480" w:lineRule="exact"/>
        <w:ind w:firstLineChars="145" w:firstLine="304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297180</wp:posOffset>
            </wp:positionV>
            <wp:extent cx="1518285" cy="1761490"/>
            <wp:effectExtent l="19050" t="0" r="5715" b="0"/>
            <wp:wrapSquare wrapText="bothSides"/>
            <wp:docPr id="56" name="图片 406" descr="大力消防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 descr="大力消防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77E57">
        <w:rPr>
          <w:rFonts w:ascii="宋体" w:eastAsia="宋体" w:hAnsi="宋体" w:hint="eastAsia"/>
          <w:sz w:val="24"/>
          <w:szCs w:val="24"/>
        </w:rPr>
        <w:t xml:space="preserve">流量： </w:t>
      </w:r>
      <w:hyperlink r:id="rId14" w:history="1">
        <w:r w:rsidRPr="00977E57">
          <w:rPr>
            <w:rFonts w:ascii="宋体" w:eastAsia="宋体" w:hAnsi="宋体" w:hint="eastAsia"/>
            <w:sz w:val="24"/>
            <w:szCs w:val="24"/>
          </w:rPr>
          <w:t>60L/s@1.0MPa</w:t>
        </w:r>
      </w:hyperlink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持续稳定运转时间：≥6h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安装形式：后置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免维护双活塞电动真空引水泵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品牌：大力（美国原装进口）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型号:AP00954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吸水深度：≥7m，引水时间：≤50s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/>
          <w:b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额定电压： 24V 直流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管路系统</w:t>
      </w:r>
    </w:p>
    <w:p w:rsidR="00B77BE8" w:rsidRDefault="00B77BE8" w:rsidP="00B77BE8">
      <w:pPr>
        <w:spacing w:line="480" w:lineRule="exact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4704080</wp:posOffset>
            </wp:positionH>
            <wp:positionV relativeFrom="margin">
              <wp:posOffset>3823970</wp:posOffset>
            </wp:positionV>
            <wp:extent cx="1125220" cy="1500505"/>
            <wp:effectExtent l="19050" t="0" r="0" b="0"/>
            <wp:wrapSquare wrapText="bothSides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吸水管路：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车身尾部设一个DN150吸水口，</w:t>
      </w:r>
      <w:proofErr w:type="gramStart"/>
      <w:r>
        <w:rPr>
          <w:rFonts w:ascii="宋体" w:eastAsia="宋体" w:hAnsi="宋体" w:hint="eastAsia"/>
          <w:sz w:val="24"/>
          <w:szCs w:val="24"/>
        </w:rPr>
        <w:t>专用内扣式扪</w:t>
      </w:r>
      <w:proofErr w:type="gramEnd"/>
      <w:r>
        <w:rPr>
          <w:rFonts w:ascii="宋体" w:eastAsia="宋体" w:hAnsi="宋体" w:hint="eastAsia"/>
          <w:sz w:val="24"/>
          <w:szCs w:val="24"/>
        </w:rPr>
        <w:t>盖，接扣密封，另配有DN150转DN100转换接口，可吸天然水源、消防栓及其它引水。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设置1个DN150后进水管路，并装有一只DN150气动蝶阀控制启闭。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出水管路：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泵房左右两侧各设置2个DN80出水口和1个DN65的出水口。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设置1个DN100水泵（经水罐）至水炮管路，配DN100气动阀门，位置便于启闭并靠近水泵出水端，即阀门位于出水管与水罐之间的连接管之前，避免水泵压力过大损坏连接。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注水管路：</w:t>
      </w:r>
    </w:p>
    <w:p w:rsidR="00B77BE8" w:rsidRDefault="00B77BE8" w:rsidP="00B77BE8">
      <w:pPr>
        <w:spacing w:line="480" w:lineRule="exact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4367530</wp:posOffset>
            </wp:positionH>
            <wp:positionV relativeFrom="margin">
              <wp:posOffset>5941695</wp:posOffset>
            </wp:positionV>
            <wp:extent cx="1456690" cy="1113155"/>
            <wp:effectExtent l="19050" t="0" r="0" b="0"/>
            <wp:wrapSquare wrapText="bothSides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泵房内水泵至水罐设置1个DN65带阀门的注水管路；泵房左右两侧各设有1个Φ80</w:t>
      </w:r>
      <w:r>
        <w:rPr>
          <w:rFonts w:ascii="宋体" w:eastAsia="宋体" w:hAnsi="宋体"/>
          <w:sz w:val="24"/>
          <w:szCs w:val="24"/>
        </w:rPr>
        <w:t>mm</w:t>
      </w:r>
      <w:r>
        <w:rPr>
          <w:rFonts w:ascii="宋体" w:eastAsia="宋体" w:hAnsi="宋体" w:hint="eastAsia"/>
          <w:sz w:val="24"/>
          <w:szCs w:val="24"/>
        </w:rPr>
        <w:t>外注水口，可连接消防栓等给液罐加水。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放余水</w:t>
      </w:r>
      <w:proofErr w:type="gramEnd"/>
      <w:r>
        <w:rPr>
          <w:rFonts w:ascii="宋体" w:eastAsia="宋体" w:hAnsi="宋体" w:hint="eastAsia"/>
          <w:sz w:val="24"/>
          <w:szCs w:val="24"/>
        </w:rPr>
        <w:t>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为保护水泵及管路，在管路和水泵最低处加装</w:t>
      </w:r>
      <w:proofErr w:type="gramStart"/>
      <w:r>
        <w:rPr>
          <w:rFonts w:ascii="宋体" w:eastAsia="宋体" w:hAnsi="宋体" w:hint="eastAsia"/>
          <w:sz w:val="24"/>
          <w:szCs w:val="24"/>
        </w:rPr>
        <w:t>放余水管</w:t>
      </w:r>
      <w:proofErr w:type="gramEnd"/>
      <w:r>
        <w:rPr>
          <w:rFonts w:ascii="宋体" w:eastAsia="宋体" w:hAnsi="宋体" w:hint="eastAsia"/>
          <w:sz w:val="24"/>
          <w:szCs w:val="24"/>
        </w:rPr>
        <w:t>，并分别配有阀门，手动球阀控制，设置在泵室下方明显易见位置，便于操纵。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冷却水管路：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</w:t>
      </w:r>
      <w:proofErr w:type="gramStart"/>
      <w:r>
        <w:rPr>
          <w:rFonts w:ascii="宋体" w:eastAsia="宋体" w:hAnsi="宋体" w:hint="eastAsia"/>
          <w:sz w:val="24"/>
          <w:szCs w:val="24"/>
        </w:rPr>
        <w:t>使取力</w:t>
      </w:r>
      <w:proofErr w:type="gramEnd"/>
      <w:r>
        <w:rPr>
          <w:rFonts w:ascii="宋体" w:eastAsia="宋体" w:hAnsi="宋体" w:hint="eastAsia"/>
          <w:sz w:val="24"/>
          <w:szCs w:val="24"/>
        </w:rPr>
        <w:t>器在工作中应付各种复杂情况，配有与泵进出水管路联通的强制冷却水管路，水管中配有阀门</w:t>
      </w:r>
      <w:proofErr w:type="gramStart"/>
      <w:r>
        <w:rPr>
          <w:rFonts w:ascii="宋体" w:eastAsia="宋体" w:hAnsi="宋体" w:hint="eastAsia"/>
          <w:sz w:val="24"/>
          <w:szCs w:val="24"/>
        </w:rPr>
        <w:t>和放余水阀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:rsidR="00B77BE8" w:rsidRPr="00977E57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泡沫管路：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设置一个外吸</w:t>
      </w:r>
      <w:r w:rsidRPr="00977E57">
        <w:rPr>
          <w:rFonts w:ascii="宋体" w:eastAsia="宋体" w:hAnsi="宋体"/>
          <w:sz w:val="24"/>
          <w:szCs w:val="24"/>
        </w:rPr>
        <w:t>B</w:t>
      </w:r>
      <w:r w:rsidRPr="00977E57">
        <w:rPr>
          <w:rFonts w:ascii="宋体" w:eastAsia="宋体" w:hAnsi="宋体" w:hint="eastAsia"/>
          <w:sz w:val="24"/>
          <w:szCs w:val="24"/>
        </w:rPr>
        <w:t>类泡沫管路，泡沫罐</w:t>
      </w:r>
      <w:proofErr w:type="gramStart"/>
      <w:r w:rsidRPr="00977E57">
        <w:rPr>
          <w:rFonts w:ascii="宋体" w:eastAsia="宋体" w:hAnsi="宋体" w:hint="eastAsia"/>
          <w:sz w:val="24"/>
          <w:szCs w:val="24"/>
        </w:rPr>
        <w:t>底设置</w:t>
      </w:r>
      <w:proofErr w:type="gramEnd"/>
      <w:r w:rsidRPr="00977E57">
        <w:rPr>
          <w:rFonts w:ascii="宋体" w:eastAsia="宋体" w:hAnsi="宋体" w:hint="eastAsia"/>
          <w:sz w:val="24"/>
          <w:szCs w:val="24"/>
        </w:rPr>
        <w:t>排污口，手动球阀控制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287655</wp:posOffset>
            </wp:positionV>
            <wp:extent cx="1158240" cy="1562100"/>
            <wp:effectExtent l="19050" t="0" r="3810" b="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24"/>
          <w:szCs w:val="24"/>
        </w:rPr>
        <w:t>泡沫比例混合器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号：PH64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操作类型：手动控制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结构型式：负压环泵式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混合比： 6%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B77BE8" w:rsidRDefault="00B77BE8" w:rsidP="00B77BE8">
      <w:pPr>
        <w:numPr>
          <w:ilvl w:val="0"/>
          <w:numId w:val="1"/>
        </w:num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消防炮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品牌：成都威斯特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号：PL48 ，水、泡沫两用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98425</wp:posOffset>
            </wp:positionV>
            <wp:extent cx="2514600" cy="1520825"/>
            <wp:effectExtent l="19050" t="0" r="0" b="0"/>
            <wp:wrapNone/>
            <wp:docPr id="55" name="Picture 50" descr="C:\Users\111\AppData\Roaming\Tencent\Users\7947925\QQ\WinTemp\RichOle\9S}]26N$30]D1A`1JE[P3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11\AppData\Roaming\Tencent\Users\7947925\QQ\WinTemp\RichOle\9S}]26N$30]D1A`1JE[P3V8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6667" t="18060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 xml:space="preserve">流 量：48L/S 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压 力：1.0MPa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有效射程：水≥60m ,泡沫≥50m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回转角度：360°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仰</w:t>
      </w:r>
      <w:proofErr w:type="gramEnd"/>
      <w:r>
        <w:rPr>
          <w:rFonts w:ascii="宋体" w:eastAsia="宋体" w:hAnsi="宋体" w:hint="eastAsia"/>
          <w:sz w:val="24"/>
          <w:szCs w:val="24"/>
        </w:rPr>
        <w:t>俯角度：-15°～70°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安装位置：液罐顶部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控制方式：手动控制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六、</w:t>
      </w:r>
      <w:proofErr w:type="gramStart"/>
      <w:r>
        <w:rPr>
          <w:rFonts w:ascii="宋体" w:eastAsia="宋体" w:hAnsi="宋体" w:hint="eastAsia"/>
          <w:b/>
          <w:sz w:val="24"/>
          <w:szCs w:val="24"/>
        </w:rPr>
        <w:t>取力器</w:t>
      </w:r>
      <w:proofErr w:type="gramEnd"/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号：N109/10 变速箱法兰</w:t>
      </w:r>
      <w:proofErr w:type="gramStart"/>
      <w:r>
        <w:rPr>
          <w:rFonts w:ascii="宋体" w:eastAsia="宋体" w:hAnsi="宋体" w:hint="eastAsia"/>
          <w:sz w:val="24"/>
          <w:szCs w:val="24"/>
        </w:rPr>
        <w:t>式取力器</w:t>
      </w:r>
      <w:proofErr w:type="gramEnd"/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速 比：1.45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 纵：控制位置位于驾驶室内仪表盘处，并设有指示灯，可</w:t>
      </w:r>
      <w:proofErr w:type="gramStart"/>
      <w:r>
        <w:rPr>
          <w:rFonts w:ascii="宋体" w:eastAsia="宋体" w:hAnsi="宋体" w:hint="eastAsia"/>
          <w:sz w:val="24"/>
          <w:szCs w:val="24"/>
        </w:rPr>
        <w:t>表示取力器</w:t>
      </w:r>
      <w:proofErr w:type="gramEnd"/>
      <w:r>
        <w:rPr>
          <w:rFonts w:ascii="宋体" w:eastAsia="宋体" w:hAnsi="宋体" w:hint="eastAsia"/>
          <w:sz w:val="24"/>
          <w:szCs w:val="24"/>
        </w:rPr>
        <w:t>的接合、分离状态。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冷却型式：配与泵进出水管路联通的强制冷却水管路，水管中配有阀门</w:t>
      </w:r>
      <w:proofErr w:type="gramStart"/>
      <w:r>
        <w:rPr>
          <w:rFonts w:ascii="宋体" w:eastAsia="宋体" w:hAnsi="宋体" w:hint="eastAsia"/>
          <w:sz w:val="24"/>
          <w:szCs w:val="24"/>
        </w:rPr>
        <w:t>和放余水阀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润滑方式：飞溅式油润滑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七、器材箱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整体布局：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车厢前部为器材箱，中部</w:t>
      </w:r>
      <w:r>
        <w:rPr>
          <w:rFonts w:ascii="宋体" w:eastAsia="宋体" w:hAnsi="宋体"/>
          <w:sz w:val="24"/>
          <w:szCs w:val="24"/>
        </w:rPr>
        <w:t>为外置式</w:t>
      </w:r>
      <w:r>
        <w:rPr>
          <w:rFonts w:ascii="宋体" w:eastAsia="宋体" w:hAnsi="宋体" w:hint="eastAsia"/>
          <w:sz w:val="24"/>
          <w:szCs w:val="24"/>
        </w:rPr>
        <w:t>水罐，车厢后部为泵房。车厢两侧设铝合金卷帘门，车身右后侧设铝合金爬梯。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车顶两侧设置200mm高铝合金围板压模制作，内部嵌入照明及警示灯具，设置拉梯翻转架，一人可轻松装卸货物；2根4米吸水</w:t>
      </w:r>
      <w:proofErr w:type="gramStart"/>
      <w:r>
        <w:rPr>
          <w:rFonts w:ascii="宋体" w:eastAsia="宋体" w:hAnsi="宋体" w:hint="eastAsia"/>
          <w:sz w:val="24"/>
          <w:szCs w:val="24"/>
        </w:rPr>
        <w:t>管设置</w:t>
      </w:r>
      <w:proofErr w:type="gramEnd"/>
      <w:r>
        <w:rPr>
          <w:rFonts w:ascii="宋体" w:eastAsia="宋体" w:hAnsi="宋体" w:hint="eastAsia"/>
          <w:sz w:val="24"/>
          <w:szCs w:val="24"/>
        </w:rPr>
        <w:t>与车顶，固定牢靠，不占用空间。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D44760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group id="组合 400" o:spid="_x0000_s1070" style="position:absolute;left:0;text-align:left;margin-left:34.3pt;margin-top:9.75pt;width:394.65pt;height:159.6pt;z-index:251680768" coordorigin="2117,11115" coordsize="8640,4095">
            <v:shape id="图片 1" o:spid="_x0000_s1071" type="#_x0000_t75" style="position:absolute;left:2117;top:11220;width:8640;height:3990">
              <v:imagedata r:id="rId20" o:title=""/>
            </v:shape>
            <v:shape id="自选图形 396" o:spid="_x0000_s1072" type="#_x0000_t61" style="position:absolute;left:8070;top:11115;width:1650;height:645" adj="1964,33053" strokecolor="#739cc3" strokeweight="1.25pt">
              <v:fill angle="90" type="gradient">
                <o:fill v:ext="view" type="gradientUnscaled"/>
              </v:fill>
              <v:textbox>
                <w:txbxContent>
                  <w:p w:rsidR="002B623E" w:rsidRDefault="002B623E" w:rsidP="00B77BE8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双排座驾驶室</w:t>
                    </w:r>
                  </w:p>
                </w:txbxContent>
              </v:textbox>
            </v:shape>
            <v:shape id="自选图形 397" o:spid="_x0000_s1073" type="#_x0000_t61" style="position:absolute;left:6510;top:11115;width:1440;height:645" adj="4500,33053" strokecolor="#739cc3" strokeweight="1.25pt">
              <v:fill angle="90" type="gradient">
                <o:fill v:ext="view" type="gradientUnscaled"/>
              </v:fill>
              <v:textbox>
                <w:txbxContent>
                  <w:p w:rsidR="002B623E" w:rsidRDefault="002B623E" w:rsidP="00B77BE8">
                    <w:pPr>
                      <w:ind w:firstLineChars="100" w:firstLine="21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器材箱</w:t>
                    </w:r>
                  </w:p>
                </w:txbxContent>
              </v:textbox>
            </v:shape>
            <v:shape id="自选图形 398" o:spid="_x0000_s1074" type="#_x0000_t61" style="position:absolute;left:4770;top:11115;width:1440;height:645" adj="17775,35565" strokecolor="#739cc3" strokeweight="1.25pt">
              <v:fill angle="90" type="gradient">
                <o:fill v:ext="view" type="gradientUnscaled"/>
              </v:fill>
              <v:textbox>
                <w:txbxContent>
                  <w:p w:rsidR="002B623E" w:rsidRDefault="002B623E" w:rsidP="00B77BE8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外置式容罐</w:t>
                    </w:r>
                  </w:p>
                </w:txbxContent>
              </v:textbox>
            </v:shape>
            <v:shape id="自选图形 399" o:spid="_x0000_s1075" type="#_x0000_t61" style="position:absolute;left:3030;top:11115;width:1440;height:645" adj="11475,39583" strokecolor="#739cc3" strokeweight="1.25pt">
              <v:fill angle="90" type="gradient">
                <o:fill v:ext="view" type="gradientUnscaled"/>
              </v:fill>
              <v:textbox>
                <w:txbxContent>
                  <w:p w:rsidR="002B623E" w:rsidRDefault="002B623E" w:rsidP="00B77BE8">
                    <w:pPr>
                      <w:ind w:firstLineChars="50" w:firstLine="105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尾部泵房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材  质：</w:t>
      </w:r>
      <w:r>
        <w:rPr>
          <w:rFonts w:ascii="宋体" w:eastAsia="宋体" w:hAnsi="宋体" w:hint="eastAsia"/>
          <w:sz w:val="24"/>
          <w:szCs w:val="24"/>
        </w:rPr>
        <w:t>外骨架采用优质铝合金型材，内骨架为30*60铝合金型材通过铝制连接块及不锈钢内藏式螺栓紧固，外蒙皮为覆膜预喷漆红铝板；内装饰板及底板均采用高强度优质航空粘结胶粘结（无铆钉），其中内饰板料厚为1.5mm表面经阳极氧化处理的铝合金板,内饰</w:t>
      </w:r>
      <w:proofErr w:type="gramStart"/>
      <w:r>
        <w:rPr>
          <w:rFonts w:ascii="宋体" w:eastAsia="宋体" w:hAnsi="宋体" w:hint="eastAsia"/>
          <w:sz w:val="24"/>
          <w:szCs w:val="24"/>
        </w:rPr>
        <w:t>底板料厚为</w:t>
      </w:r>
      <w:proofErr w:type="gramEnd"/>
      <w:r>
        <w:rPr>
          <w:rFonts w:ascii="宋体" w:eastAsia="宋体" w:hAnsi="宋体" w:hint="eastAsia"/>
          <w:sz w:val="24"/>
          <w:szCs w:val="24"/>
        </w:rPr>
        <w:t>3mm表面经阳极氧化处理的铝合金板。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结  构：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外骨架及外蒙皮为焊接结构，内蒙</w:t>
      </w:r>
      <w:proofErr w:type="gramStart"/>
      <w:r>
        <w:rPr>
          <w:rFonts w:ascii="宋体" w:eastAsia="宋体" w:hAnsi="宋体" w:hint="eastAsia"/>
          <w:sz w:val="24"/>
          <w:szCs w:val="24"/>
        </w:rPr>
        <w:t>皮采用</w:t>
      </w:r>
      <w:proofErr w:type="gramEnd"/>
      <w:r>
        <w:rPr>
          <w:rFonts w:ascii="宋体" w:eastAsia="宋体" w:hAnsi="宋体" w:hint="eastAsia"/>
          <w:sz w:val="24"/>
          <w:szCs w:val="24"/>
        </w:rPr>
        <w:t>进口航空用高强度粘结胶粘结。内骨架采用铝型材内藏式搭接技术，牢固可靠，确保其强度和刚度。在器材厢内采用新型滑动托架、拖板以及高强度铝板存放盒等存放结构，充分利用车厢内部有限空间，</w:t>
      </w:r>
      <w:proofErr w:type="gramStart"/>
      <w:r>
        <w:rPr>
          <w:rFonts w:ascii="宋体" w:eastAsia="宋体" w:hAnsi="宋体" w:hint="eastAsia"/>
          <w:sz w:val="24"/>
          <w:szCs w:val="24"/>
        </w:rPr>
        <w:t>造形</w:t>
      </w:r>
      <w:proofErr w:type="gramEnd"/>
      <w:r>
        <w:rPr>
          <w:rFonts w:ascii="宋体" w:eastAsia="宋体" w:hAnsi="宋体" w:hint="eastAsia"/>
          <w:sz w:val="24"/>
          <w:szCs w:val="24"/>
        </w:rPr>
        <w:t>美观，取放器材方便、牢固。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设备</w:t>
      </w:r>
      <w:proofErr w:type="gramStart"/>
      <w:r>
        <w:rPr>
          <w:rFonts w:ascii="宋体" w:eastAsia="宋体" w:hAnsi="宋体" w:hint="eastAsia"/>
          <w:sz w:val="24"/>
          <w:szCs w:val="24"/>
        </w:rPr>
        <w:t>固定盒均</w:t>
      </w:r>
      <w:proofErr w:type="gramEnd"/>
      <w:r>
        <w:rPr>
          <w:rFonts w:ascii="宋体" w:eastAsia="宋体" w:hAnsi="宋体" w:hint="eastAsia"/>
          <w:sz w:val="24"/>
          <w:szCs w:val="24"/>
        </w:rPr>
        <w:t>采用高强度铝镁合金板，相比铝合金板，强度更高、更耐用。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破拆工具固定在旋转架上，多孔板固定，内侧制作镁铝合金器材盒，充分利用空间。</w: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384175</wp:posOffset>
            </wp:positionV>
            <wp:extent cx="2811145" cy="1661160"/>
            <wp:effectExtent l="19050" t="0" r="8255" b="0"/>
            <wp:wrapNone/>
            <wp:docPr id="27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99060</wp:posOffset>
            </wp:positionV>
            <wp:extent cx="1495425" cy="2005965"/>
            <wp:effectExtent l="19050" t="0" r="9525" b="0"/>
            <wp:wrapNone/>
            <wp:docPr id="2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257810</wp:posOffset>
            </wp:positionV>
            <wp:extent cx="2186940" cy="1847215"/>
            <wp:effectExtent l="19050" t="0" r="3810" b="0"/>
            <wp:wrapNone/>
            <wp:docPr id="26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231775</wp:posOffset>
            </wp:positionV>
            <wp:extent cx="5385435" cy="1895475"/>
            <wp:effectExtent l="19050" t="0" r="5715" b="0"/>
            <wp:wrapNone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192405</wp:posOffset>
            </wp:positionV>
            <wp:extent cx="4959985" cy="1913255"/>
            <wp:effectExtent l="19050" t="0" r="0" b="0"/>
            <wp:wrapNone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器材箱门：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4307840</wp:posOffset>
            </wp:positionH>
            <wp:positionV relativeFrom="margin">
              <wp:posOffset>809625</wp:posOffset>
            </wp:positionV>
            <wp:extent cx="1533525" cy="1238250"/>
            <wp:effectExtent l="19050" t="0" r="9525" b="0"/>
            <wp:wrapSquare wrapText="bothSides"/>
            <wp:docPr id="28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器材箱左右采用轻型优质铝合金大幅卷帘门，具有启闭灵活、密封性好、噪音低、外形美观、轻便可靠特征，所有卷帘门均可通用一把钥匙开启，门把手和锁坚固耐用，不变形，下方留足安全操作空间，防止碰伤手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门口与卷帘门间及</w:t>
      </w:r>
      <w:proofErr w:type="gramStart"/>
      <w:r>
        <w:rPr>
          <w:rFonts w:ascii="宋体" w:eastAsia="宋体" w:hAnsi="宋体" w:hint="eastAsia"/>
          <w:sz w:val="24"/>
          <w:szCs w:val="24"/>
        </w:rPr>
        <w:t>各帘板</w:t>
      </w:r>
      <w:proofErr w:type="gramEnd"/>
      <w:r>
        <w:rPr>
          <w:rFonts w:ascii="宋体" w:eastAsia="宋体" w:hAnsi="宋体" w:hint="eastAsia"/>
          <w:sz w:val="24"/>
          <w:szCs w:val="24"/>
        </w:rPr>
        <w:t>之间均经过水淋密封性能试验，防雨密封性能良好。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每个器材厢内均有2个LED照明灯带，保证夜间使用时无任何死角，通过卷帘门控制，并在驾驶室内设有集中控制开关。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翻门踏板：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采用铝合金框架</w:t>
      </w:r>
      <w:proofErr w:type="gramStart"/>
      <w:r>
        <w:rPr>
          <w:rFonts w:ascii="宋体" w:eastAsia="宋体" w:hAnsi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sz w:val="24"/>
          <w:szCs w:val="24"/>
        </w:rPr>
        <w:t>体式焊接结构，表面</w:t>
      </w:r>
      <w:proofErr w:type="gramStart"/>
      <w:r>
        <w:rPr>
          <w:rFonts w:ascii="宋体" w:eastAsia="宋体" w:hAnsi="宋体" w:hint="eastAsia"/>
          <w:sz w:val="24"/>
          <w:szCs w:val="24"/>
        </w:rPr>
        <w:t>覆</w:t>
      </w:r>
      <w:proofErr w:type="gramEnd"/>
      <w:r>
        <w:rPr>
          <w:rFonts w:ascii="宋体" w:eastAsia="宋体" w:hAnsi="宋体" w:hint="eastAsia"/>
          <w:sz w:val="24"/>
          <w:szCs w:val="24"/>
        </w:rPr>
        <w:t>阳极氧化处理的防滑铝合金花纹板结构。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踏板设置双重锁定功能，除弹簧机构外，并在</w:t>
      </w:r>
      <w:r>
        <w:rPr>
          <w:rFonts w:ascii="宋体" w:eastAsia="宋体" w:hAnsi="宋体"/>
          <w:sz w:val="24"/>
          <w:szCs w:val="24"/>
        </w:rPr>
        <w:t>翻门下</w:t>
      </w:r>
      <w:proofErr w:type="gramStart"/>
      <w:r>
        <w:rPr>
          <w:rFonts w:ascii="宋体" w:eastAsia="宋体" w:hAnsi="宋体"/>
          <w:sz w:val="24"/>
          <w:szCs w:val="24"/>
        </w:rPr>
        <w:t>方</w:t>
      </w:r>
      <w:r>
        <w:rPr>
          <w:rFonts w:ascii="宋体" w:eastAsia="宋体" w:hAnsi="宋体" w:hint="eastAsia"/>
          <w:sz w:val="24"/>
          <w:szCs w:val="24"/>
        </w:rPr>
        <w:t>设置锁止</w:t>
      </w:r>
      <w:proofErr w:type="gramEnd"/>
      <w:r>
        <w:rPr>
          <w:rFonts w:ascii="宋体" w:eastAsia="宋体" w:hAnsi="宋体" w:hint="eastAsia"/>
          <w:sz w:val="24"/>
          <w:szCs w:val="24"/>
        </w:rPr>
        <w:t>机构，防止行车时踏板意外翻下。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踏板</w:t>
      </w:r>
      <w:proofErr w:type="gramStart"/>
      <w:r>
        <w:rPr>
          <w:rFonts w:ascii="宋体" w:eastAsia="宋体" w:hAnsi="宋体" w:hint="eastAsia"/>
          <w:sz w:val="24"/>
          <w:szCs w:val="24"/>
        </w:rPr>
        <w:t>棱边采用</w:t>
      </w:r>
      <w:proofErr w:type="gramEnd"/>
      <w:r>
        <w:rPr>
          <w:rFonts w:ascii="宋体" w:eastAsia="宋体" w:hAnsi="宋体" w:hint="eastAsia"/>
          <w:sz w:val="24"/>
          <w:szCs w:val="24"/>
        </w:rPr>
        <w:t>橡胶包边，在战斗员不慎踢到脚踏板时，可有效防止腿部碰伤，并</w:t>
      </w:r>
      <w:proofErr w:type="gramStart"/>
      <w:r>
        <w:rPr>
          <w:rFonts w:ascii="宋体" w:eastAsia="宋体" w:hAnsi="宋体" w:hint="eastAsia"/>
          <w:sz w:val="24"/>
          <w:szCs w:val="24"/>
        </w:rPr>
        <w:t>设有爆闪警示</w:t>
      </w:r>
      <w:proofErr w:type="gramEnd"/>
      <w:r>
        <w:rPr>
          <w:rFonts w:ascii="宋体" w:eastAsia="宋体" w:hAnsi="宋体" w:hint="eastAsia"/>
          <w:sz w:val="24"/>
          <w:szCs w:val="24"/>
        </w:rPr>
        <w:t>灯，提醒来往人员及车辆。</w: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111125</wp:posOffset>
            </wp:positionV>
            <wp:extent cx="2209800" cy="1905000"/>
            <wp:effectExtent l="19050" t="0" r="0" b="0"/>
            <wp:wrapNone/>
            <wp:docPr id="43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60">
        <w:rPr>
          <w:rFonts w:ascii="宋体" w:eastAsia="宋体" w:hAnsi="宋体"/>
          <w:b/>
          <w:sz w:val="24"/>
          <w:szCs w:val="24"/>
        </w:rPr>
        <w:pict>
          <v:group id="Group 803" o:spid="_x0000_s1061" style="position:absolute;left:0;text-align:left;margin-left:-18.75pt;margin-top:5.1pt;width:264.9pt;height:157.95pt;z-index:251676672;mso-position-horizontal-relative:text;mso-position-vertical-relative:text" coordsize="6003,3966">
            <v:roundrect id="AutoShape 585" o:spid="_x0000_s1062" style="position:absolute;left:865;top:353;width:4890;height:3505" arcsize="10923f" strokecolor="#739cc3" strokeweight="1.25pt">
              <v:fill r:id="rId28" o:title="image106" color2="#bbd5f0" recolor="t" type="frame"/>
            </v:roundrect>
            <v:shape id="AutoShape 709" o:spid="_x0000_s1063" type="#_x0000_t61" style="position:absolute;top:137;width:2296;height:491" adj="21402,49139" fillcolor="#eeece1" strokeweight="1.25pt">
              <v:fill color2="#bbd5f0"/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铝合金防滑花纹板</w:t>
                    </w:r>
                  </w:p>
                </w:txbxContent>
              </v:textbox>
            </v:shape>
            <v:shape id="AutoShape 710" o:spid="_x0000_s1064" type="#_x0000_t61" style="position:absolute;left:1523;top:2914;width:1824;height:491" adj="26503,-9678" fillcolor="#eeece1" strokeweight="1.25pt">
              <v:fill color2="#bbd5f0"/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爆闪警示</w:t>
                    </w:r>
                    <w:proofErr w:type="gramEnd"/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灯</w:t>
                    </w:r>
                  </w:p>
                </w:txbxContent>
              </v:textbox>
            </v:shape>
            <v:shape id="AutoShape 711" o:spid="_x0000_s1065" type="#_x0000_t61" style="position:absolute;left:4179;top:3475;width:1824;height:491" adj="4903,-50415" fillcolor="#eeece1" strokeweight="1.25pt">
              <v:fill color2="#bbd5f0"/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防撞橡胶棱边</w:t>
                    </w:r>
                  </w:p>
                </w:txbxContent>
              </v:textbox>
            </v:shape>
            <v:shape id="AutoShape 769" o:spid="_x0000_s1066" type="#_x0000_t61" style="position:absolute;left:2808;width:1824;height:491" adj="19741,57365" fillcolor="#eeece1" strokeweight="1.25pt">
              <v:fill color2="#bbd5f0"/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黄色警示带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150" w:firstLine="361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1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6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车  顶：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车顶采取防滑措施，积水自然下流，并设有200mm高铝合金栏板及防滑扶手。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车顶设有铝合金二节</w:t>
      </w:r>
      <w:proofErr w:type="gramStart"/>
      <w:r>
        <w:rPr>
          <w:rFonts w:ascii="宋体" w:eastAsia="宋体" w:hAnsi="宋体" w:hint="eastAsia"/>
          <w:sz w:val="24"/>
          <w:szCs w:val="24"/>
        </w:rPr>
        <w:t>梯固定</w:t>
      </w:r>
      <w:proofErr w:type="gramEnd"/>
      <w:r>
        <w:rPr>
          <w:rFonts w:ascii="宋体" w:eastAsia="宋体" w:hAnsi="宋体" w:hint="eastAsia"/>
          <w:sz w:val="24"/>
          <w:szCs w:val="24"/>
        </w:rPr>
        <w:t>支架，拉梯牢固固定在支架上，且装卸</w:t>
      </w:r>
      <w:proofErr w:type="gramStart"/>
      <w:r>
        <w:rPr>
          <w:rFonts w:ascii="宋体" w:eastAsia="宋体" w:hAnsi="宋体" w:hint="eastAsia"/>
          <w:sz w:val="24"/>
          <w:szCs w:val="24"/>
        </w:rPr>
        <w:t>拉梯一人</w:t>
      </w:r>
      <w:proofErr w:type="gramEnd"/>
      <w:r>
        <w:rPr>
          <w:rFonts w:ascii="宋体" w:eastAsia="宋体" w:hAnsi="宋体" w:hint="eastAsia"/>
          <w:sz w:val="24"/>
          <w:szCs w:val="24"/>
        </w:rPr>
        <w:t>可操作。</w:t>
      </w: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192405</wp:posOffset>
            </wp:positionV>
            <wp:extent cx="3303905" cy="1113790"/>
            <wp:effectExtent l="19050" t="0" r="0" b="0"/>
            <wp:wrapNone/>
            <wp:docPr id="29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60">
        <w:rPr>
          <w:rFonts w:ascii="宋体" w:eastAsia="宋体" w:hAnsi="宋体"/>
          <w:sz w:val="24"/>
          <w:szCs w:val="24"/>
        </w:rPr>
        <w:pict>
          <v:group id="组合 366" o:spid="_x0000_s1054" style="position:absolute;left:0;text-align:left;margin-left:234pt;margin-top:22.05pt;width:248.1pt;height:80.8pt;z-index:251673600;mso-position-horizontal-relative:text;mso-position-vertical-relative:text" coordorigin="4818,4938" coordsize="6357,2333">
            <v:group id="Group 831" o:spid="_x0000_s1055" style="position:absolute;left:4818;top:4938;width:6357;height:2333" coordsize="6130,1901">
              <v:roundrect id="AutoShape 619" o:spid="_x0000_s1056" style="position:absolute;width:6130;height:1738" arcsize="10923f" strokecolor="#739cc3" strokeweight="1.25pt">
                <v:fill r:id="rId30" o:title="image159" color2="#bbd5f0" recolor="t" type="frame"/>
              </v:roundrect>
              <v:shape id="AutoShape 764" o:spid="_x0000_s1057" type="#_x0000_t61" style="position:absolute;left:300;top:1397;width:1663;height:504" adj="25977,-33600" fillcolor="#eeece1" strokeweight="1.25pt">
                <v:fill color2="#bbd5f0"/>
                <v:textbox>
                  <w:txbxContent>
                    <w:p w:rsidR="002B623E" w:rsidRDefault="002B623E" w:rsidP="00B77BE8">
                      <w:pPr>
                        <w:jc w:val="center"/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防滑扶手</w:t>
                      </w:r>
                    </w:p>
                  </w:txbxContent>
                </v:textbox>
              </v:shape>
            </v:group>
            <v:shape id="AutoShape 765" o:spid="_x0000_s1058" type="#_x0000_t61" style="position:absolute;left:8365;top:6624;width:1724;height:618" adj="30354,-29186" fillcolor="#eeece1" strokeweight="1.25pt">
              <v:fill color2="#bbd5f0"/>
              <v:textbox>
                <w:txbxContent>
                  <w:p w:rsidR="002B623E" w:rsidRDefault="002B623E" w:rsidP="00B77BE8">
                    <w:pPr>
                      <w:rPr>
                        <w:rFonts w:ascii="宋体" w:eastAsia="宋体" w:hAnsi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hint="eastAsia"/>
                        <w:sz w:val="18"/>
                        <w:szCs w:val="18"/>
                      </w:rPr>
                      <w:t>铝合金护栏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  <w:lang w:val="zh-CN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  <w:lang w:val="zh-CN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八、整车颜色（美国杜邦油漆）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所有暴露金属面</w:t>
      </w:r>
      <w:proofErr w:type="gramStart"/>
      <w:r>
        <w:rPr>
          <w:rFonts w:ascii="宋体" w:eastAsia="宋体" w:hAnsi="宋体" w:hint="eastAsia"/>
          <w:sz w:val="24"/>
          <w:szCs w:val="24"/>
        </w:rPr>
        <w:t>均彻底</w:t>
      </w:r>
      <w:proofErr w:type="gramEnd"/>
      <w:r>
        <w:rPr>
          <w:rFonts w:ascii="宋体" w:eastAsia="宋体" w:hAnsi="宋体" w:hint="eastAsia"/>
          <w:sz w:val="24"/>
          <w:szCs w:val="24"/>
        </w:rPr>
        <w:t>清洁、整理和喷漆。在喷涂最后完成漆前均打磨掉所有不平整的喷漆表面。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消防红色：驾驶室和车体外表面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灰色：底盘、前后保险杠、叶子板（车轮护罩部位）、车尾两侧，车尾后部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反光膜：车身尾部两边设置标准反光警示膜，便于夜间警示之用。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字符与标志：按客户要求喷涂车身标识。所有操作</w:t>
      </w:r>
      <w:proofErr w:type="gramStart"/>
      <w:r>
        <w:rPr>
          <w:rFonts w:ascii="宋体" w:eastAsia="宋体" w:hAnsi="宋体" w:hint="eastAsia"/>
          <w:sz w:val="24"/>
          <w:szCs w:val="24"/>
        </w:rPr>
        <w:t>按钮旁均设置</w:t>
      </w:r>
      <w:proofErr w:type="gramEnd"/>
      <w:r>
        <w:rPr>
          <w:rFonts w:ascii="宋体" w:eastAsia="宋体" w:hAnsi="宋体" w:hint="eastAsia"/>
          <w:sz w:val="24"/>
          <w:szCs w:val="24"/>
        </w:rPr>
        <w:t>中文铭牌并提供中文操作说明。车辆信息铭牌固定于副驾驶侧。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九、电气系统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1、整车警灯、警报器、标志灯、</w:t>
      </w:r>
      <w:proofErr w:type="gramStart"/>
      <w:r>
        <w:rPr>
          <w:rFonts w:ascii="宋体" w:eastAsia="宋体" w:hAnsi="宋体" w:hint="eastAsia"/>
          <w:sz w:val="24"/>
          <w:szCs w:val="24"/>
        </w:rPr>
        <w:t>示廓灯等</w:t>
      </w:r>
      <w:proofErr w:type="gramEnd"/>
      <w:r>
        <w:rPr>
          <w:rFonts w:ascii="宋体" w:eastAsia="宋体" w:hAnsi="宋体" w:hint="eastAsia"/>
          <w:sz w:val="24"/>
          <w:szCs w:val="24"/>
        </w:rPr>
        <w:t>操控开关设在驾驶室内，独立电路设计</w:t>
      </w:r>
      <w:r>
        <w:rPr>
          <w:rFonts w:ascii="宋体" w:eastAsia="宋体" w:hAnsi="宋体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为保证使用安全，整车线路采用整体线束制作，连接处用防水插头，保证使用过程中的线路安全。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2、驾驶室仪表板上设有上装电气总开关，</w:t>
      </w:r>
      <w:proofErr w:type="gramStart"/>
      <w:r>
        <w:rPr>
          <w:rFonts w:ascii="宋体" w:eastAsia="宋体" w:hAnsi="宋体" w:hint="eastAsia"/>
          <w:sz w:val="24"/>
          <w:szCs w:val="24"/>
        </w:rPr>
        <w:t>侧取力器</w:t>
      </w:r>
      <w:proofErr w:type="gramEnd"/>
      <w:r>
        <w:rPr>
          <w:rFonts w:ascii="宋体" w:eastAsia="宋体" w:hAnsi="宋体" w:hint="eastAsia"/>
          <w:sz w:val="24"/>
          <w:szCs w:val="24"/>
        </w:rPr>
        <w:t>开关，器材箱照明总开关，警报器、警灯开关；上装部分用电设备设有专用保险盒；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3、警灯警报与围板：驾驶室顶部装有长排警灯。警报器位于驾驶室底盘仪表板空余处，附有扩音系统(功率100瓦)，在驾驶室可控制扩音器。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4、车厢两侧半弧形铝合金围板嵌入</w:t>
      </w:r>
      <w:proofErr w:type="gramStart"/>
      <w:r>
        <w:rPr>
          <w:rFonts w:ascii="宋体" w:eastAsia="宋体" w:hAnsi="宋体" w:hint="eastAsia"/>
          <w:sz w:val="24"/>
          <w:szCs w:val="24"/>
        </w:rPr>
        <w:t>红蓝爆闪侧</w:t>
      </w:r>
      <w:proofErr w:type="gramEnd"/>
      <w:r>
        <w:rPr>
          <w:rFonts w:ascii="宋体" w:eastAsia="宋体" w:hAnsi="宋体" w:hint="eastAsia"/>
          <w:sz w:val="24"/>
          <w:szCs w:val="24"/>
        </w:rPr>
        <w:t>警灯，加装45°欧式照明灯及照明灯带，</w:t>
      </w:r>
      <w:r>
        <w:rPr>
          <w:rFonts w:ascii="宋体" w:eastAsia="宋体" w:hAnsi="宋体"/>
          <w:sz w:val="24"/>
          <w:szCs w:val="24"/>
        </w:rPr>
        <w:t>间距符合国家标准，满足夜间照明需求。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5、器材箱内部设有LED照明灯带，方便</w:t>
      </w:r>
      <w:r>
        <w:rPr>
          <w:rFonts w:ascii="宋体" w:eastAsia="宋体" w:hAnsi="宋体"/>
          <w:sz w:val="24"/>
          <w:szCs w:val="24"/>
        </w:rPr>
        <w:t>夜间取</w:t>
      </w:r>
      <w:r>
        <w:rPr>
          <w:rFonts w:ascii="宋体" w:eastAsia="宋体" w:hAnsi="宋体" w:hint="eastAsia"/>
          <w:sz w:val="24"/>
          <w:szCs w:val="24"/>
        </w:rPr>
        <w:t>放</w:t>
      </w:r>
      <w:r>
        <w:rPr>
          <w:rFonts w:ascii="宋体" w:eastAsia="宋体" w:hAnsi="宋体"/>
          <w:sz w:val="24"/>
          <w:szCs w:val="24"/>
        </w:rPr>
        <w:t>器材。</w:t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6、驾驶室配备倒车影像系统，带液晶倒车监视屏。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</w:t>
      </w:r>
      <w:r>
        <w:rPr>
          <w:rFonts w:ascii="宋体" w:eastAsia="宋体" w:hAnsi="宋体"/>
          <w:sz w:val="24"/>
          <w:szCs w:val="24"/>
        </w:rPr>
        <w:t>车体</w:t>
      </w:r>
      <w:r>
        <w:rPr>
          <w:rFonts w:ascii="宋体" w:eastAsia="宋体" w:hAnsi="宋体" w:hint="eastAsia"/>
          <w:sz w:val="24"/>
          <w:szCs w:val="24"/>
        </w:rPr>
        <w:t>下方安装安全标志灯和</w:t>
      </w:r>
      <w:proofErr w:type="gramStart"/>
      <w:r>
        <w:rPr>
          <w:rFonts w:ascii="宋体" w:eastAsia="宋体" w:hAnsi="宋体" w:hint="eastAsia"/>
          <w:sz w:val="24"/>
          <w:szCs w:val="24"/>
        </w:rPr>
        <w:t>侧回复</w:t>
      </w:r>
      <w:proofErr w:type="gramEnd"/>
      <w:r>
        <w:rPr>
          <w:rFonts w:ascii="宋体" w:eastAsia="宋体" w:hAnsi="宋体" w:hint="eastAsia"/>
          <w:sz w:val="24"/>
          <w:szCs w:val="24"/>
        </w:rPr>
        <w:t>反射器（组合式）, 翻门踏板边角处装有LED警示灯，车顶后部设有探照灯。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8、警灯：车厢两侧安装铝合金型材围板，半弧形。围板上安装灯带，每侧各设</w:t>
      </w:r>
      <w:proofErr w:type="gramStart"/>
      <w:r w:rsidRPr="00977E57">
        <w:rPr>
          <w:rFonts w:ascii="宋体" w:eastAsia="宋体" w:hAnsi="宋体" w:hint="eastAsia"/>
          <w:sz w:val="24"/>
          <w:szCs w:val="24"/>
        </w:rPr>
        <w:t>红蓝爆闪侧</w:t>
      </w:r>
      <w:proofErr w:type="gramEnd"/>
      <w:r w:rsidRPr="00977E57">
        <w:rPr>
          <w:rFonts w:ascii="宋体" w:eastAsia="宋体" w:hAnsi="宋体" w:hint="eastAsia"/>
          <w:sz w:val="24"/>
          <w:szCs w:val="24"/>
        </w:rPr>
        <w:t>警灯、标志照射灯。</w:t>
      </w: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D44760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pict>
          <v:group id="组合 96" o:spid="_x0000_s1032" style="position:absolute;left:0;text-align:left;margin-left:234.6pt;margin-top:5.5pt;width:153pt;height:132.6pt;z-index:251662336" coordsize="3060,2652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自选图形 97" o:spid="_x0000_s1033" type="#_x0000_t176" style="position:absolute;left:720;top:2028;width:1440;height:624"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遥控照明灯</w:t>
                    </w:r>
                  </w:p>
                </w:txbxContent>
              </v:textbox>
            </v:shape>
            <v:shape id="图片 98" o:spid="_x0000_s1034" type="#_x0000_t75" style="position:absolute;width:3060;height:1845" stroked="t" strokecolor="red">
              <v:imagedata r:id="rId31" o:title=""/>
            </v:shape>
          </v:group>
        </w:pict>
      </w:r>
      <w:r>
        <w:rPr>
          <w:rFonts w:ascii="宋体" w:eastAsia="宋体" w:hAnsi="宋体"/>
          <w:sz w:val="24"/>
          <w:szCs w:val="24"/>
        </w:rPr>
        <w:pict>
          <v:group id="Group 541" o:spid="_x0000_s1035" style="position:absolute;left:0;text-align:left;margin-left:30.1pt;margin-top:1.4pt;width:189pt;height:124.8pt;z-index:251663360" coordorigin="7200,9708" coordsize="3780,2496" wrapcoords="-86 0 -86 17306 3429 18737 4886 18737 4886 21470 18514 21470 18514 18737 19029 18737 20486 17176 20571 16655 21686 14573 21686 10800 21514 10540 20486 10410 20486 0 -86 0">
            <v:shape id="Picture 539" o:spid="_x0000_s1036" type="#_x0000_t75" style="position:absolute;left:7200;top:9708;width:3572;height:2001">
              <v:imagedata r:id="rId32" o:title=""/>
            </v:shape>
            <v:shape id="AutoShape 304" o:spid="_x0000_s1037" type="#_x0000_t61" style="position:absolute;left:8100;top:11736;width:2323;height:468" adj="-460,-37615">
              <v:stroke miterlimit="2"/>
              <v:textbox>
                <w:txbxContent>
                  <w:p w:rsidR="002B623E" w:rsidRDefault="002B623E" w:rsidP="00B77BE8">
                    <w:pPr>
                      <w:spacing w:line="0" w:lineRule="atLeast"/>
                      <w:jc w:val="center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t>45</w:t>
                    </w:r>
                    <w:r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°俯角欧式照明灯</w:t>
                    </w:r>
                  </w:p>
                </w:txbxContent>
              </v:textbox>
            </v:shape>
            <v:shape id="AutoShape 304" o:spid="_x0000_s1038" type="#_x0000_t61" style="position:absolute;left:9180;top:10956;width:1800;height:468" adj="8415,-47123">
              <v:stroke miterlimit="2"/>
              <v:textbox>
                <w:txbxContent>
                  <w:p w:rsidR="002B623E" w:rsidRDefault="002B623E" w:rsidP="00B77BE8">
                    <w:pPr>
                      <w:spacing w:line="0" w:lineRule="atLeast"/>
                      <w:jc w:val="center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新型警示尾灯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D44760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  <w:r w:rsidRPr="00D44760">
        <w:rPr>
          <w:rFonts w:ascii="宋体" w:eastAsia="宋体" w:hAnsi="宋体" w:cs="宋体"/>
          <w:sz w:val="24"/>
          <w:szCs w:val="24"/>
        </w:rPr>
        <w:pict>
          <v:group id="组合 230" o:spid="_x0000_s1029" style="position:absolute;left:0;text-align:left;margin-left:219.75pt;margin-top:18.1pt;width:198pt;height:132.6pt;z-index:251661312" coordorigin="6300,4512" coordsize="3960,2652">
            <v:shape id="图片 231" o:spid="_x0000_s1030" type="#_x0000_t75" style="position:absolute;left:6300;top:4512;width:3960;height:2014" stroked="t" strokecolor="red">
              <v:imagedata r:id="rId33" o:title=""/>
            </v:shape>
            <v:shape id="自选图形 232" o:spid="_x0000_s1031" type="#_x0000_t176" style="position:absolute;left:7560;top:6696;width:1440;height:468"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倒车摄像头</w:t>
                    </w:r>
                  </w:p>
                </w:txbxContent>
              </v:textbox>
            </v:shape>
          </v:group>
        </w:pict>
      </w:r>
      <w:r w:rsidRPr="00D44760">
        <w:rPr>
          <w:rFonts w:ascii="宋体" w:eastAsia="宋体" w:hAnsi="宋体" w:cs="宋体"/>
          <w:sz w:val="24"/>
          <w:szCs w:val="24"/>
        </w:rPr>
        <w:pict>
          <v:group id="组合 227" o:spid="_x0000_s1026" style="position:absolute;left:0;text-align:left;margin-left:35.9pt;margin-top:18.1pt;width:135pt;height:132.6pt;z-index:251660288" coordorigin="2880,4512" coordsize="2700,2652">
            <v:shape id="图片 228" o:spid="_x0000_s1027" type="#_x0000_t75" style="position:absolute;left:2880;top:4512;width:2700;height:2029" stroked="t" strokecolor="red">
              <v:imagedata r:id="rId34" o:title="DSCN4362"/>
            </v:shape>
            <v:shape id="自选图形 229" o:spid="_x0000_s1028" type="#_x0000_t176" style="position:absolute;left:3420;top:6696;width:1440;height:468">
              <v:textbox>
                <w:txbxContent>
                  <w:p w:rsidR="002B623E" w:rsidRDefault="002B623E" w:rsidP="00B77BE8">
                    <w:pPr>
                      <w:jc w:val="center"/>
                      <w:rPr>
                        <w:rFonts w:ascii="宋体" w:eastAsia="宋体" w:hAnsi="宋体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倒车监视屏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十、总体技术要求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1、整车性能符合GB7956（消防车性能要求及试验方法）的有关具体规定；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2、消防泵性能符合：</w:t>
      </w:r>
      <w:r w:rsidRPr="00977E57">
        <w:rPr>
          <w:rFonts w:ascii="宋体" w:eastAsia="宋体" w:hAnsi="宋体" w:hint="eastAsia"/>
          <w:sz w:val="24"/>
          <w:szCs w:val="24"/>
        </w:rPr>
        <w:t>GB6245标准、GB6245-1998标准；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3、电器系统符合国家发电电器照明BG5493、BG5476、BG5174有关规定；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4、操作开关，控制仪表符合铝牌标志设置要求；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5、整车外观符合GA39.5—92规定；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6、按国家规定要求安装侧标志灯、前后视廓灯，符合GB4785规定；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7、水罐质量符合GA39.4－92（水罐消防车通用技术条件）规定；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8、所有铆接保持一定密度，所有焊缝牢固、平整、光滑，符合企业标准；罐体质保10年。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9、外购件均严格审查；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10、防锈、防腐符合有关规定；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11、所有结构件均用二氧化碳保护焊接，牢固，无虚焊。</w:t>
      </w:r>
    </w:p>
    <w:p w:rsidR="00B77BE8" w:rsidRDefault="00B77BE8" w:rsidP="00B77BE8">
      <w:pPr>
        <w:spacing w:line="480" w:lineRule="exac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十一、随车文件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1、底盘使用说明书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2、底盘质量保修卡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3、底盘维修手册  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4、底盘合格证    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5、消防车消防器材清单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6、消防车跟踪服务卡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7、消防车交接清单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8、消防车3C证书复印件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9、消防车整车使用说明书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10、消防车整车合格证      （1份）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十二、</w:t>
      </w:r>
      <w:r>
        <w:rPr>
          <w:rFonts w:ascii="宋体" w:eastAsia="宋体" w:hAnsi="宋体"/>
          <w:b/>
          <w:sz w:val="24"/>
          <w:szCs w:val="24"/>
        </w:rPr>
        <w:t>随车</w:t>
      </w:r>
      <w:r>
        <w:rPr>
          <w:rFonts w:ascii="宋体" w:eastAsia="宋体" w:hAnsi="宋体" w:hint="eastAsia"/>
          <w:b/>
          <w:sz w:val="24"/>
          <w:szCs w:val="24"/>
        </w:rPr>
        <w:t>附件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11"/>
        <w:gridCol w:w="3135"/>
        <w:gridCol w:w="2983"/>
        <w:gridCol w:w="843"/>
        <w:gridCol w:w="1391"/>
        <w:gridCol w:w="1842"/>
      </w:tblGrid>
      <w:tr w:rsidR="00B77BE8" w:rsidTr="00B77BE8">
        <w:trPr>
          <w:trHeight w:val="802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名   称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 xml:space="preserve">  格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单 位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数 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备 注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吸水管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Φ150×4ｍ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根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滤水器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只 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3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管异径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</w:rPr>
              <w:t>接口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Φ150×100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吸水管扳手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Φ150ｍｍ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42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地上或地下消火栓扳手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Φ80ｍｍ×10ｍ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31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25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型水带</w:t>
            </w:r>
            <w:proofErr w:type="gramEnd"/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Φ80ｍｍ×20ｍ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89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7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25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型水带</w:t>
            </w:r>
            <w:proofErr w:type="gramEnd"/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Φ65ｍm×20ｍ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89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8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注液水带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Φ65ｍm×10ｍ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9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异径接口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</w:rPr>
              <w:t>、异型接口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B77BE8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Φ80ｍｍ×Φ65ｍｍ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套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消防水枪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QLD19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泡沫管枪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PQ8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12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三分水器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Φ80进Φ65出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13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集水器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150mm×65mm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14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水带护桥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木制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15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水带挂钩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16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水带包布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17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消防锹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18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消防锤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19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消防斧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574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20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竹制拉梯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架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2B623E">
            <w:pPr>
              <w:adjustRightInd w:val="0"/>
              <w:spacing w:line="480" w:lineRule="exact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干粉灭火器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具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2B623E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</w:tbl>
    <w:p w:rsidR="00B27CEB" w:rsidRPr="00B27CEB" w:rsidRDefault="00B27CEB" w:rsidP="00567FD4">
      <w:pPr>
        <w:rPr>
          <w:b/>
          <w:sz w:val="28"/>
          <w:szCs w:val="28"/>
        </w:rPr>
      </w:pPr>
      <w:r w:rsidRPr="00B27CEB">
        <w:rPr>
          <w:rFonts w:hint="eastAsia"/>
          <w:b/>
          <w:sz w:val="28"/>
          <w:szCs w:val="28"/>
        </w:rPr>
        <w:lastRenderedPageBreak/>
        <w:t>二标段：</w:t>
      </w:r>
    </w:p>
    <w:tbl>
      <w:tblPr>
        <w:tblW w:w="14048" w:type="dxa"/>
        <w:tblLayout w:type="fixed"/>
        <w:tblLook w:val="04A0"/>
      </w:tblPr>
      <w:tblGrid>
        <w:gridCol w:w="841"/>
        <w:gridCol w:w="1813"/>
        <w:gridCol w:w="1375"/>
        <w:gridCol w:w="4814"/>
        <w:gridCol w:w="868"/>
        <w:gridCol w:w="1194"/>
        <w:gridCol w:w="1557"/>
        <w:gridCol w:w="1586"/>
      </w:tblGrid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序号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名称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品牌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ind w:firstLineChars="400" w:firstLine="96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单位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单价（元）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合计（元）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空气充填泵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科尔奇M18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外部有外壳保护，全自动控制模式。额定压力下自由空气输出量 (L/min)300；最大或额定工作压力 (Bar g)330 ;驱动功率 (kW)5．5 ；驱动方式：三相电机；冷却系统：风冷；在额定工作压力下：330 Bar g，排气量 不小于300L/min；电机功率（KW）: 5．5；电压：380V；填充气瓶时间：7L气瓶：压力300公斤，充气时间不大于6分钟；噪音不大于82分贝，符合ISO3746标准认定；充气口不少于2个；润滑: 飞溅式润滑；油水分离器（手动排污）；活性炭、分子筛、一氧化碳吸收分子构成三重呼吸空气净化系统；可重复使用的填料筒可简单方便调换；两个级间安全阀，一个末级安全阀；进气过滤器；防震压力表 0~5800psi/400bar；中文操作手册、备件手册。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98000</w:t>
            </w:r>
          </w:p>
        </w:tc>
      </w:tr>
      <w:tr w:rsidR="006A7409" w:rsidTr="006A7409">
        <w:trPr>
          <w:trHeight w:val="576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消防无人机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大疆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M600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产品类型：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六轴飞行器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；产品定位：专业级；飞行载重：不小于6000g；悬停精度：垂直：0.5m，水平：1.5m；旋转角速度：俯仰轴：300°/s，航向轴：150°/s纠错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升降速度：最大上升速度：不小于5m/s；最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大下降速度：不小于3m/s；飞行速度：不小于18m/s（无风环境）；飞行高度不小于：2500m；控制距离：CE:不小于3.5km ，FCC: 不小于5km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云台：  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X3；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X5系列；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XT；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Ronin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-MX；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Z15系列高清云台：Z15-A7、Z15-BMPCC、Z15-5D III、Z15-GH4；电池容量：不小于4500mAh   电压：22.2V；电池类型：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LiPo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6S 能量：99.9Wh；工作环境温度：-10°C至40°C；存放时间小于3个月：-20°C至45°C；存放时间大于3个月：22°C至28°C；充电环境温度：5至40°C     最大充电功率：180W；智能飞行电池数量：不少于6块；最大起飞重量：不小于15kg；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其他动力系统：可收放起落架：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标配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 xml:space="preserve"> 工作环境温度：-10°C至40°C；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选配电池：容量：5700mAh   电压：22.8 V;电池类型：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LiPo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6S    能量：129.96Wh；电池整体重量：680g 工作环境温度：-10°C至40°C；存放环境温度：存放时间小于3个月：-20°C至45°C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存放时间大于3个月：22°C至28°C；充电环境温度：5至40°C  最大充电功率：180W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br/>
              <w:t>性能：最大俯仰角度：25°     最大可承受风速：8m/s；悬停时间（6块TB47S电池）*：无负载：不小于35 min，负载6 kg：不小于16 min；悬停时间（6块TB48S电池）*：无负载：不小于40 min，负载5.5 kg：不小于18 min；*悬停时间数据，基于无风环境，在海平面以上10米的高度持续悬停，直至电量低至10%时降落，所持续的时间。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遥控器：视频输出接口：HDMI，SDI，USB；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协同功能：支持多机互联：移动设备支架：平板电脑或手机；电池便携箱 1个；1个高速SD卡128G。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台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99000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99000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350M电台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摩托罗拉8668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频率范围-UHF：350-390 MHz 400-450 MHz 420-470 MHz 440-490 MHz；载波输出功率- 5W/2W/1W（VHF） 4W/2W/1W（UHF）；音频输出功率- 1W；信道数- 16；美国军标MIL-STD-810C/D/E/F及IP54；通过CQC安全和电磁兼容认证；亚音频、亚音数码、DTMF、 2-Tone、 5-Tone、HDC2400TM 信令。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4350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无齿锯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胡思华纳K970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装配大尺寸高效消声器和振动缓冲，发动机最大功率≥4KW，排量≥81CC，最大转速≥9300RPM，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怠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速转速：2600±200RPM，锯片直径≤350mm，最大切割深度≥125mm，重量≤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10kg。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机动链锯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胡思华纳365XP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汽油发动机，燃油箱容量≥0.5 升，加满油一次工作时间≥30分钟。排量≥50cm³，功率≥2.4kW，最高转速≥9000rpm，最大功率时的链条速度17m/s，提供比例壶1只、备用链条1条、原装火花塞4只、原装机油2L。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漏电检测仪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德国美翠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MI3122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无需接触电源即可探测安全距离范围内的交流泄漏电源，接近泄露电源时，声光报警，灵敏度可调 。具有高感和低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感两种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测试方式选择。可测试任何方向的交流电,高感设定用于远距离测量，低感设定用于近距离测量，可以在15尺内测量到任何方向的漏电源头 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外壳由硬塑胶制成，操作需简便，当测试到有漏电时，前端会有灯光闪烁，并伴随着警报声，越靠近漏电源头，灯光闪烁越快，且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警报声越响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。能迅速地找到漏电源头，以及及时离开危险区域。 能在在500尺没有保护的运输线内测试有没有危险, 可以在15尺内测量120V/220V电是否漏电。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探测电压：120V/60Hz或220V/50Hz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          7.2Kv/50Hz或15kV/50Hz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有毒气体探测仪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加拿大BWMC2-4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重量： 不大于250克；温度 ：-4～+122°F/ -20～+50°C；湿度： 5%～95% 相对湿度（非冷凝）；警报： - 视觉、振动和声音（95 分贝）- 低、高、STEL、TWA、OL（超限）；测试： 在启动时检查传感器的完好性、线路以及电池的状况并发出声/光警报；电动采样泵。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6800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13600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手持式钢筋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速断器</w:t>
            </w:r>
            <w:proofErr w:type="gramEnd"/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日本IKURA IS-MC21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IS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自带电池液压泵，简单易用，重量不大于8公斤，可连续剪切20mm钢筋不小于100次，两块锂电池配置；配有夜间照明LED灯，方便光线暗的场所；切割范围：钢筋、钢管、电缆；机身部份360°可自由旋转；行    程：不小于21mm；剪切力：不小于16T；最大割切：不小于20mm（圆钢）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救生抛投器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JHPP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符合GB/T 27906-2011《救生抛投器》标准，外部配备压力表显示，可显示充气压力；陆用抛射距离：≥100m；水用抛射距离：≥60m；发射偏差：不大于射程的10%；气瓶容量≥0.7L；配备发射枪1支、充气瓶（含接口）1个、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回收线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盘1个、枪体延长管1根、抛绳弹（100m）5支、抛绳弹（60m）5支、收绳装置1套、救援救生圈（含触发气瓶）5套。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可燃气体检测仪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BWXT-4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1、坚固耐用，紧密结构；单按钮操作，使用简单。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 xml:space="preserve">2、标准的数据记录器（16 小时）和事件记录器（10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事件）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3、不间断的LCD 同时显示H2S、CO、O2 以及可燃气体的浓度(0-100% LEL 或0-5.0% 甲烷）。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3、正常工作时间不小于12 小时；充电时间不大于3 小时。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4、警报鸣声不小于100 分贝；针对所有气体的瞬时低限和高限警报；针对H2S、CO 的TWA（时间加权平均值）和STEL（短期曝露极限）警报；以及OL（超限警报）。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5、简易的自动校准程序；记录TWA、STEL 和最大气体浓度并根据指令显示读数；显示功能、多语言、浓度值变化范围；全功能自检：传感器、电池、电路和声音/闪光/震动警报；配有传感器、锂聚合电池、不锈钢腰带鳄鱼夹、校准软管/盖和说明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4500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9000</w:t>
            </w:r>
          </w:p>
        </w:tc>
      </w:tr>
      <w:tr w:rsidR="006A7409" w:rsidTr="006A7409">
        <w:trPr>
          <w:trHeight w:val="581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缓降器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九江TH-30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1、符合GB 21976.2-2012《建筑火灾逃生避难器材 第2部分：逃生缓降器》标准。2、*提供：国家消防装备质量监督检验中心检验报告和国家3C认证。3、*提供：国家实用新型专利证书。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4、技术参数：钢丝绳索直径：不小于4mm；3、使用最高高度：30m；使用负荷重量：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20-100kg；缓降绳索载荷：＞10000N；安全带载荷：＞10000N；安全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钩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载荷：＞10000N；缓降速度：0．16-1．5m/s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10重量：≤9kg。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4200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8400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无火花工具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WRG-1-19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防爆管钳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250mm；防爆克丝钳200mm；防爆奶头锤0.75kg；防爆铲刀60*200mm；防爆F扳手300mm；防爆活扳手250mm；防爆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锯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弓子500mm；防爆锯条300mm；防爆錾子180mm；防爆梅花扳手10*12，14*17，19*22；防爆开口扳手10*12，14*17，19*22；防爆一字螺丝刀100mm，150mm；防爆十字螺丝刀100mm，150mm；防爆清理刷220mm；防爆橡胶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280mm；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1950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3900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移动式排烟机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九江YY3.0/45-10.5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1、符合GB27901-2011《移动式消防排烟机》标准。拥有国家检测报告和3C证书。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*2提供：国家消防装备质量监督检验中心检验报告和国家3C认证。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3、技术参数：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*功率：不小于3kW  ；启动性能：不大于5s；连续工作时间：不小于100min；额定转速rpm：不小于3800转/分；*最大排风量：不小于10500m3/h；油箱容积：不小于3.5L；质量：不大于36.6㎏。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8200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16400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便携式防盗门破拆工具组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RG-16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包括液压泵、开门器、小型扩张器、撬棍等工具。其中开门器最大升限为310mm，最大挺举力为60kN；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液压泵主要参数：               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额定输出压力(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Mpa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):70±5%；额定输出量(ml/次):≥0.8 ； 低压输出压力(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Mpa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):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〈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1.3 ；低压流量(ml/次):≥3.2；手柄力(N):≤350 ；质量(工作状态)Kg:≤4；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开门器主要参数：额定分离力KN:≥60；闭合长度mm:≤200；工作范围mm:0～310；质量Kg:≤3.6；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小型扩张器主要参数：额定分离力KN:≥40；最大分离距离mm:≥150 ；质量Kg:≤3.6；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原装进口撬棍：可用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于撬多种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结构的门和锁。长度：457mm；重量：1.8kg。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13500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O型钩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RG-J-7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与安全绳和安全吊带、安全腰带配套使用的承载部件，O型丝扣锁，镀锌，长度12CM，宽度7CM开口2.5CM  纵向拉力30KN 横向拉力12KN,开门拉力9KN。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60 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6900</w:t>
            </w:r>
          </w:p>
        </w:tc>
      </w:tr>
      <w:tr w:rsidR="006A7409" w:rsidTr="006A7409">
        <w:trPr>
          <w:trHeight w:val="55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D型钩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RG-J=9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长8.2cm，宽4.2cm直径0.7cm，重22g，硬质铝合金制造，符合国家有关规定，采用D型铝合金抛光处理，防水、耐磨。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185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11100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多功能水枪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九江QLD6.0/8I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II-A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铸、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煅件材料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应选用不锈钢、铜及铝合金，铝合金采用冷拉型材，塑胶套件密封性能好，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组织结构致密，强度高，表面平整、光洁，色泽美观。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耐水压强度、耐腐蚀性能等符合国家标准。进水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端采用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65mm口径卡式消防（雄）接口，接口应符合Q/RQ03-1998《卡式消防接口》标准要求。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水枪喷射距离远，可调节水流量范围大，流量约为450升/分钟，水流对水枪的反冲力小，喷雾雾化效果好，喷雾水流喷雾夹角不小于120°。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*提供：国家消防装备质量监督检验中心检验报告和国家3C认证。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支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直流水枪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江山QZ3.5/7.5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进水口径65mm 、出水口径19mm 、射程≥35m，用于火灾扑救，采用铝合金材料制成，具有直流射水功能，能够及时调整水流大小，以及快速停、开水源，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具有国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消防装备质量中心检测报告和3C认证证书。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支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转换接口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九江KYK65/80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火灾扑救，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转换水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带口径。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分水器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九江FIII80/65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符合GA868-2010《分水器和集水器》标准要求和符合CNCA-C18-03:2014《强制性产品认证实施规则 灭火设备产品》标准和符合CCCF-MHSB-08《强制性产品认证实施细则  灭火设备产品 消防给水设备产品（一）》标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准要求。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*提供：国家实用新型专利证书。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2.高压三分水器分水器主要装置于水带干线上。一个80型快速进水口和2个65型快速出水口，可以同时使用，也可以分别使用。出水口上均有阀门装置，可以随时关闭，控制水流，便于增加和调换支线水带。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*3.高压三分水器设备上配备一个压力表，随时可以观察到通过的水压。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*4.高压三分水器安装闪光警示装置，便于夜间、黑暗、光线不好处定位。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*5.分水器上的开关为闸阀。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6.进水口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6.1接口型式：快速接口；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6.2公称通径：80㎜；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7.出水口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7.1接口型式：快速接口；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7.2公称通径：65×2㎜；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8.工作压力≥2.5Mpa；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9.分水器接口爆破压力≥4Mpa；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10.分水器配备：T型手柄，T型手柄有利于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消防人员在抢险、救援中便于手提、迅速提握。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11.应有永久性的标志，其主要内容包括：规格型号、制造商的名称或商标、生产日期、检验合格标记、3C标识等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两节拉梯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九江TEZ6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符合GA137-2007《消防梯》标准要求，主体用优质坚韧毛竹经特殊工艺处理，多层压合而成，侧板与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梯登采用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铆钉连接，拉梯在展开和缩合的过程中，其限位装置安全可靠。可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供消防队员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登高、跨越高墙，亦可作一般登高及民用。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1、工作长度：6m；2、收缩长度：3.81m；3、收缩厚度：140mm；4、收缩宽度：420mm；5、最小梯宽：315mm；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梯蹬间距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：280mm；7、水平弯曲残余变形比值：0.3%；8、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梯橙弯曲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残余变形比值：0.16%；9、侧摇摆曲残余变形比值: 0.15%；10重量：29㎏.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9100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22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挂钩梯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九江TGL4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符合GA137-2007《消防梯》标准要求，主体用优质坚韧毛竹经特殊工艺处理，多层压合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而成，侧板与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梯登采用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铆钉连接，可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供消防队员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登高、跨越高墙及作临时担架使用，亦可作一般登高及民用。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1、工作长度：4m；2、最小梯宽：250mm；3、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梯蹬间距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：340mm；4、水平弯曲残余变形比值:0.19%；5、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梯蹬弯曲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残余变形比值:0.24%；6、侧摇摆曲残余变形比值:0.20%；7、重量：10.5㎏。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5100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25型65水带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华森25-65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主要参数：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1、编织层应均匀，表面整洁，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无跳双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经，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断双经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跳纬及划伤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2、衬里，进口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专用聚氨酯，厚度均匀，表面光滑平整，无折皱或其它缺陷。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3、水带内径：63mm，爆破压力：≥7.5Mpa无经线断裂现象，延伸率≤5、  直径膨胀率≤5。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4、在0.8Mpa的水压下，当弯曲半径为1000mm时，式样弯曲部分内侧应无明显折皱。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5、整条水带长20米，质量≤480g/m。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6、水带两端应注明：厂名、编号、原料、公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称内径、长度、生产日期、设计工作压力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7、水带标准长度、水带内径、单位长度重量、延伸率、膨胀率、爆破压力等主要技术要求按GB/T19002质量体系标准和GB6246标准。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*消防水带生产企业进口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专用聚氨酯的中华人民共和国海关进口货物报关单。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*具有国家消防装备质量监督检验中心出具的检验报告，中国国家强制性产品3C认真证书。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条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25型80水带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华森25-80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主要参数：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编织层应均匀，表面整洁，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无跳双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经，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断双经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跳纬及划伤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衬里，进口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专用聚氨酯，厚度均匀，表面光滑平整，无折皱或其它缺陷。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水带内径：76mm，爆破压力：≥7.5Mpa无经线断裂现象，延伸率≤5、  直径膨胀率≤5。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在0.8Mpa的水压下，当弯曲半径为1000mm时，式样弯曲部分内侧应无明显折皱。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整条水带长20米，质量≤600g/m。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6、水带两端应注明：厂名、编号、原料、公称内径、长度、生产日期、设计工作压力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7、水带标准长度、水带内径、单位长度重量、延伸率、膨胀率、爆破压力等主要技术要求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按GB/T19002质量体系标准和GB6246标准。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*消防水带生产企业进口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专用聚氨酯的中华人民共和国海关进口货物报关单。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*具有国家消防装备质量监督检验中心出具的检验报告，中国国家强制性产品3C认证证书。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条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65水带接口（快插式）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九江KDK65Z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符合GB12514.1-2005《消防接口 第1部分：消防接口通用技术条件》和GB12514.3-2006《消防接口 第3部分：卡式消防接口型式和基本参数》标准要求。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二、技术参数：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.接口外观质量：铸件材料应选用GB1173-74中规定的铝硅合金或性能不低于上述合金的其他材料，表面平整、光洁，成品外表应抛光，表面应进行阳极氧化处理；加工表面应无损伤，无结疤、裂痕、砂眼；接口与水带连接部位的锐角均应倒钝，整个接口部分采用整块高性能铝料车床精密加工而成，从而提高抗压稳定性，爆破压力高达4.25Mpa以上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2.标志：在接口表面醒目处应清晰的标出型号、规格、商标（或厂名）等永久性标志。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3.橡胶件应采用耐油橡胶制造，密封性能好。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基本尺寸、耐水压强度、耐腐蚀性能等应符合Q/RQ03-1998《卡式消防接口标准》要求；密封性能：卡式接口在0.3MPa水压下无渗漏现象。水压强度：卡式接口在3.75MPa水压下，不出现裂缝或断裂现象,额定工作压力：2.5MPa（提供：高压水带接口国家实用新型专利证书）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80水带接口（快插式）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九江KDK80Z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符合GB12514.1-2005《消防接口 第1部分：消防接口通用技术条件》和GB12514.3-2006《消防接口 第3部分：卡式消防接口型式和基本参数》标准要求。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.接口外观质量：铸件材料应选用GB1173-74中规定的铝硅合金或性能不低于上述合金的其他材料，表面平整、光洁，成品外表应抛光，表面应进行阳极氧化处理；加工表面应无损伤，无结疤、裂痕、砂眼；接口与水带连接部位的锐角均应倒钝。整个接口部分采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用整块高性能铝料车床精密加工而成，从而提高抗压稳定性，爆破压力高达4.25Mpa以上；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2.标志：在接口表面醒目处应清晰的标出型号、规格、商标（或厂名）等永久性标志。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3.橡胶件应采用耐油橡胶制造，密封性能好。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基本尺寸、耐水压强度、耐腐蚀性能等应符合Q/RQ03-1998《卡式消防接口标准》要求；密封性能：卡式接口在0.3MPa水压下无渗漏现象。水压强度：卡式接口在3.75MPa水压下，不出现裂缝或断裂现象,额定工作压力：2.5MPa（提供：高压水带接口国家实用新型专利证书）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隔离墩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RG-68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高度≥70cm，重量≤2.5kg，具有抗冲击，不受紫外线等天气因素的影响同，可长时间置于户外使用。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隔离警戒带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RG-05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用于灾害事故现场警戒双面反光,长度：120m，宽度：5cm。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闪光警示灯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RG-36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1、用于灾害事故现场警戒警示。                                                                        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2、频闪型，光线暗时自动闪亮，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透雾性强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，有三个调节档位。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各类警示牌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RG-75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用于危险场所或环境警示。易燃、有毒、危险、泄漏、爆炸五种标志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180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360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消防平斧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九江CFP910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一、符合GA138-2010《消防斧》标准要求。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二、技术参数：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1、斧全长：911mm；2、斧头长：187mm；3、斧顶宽：80mm；4、斧顶厚：28mm；5、斧刃宽：120±4mm；</w:t>
            </w:r>
          </w:p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斧孔长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：64mm；7、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斧孔宽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 xml:space="preserve">：19±1.5mm；8、孔位H：133mm。  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210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420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合计</w:t>
            </w:r>
          </w:p>
        </w:tc>
        <w:tc>
          <w:tcPr>
            <w:tcW w:w="1162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人民币（大写）：陆拾陆万壹仟柒佰捌拾元整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2B623E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661780</w:t>
            </w:r>
          </w:p>
        </w:tc>
      </w:tr>
    </w:tbl>
    <w:p w:rsidR="003403D3" w:rsidRPr="00B27CEB" w:rsidRDefault="003403D3" w:rsidP="00567FD4">
      <w:pPr>
        <w:rPr>
          <w:b/>
          <w:sz w:val="28"/>
          <w:szCs w:val="28"/>
        </w:rPr>
      </w:pPr>
    </w:p>
    <w:p w:rsidR="003403D3" w:rsidRPr="00287CCB" w:rsidRDefault="003403D3" w:rsidP="00567FD4"/>
    <w:sectPr w:rsidR="003403D3" w:rsidRPr="00287CCB" w:rsidSect="00465991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775" w:rsidRDefault="00352775" w:rsidP="00CB1A81">
      <w:r>
        <w:separator/>
      </w:r>
    </w:p>
  </w:endnote>
  <w:endnote w:type="continuationSeparator" w:id="0">
    <w:p w:rsidR="00352775" w:rsidRDefault="00352775" w:rsidP="00CB1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775" w:rsidRDefault="00352775" w:rsidP="00CB1A81">
      <w:r>
        <w:separator/>
      </w:r>
    </w:p>
  </w:footnote>
  <w:footnote w:type="continuationSeparator" w:id="0">
    <w:p w:rsidR="00352775" w:rsidRDefault="00352775" w:rsidP="00CB1A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247B3"/>
    <w:multiLevelType w:val="multilevel"/>
    <w:tmpl w:val="428247B3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FD4"/>
    <w:rsid w:val="0000278C"/>
    <w:rsid w:val="000324C6"/>
    <w:rsid w:val="0019590B"/>
    <w:rsid w:val="00216BDC"/>
    <w:rsid w:val="00287CCB"/>
    <w:rsid w:val="0029121C"/>
    <w:rsid w:val="002B623E"/>
    <w:rsid w:val="003403D3"/>
    <w:rsid w:val="00342A67"/>
    <w:rsid w:val="00352775"/>
    <w:rsid w:val="003D0C53"/>
    <w:rsid w:val="003D1881"/>
    <w:rsid w:val="00465991"/>
    <w:rsid w:val="00567FD4"/>
    <w:rsid w:val="00593DEC"/>
    <w:rsid w:val="005966AC"/>
    <w:rsid w:val="005D1AC6"/>
    <w:rsid w:val="005E2E3A"/>
    <w:rsid w:val="00616232"/>
    <w:rsid w:val="00694E12"/>
    <w:rsid w:val="006A0EDE"/>
    <w:rsid w:val="006A45E1"/>
    <w:rsid w:val="006A7409"/>
    <w:rsid w:val="00744C35"/>
    <w:rsid w:val="007A2A8E"/>
    <w:rsid w:val="00810C78"/>
    <w:rsid w:val="008662F5"/>
    <w:rsid w:val="009E6B73"/>
    <w:rsid w:val="00A22EC0"/>
    <w:rsid w:val="00AC1B96"/>
    <w:rsid w:val="00B27CEB"/>
    <w:rsid w:val="00B45E37"/>
    <w:rsid w:val="00B7234F"/>
    <w:rsid w:val="00B77BE8"/>
    <w:rsid w:val="00B83199"/>
    <w:rsid w:val="00BA1C5A"/>
    <w:rsid w:val="00CB1A81"/>
    <w:rsid w:val="00D44760"/>
    <w:rsid w:val="00FA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" type="callout" idref="#AutoShape 171"/>
        <o:r id="V:Rule2" type="callout" idref="#自选图形 308"/>
        <o:r id="V:Rule3" type="callout" idref="#自选图形 396"/>
        <o:r id="V:Rule4" type="callout" idref="#自选图形 397"/>
        <o:r id="V:Rule5" type="callout" idref="#自选图形 398"/>
        <o:r id="V:Rule6" type="callout" idref="#自选图形 399"/>
        <o:r id="V:Rule7" type="callout" idref="#AutoShape 709"/>
        <o:r id="V:Rule8" type="callout" idref="#AutoShape 710"/>
        <o:r id="V:Rule9" type="callout" idref="#AutoShape 711"/>
        <o:r id="V:Rule10" type="callout" idref="#AutoShape 769"/>
        <o:r id="V:Rule11" type="callout" idref="#AutoShape 764"/>
        <o:r id="V:Rule12" type="callout" idref="#AutoShape 765"/>
        <o:r id="V:Rule13" type="callout" idref="#AutoShape 304"/>
        <o:r id="V:Rule14" type="callout" idref="#AutoShape 3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F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CB1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B1A8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B1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B1A81"/>
    <w:rPr>
      <w:sz w:val="18"/>
      <w:szCs w:val="18"/>
    </w:rPr>
  </w:style>
  <w:style w:type="paragraph" w:customStyle="1" w:styleId="Normal20">
    <w:name w:val="Normal_20"/>
    <w:rsid w:val="00AC1B96"/>
    <w:pPr>
      <w:spacing w:before="120" w:after="240"/>
      <w:jc w:val="both"/>
    </w:pPr>
    <w:rPr>
      <w:kern w:val="0"/>
      <w:sz w:val="22"/>
      <w:lang w:eastAsia="en-US"/>
    </w:rPr>
  </w:style>
  <w:style w:type="paragraph" w:customStyle="1" w:styleId="Normal21">
    <w:name w:val="Normal_21"/>
    <w:rsid w:val="003403D3"/>
    <w:pPr>
      <w:spacing w:before="120" w:after="240"/>
      <w:jc w:val="both"/>
    </w:pPr>
    <w:rPr>
      <w:kern w:val="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file:///C:\Users\111\AppData\Roaming\Tencent\Users\7947925\QQ\WinTemp\RichOle\9S%7d%5d26N$30%5dD1A%601JE%5bP3V8.jpg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60L/s@1.0MPa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29</Pages>
  <Words>1953</Words>
  <Characters>11136</Characters>
  <Application>Microsoft Office Word</Application>
  <DocSecurity>0</DocSecurity>
  <Lines>92</Lines>
  <Paragraphs>26</Paragraphs>
  <ScaleCrop>false</ScaleCrop>
  <Company>Microsoft</Company>
  <LinksUpToDate>false</LinksUpToDate>
  <CharactersWithSpaces>13063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</dc:creator>
  <cp:lastModifiedBy>襄城县公共资源交易中心:万晓玲</cp:lastModifiedBy>
  <cp:revision>1</cp:revision>
  <dcterms:created xsi:type="dcterms:W3CDTF">2017-12-19T08:21:00Z</dcterms:created>
  <dcterms:modified xsi:type="dcterms:W3CDTF">2018-08-29T08:18:00Z</dcterms:modified>
</cp:coreProperties>
</file>