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bookmarkStart w:id="9" w:name="_GoBack"/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长招采竞字【2018】077号</w:t>
      </w:r>
    </w:p>
    <w:bookmarkEnd w:id="9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长葛市大周派出所变压器购置及安装采购项目二次变更公告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项目名称：</w:t>
      </w:r>
      <w:bookmarkStart w:id="0" w:name="_Toc397507502"/>
      <w:bookmarkEnd w:id="0"/>
      <w:bookmarkStart w:id="1" w:name="_Toc397605783"/>
      <w:bookmarkEnd w:id="1"/>
      <w:bookmarkStart w:id="2" w:name="_Toc397507914"/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</w:rPr>
        <w:t>长葛市大周派出所变压器购置及安装采购项目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eastAsia="zh-CN"/>
        </w:rPr>
        <w:t>二次</w:t>
      </w:r>
      <w:r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widowControl/>
        <w:numPr>
          <w:numId w:val="0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二、招标编号</w:t>
      </w:r>
      <w:bookmarkEnd w:id="2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长招采竞字【2018】0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77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号；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bookmarkStart w:id="3" w:name="_Toc397507916"/>
      <w:bookmarkEnd w:id="3"/>
      <w:bookmarkStart w:id="4" w:name="_Toc397605785"/>
      <w:bookmarkEnd w:id="4"/>
      <w:bookmarkStart w:id="5" w:name="_Toc397507504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三、</w:t>
      </w:r>
      <w:bookmarkEnd w:id="5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变更事项: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6" w:beforeAutospacing="0" w:after="0" w:afterAutospacing="0" w:line="360" w:lineRule="auto"/>
        <w:ind w:left="0" w:right="0" w:firstLine="641"/>
        <w:jc w:val="left"/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</w:rPr>
        <w:t>原招标文件中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eastAsia="zh-CN"/>
        </w:rPr>
        <w:t>第</w:t>
      </w:r>
      <w:r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页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eastAsia="zh-CN"/>
        </w:rPr>
        <w:t>采购项目基本内容</w:t>
      </w:r>
      <w:r>
        <w:rPr>
          <w:rFonts w:hint="eastAsia" w:ascii="宋体" w:hAnsi="宋体" w:cs="宋体"/>
          <w:color w:val="000000"/>
          <w:sz w:val="32"/>
          <w:szCs w:val="32"/>
          <w:u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拟采购厨房设备、操作间排烟设施、桌椅家具等生活服务设备一批，详细参数见谈判文件。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6" w:beforeAutospacing="0" w:after="0" w:afterAutospacing="0" w:line="360" w:lineRule="auto"/>
        <w:ind w:left="0" w:right="0" w:firstLine="641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>现变更为采购项目基本内容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>拟采购变电设备一批，详细参数见谈判文件</w:t>
      </w:r>
    </w:p>
    <w:p>
      <w:pPr>
        <w:shd w:val="solid" w:color="FFFFFF" w:fill="auto"/>
        <w:autoSpaceDN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、本项目其他内容不变。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sz w:val="32"/>
          <w:szCs w:val="32"/>
        </w:rPr>
      </w:pPr>
      <w:bookmarkStart w:id="6" w:name="_Toc397605793"/>
      <w:bookmarkEnd w:id="6"/>
      <w:bookmarkStart w:id="7" w:name="_Toc397507512"/>
      <w:bookmarkEnd w:id="7"/>
      <w:bookmarkStart w:id="8" w:name="_Toc397507924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四、发布公告的媒介</w:t>
      </w:r>
      <w:bookmarkEnd w:id="8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“河南省政府采购网”、“全国公共资源交易平台（河南省 许昌市）”、上发布。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五、招标人及代理机构</w:t>
      </w:r>
    </w:p>
    <w:p>
      <w:pPr>
        <w:shd w:val="solid" w:color="FFFFFF" w:fill="auto"/>
        <w:autoSpaceDN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长葛市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公安局</w:t>
      </w:r>
    </w:p>
    <w:p>
      <w:pPr>
        <w:shd w:val="solid" w:color="FFFFFF" w:fill="auto"/>
        <w:autoSpaceDN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黄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先生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  <w:t>   手机：18839902227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联系电话：0374-6189379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26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shd w:val="clear" w:color="auto" w:fill="FFFFFF"/>
        </w:rPr>
        <w:t>六、特别提示：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所有投标单位请时刻关注全国公共资源交易平台（河南省 许昌市）》，澄清、答疑、变更均在《许昌市公共资源交易网》发布，不再另行通知。如未及时查看影响其投标，后果自负。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9A15"/>
    <w:multiLevelType w:val="singleLevel"/>
    <w:tmpl w:val="33119A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67627"/>
    <w:rsid w:val="309676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2018-08-31T01:08:00Z</dcterms:created>
  <dc:creator>Administrator</dc:creator>
  <cp:lastModifiedBy>Administrator</cp:lastModifiedBy>
  <dcterms:modified xsi:type="dcterms:W3CDTF">2018-08-31T01:21:33Z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