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400" w:lineRule="exact"/>
        <w:ind w:left="0" w:right="-199" w:firstLine="0"/>
        <w:jc w:val="center"/>
        <w:rPr>
          <w:rFonts w:hint="eastAsia" w:ascii="宋体" w:hAnsi="宋体" w:eastAsia="宋体" w:cs="宋体"/>
          <w:b/>
          <w:color w:val="000000"/>
          <w:w w:val="100"/>
          <w:sz w:val="32"/>
          <w:szCs w:val="32"/>
          <w:shd w:val="clear" w:color="000000" w:fill="FFFFFF"/>
        </w:rPr>
      </w:pPr>
      <w:r>
        <w:rPr>
          <w:rFonts w:hint="eastAsia" w:ascii="宋体" w:hAnsi="宋体" w:eastAsia="宋体" w:cs="宋体"/>
          <w:b/>
          <w:color w:val="000000"/>
          <w:w w:val="100"/>
          <w:sz w:val="32"/>
          <w:szCs w:val="32"/>
          <w:shd w:val="clear" w:color="000000" w:fill="FFFFFF"/>
        </w:rPr>
        <w:t>长葛市</w:t>
      </w:r>
      <w:r>
        <w:rPr>
          <w:rFonts w:hint="eastAsia" w:ascii="宋体" w:hAnsi="宋体" w:eastAsia="宋体" w:cs="宋体"/>
          <w:b/>
          <w:color w:val="000000"/>
          <w:w w:val="100"/>
          <w:sz w:val="32"/>
          <w:szCs w:val="32"/>
          <w:shd w:val="clear" w:color="000000" w:fill="FFFFFF"/>
          <w:lang w:eastAsia="zh-CN"/>
        </w:rPr>
        <w:t>颍川路学校取暖降温设备</w:t>
      </w:r>
      <w:r>
        <w:rPr>
          <w:rFonts w:hint="eastAsia" w:ascii="宋体" w:hAnsi="宋体" w:eastAsia="宋体" w:cs="宋体"/>
          <w:b/>
          <w:color w:val="000000"/>
          <w:w w:val="100"/>
          <w:sz w:val="32"/>
          <w:szCs w:val="32"/>
          <w:shd w:val="clear" w:color="000000" w:fill="FFFFFF"/>
        </w:rPr>
        <w:t>购置项目</w:t>
      </w:r>
    </w:p>
    <w:p>
      <w:pPr>
        <w:widowControl/>
        <w:autoSpaceDE/>
        <w:autoSpaceDN/>
        <w:snapToGrid/>
        <w:spacing w:before="0" w:after="0" w:line="400" w:lineRule="exact"/>
        <w:ind w:left="0" w:right="-199" w:firstLine="0"/>
        <w:jc w:val="center"/>
        <w:rPr>
          <w:rFonts w:hint="eastAsia" w:ascii="宋体" w:hAnsi="宋体" w:eastAsia="宋体" w:cs="宋体"/>
          <w:b/>
          <w:color w:val="000000"/>
          <w:w w:val="100"/>
          <w:sz w:val="36"/>
          <w:szCs w:val="36"/>
          <w:shd w:val="clear" w:color="000000" w:fill="FFFFFF"/>
        </w:rPr>
      </w:pPr>
      <w:r>
        <w:rPr>
          <w:rFonts w:hint="eastAsia" w:ascii="宋体" w:hAnsi="宋体" w:eastAsia="宋体" w:cs="宋体"/>
          <w:b/>
          <w:color w:val="000000"/>
          <w:w w:val="100"/>
          <w:sz w:val="32"/>
          <w:szCs w:val="32"/>
          <w:shd w:val="clear" w:color="000000" w:fill="FFFFFF"/>
        </w:rPr>
        <w:t>招标公告</w:t>
      </w:r>
    </w:p>
    <w:p>
      <w:pPr>
        <w:widowControl/>
        <w:autoSpaceDE/>
        <w:autoSpaceDN/>
        <w:snapToGrid/>
        <w:spacing w:before="0" w:after="0" w:line="380" w:lineRule="exact"/>
        <w:ind w:left="0" w:firstLine="84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长葛市公共资源交易中心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受长葛市教育体育局的委托，对长葛市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颍川路学校取暖降温设备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购置项目进行国内公开招标，欢迎符合相应资格条件的供应商参加。</w:t>
      </w:r>
    </w:p>
    <w:p>
      <w:pPr>
        <w:widowControl/>
        <w:numPr>
          <w:ilvl w:val="0"/>
          <w:numId w:val="1"/>
        </w:numPr>
        <w:autoSpaceDE/>
        <w:autoSpaceDN/>
        <w:snapToGrid/>
        <w:spacing w:before="0" w:after="0" w:line="380" w:lineRule="exact"/>
        <w:ind w:left="1940" w:right="-334" w:hanging="1933"/>
        <w:jc w:val="left"/>
        <w:rPr>
          <w:rFonts w:ascii="宋体" w:hAnsi="宋体"/>
          <w:b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项目名称及招标编号：</w:t>
      </w:r>
    </w:p>
    <w:p>
      <w:pPr>
        <w:widowControl/>
        <w:autoSpaceDE/>
        <w:autoSpaceDN/>
        <w:snapToGrid/>
        <w:spacing w:before="0" w:after="0" w:line="380" w:lineRule="exact"/>
        <w:ind w:left="-1449" w:right="-334" w:firstLine="224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1.1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项目名称：长葛市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颍川路学校取暖降温设备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购置项目</w:t>
      </w:r>
    </w:p>
    <w:p>
      <w:pPr>
        <w:widowControl/>
        <w:autoSpaceDE/>
        <w:autoSpaceDN/>
        <w:snapToGrid/>
        <w:spacing w:before="0" w:after="0" w:line="380" w:lineRule="exact"/>
        <w:ind w:left="-1449" w:right="-334" w:firstLine="224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1.2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招标编号：长招采公字[201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8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]0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46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号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二、需要落实的政府采购政策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840"/>
        <w:jc w:val="left"/>
        <w:rPr>
          <w:rFonts w:ascii="宋体" w:hAnsi="宋体"/>
          <w:b w:val="0"/>
          <w:color w:val="333333"/>
          <w:w w:val="100"/>
          <w:sz w:val="28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本项目落实节能环保、中小微型企业扶持、促进残疾人就业等相关政府采购政策。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333333"/>
          <w:w w:val="100"/>
          <w:sz w:val="28"/>
        </w:rPr>
      </w:pP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三、采购内容及技术要求：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3.1采购内容：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空调采购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；详细参数要求见采购文件。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3.2本项目分为</w:t>
      </w:r>
      <w:r>
        <w:rPr>
          <w:rFonts w:hint="eastAsia" w:ascii="宋体" w:hAnsi="宋体" w:eastAsia="宋体"/>
          <w:b w:val="0"/>
          <w:color w:val="000000"/>
          <w:w w:val="100"/>
          <w:sz w:val="28"/>
          <w:shd w:val="clear" w:color="000000" w:fill="FFFFFF"/>
          <w:lang w:eastAsia="zh-CN"/>
        </w:rPr>
        <w:t>两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个标包：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hint="eastAsia" w:ascii="宋体" w:hAnsi="宋体" w:eastAsia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3.3采购预算：</w:t>
      </w:r>
      <w:r>
        <w:rPr>
          <w:rFonts w:ascii="宋体" w:hAnsi="宋体"/>
          <w:b w:val="0"/>
          <w:color w:val="auto"/>
          <w:w w:val="100"/>
          <w:sz w:val="28"/>
          <w:highlight w:val="none"/>
          <w:shd w:val="clear" w:color="auto" w:fill="auto"/>
        </w:rPr>
        <w:t>一标包颖川路中小学</w:t>
      </w:r>
      <w:r>
        <w:rPr>
          <w:rFonts w:hint="eastAsia" w:ascii="宋体" w:hAnsi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>取暖降温</w:t>
      </w:r>
      <w:r>
        <w:rPr>
          <w:rFonts w:ascii="宋体" w:hAnsi="宋体"/>
          <w:b w:val="0"/>
          <w:color w:val="auto"/>
          <w:w w:val="100"/>
          <w:sz w:val="28"/>
          <w:highlight w:val="none"/>
          <w:shd w:val="clear" w:color="auto" w:fill="auto"/>
        </w:rPr>
        <w:t>设备</w:t>
      </w:r>
      <w:r>
        <w:rPr>
          <w:rFonts w:hint="eastAsia" w:ascii="宋体" w:hAnsi="宋体" w:eastAsia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>1760000元；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highlight w:val="yellow"/>
        </w:rPr>
      </w:pPr>
      <w:r>
        <w:rPr>
          <w:rFonts w:hint="eastAsia" w:ascii="宋体" w:hAnsi="宋体" w:eastAsia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 xml:space="preserve">             二标包颖川路幼儿园</w:t>
      </w:r>
      <w:r>
        <w:rPr>
          <w:rFonts w:hint="eastAsia" w:ascii="宋体" w:hAnsi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>取暖降温</w:t>
      </w:r>
      <w:r>
        <w:rPr>
          <w:rFonts w:hint="eastAsia" w:ascii="宋体" w:hAnsi="宋体" w:eastAsia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>设备</w:t>
      </w:r>
      <w:r>
        <w:rPr>
          <w:rFonts w:hint="eastAsia" w:ascii="宋体" w:hAnsi="宋体"/>
          <w:b w:val="0"/>
          <w:color w:val="auto"/>
          <w:w w:val="100"/>
          <w:sz w:val="28"/>
          <w:highlight w:val="none"/>
          <w:shd w:val="clear" w:color="auto" w:fill="auto"/>
          <w:lang w:eastAsia="zh-CN"/>
        </w:rPr>
        <w:t>362000</w:t>
      </w:r>
      <w:r>
        <w:rPr>
          <w:rFonts w:ascii="宋体" w:hAnsi="宋体"/>
          <w:b w:val="0"/>
          <w:color w:val="auto"/>
          <w:w w:val="100"/>
          <w:sz w:val="28"/>
          <w:highlight w:val="none"/>
          <w:shd w:val="clear" w:color="auto" w:fill="auto"/>
        </w:rPr>
        <w:t>元。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3.4交货期：合同签订后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3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0 日历天内完成。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四、供应商资格要求：</w:t>
      </w:r>
    </w:p>
    <w:p>
      <w:pPr>
        <w:widowControl/>
        <w:autoSpaceDE/>
        <w:autoSpaceDN/>
        <w:snapToGrid/>
        <w:spacing w:before="0" w:after="0" w:line="380" w:lineRule="exact"/>
        <w:ind w:left="0" w:firstLine="444"/>
        <w:jc w:val="left"/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4.1 符合《中华人民共和国政府采购法》第二十二条规定。</w:t>
      </w:r>
    </w:p>
    <w:p>
      <w:pPr>
        <w:widowControl/>
        <w:autoSpaceDE/>
        <w:autoSpaceDN/>
        <w:snapToGrid/>
        <w:spacing w:before="0" w:after="0" w:line="380" w:lineRule="exact"/>
        <w:ind w:left="0" w:firstLine="444"/>
        <w:jc w:val="left"/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4.2在中华人民共和国境内注册的，具有独立承担民事责任的能力，具有相应经营范围，有提供本次采购货物的能力；</w:t>
      </w:r>
    </w:p>
    <w:p>
      <w:pPr>
        <w:widowControl/>
        <w:autoSpaceDE/>
        <w:autoSpaceDN/>
        <w:snapToGrid/>
        <w:spacing w:before="0" w:after="0" w:line="380" w:lineRule="exact"/>
        <w:ind w:left="0" w:firstLine="444"/>
        <w:jc w:val="left"/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4.3单位负责人为同一人或者存在直接控股、管理关系的不同供应商，不得参加同一合同项</w:t>
      </w:r>
      <w:r>
        <w:rPr>
          <w:rFonts w:hint="eastAsia" w:ascii="宋体" w:hAnsi="宋体"/>
          <w:b w:val="0"/>
          <w:color w:val="333333"/>
          <w:spacing w:val="8"/>
          <w:w w:val="100"/>
          <w:sz w:val="28"/>
          <w:shd w:val="clear" w:color="000000" w:fill="FFFFFF"/>
          <w:lang w:eastAsia="zh-CN"/>
        </w:rPr>
        <w:t>目</w:t>
      </w: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下的政府采购活动。为采购项目提供整体设计、规范编制或者项目管理、监理、检测等服务的供应商，不得再参加该采购项目的其他采购活动。</w:t>
      </w:r>
    </w:p>
    <w:p>
      <w:pPr>
        <w:widowControl/>
        <w:autoSpaceDE/>
        <w:autoSpaceDN/>
        <w:snapToGrid/>
        <w:spacing w:before="0" w:after="0" w:line="380" w:lineRule="exact"/>
        <w:ind w:left="0" w:firstLine="444"/>
        <w:jc w:val="left"/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4.4根据《关于在政府采购活动中查询及使用信用记录有关问题的通知》(财库[2016]125号)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网站的查询截图】。</w:t>
      </w:r>
    </w:p>
    <w:p>
      <w:pPr>
        <w:widowControl/>
        <w:autoSpaceDE/>
        <w:autoSpaceDN/>
        <w:snapToGrid/>
        <w:spacing w:before="0" w:after="0" w:line="380" w:lineRule="exact"/>
        <w:ind w:left="0" w:firstLine="444"/>
        <w:jc w:val="left"/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333333"/>
          <w:spacing w:val="8"/>
          <w:w w:val="100"/>
          <w:sz w:val="28"/>
          <w:shd w:val="clear" w:color="000000" w:fill="FFFFFF"/>
        </w:rPr>
        <w:t>4.5本项目不接受联合体投标。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w w:val="100"/>
          <w:sz w:val="28"/>
        </w:rPr>
      </w:pP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五、</w:t>
      </w:r>
      <w:r>
        <w:rPr>
          <w:rFonts w:ascii="宋体" w:hAnsi="宋体"/>
          <w:b w:val="0"/>
          <w:w w:val="100"/>
          <w:sz w:val="28"/>
        </w:rPr>
        <w:t xml:space="preserve">投标报名及招标文件获取 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w w:val="100"/>
          <w:sz w:val="28"/>
        </w:rPr>
      </w:pPr>
      <w:r>
        <w:rPr>
          <w:rFonts w:hint="eastAsia" w:ascii="宋体" w:hAnsi="宋体"/>
          <w:b/>
          <w:w w:val="100"/>
          <w:sz w:val="28"/>
          <w:lang w:eastAsia="zh-CN"/>
        </w:rPr>
        <w:t>5.1</w:t>
      </w:r>
      <w:r>
        <w:rPr>
          <w:rFonts w:ascii="宋体" w:hAnsi="宋体"/>
          <w:b/>
          <w:w w:val="100"/>
          <w:sz w:val="28"/>
        </w:rPr>
        <w:t>报名时间：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2018</w:t>
      </w:r>
      <w:r>
        <w:rPr>
          <w:rFonts w:ascii="宋体" w:hAnsi="宋体"/>
          <w:b w:val="0"/>
          <w:w w:val="100"/>
          <w:sz w:val="28"/>
          <w:u w:val="single"/>
        </w:rPr>
        <w:t xml:space="preserve">年 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8</w:t>
      </w:r>
      <w:r>
        <w:rPr>
          <w:rFonts w:ascii="宋体" w:hAnsi="宋体"/>
          <w:b w:val="0"/>
          <w:w w:val="100"/>
          <w:sz w:val="28"/>
          <w:u w:val="single"/>
        </w:rPr>
        <w:t>月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29</w:t>
      </w:r>
      <w:r>
        <w:rPr>
          <w:rFonts w:ascii="宋体" w:hAnsi="宋体"/>
          <w:b w:val="0"/>
          <w:w w:val="100"/>
          <w:sz w:val="28"/>
          <w:u w:val="single"/>
        </w:rPr>
        <w:t>日至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2018</w:t>
      </w:r>
      <w:r>
        <w:rPr>
          <w:rFonts w:ascii="宋体" w:hAnsi="宋体"/>
          <w:b w:val="0"/>
          <w:w w:val="100"/>
          <w:sz w:val="28"/>
          <w:u w:val="single"/>
        </w:rPr>
        <w:t>年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9</w:t>
      </w:r>
      <w:r>
        <w:rPr>
          <w:rFonts w:ascii="宋体" w:hAnsi="宋体"/>
          <w:b w:val="0"/>
          <w:w w:val="100"/>
          <w:sz w:val="28"/>
          <w:u w:val="single"/>
        </w:rPr>
        <w:t xml:space="preserve">月 </w:t>
      </w:r>
      <w:r>
        <w:rPr>
          <w:rFonts w:hint="eastAsia" w:ascii="宋体" w:hAnsi="宋体"/>
          <w:b w:val="0"/>
          <w:w w:val="100"/>
          <w:sz w:val="28"/>
          <w:u w:val="single"/>
          <w:lang w:val="en-US" w:eastAsia="zh-CN"/>
        </w:rPr>
        <w:t>4</w:t>
      </w:r>
      <w:r>
        <w:rPr>
          <w:rFonts w:ascii="宋体" w:hAnsi="宋体"/>
          <w:b w:val="0"/>
          <w:w w:val="100"/>
          <w:sz w:val="28"/>
          <w:u w:val="single"/>
        </w:rPr>
        <w:t xml:space="preserve"> 日</w:t>
      </w:r>
      <w:r>
        <w:rPr>
          <w:rFonts w:ascii="宋体" w:hAnsi="宋体"/>
          <w:b w:val="0"/>
          <w:w w:val="100"/>
          <w:sz w:val="28"/>
        </w:rPr>
        <w:t>。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5.2报名方式：网上报名。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（2）报名及招标文件获取：报名期限内，登录【全国公共资源交易平台（河南省·许昌市）】“投标人/投标人登录”入口（http://221.14.6.70:8088/ggzy/）报名，自行下载本项目招标文件。（详见网站首页“常见问题解答-交易系统操作手册”）。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5.3未通过【全国公共资源交易平台（河南省·许昌市）】下载招标文件的投标人，拒收其递交的投标文件。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5.4本项目实行资格后审，资格后审所需资料详见招标文件。</w:t>
      </w:r>
    </w:p>
    <w:p>
      <w:pPr>
        <w:widowControl/>
        <w:autoSpaceDE/>
        <w:autoSpaceDN/>
        <w:snapToGrid/>
        <w:spacing w:before="0" w:after="0" w:line="380" w:lineRule="exact"/>
        <w:ind w:left="0" w:firstLine="420"/>
        <w:jc w:val="left"/>
        <w:rPr>
          <w:rFonts w:ascii="宋体" w:hAnsi="宋体"/>
          <w:b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/>
          <w:color w:val="000000"/>
          <w:w w:val="100"/>
          <w:sz w:val="28"/>
          <w:shd w:val="clear" w:color="000000" w:fill="FFFFFF"/>
          <w:lang w:eastAsia="zh-CN"/>
        </w:rPr>
        <w:t>六</w:t>
      </w: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、投标文件的递交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42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6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.1 投标截止时间及开标时间为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>2018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年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 xml:space="preserve"> </w:t>
      </w:r>
      <w:r>
        <w:rPr>
          <w:rFonts w:hint="eastAsia" w:ascii="宋体" w:hAnsi="宋体"/>
          <w:b w:val="0"/>
          <w:color w:val="000000"/>
          <w:w w:val="100"/>
          <w:sz w:val="28"/>
          <w:u w:val="single"/>
          <w:shd w:val="clear" w:color="000000" w:fill="FFFFFF"/>
          <w:lang w:val="en-US" w:eastAsia="zh-CN"/>
        </w:rPr>
        <w:t>9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 xml:space="preserve"> 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月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 xml:space="preserve"> </w:t>
      </w:r>
      <w:r>
        <w:rPr>
          <w:rFonts w:hint="eastAsia" w:ascii="宋体" w:hAnsi="宋体"/>
          <w:b w:val="0"/>
          <w:color w:val="000000"/>
          <w:w w:val="100"/>
          <w:sz w:val="28"/>
          <w:u w:val="single"/>
          <w:shd w:val="clear" w:color="000000" w:fill="FFFFFF"/>
          <w:lang w:val="en-US" w:eastAsia="zh-CN"/>
        </w:rPr>
        <w:t>20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 xml:space="preserve"> 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日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>09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时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>00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分（北京时间）。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42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6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.</w:t>
      </w:r>
      <w:r>
        <w:rPr>
          <w:rFonts w:ascii="宋体" w:hAnsi="宋体"/>
          <w:b w:val="0"/>
          <w:color w:val="333333"/>
          <w:w w:val="100"/>
          <w:sz w:val="28"/>
          <w:shd w:val="clear" w:color="000000" w:fill="FFFFFF"/>
        </w:rPr>
        <w:t>2开标地点：长葛市公共资源交易中心（长葛市葛天大道东段商务区6#楼4楼418室开标三室）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42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6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.3 逾期送达的或未按要求密封</w:t>
      </w:r>
      <w:r>
        <w:rPr>
          <w:rFonts w:ascii="宋体" w:hAnsi="宋体"/>
          <w:b w:val="0"/>
          <w:color w:val="000000"/>
          <w:w w:val="100"/>
          <w:sz w:val="32"/>
          <w:shd w:val="clear" w:color="000000" w:fill="FFFFFF"/>
        </w:rPr>
        <w:t>的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投标文件，采购人不予受理。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333333"/>
          <w:w w:val="100"/>
          <w:sz w:val="28"/>
        </w:rPr>
      </w:pPr>
      <w:r>
        <w:rPr>
          <w:rFonts w:hint="eastAsia" w:ascii="宋体" w:hAnsi="宋体"/>
          <w:b/>
          <w:color w:val="000000"/>
          <w:w w:val="100"/>
          <w:sz w:val="28"/>
          <w:shd w:val="clear" w:color="000000" w:fill="FFFFFF"/>
          <w:lang w:eastAsia="zh-CN"/>
        </w:rPr>
        <w:t>七</w:t>
      </w: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、发布公告的媒介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firstLine="420"/>
        <w:jc w:val="left"/>
        <w:rPr>
          <w:rFonts w:ascii="宋体" w:hAnsi="宋体"/>
          <w:b w:val="0"/>
          <w:color w:val="333333"/>
          <w:w w:val="100"/>
          <w:sz w:val="28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本次招标公告同时在</w:t>
      </w:r>
      <w:r>
        <w:rPr>
          <w:rFonts w:ascii="宋体" w:hAnsi="宋体"/>
          <w:b w:val="0"/>
          <w:color w:val="000000"/>
          <w:w w:val="100"/>
          <w:sz w:val="28"/>
          <w:u w:val="single"/>
          <w:shd w:val="clear" w:color="000000" w:fill="FFFFFF"/>
        </w:rPr>
        <w:t>“河南省电子招标投标公共服务平台”、“河南省政府采购网”、“全国公共资源交易平台（河南省.许昌市）”、“长葛市人民政府门户网站”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上发布。 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w w:val="100"/>
          <w:sz w:val="28"/>
        </w:rPr>
      </w:pPr>
      <w:r>
        <w:rPr>
          <w:rFonts w:hint="eastAsia" w:ascii="宋体" w:hAnsi="宋体"/>
          <w:b/>
          <w:color w:val="000000"/>
          <w:w w:val="100"/>
          <w:sz w:val="28"/>
          <w:shd w:val="clear" w:color="000000" w:fill="FFFFFF"/>
          <w:lang w:eastAsia="zh-CN"/>
        </w:rPr>
        <w:t>八</w:t>
      </w:r>
      <w:r>
        <w:rPr>
          <w:rFonts w:ascii="宋体" w:hAnsi="宋体"/>
          <w:b/>
          <w:color w:val="000000"/>
          <w:w w:val="100"/>
          <w:sz w:val="28"/>
          <w:shd w:val="clear" w:color="000000" w:fill="FFFFFF"/>
        </w:rPr>
        <w:t>、联系方式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采购人：长葛市教育体育局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 xml:space="preserve">联系人：石科长                      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 xml:space="preserve">联系电话：03746110256  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</w:pP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地址：长葛市八七路</w:t>
      </w:r>
    </w:p>
    <w:p>
      <w:pPr>
        <w:widowControl/>
        <w:autoSpaceDE/>
        <w:autoSpaceDN/>
        <w:snapToGrid/>
        <w:spacing w:before="0" w:after="0" w:line="360" w:lineRule="exact"/>
        <w:ind w:left="0" w:firstLine="0"/>
        <w:jc w:val="left"/>
        <w:rPr>
          <w:rFonts w:hint="eastAsia" w:ascii="宋体" w:hAnsi="宋体" w:eastAsia="宋体"/>
          <w:b w:val="0"/>
          <w:color w:val="000000"/>
          <w:w w:val="100"/>
          <w:sz w:val="28"/>
          <w:shd w:val="clear" w:color="000000" w:fill="FFFFFF"/>
          <w:lang w:eastAsia="zh-CN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集采机构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：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 xml:space="preserve"> 长葛市公共资源交易中心 </w:t>
      </w:r>
    </w:p>
    <w:p>
      <w:pPr>
        <w:widowControl/>
        <w:autoSpaceDE/>
        <w:autoSpaceDN/>
        <w:snapToGrid/>
        <w:spacing w:before="0" w:after="0" w:line="360" w:lineRule="exact"/>
        <w:ind w:left="0" w:firstLine="0"/>
        <w:jc w:val="left"/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集采机构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联系方式：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 xml:space="preserve">0374-6189667 </w:t>
      </w:r>
    </w:p>
    <w:p>
      <w:pPr>
        <w:widowControl/>
        <w:autoSpaceDE/>
        <w:autoSpaceDN/>
        <w:snapToGrid/>
        <w:spacing w:before="0" w:after="0" w:line="360" w:lineRule="exact"/>
        <w:ind w:left="0" w:firstLine="0"/>
        <w:jc w:val="left"/>
        <w:rPr>
          <w:rFonts w:hint="eastAsia" w:ascii="宋体" w:hAnsi="宋体" w:eastAsia="宋体"/>
          <w:b w:val="0"/>
          <w:color w:val="000000"/>
          <w:w w:val="100"/>
          <w:sz w:val="28"/>
          <w:shd w:val="clear" w:color="000000" w:fill="FFFFFF"/>
          <w:lang w:eastAsia="zh-CN"/>
        </w:rPr>
      </w:pP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>集采机构</w:t>
      </w:r>
      <w:r>
        <w:rPr>
          <w:rFonts w:ascii="宋体" w:hAnsi="宋体"/>
          <w:b w:val="0"/>
          <w:color w:val="000000"/>
          <w:w w:val="100"/>
          <w:sz w:val="28"/>
          <w:shd w:val="clear" w:color="000000" w:fill="FFFFFF"/>
        </w:rPr>
        <w:t>地址：</w:t>
      </w:r>
      <w:r>
        <w:rPr>
          <w:rFonts w:hint="eastAsia" w:ascii="宋体" w:hAnsi="宋体"/>
          <w:b w:val="0"/>
          <w:color w:val="000000"/>
          <w:w w:val="100"/>
          <w:sz w:val="28"/>
          <w:shd w:val="clear" w:color="000000" w:fill="FFFFFF"/>
          <w:lang w:eastAsia="zh-CN"/>
        </w:rPr>
        <w:t xml:space="preserve">长葛市葛天大道东道商务区6号楼 </w:t>
      </w:r>
    </w:p>
    <w:p>
      <w:pPr>
        <w:widowControl/>
        <w:shd w:val="clear" w:color="000000" w:fill="FFFFFF"/>
        <w:autoSpaceDE/>
        <w:autoSpaceDN/>
        <w:snapToGrid/>
        <w:spacing w:before="0" w:after="0" w:line="380" w:lineRule="exact"/>
        <w:ind w:left="0" w:right="-105" w:firstLine="0"/>
        <w:jc w:val="left"/>
        <w:rPr>
          <w:rFonts w:ascii="宋体" w:hAnsi="宋体"/>
          <w:b w:val="0"/>
          <w:color w:val="333333"/>
          <w:w w:val="100"/>
          <w:sz w:val="28"/>
        </w:rPr>
      </w:pPr>
      <w:r>
        <w:rPr>
          <w:rFonts w:ascii="宋体" w:hAnsi="宋体"/>
          <w:b/>
          <w:color w:val="333333"/>
          <w:w w:val="100"/>
          <w:sz w:val="28"/>
          <w:shd w:val="clear" w:color="000000" w:fill="FFFFFF"/>
        </w:rPr>
        <w:t>特别提示：</w:t>
      </w:r>
    </w:p>
    <w:p>
      <w:pPr>
        <w:widowControl/>
        <w:autoSpaceDE/>
        <w:autoSpaceDN/>
        <w:snapToGrid/>
        <w:spacing w:before="0" w:after="0" w:line="380" w:lineRule="exact"/>
        <w:ind w:left="0" w:firstLine="0"/>
        <w:jc w:val="left"/>
        <w:rPr>
          <w:rFonts w:ascii="宋体" w:hAnsi="宋体"/>
          <w:b/>
          <w:color w:val="333333"/>
          <w:w w:val="100"/>
          <w:sz w:val="28"/>
          <w:shd w:val="clear" w:color="000000" w:fill="FFFFFF"/>
        </w:rPr>
      </w:pPr>
      <w:r>
        <w:rPr>
          <w:rFonts w:ascii="宋体" w:hAnsi="宋体"/>
          <w:b/>
          <w:color w:val="333333"/>
          <w:w w:val="100"/>
          <w:sz w:val="28"/>
          <w:shd w:val="clear" w:color="000000" w:fill="FFFFFF"/>
        </w:rPr>
        <w:t>    </w:t>
      </w:r>
      <w:r>
        <w:rPr>
          <w:rFonts w:hint="eastAsia" w:ascii="宋体" w:hAnsi="宋体"/>
          <w:b/>
          <w:color w:val="333333"/>
          <w:w w:val="100"/>
          <w:sz w:val="28"/>
          <w:shd w:val="clear" w:color="000000" w:fill="FFFFFF"/>
          <w:lang w:eastAsia="zh-CN"/>
        </w:rPr>
        <w:t>1、</w:t>
      </w:r>
      <w:r>
        <w:rPr>
          <w:rFonts w:ascii="宋体" w:hAnsi="宋体"/>
          <w:b/>
          <w:color w:val="333333"/>
          <w:w w:val="100"/>
          <w:sz w:val="28"/>
          <w:shd w:val="clear" w:color="000000" w:fill="FFFFFF"/>
        </w:rPr>
        <w:t xml:space="preserve">所有投标单位请时刻关注全国公共资源交易平台（河南省.许昌市）网，澄清、答疑、变更均在全国公共资源交易平台（河南省.许昌市）网发布，不再另行通知。如未及时查看影响其投标，后果自负。       </w:t>
      </w:r>
    </w:p>
    <w:p>
      <w:pPr>
        <w:widowControl/>
        <w:autoSpaceDE/>
        <w:autoSpaceDN/>
        <w:snapToGrid/>
        <w:spacing w:before="0" w:after="0" w:line="380" w:lineRule="exact"/>
        <w:ind w:left="0" w:firstLine="560"/>
        <w:jc w:val="left"/>
        <w:rPr>
          <w:rFonts w:ascii="宋体" w:hAnsi="宋体"/>
          <w:b/>
          <w:color w:val="333333"/>
          <w:w w:val="100"/>
          <w:sz w:val="44"/>
        </w:rPr>
      </w:pPr>
      <w:r>
        <w:rPr>
          <w:rFonts w:ascii="宋体" w:hAnsi="宋体"/>
          <w:b/>
          <w:color w:val="333333"/>
          <w:w w:val="100"/>
          <w:sz w:val="28"/>
          <w:shd w:val="clear" w:color="000000" w:fill="FFFFFF"/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  <w:r>
        <w:rPr>
          <w:rFonts w:ascii="宋体" w:hAnsi="宋体"/>
          <w:b/>
          <w:color w:val="333333"/>
          <w:w w:val="100"/>
          <w:sz w:val="4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singleLevel"/>
    <w:tmpl w:val="5C94629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1810"/>
    <w:rsid w:val="51F718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ordWrap w:val="0"/>
      <w:spacing w:before="0" w:after="0" w:line="240" w:lineRule="auto"/>
      <w:ind w:left="0"/>
      <w:jc w:val="both"/>
    </w:pPr>
    <w:rPr>
      <w:rFonts w:ascii="Calibri" w:hAnsi="Calibri" w:eastAsia="宋体" w:cs="Times New Roman"/>
      <w:sz w:val="21"/>
    </w:rPr>
  </w:style>
  <w:style w:type="paragraph" w:styleId="2">
    <w:name w:val="heading 1"/>
    <w:basedOn w:val="1"/>
    <w:next w:val="1"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2018-08-28T01:59:00Z</dcterms:created>
  <dc:creator>长葛市公共资源交易中心:殷勇</dc:creator>
  <cp:lastModifiedBy>长葛市公共资源交易中心:殷勇</cp:lastModifiedBy>
  <dcterms:modified xsi:type="dcterms:W3CDTF">2018-08-28T01:59:33Z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