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DC" w:rsidRDefault="00C717DC" w:rsidP="00C717DC">
      <w:pPr>
        <w:pStyle w:val="1"/>
      </w:pPr>
      <w:r>
        <w:rPr>
          <w:rFonts w:ascii="宋体" w:hint="eastAsia"/>
          <w:color w:val="000000"/>
        </w:rPr>
        <w:t xml:space="preserve">4.1 </w:t>
      </w:r>
      <w:r>
        <w:rPr>
          <w:rFonts w:hint="eastAsia"/>
        </w:rPr>
        <w:t>投标分项报价表</w:t>
      </w:r>
    </w:p>
    <w:p w:rsidR="00C717DC" w:rsidRDefault="00C717DC" w:rsidP="00C717DC">
      <w:pPr>
        <w:spacing w:before="50" w:afterLines="50" w:after="156"/>
        <w:ind w:firstLineChars="0" w:firstLine="0"/>
        <w:jc w:val="left"/>
        <w:rPr>
          <w:color w:val="000000"/>
        </w:rPr>
      </w:pPr>
      <w:r>
        <w:rPr>
          <w:rFonts w:hint="eastAsia"/>
          <w:color w:val="000000"/>
        </w:rPr>
        <w:t>项目编号：</w:t>
      </w:r>
      <w:r w:rsidRPr="00F415EA">
        <w:rPr>
          <w:color w:val="000000"/>
        </w:rPr>
        <w:t>ZFCG-G2018104号</w:t>
      </w:r>
    </w:p>
    <w:p w:rsidR="00C717DC" w:rsidRDefault="00C717DC" w:rsidP="00C717DC">
      <w:pPr>
        <w:spacing w:before="50" w:afterLines="50" w:after="156"/>
        <w:ind w:firstLineChars="0" w:firstLine="0"/>
        <w:jc w:val="left"/>
        <w:rPr>
          <w:rFonts w:eastAsia="宋体" w:hAnsi="宋体"/>
          <w:b/>
          <w:sz w:val="36"/>
          <w:szCs w:val="36"/>
        </w:rPr>
      </w:pPr>
      <w:r>
        <w:rPr>
          <w:rFonts w:hint="eastAsia"/>
          <w:color w:val="000000"/>
        </w:rPr>
        <w:t>项目名称：</w:t>
      </w:r>
      <w:r w:rsidRPr="00F415EA">
        <w:rPr>
          <w:rFonts w:hint="eastAsia"/>
          <w:color w:val="000000"/>
        </w:rPr>
        <w:t>公安信息化建设</w:t>
      </w:r>
    </w:p>
    <w:tbl>
      <w:tblPr>
        <w:tblW w:w="9781" w:type="dxa"/>
        <w:tblInd w:w="-601" w:type="dxa"/>
        <w:tblLayout w:type="fixed"/>
        <w:tblLook w:val="04A0" w:firstRow="1" w:lastRow="0" w:firstColumn="1" w:lastColumn="0" w:noHBand="0" w:noVBand="1"/>
      </w:tblPr>
      <w:tblGrid>
        <w:gridCol w:w="425"/>
        <w:gridCol w:w="426"/>
        <w:gridCol w:w="709"/>
        <w:gridCol w:w="4678"/>
        <w:gridCol w:w="425"/>
        <w:gridCol w:w="425"/>
        <w:gridCol w:w="992"/>
        <w:gridCol w:w="993"/>
        <w:gridCol w:w="708"/>
      </w:tblGrid>
      <w:tr w:rsidR="00C717DC" w:rsidRPr="00D76AF4" w:rsidTr="00326EE6">
        <w:trPr>
          <w:trHeight w:val="636"/>
        </w:trPr>
        <w:tc>
          <w:tcPr>
            <w:tcW w:w="425"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序号</w:t>
            </w:r>
          </w:p>
        </w:tc>
        <w:tc>
          <w:tcPr>
            <w:tcW w:w="426" w:type="dxa"/>
            <w:tcBorders>
              <w:top w:val="single" w:sz="8" w:space="0" w:color="auto"/>
              <w:left w:val="nil"/>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名 称</w:t>
            </w:r>
          </w:p>
        </w:tc>
        <w:tc>
          <w:tcPr>
            <w:tcW w:w="709" w:type="dxa"/>
            <w:tcBorders>
              <w:top w:val="single" w:sz="8" w:space="0" w:color="auto"/>
              <w:left w:val="nil"/>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规格型号</w:t>
            </w:r>
          </w:p>
        </w:tc>
        <w:tc>
          <w:tcPr>
            <w:tcW w:w="4678" w:type="dxa"/>
            <w:tcBorders>
              <w:top w:val="single" w:sz="8" w:space="0" w:color="auto"/>
              <w:left w:val="nil"/>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技术参数</w:t>
            </w:r>
          </w:p>
        </w:tc>
        <w:tc>
          <w:tcPr>
            <w:tcW w:w="425" w:type="dxa"/>
            <w:tcBorders>
              <w:top w:val="single" w:sz="8" w:space="0" w:color="auto"/>
              <w:left w:val="nil"/>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单 位</w:t>
            </w:r>
          </w:p>
        </w:tc>
        <w:tc>
          <w:tcPr>
            <w:tcW w:w="425" w:type="dxa"/>
            <w:tcBorders>
              <w:top w:val="single" w:sz="8" w:space="0" w:color="auto"/>
              <w:left w:val="nil"/>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数 量</w:t>
            </w:r>
          </w:p>
        </w:tc>
        <w:tc>
          <w:tcPr>
            <w:tcW w:w="992" w:type="dxa"/>
            <w:tcBorders>
              <w:top w:val="single" w:sz="8" w:space="0" w:color="auto"/>
              <w:left w:val="nil"/>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单价</w:t>
            </w:r>
          </w:p>
        </w:tc>
        <w:tc>
          <w:tcPr>
            <w:tcW w:w="993" w:type="dxa"/>
            <w:tcBorders>
              <w:top w:val="single" w:sz="8" w:space="0" w:color="auto"/>
              <w:left w:val="nil"/>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总价</w:t>
            </w:r>
          </w:p>
        </w:tc>
        <w:tc>
          <w:tcPr>
            <w:tcW w:w="708" w:type="dxa"/>
            <w:tcBorders>
              <w:top w:val="single" w:sz="8" w:space="0" w:color="auto"/>
              <w:left w:val="nil"/>
              <w:bottom w:val="single" w:sz="8" w:space="0" w:color="auto"/>
              <w:right w:val="single" w:sz="8" w:space="0" w:color="auto"/>
            </w:tcBorders>
            <w:shd w:val="clear" w:color="000000" w:fill="D8D8D8"/>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b/>
                <w:bCs/>
                <w:snapToGrid/>
                <w:color w:val="000000"/>
              </w:rPr>
            </w:pPr>
            <w:r w:rsidRPr="00D76AF4">
              <w:rPr>
                <w:rFonts w:ascii="宋体" w:eastAsia="宋体" w:hAnsi="宋体" w:cs="宋体" w:hint="eastAsia"/>
                <w:b/>
                <w:bCs/>
                <w:snapToGrid/>
                <w:color w:val="000000"/>
              </w:rPr>
              <w:t>产地及厂家</w:t>
            </w:r>
          </w:p>
        </w:tc>
      </w:tr>
      <w:tr w:rsidR="00C717DC" w:rsidRPr="00D76AF4" w:rsidTr="00326EE6">
        <w:trPr>
          <w:trHeight w:val="1500"/>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1</w:t>
            </w:r>
          </w:p>
        </w:tc>
        <w:tc>
          <w:tcPr>
            <w:tcW w:w="426"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超融合平台硬件</w:t>
            </w:r>
          </w:p>
        </w:tc>
        <w:tc>
          <w:tcPr>
            <w:tcW w:w="709"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FusionCube 6000</w:t>
            </w:r>
          </w:p>
        </w:tc>
        <w:tc>
          <w:tcPr>
            <w:tcW w:w="4678" w:type="dxa"/>
            <w:tcBorders>
              <w:top w:val="nil"/>
              <w:left w:val="nil"/>
              <w:bottom w:val="single" w:sz="8" w:space="0" w:color="auto"/>
              <w:right w:val="single" w:sz="8" w:space="0" w:color="auto"/>
            </w:tcBorders>
            <w:shd w:val="clear" w:color="auto" w:fill="auto"/>
            <w:vAlign w:val="center"/>
            <w:hideMark/>
          </w:tcPr>
          <w:p w:rsidR="00C717DC"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Pr>
                <w:rFonts w:ascii="宋体" w:eastAsia="宋体" w:hAnsi="宋体" w:cs="宋体" w:hint="eastAsia"/>
                <w:snapToGrid/>
                <w:color w:val="000000"/>
              </w:rPr>
              <w:t>华为</w:t>
            </w:r>
            <w:r w:rsidRPr="00D76AF4">
              <w:rPr>
                <w:rFonts w:ascii="宋体" w:eastAsia="宋体" w:hAnsi="宋体" w:cs="宋体" w:hint="eastAsia"/>
                <w:snapToGrid/>
                <w:color w:val="000000"/>
              </w:rPr>
              <w:t>FusionCube 6000</w:t>
            </w:r>
            <w:r>
              <w:rPr>
                <w:rFonts w:ascii="宋体" w:eastAsia="宋体" w:hAnsi="宋体" w:cs="宋体" w:hint="eastAsia"/>
                <w:snapToGrid/>
                <w:color w:val="000000"/>
              </w:rPr>
              <w:t>，</w:t>
            </w:r>
            <w:r w:rsidRPr="00D76AF4">
              <w:rPr>
                <w:rFonts w:ascii="宋体" w:eastAsia="宋体" w:hAnsi="宋体" w:cs="宋体" w:hint="eastAsia"/>
                <w:snapToGrid/>
                <w:color w:val="000000"/>
              </w:rPr>
              <w:t>配置1个机箱：</w:t>
            </w:r>
            <w:r w:rsidRPr="00D76AF4">
              <w:rPr>
                <w:rFonts w:ascii="宋体" w:eastAsia="宋体" w:hAnsi="宋体" w:cs="宋体" w:hint="eastAsia"/>
                <w:snapToGrid/>
                <w:color w:val="000000"/>
              </w:rPr>
              <w:br/>
              <w:t>4U机箱,支持4/4, 4/8节点插槽；配置5风扇，4个1200W冗余电源。</w:t>
            </w:r>
            <w:r w:rsidRPr="00D76AF4">
              <w:rPr>
                <w:rFonts w:ascii="宋体" w:eastAsia="宋体" w:hAnsi="宋体" w:cs="宋体" w:hint="eastAsia"/>
                <w:snapToGrid/>
                <w:color w:val="000000"/>
              </w:rPr>
              <w:br/>
              <w:t>本次配置3个节点，超融合刀片</w:t>
            </w:r>
          </w:p>
          <w:p w:rsidR="00C717DC"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sidRPr="00B62D30">
              <w:rPr>
                <w:rFonts w:cs="宋体" w:hint="eastAsia"/>
                <w:b/>
              </w:rPr>
              <w:t>每节点参数</w:t>
            </w:r>
            <w:r>
              <w:rPr>
                <w:rFonts w:cs="宋体" w:hint="eastAsia"/>
                <w:b/>
              </w:rPr>
              <w:t>如下：</w:t>
            </w:r>
            <w:r w:rsidRPr="00D76AF4">
              <w:rPr>
                <w:rFonts w:ascii="宋体" w:eastAsia="宋体" w:hAnsi="宋体" w:cs="宋体" w:hint="eastAsia"/>
                <w:snapToGrid/>
                <w:color w:val="000000"/>
              </w:rPr>
              <w:br/>
              <w:t>1个4U 4存储节点主机</w:t>
            </w:r>
            <w:r w:rsidRPr="00D76AF4">
              <w:rPr>
                <w:rFonts w:ascii="宋体" w:eastAsia="宋体" w:hAnsi="宋体" w:cs="宋体" w:hint="eastAsia"/>
                <w:snapToGrid/>
                <w:color w:val="000000"/>
              </w:rPr>
              <w:br/>
              <w:t>2个英特尔至强E5-2680 v4(2.4GHz/14-core)处理器</w:t>
            </w:r>
            <w:r w:rsidRPr="00D76AF4">
              <w:rPr>
                <w:rFonts w:ascii="宋体" w:eastAsia="宋体" w:hAnsi="宋体" w:cs="宋体" w:hint="eastAsia"/>
                <w:snapToGrid/>
                <w:color w:val="000000"/>
              </w:rPr>
              <w:br/>
              <w:t>512G DDR4 RDIMM内存</w:t>
            </w:r>
            <w:r w:rsidRPr="00D76AF4">
              <w:rPr>
                <w:rFonts w:ascii="宋体" w:eastAsia="宋体" w:hAnsi="宋体" w:cs="宋体" w:hint="eastAsia"/>
                <w:snapToGrid/>
                <w:color w:val="000000"/>
              </w:rPr>
              <w:br/>
              <w:t>10个4000G SATA通用硬盘</w:t>
            </w:r>
            <w:r w:rsidRPr="00D76AF4">
              <w:rPr>
                <w:rFonts w:ascii="宋体" w:eastAsia="宋体" w:hAnsi="宋体" w:cs="宋体" w:hint="eastAsia"/>
                <w:snapToGrid/>
                <w:color w:val="000000"/>
              </w:rPr>
              <w:br/>
              <w:t>2个600G SAS通用硬盘</w:t>
            </w:r>
            <w:r w:rsidRPr="00D76AF4">
              <w:rPr>
                <w:rFonts w:ascii="宋体" w:eastAsia="宋体" w:hAnsi="宋体" w:cs="宋体" w:hint="eastAsia"/>
                <w:snapToGrid/>
                <w:color w:val="000000"/>
              </w:rPr>
              <w:br/>
              <w:t>1个 RAID卡-RAID0,1,1E,10</w:t>
            </w:r>
            <w:r w:rsidRPr="00D76AF4">
              <w:rPr>
                <w:rFonts w:ascii="宋体" w:eastAsia="宋体" w:hAnsi="宋体" w:cs="宋体" w:hint="eastAsia"/>
                <w:snapToGrid/>
                <w:color w:val="000000"/>
              </w:rPr>
              <w:br/>
              <w:t>1张以太网卡-10Gb光口(Intel 82599)-双端口-SFP+(含2个多模光模块)</w:t>
            </w:r>
            <w:r w:rsidRPr="00D76AF4">
              <w:rPr>
                <w:rFonts w:ascii="宋体" w:eastAsia="宋体" w:hAnsi="宋体" w:cs="宋体" w:hint="eastAsia"/>
                <w:snapToGrid/>
                <w:color w:val="000000"/>
              </w:rPr>
              <w:br/>
              <w:t>1个800G ES3600C V3-NVMe SSD卡-800GB-读写混合型</w:t>
            </w:r>
            <w:r w:rsidRPr="00D76AF4">
              <w:rPr>
                <w:rFonts w:ascii="宋体" w:eastAsia="宋体" w:hAnsi="宋体" w:cs="宋体" w:hint="eastAsia"/>
                <w:snapToGrid/>
                <w:color w:val="000000"/>
              </w:rPr>
              <w:br/>
            </w:r>
          </w:p>
          <w:p w:rsidR="00C717DC" w:rsidRPr="00D76AF4"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sidRPr="00D76AF4">
              <w:rPr>
                <w:rFonts w:ascii="宋体" w:eastAsia="宋体" w:hAnsi="宋体" w:cs="宋体" w:hint="eastAsia"/>
                <w:snapToGrid/>
                <w:color w:val="000000"/>
              </w:rPr>
              <w:t>原厂FusionCube 解决方案实施服务</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台</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3</w:t>
            </w:r>
          </w:p>
        </w:tc>
        <w:tc>
          <w:tcPr>
            <w:tcW w:w="992"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174890</w:t>
            </w:r>
          </w:p>
        </w:tc>
        <w:tc>
          <w:tcPr>
            <w:tcW w:w="993"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524670</w:t>
            </w:r>
          </w:p>
        </w:tc>
        <w:tc>
          <w:tcPr>
            <w:tcW w:w="708"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深圳/华为技术有限公司</w:t>
            </w:r>
          </w:p>
        </w:tc>
      </w:tr>
      <w:tr w:rsidR="00C717DC" w:rsidRPr="00D76AF4" w:rsidTr="00326EE6">
        <w:trPr>
          <w:trHeight w:val="1260"/>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2</w:t>
            </w:r>
          </w:p>
        </w:tc>
        <w:tc>
          <w:tcPr>
            <w:tcW w:w="426"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虚拟化软件</w:t>
            </w:r>
          </w:p>
        </w:tc>
        <w:tc>
          <w:tcPr>
            <w:tcW w:w="709"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FusionSphere 6.1</w:t>
            </w:r>
          </w:p>
        </w:tc>
        <w:tc>
          <w:tcPr>
            <w:tcW w:w="4678" w:type="dxa"/>
            <w:tcBorders>
              <w:top w:val="nil"/>
              <w:left w:val="nil"/>
              <w:bottom w:val="single" w:sz="8" w:space="0" w:color="auto"/>
              <w:right w:val="single" w:sz="8" w:space="0" w:color="auto"/>
            </w:tcBorders>
            <w:shd w:val="clear" w:color="auto" w:fill="auto"/>
            <w:vAlign w:val="center"/>
            <w:hideMark/>
          </w:tcPr>
          <w:p w:rsidR="00C717DC"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Pr>
                <w:rFonts w:ascii="宋体" w:eastAsia="宋体" w:hAnsi="宋体" w:cs="宋体" w:hint="eastAsia"/>
                <w:snapToGrid/>
                <w:color w:val="000000"/>
              </w:rPr>
              <w:t>华为</w:t>
            </w:r>
            <w:r w:rsidRPr="00D76AF4">
              <w:rPr>
                <w:rFonts w:ascii="宋体" w:eastAsia="宋体" w:hAnsi="宋体" w:cs="宋体" w:hint="eastAsia"/>
                <w:snapToGrid/>
                <w:color w:val="000000"/>
              </w:rPr>
              <w:t>FusionSphere 6.1</w:t>
            </w:r>
          </w:p>
          <w:p w:rsidR="00C717DC" w:rsidRPr="00D76AF4"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sidRPr="00D76AF4">
              <w:rPr>
                <w:rFonts w:ascii="宋体" w:eastAsia="宋体" w:hAnsi="宋体" w:cs="宋体" w:hint="eastAsia"/>
                <w:snapToGrid/>
                <w:color w:val="000000"/>
              </w:rPr>
              <w:t>FusionSphere虚拟化套件标准版许可-6CPU</w:t>
            </w:r>
            <w:r w:rsidRPr="00D76AF4">
              <w:rPr>
                <w:rFonts w:ascii="宋体" w:eastAsia="宋体" w:hAnsi="宋体" w:cs="宋体" w:hint="eastAsia"/>
                <w:snapToGrid/>
                <w:color w:val="000000"/>
              </w:rPr>
              <w:br/>
              <w:t>FusionSphere虚拟化套件标准版-6CPU</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套</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3</w:t>
            </w:r>
          </w:p>
        </w:tc>
        <w:tc>
          <w:tcPr>
            <w:tcW w:w="992"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13810</w:t>
            </w:r>
          </w:p>
        </w:tc>
        <w:tc>
          <w:tcPr>
            <w:tcW w:w="993"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41430</w:t>
            </w:r>
          </w:p>
        </w:tc>
        <w:tc>
          <w:tcPr>
            <w:tcW w:w="708"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深圳/华为技术有限公司</w:t>
            </w:r>
          </w:p>
        </w:tc>
      </w:tr>
      <w:tr w:rsidR="00C717DC" w:rsidRPr="00D76AF4" w:rsidTr="00326EE6">
        <w:trPr>
          <w:trHeight w:val="547"/>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3</w:t>
            </w:r>
          </w:p>
        </w:tc>
        <w:tc>
          <w:tcPr>
            <w:tcW w:w="426"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分布式存储软件</w:t>
            </w:r>
          </w:p>
        </w:tc>
        <w:tc>
          <w:tcPr>
            <w:tcW w:w="709"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FusionCube 6000-块存储软件3.x</w:t>
            </w:r>
          </w:p>
        </w:tc>
        <w:tc>
          <w:tcPr>
            <w:tcW w:w="4678" w:type="dxa"/>
            <w:tcBorders>
              <w:top w:val="nil"/>
              <w:left w:val="nil"/>
              <w:bottom w:val="single" w:sz="8" w:space="0" w:color="auto"/>
              <w:right w:val="single" w:sz="8" w:space="0" w:color="auto"/>
            </w:tcBorders>
            <w:shd w:val="clear" w:color="auto" w:fill="auto"/>
            <w:vAlign w:val="center"/>
            <w:hideMark/>
          </w:tcPr>
          <w:p w:rsidR="00C717DC"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Pr>
                <w:rFonts w:ascii="宋体" w:eastAsia="宋体" w:hAnsi="宋体" w:cs="宋体" w:hint="eastAsia"/>
                <w:snapToGrid/>
                <w:color w:val="000000"/>
              </w:rPr>
              <w:t>华为</w:t>
            </w:r>
            <w:r w:rsidRPr="00D76AF4">
              <w:rPr>
                <w:rFonts w:ascii="宋体" w:eastAsia="宋体" w:hAnsi="宋体" w:cs="宋体" w:hint="eastAsia"/>
                <w:snapToGrid/>
                <w:color w:val="000000"/>
              </w:rPr>
              <w:t>FusionCube 6000-块存储软件3.x</w:t>
            </w:r>
          </w:p>
          <w:p w:rsidR="00C717DC" w:rsidRPr="00D76AF4"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sidRPr="00D76AF4">
              <w:rPr>
                <w:rFonts w:ascii="宋体" w:eastAsia="宋体" w:hAnsi="宋体" w:cs="宋体" w:hint="eastAsia"/>
                <w:snapToGrid/>
                <w:color w:val="000000"/>
              </w:rPr>
              <w:t>FusionCube分布式块存储软件标准版-120T容量许可</w:t>
            </w:r>
            <w:r w:rsidRPr="00D76AF4">
              <w:rPr>
                <w:rFonts w:ascii="宋体" w:eastAsia="宋体" w:hAnsi="宋体" w:cs="宋体" w:hint="eastAsia"/>
                <w:snapToGrid/>
                <w:color w:val="000000"/>
              </w:rPr>
              <w:br/>
              <w:t>FusionCube分布式块存储软件标准版-基础软件包许可</w:t>
            </w:r>
            <w:r w:rsidRPr="00D76AF4">
              <w:rPr>
                <w:rFonts w:ascii="宋体" w:eastAsia="宋体" w:hAnsi="宋体" w:cs="宋体" w:hint="eastAsia"/>
                <w:snapToGrid/>
                <w:color w:val="000000"/>
              </w:rPr>
              <w:br/>
              <w:t>FusionCube分布式块存储软件标准版-120TB</w:t>
            </w:r>
            <w:r w:rsidRPr="00D76AF4">
              <w:rPr>
                <w:rFonts w:ascii="宋体" w:eastAsia="宋体" w:hAnsi="宋体" w:cs="宋体" w:hint="eastAsia"/>
                <w:snapToGrid/>
                <w:color w:val="000000"/>
              </w:rPr>
              <w:br/>
              <w:t>FusionSphere Standard Edition 解决方案设计服务</w:t>
            </w:r>
            <w:r w:rsidRPr="00D76AF4">
              <w:rPr>
                <w:rFonts w:ascii="宋体" w:eastAsia="宋体" w:hAnsi="宋体" w:cs="宋体" w:hint="eastAsia"/>
                <w:snapToGrid/>
                <w:color w:val="000000"/>
              </w:rPr>
              <w:br/>
            </w:r>
            <w:r w:rsidRPr="00D76AF4">
              <w:rPr>
                <w:rFonts w:ascii="宋体" w:eastAsia="宋体" w:hAnsi="宋体" w:cs="宋体" w:hint="eastAsia"/>
                <w:snapToGrid/>
                <w:color w:val="000000"/>
              </w:rPr>
              <w:lastRenderedPageBreak/>
              <w:t>FusionSphere Standard Edition 解决方案实施服务</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lastRenderedPageBreak/>
              <w:t>套</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3</w:t>
            </w:r>
          </w:p>
        </w:tc>
        <w:tc>
          <w:tcPr>
            <w:tcW w:w="992"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17150</w:t>
            </w:r>
          </w:p>
        </w:tc>
        <w:tc>
          <w:tcPr>
            <w:tcW w:w="993"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51450</w:t>
            </w:r>
          </w:p>
        </w:tc>
        <w:tc>
          <w:tcPr>
            <w:tcW w:w="708"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深圳/华为技术有限公司</w:t>
            </w:r>
          </w:p>
        </w:tc>
      </w:tr>
      <w:tr w:rsidR="00C717DC" w:rsidRPr="00D76AF4" w:rsidTr="00326EE6">
        <w:trPr>
          <w:trHeight w:val="1260"/>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lastRenderedPageBreak/>
              <w:t>4</w:t>
            </w:r>
          </w:p>
        </w:tc>
        <w:tc>
          <w:tcPr>
            <w:tcW w:w="426"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内存条</w:t>
            </w:r>
          </w:p>
        </w:tc>
        <w:tc>
          <w:tcPr>
            <w:tcW w:w="709"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N24DDR403</w:t>
            </w:r>
          </w:p>
        </w:tc>
        <w:tc>
          <w:tcPr>
            <w:tcW w:w="4678" w:type="dxa"/>
            <w:tcBorders>
              <w:top w:val="nil"/>
              <w:left w:val="nil"/>
              <w:bottom w:val="single" w:sz="8" w:space="0" w:color="auto"/>
              <w:right w:val="single" w:sz="8" w:space="0" w:color="auto"/>
            </w:tcBorders>
            <w:shd w:val="clear" w:color="auto" w:fill="auto"/>
            <w:vAlign w:val="center"/>
            <w:hideMark/>
          </w:tcPr>
          <w:p w:rsidR="00C717DC"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Pr>
                <w:rFonts w:ascii="宋体" w:eastAsia="宋体" w:hAnsi="宋体" w:cs="宋体" w:hint="eastAsia"/>
                <w:snapToGrid/>
                <w:color w:val="000000"/>
              </w:rPr>
              <w:t>华为</w:t>
            </w:r>
            <w:r w:rsidRPr="00D76AF4">
              <w:rPr>
                <w:rFonts w:ascii="宋体" w:eastAsia="宋体" w:hAnsi="宋体" w:cs="宋体" w:hint="eastAsia"/>
                <w:snapToGrid/>
                <w:color w:val="000000"/>
              </w:rPr>
              <w:t>N24DDR403</w:t>
            </w:r>
            <w:r>
              <w:rPr>
                <w:rFonts w:ascii="宋体" w:eastAsia="宋体" w:hAnsi="宋体" w:cs="宋体" w:hint="eastAsia"/>
                <w:snapToGrid/>
                <w:color w:val="000000"/>
              </w:rPr>
              <w:t>内存</w:t>
            </w:r>
          </w:p>
          <w:p w:rsidR="00C717DC" w:rsidRPr="00D76AF4" w:rsidRDefault="00C717DC" w:rsidP="00326EE6">
            <w:pPr>
              <w:widowControl/>
              <w:adjustRightInd/>
              <w:spacing w:line="240" w:lineRule="auto"/>
              <w:ind w:firstLineChars="0" w:firstLine="0"/>
              <w:contextualSpacing w:val="0"/>
              <w:jc w:val="left"/>
              <w:rPr>
                <w:rFonts w:ascii="宋体" w:eastAsia="宋体" w:hAnsi="宋体" w:cs="宋体"/>
                <w:snapToGrid/>
                <w:color w:val="000000"/>
              </w:rPr>
            </w:pPr>
            <w:r w:rsidRPr="00D76AF4">
              <w:rPr>
                <w:rFonts w:ascii="宋体" w:eastAsia="宋体" w:hAnsi="宋体" w:cs="宋体" w:hint="eastAsia"/>
                <w:snapToGrid/>
                <w:color w:val="000000"/>
              </w:rPr>
              <w:t>80*DDR4 RDIMM内存-32GB-2400MT/s-2Rank(2G*4bit)-1.2V-ECC</w:t>
            </w:r>
            <w:r w:rsidRPr="00D76AF4">
              <w:rPr>
                <w:rFonts w:ascii="宋体" w:eastAsia="宋体" w:hAnsi="宋体" w:cs="宋体" w:hint="eastAsia"/>
                <w:snapToGrid/>
                <w:color w:val="000000"/>
              </w:rPr>
              <w:br/>
              <w:t>工程安装服务</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个</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80</w:t>
            </w:r>
          </w:p>
        </w:tc>
        <w:tc>
          <w:tcPr>
            <w:tcW w:w="992"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5120</w:t>
            </w:r>
          </w:p>
        </w:tc>
        <w:tc>
          <w:tcPr>
            <w:tcW w:w="993"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409600</w:t>
            </w:r>
          </w:p>
        </w:tc>
        <w:tc>
          <w:tcPr>
            <w:tcW w:w="708"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深圳/华为技术有限公司</w:t>
            </w:r>
          </w:p>
        </w:tc>
      </w:tr>
      <w:tr w:rsidR="00C717DC" w:rsidRPr="00D76AF4" w:rsidTr="00326EE6">
        <w:trPr>
          <w:trHeight w:val="1608"/>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5</w:t>
            </w:r>
          </w:p>
        </w:tc>
        <w:tc>
          <w:tcPr>
            <w:tcW w:w="426"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系统集成</w:t>
            </w:r>
          </w:p>
        </w:tc>
        <w:tc>
          <w:tcPr>
            <w:tcW w:w="709"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p>
        </w:tc>
        <w:tc>
          <w:tcPr>
            <w:tcW w:w="4678"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1、原有10个节点内存的安装（由于之前的内存条为2133MHZ主频，目前市场主流内存条基本上是2400MHZ主频，而本次购置的内存也是2400MHZ主频；因此，为避免单台节点内存主频不一致导致蓝屏死机等问题，需要将现网节点2133MHZ主频调整到前5台服务器节点，然后再将新购内存安装至后5</w:t>
            </w:r>
            <w:r>
              <w:rPr>
                <w:rFonts w:ascii="宋体" w:eastAsia="宋体" w:hAnsi="宋体" w:cs="宋体" w:hint="eastAsia"/>
                <w:snapToGrid/>
                <w:color w:val="000000"/>
              </w:rPr>
              <w:t>台服务器节点，</w:t>
            </w:r>
            <w:r w:rsidRPr="00D76AF4">
              <w:rPr>
                <w:rFonts w:ascii="宋体" w:eastAsia="宋体" w:hAnsi="宋体" w:cs="宋体" w:hint="eastAsia"/>
                <w:snapToGrid/>
                <w:color w:val="000000"/>
              </w:rPr>
              <w:t>提供合理的迁移和安装方案以及测试用例，确保云平台零中断、各虚拟业务主机零停机）。</w:t>
            </w:r>
            <w:r w:rsidRPr="00D76AF4">
              <w:rPr>
                <w:rFonts w:ascii="宋体" w:eastAsia="宋体" w:hAnsi="宋体" w:cs="宋体" w:hint="eastAsia"/>
                <w:snapToGrid/>
                <w:color w:val="000000"/>
              </w:rPr>
              <w:br/>
              <w:t>2</w:t>
            </w:r>
            <w:r>
              <w:rPr>
                <w:rFonts w:ascii="宋体" w:eastAsia="宋体" w:hAnsi="宋体" w:cs="宋体" w:hint="eastAsia"/>
                <w:snapToGrid/>
                <w:color w:val="000000"/>
              </w:rPr>
              <w:t>、新节点软硬件的安装部署、集群的调试、以及所需的各类耗材，</w:t>
            </w:r>
            <w:r w:rsidRPr="00D76AF4">
              <w:rPr>
                <w:rFonts w:ascii="宋体" w:eastAsia="宋体" w:hAnsi="宋体" w:cs="宋体" w:hint="eastAsia"/>
                <w:snapToGrid/>
                <w:color w:val="000000"/>
              </w:rPr>
              <w:t>满足项目的需求。</w:t>
            </w:r>
            <w:r w:rsidRPr="00D76AF4">
              <w:rPr>
                <w:rFonts w:ascii="宋体" w:eastAsia="宋体" w:hAnsi="宋体" w:cs="宋体" w:hint="eastAsia"/>
                <w:snapToGrid/>
                <w:color w:val="000000"/>
              </w:rPr>
              <w:br/>
              <w:t>3、由于警务云平台承载全市各类重要的业务系统，因此在安装调试过程中，必须保证平台的畅通和稳定，绝不允许出现业务中断或者数据丢失等事故的发生，且施工调试完成后，需提供云平台系统的整体测试报告和数据一致性校验报告。</w:t>
            </w:r>
            <w:r w:rsidRPr="00D76AF4">
              <w:rPr>
                <w:rFonts w:ascii="宋体" w:eastAsia="宋体" w:hAnsi="宋体" w:cs="宋体" w:hint="eastAsia"/>
                <w:snapToGrid/>
                <w:color w:val="000000"/>
              </w:rPr>
              <w:br/>
              <w:t>4</w:t>
            </w:r>
            <w:r>
              <w:rPr>
                <w:rFonts w:ascii="宋体" w:eastAsia="宋体" w:hAnsi="宋体" w:cs="宋体" w:hint="eastAsia"/>
                <w:snapToGrid/>
                <w:color w:val="000000"/>
              </w:rPr>
              <w:t>、</w:t>
            </w:r>
            <w:r w:rsidRPr="00D76AF4">
              <w:rPr>
                <w:rFonts w:ascii="宋体" w:eastAsia="宋体" w:hAnsi="宋体" w:cs="宋体" w:hint="eastAsia"/>
                <w:snapToGrid/>
                <w:color w:val="000000"/>
              </w:rPr>
              <w:t>提供原厂的安装部署和集群调试服务。</w:t>
            </w:r>
            <w:r w:rsidRPr="00D76AF4">
              <w:rPr>
                <w:rFonts w:ascii="宋体" w:eastAsia="宋体" w:hAnsi="宋体" w:cs="宋体" w:hint="eastAsia"/>
                <w:snapToGrid/>
                <w:color w:val="000000"/>
              </w:rPr>
              <w:br/>
              <w:t xml:space="preserve">    华为原厂FusionCube 解决方案实施服务</w:t>
            </w:r>
            <w:r w:rsidRPr="00D76AF4">
              <w:rPr>
                <w:rFonts w:ascii="宋体" w:eastAsia="宋体" w:hAnsi="宋体" w:cs="宋体" w:hint="eastAsia"/>
                <w:snapToGrid/>
                <w:color w:val="000000"/>
              </w:rPr>
              <w:br/>
              <w:t xml:space="preserve">    华为原厂FusionSphere Standard Edition 解决方案设计服务</w:t>
            </w:r>
            <w:r w:rsidRPr="00D76AF4">
              <w:rPr>
                <w:rFonts w:ascii="宋体" w:eastAsia="宋体" w:hAnsi="宋体" w:cs="宋体" w:hint="eastAsia"/>
                <w:snapToGrid/>
                <w:color w:val="000000"/>
              </w:rPr>
              <w:br/>
              <w:t xml:space="preserve">    华为原厂FusionSphere Standard Edition 解决方案实施服务</w:t>
            </w:r>
            <w:r w:rsidRPr="00D76AF4">
              <w:rPr>
                <w:rFonts w:ascii="宋体" w:eastAsia="宋体" w:hAnsi="宋体" w:cs="宋体" w:hint="eastAsia"/>
                <w:snapToGrid/>
                <w:color w:val="000000"/>
              </w:rPr>
              <w:br/>
              <w:t xml:space="preserve">    华为原厂工程安装服务</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套</w:t>
            </w: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1</w:t>
            </w:r>
          </w:p>
        </w:tc>
        <w:tc>
          <w:tcPr>
            <w:tcW w:w="992"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39000</w:t>
            </w:r>
          </w:p>
        </w:tc>
        <w:tc>
          <w:tcPr>
            <w:tcW w:w="993" w:type="dxa"/>
            <w:tcBorders>
              <w:top w:val="nil"/>
              <w:left w:val="nil"/>
              <w:bottom w:val="single" w:sz="8" w:space="0" w:color="auto"/>
              <w:right w:val="single" w:sz="8" w:space="0" w:color="auto"/>
            </w:tcBorders>
            <w:shd w:val="clear" w:color="auto" w:fill="auto"/>
            <w:vAlign w:val="center"/>
            <w:hideMark/>
          </w:tcPr>
          <w:p w:rsidR="00C717DC" w:rsidRDefault="00C717DC" w:rsidP="00326EE6">
            <w:pPr>
              <w:ind w:leftChars="-1" w:hangingChars="1" w:hanging="2"/>
              <w:jc w:val="right"/>
              <w:rPr>
                <w:rFonts w:ascii="宋体" w:eastAsia="宋体" w:hAnsi="宋体" w:cs="宋体"/>
                <w:color w:val="000000"/>
              </w:rPr>
            </w:pPr>
            <w:r>
              <w:rPr>
                <w:rFonts w:hint="eastAsia"/>
                <w:color w:val="000000"/>
              </w:rPr>
              <w:t>39000</w:t>
            </w:r>
          </w:p>
        </w:tc>
        <w:tc>
          <w:tcPr>
            <w:tcW w:w="708"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深圳/华为技术有限公司</w:t>
            </w:r>
          </w:p>
        </w:tc>
      </w:tr>
      <w:tr w:rsidR="00C717DC" w:rsidRPr="00D76AF4" w:rsidTr="00326EE6">
        <w:trPr>
          <w:trHeight w:val="324"/>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w:t>
            </w:r>
          </w:p>
        </w:tc>
        <w:tc>
          <w:tcPr>
            <w:tcW w:w="426"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w:t>
            </w:r>
          </w:p>
        </w:tc>
        <w:tc>
          <w:tcPr>
            <w:tcW w:w="709"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p>
        </w:tc>
        <w:tc>
          <w:tcPr>
            <w:tcW w:w="4678"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p>
        </w:tc>
        <w:tc>
          <w:tcPr>
            <w:tcW w:w="425"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p>
        </w:tc>
        <w:tc>
          <w:tcPr>
            <w:tcW w:w="992" w:type="dxa"/>
            <w:tcBorders>
              <w:top w:val="nil"/>
              <w:left w:val="nil"/>
              <w:bottom w:val="single" w:sz="8" w:space="0" w:color="auto"/>
              <w:right w:val="single" w:sz="8" w:space="0" w:color="auto"/>
            </w:tcBorders>
            <w:shd w:val="clear" w:color="auto" w:fill="auto"/>
            <w:hideMark/>
          </w:tcPr>
          <w:p w:rsidR="00C717DC" w:rsidRDefault="00C717DC" w:rsidP="00326EE6">
            <w:pPr>
              <w:ind w:leftChars="-1" w:hangingChars="1" w:hanging="2"/>
              <w:rPr>
                <w:rFonts w:ascii="宋体" w:eastAsia="宋体" w:hAnsi="宋体" w:cs="宋体"/>
                <w:color w:val="000000"/>
              </w:rPr>
            </w:pPr>
            <w:r>
              <w:rPr>
                <w:rFonts w:hint="eastAsia"/>
                <w:color w:val="000000"/>
              </w:rPr>
              <w:t xml:space="preserve">　</w:t>
            </w:r>
          </w:p>
        </w:tc>
        <w:tc>
          <w:tcPr>
            <w:tcW w:w="993" w:type="dxa"/>
            <w:tcBorders>
              <w:top w:val="nil"/>
              <w:left w:val="nil"/>
              <w:bottom w:val="single" w:sz="8" w:space="0" w:color="auto"/>
              <w:right w:val="single" w:sz="8" w:space="0" w:color="auto"/>
            </w:tcBorders>
            <w:shd w:val="clear" w:color="auto" w:fill="auto"/>
            <w:hideMark/>
          </w:tcPr>
          <w:p w:rsidR="00C717DC" w:rsidRDefault="00C717DC" w:rsidP="00326EE6">
            <w:pPr>
              <w:ind w:leftChars="-1" w:hangingChars="1" w:hanging="2"/>
              <w:rPr>
                <w:rFonts w:ascii="宋体" w:eastAsia="宋体" w:hAnsi="宋体" w:cs="宋体"/>
                <w:color w:val="000000"/>
              </w:rPr>
            </w:pPr>
          </w:p>
        </w:tc>
        <w:tc>
          <w:tcPr>
            <w:tcW w:w="708" w:type="dxa"/>
            <w:tcBorders>
              <w:top w:val="nil"/>
              <w:left w:val="nil"/>
              <w:bottom w:val="single" w:sz="8" w:space="0" w:color="auto"/>
              <w:right w:val="single" w:sz="8" w:space="0" w:color="auto"/>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p>
        </w:tc>
      </w:tr>
      <w:tr w:rsidR="00C717DC" w:rsidRPr="00D76AF4" w:rsidTr="00326EE6">
        <w:trPr>
          <w:trHeight w:val="324"/>
        </w:trPr>
        <w:tc>
          <w:tcPr>
            <w:tcW w:w="8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jc w:val="center"/>
              <w:rPr>
                <w:rFonts w:ascii="宋体" w:eastAsia="宋体" w:hAnsi="宋体" w:cs="宋体"/>
                <w:snapToGrid/>
                <w:color w:val="000000"/>
              </w:rPr>
            </w:pPr>
            <w:r w:rsidRPr="00D76AF4">
              <w:rPr>
                <w:rFonts w:ascii="宋体" w:eastAsia="宋体" w:hAnsi="宋体" w:cs="宋体" w:hint="eastAsia"/>
                <w:snapToGrid/>
                <w:color w:val="000000"/>
              </w:rPr>
              <w:t>合  计</w:t>
            </w:r>
          </w:p>
        </w:tc>
        <w:tc>
          <w:tcPr>
            <w:tcW w:w="8930" w:type="dxa"/>
            <w:gridSpan w:val="7"/>
            <w:tcBorders>
              <w:top w:val="single" w:sz="8" w:space="0" w:color="auto"/>
              <w:left w:val="nil"/>
              <w:bottom w:val="single" w:sz="8" w:space="0" w:color="auto"/>
              <w:right w:val="single" w:sz="8" w:space="0" w:color="000000"/>
            </w:tcBorders>
            <w:shd w:val="clear" w:color="auto" w:fill="auto"/>
            <w:vAlign w:val="center"/>
            <w:hideMark/>
          </w:tcPr>
          <w:p w:rsidR="00C717DC" w:rsidRPr="00D76AF4" w:rsidRDefault="00C717DC" w:rsidP="00326EE6">
            <w:pPr>
              <w:widowControl/>
              <w:adjustRightInd/>
              <w:spacing w:line="240" w:lineRule="auto"/>
              <w:ind w:firstLineChars="0" w:firstLine="0"/>
              <w:contextualSpacing w:val="0"/>
              <w:rPr>
                <w:rFonts w:ascii="宋体" w:eastAsia="宋体" w:hAnsi="宋体" w:cs="宋体"/>
                <w:snapToGrid/>
                <w:color w:val="000000"/>
              </w:rPr>
            </w:pPr>
            <w:r w:rsidRPr="00D76AF4">
              <w:rPr>
                <w:rFonts w:ascii="宋体" w:eastAsia="宋体" w:hAnsi="宋体" w:cs="宋体" w:hint="eastAsia"/>
                <w:snapToGrid/>
                <w:color w:val="000000"/>
              </w:rPr>
              <w:t>大写：</w:t>
            </w:r>
            <w:r>
              <w:rPr>
                <w:rFonts w:ascii="宋体" w:eastAsia="宋体" w:hAnsi="宋体" w:cs="宋体" w:hint="eastAsia"/>
                <w:snapToGrid/>
                <w:color w:val="000000"/>
              </w:rPr>
              <w:t xml:space="preserve">壹佰零陆万陆仟壹佰伍拾元整      </w:t>
            </w:r>
            <w:r w:rsidRPr="00D76AF4">
              <w:rPr>
                <w:rFonts w:ascii="宋体" w:eastAsia="宋体" w:hAnsi="宋体" w:cs="宋体" w:hint="eastAsia"/>
                <w:snapToGrid/>
                <w:color w:val="000000"/>
              </w:rPr>
              <w:t xml:space="preserve"> 小写：</w:t>
            </w:r>
            <w:r>
              <w:rPr>
                <w:rFonts w:hint="eastAsia"/>
                <w:color w:val="000000"/>
              </w:rPr>
              <w:t>1066150元</w:t>
            </w:r>
          </w:p>
        </w:tc>
      </w:tr>
    </w:tbl>
    <w:p w:rsidR="00C717DC" w:rsidRDefault="00C717DC" w:rsidP="00C717DC">
      <w:pPr>
        <w:autoSpaceDE w:val="0"/>
        <w:autoSpaceDN w:val="0"/>
        <w:spacing w:line="480" w:lineRule="auto"/>
        <w:ind w:firstLineChars="0" w:firstLine="0"/>
        <w:rPr>
          <w:rFonts w:cs="宋体"/>
          <w:lang w:val="zh-CN"/>
        </w:rPr>
      </w:pPr>
      <w:r>
        <w:rPr>
          <w:rFonts w:cs="宋体" w:hint="eastAsia"/>
          <w:lang w:val="zh-CN"/>
        </w:rPr>
        <w:t>投标人（公章）：</w:t>
      </w:r>
    </w:p>
    <w:p w:rsidR="00C717DC" w:rsidRDefault="00C717DC" w:rsidP="00C717DC">
      <w:pPr>
        <w:autoSpaceDE w:val="0"/>
        <w:autoSpaceDN w:val="0"/>
        <w:spacing w:line="480" w:lineRule="auto"/>
        <w:ind w:firstLineChars="0" w:firstLine="0"/>
        <w:rPr>
          <w:rFonts w:cs="宋体"/>
          <w:lang w:val="zh-CN"/>
        </w:rPr>
      </w:pPr>
      <w:r>
        <w:rPr>
          <w:rFonts w:cs="宋体" w:hint="eastAsia"/>
          <w:lang w:val="zh-CN"/>
        </w:rPr>
        <w:t>投标人法定代表人</w:t>
      </w:r>
      <w:r>
        <w:rPr>
          <w:rFonts w:cs="宋体"/>
          <w:lang w:val="zh-CN"/>
        </w:rPr>
        <w:t xml:space="preserve"> </w:t>
      </w:r>
      <w:r>
        <w:rPr>
          <w:rFonts w:cs="宋体" w:hint="eastAsia"/>
          <w:lang w:val="zh-CN"/>
        </w:rPr>
        <w:t>（或授权代表）签字：</w:t>
      </w:r>
    </w:p>
    <w:p w:rsidR="00C717DC" w:rsidRDefault="00C717DC" w:rsidP="00C717DC">
      <w:pPr>
        <w:widowControl/>
        <w:adjustRightInd/>
        <w:spacing w:line="240" w:lineRule="auto"/>
        <w:ind w:firstLineChars="0" w:firstLine="0"/>
        <w:contextualSpacing w:val="0"/>
        <w:jc w:val="left"/>
        <w:rPr>
          <w:color w:val="000000"/>
        </w:rPr>
      </w:pPr>
      <w:r>
        <w:rPr>
          <w:color w:val="000000"/>
        </w:rPr>
        <w:br w:type="page"/>
      </w:r>
    </w:p>
    <w:p w:rsidR="00C717DC" w:rsidRDefault="00C717DC" w:rsidP="00C717DC">
      <w:pPr>
        <w:pStyle w:val="1"/>
        <w:rPr>
          <w:rFonts w:asciiTheme="minorEastAsia" w:hAnsiTheme="minorEastAsia" w:cs="黑体"/>
          <w:sz w:val="44"/>
          <w:szCs w:val="44"/>
          <w:lang w:val="zh-CN"/>
        </w:rPr>
      </w:pPr>
      <w:bookmarkStart w:id="0" w:name="_GoBack"/>
      <w:bookmarkEnd w:id="0"/>
      <w:r>
        <w:rPr>
          <w:rFonts w:ascii="宋体" w:hint="eastAsia"/>
          <w:color w:val="000000"/>
        </w:rPr>
        <w:lastRenderedPageBreak/>
        <w:t xml:space="preserve">4.3 </w:t>
      </w:r>
      <w:r>
        <w:rPr>
          <w:rFonts w:hint="eastAsia"/>
        </w:rPr>
        <w:t>技术方案（实施方案）</w:t>
      </w:r>
    </w:p>
    <w:p w:rsidR="00C717DC" w:rsidRPr="00706715" w:rsidRDefault="00C717DC" w:rsidP="00C717DC">
      <w:pPr>
        <w:pStyle w:val="2"/>
        <w:ind w:firstLine="643"/>
      </w:pPr>
      <w:bookmarkStart w:id="1" w:name="_Toc522020007"/>
      <w:r w:rsidRPr="00706715">
        <w:rPr>
          <w:rFonts w:hint="eastAsia"/>
        </w:rPr>
        <w:t>4.3.1</w:t>
      </w:r>
      <w:r w:rsidRPr="00706715">
        <w:rPr>
          <w:rFonts w:hint="eastAsia"/>
        </w:rPr>
        <w:t>方案概述</w:t>
      </w:r>
      <w:bookmarkEnd w:id="1"/>
    </w:p>
    <w:p w:rsidR="00C717DC" w:rsidRDefault="00C717DC" w:rsidP="00C717DC">
      <w:r>
        <w:rPr>
          <w:rFonts w:hint="eastAsia"/>
        </w:rPr>
        <w:t>警务系统迫切需要面向不同部门的业务需求打造开放、融合的警务云平台，实现</w:t>
      </w:r>
      <w:r>
        <w:t>IT资源的整合、统一管理以及信息共享，围绕着加强警务实战化能力的目标，持续提升警务工作的效率。</w:t>
      </w:r>
    </w:p>
    <w:p w:rsidR="00C717DC" w:rsidRDefault="00C717DC" w:rsidP="00C717DC">
      <w:r>
        <w:rPr>
          <w:rFonts w:hint="eastAsia"/>
        </w:rPr>
        <w:t>基于警用业务信息系统发展的需要，许昌市公安局数据支撑平台于</w:t>
      </w:r>
      <w:r>
        <w:t>2016年12月开始建设，2017年2月正式投入试运行。</w:t>
      </w:r>
      <w:r>
        <w:rPr>
          <w:rFonts w:hint="eastAsia"/>
        </w:rPr>
        <w:t>截至目前，</w:t>
      </w:r>
      <w:r>
        <w:t>平台各个软硬件系统运行状况均良好。</w:t>
      </w:r>
    </w:p>
    <w:p w:rsidR="00C717DC" w:rsidRDefault="00C717DC" w:rsidP="00C717DC">
      <w:r>
        <w:rPr>
          <w:rFonts w:hint="eastAsia"/>
        </w:rPr>
        <w:t>因单位各个科室业务系统的需要，目前平台可用来分配的资源已经达到瓶颈</w:t>
      </w:r>
      <w:r>
        <w:t>，系统资源（特别是内存资源）严重不足，已经制约业务进一步发展，急需将内存资源进行扩容，并在现有云计算平台的基础上增加三个计算节点以满足短期内业务增长的需要。</w:t>
      </w:r>
    </w:p>
    <w:p w:rsidR="00C717DC" w:rsidRDefault="00C717DC" w:rsidP="00C717DC">
      <w:pPr>
        <w:pStyle w:val="2"/>
        <w:ind w:firstLine="643"/>
      </w:pPr>
      <w:bookmarkStart w:id="2" w:name="_Toc522020008"/>
      <w:r>
        <w:rPr>
          <w:rFonts w:hint="eastAsia"/>
        </w:rPr>
        <w:t>4.3.2</w:t>
      </w:r>
      <w:r>
        <w:rPr>
          <w:rFonts w:hint="eastAsia"/>
        </w:rPr>
        <w:t>具体需求</w:t>
      </w:r>
      <w:bookmarkEnd w:id="2"/>
    </w:p>
    <w:p w:rsidR="00C717DC" w:rsidRDefault="00C717DC" w:rsidP="00C717DC">
      <w:r w:rsidRPr="00653B44">
        <w:rPr>
          <w:rFonts w:hint="eastAsia"/>
        </w:rPr>
        <w:t>许昌市公安局警务云平台因计算、存储和内存资源不足，需要扩容</w:t>
      </w:r>
      <w:r w:rsidRPr="00653B44">
        <w:t>3个节点服务器（含配套软件）和相应的内存条，一是新增节点加入现有云平台原11个节点的集群，形成14个节点集群统一管理。二是将原有节点服务器的内存提升至512GB。</w:t>
      </w:r>
    </w:p>
    <w:p w:rsidR="00C717DC" w:rsidRPr="00302D48" w:rsidRDefault="00C717DC" w:rsidP="00C717DC">
      <w:pPr>
        <w:ind w:firstLine="482"/>
        <w:rPr>
          <w:b/>
        </w:rPr>
      </w:pPr>
      <w:r w:rsidRPr="00302D48">
        <w:rPr>
          <w:rFonts w:hint="eastAsia"/>
          <w:b/>
        </w:rPr>
        <w:t>在整个扩容过程中确保云平台零中断、各虚拟业务主机零停机</w:t>
      </w:r>
    </w:p>
    <w:p w:rsidR="00C717DC" w:rsidRDefault="00C717DC" w:rsidP="00C717DC">
      <w:pPr>
        <w:pStyle w:val="2"/>
        <w:ind w:firstLine="643"/>
      </w:pPr>
      <w:bookmarkStart w:id="3" w:name="_Toc522020009"/>
      <w:r>
        <w:rPr>
          <w:rFonts w:hint="eastAsia"/>
        </w:rPr>
        <w:lastRenderedPageBreak/>
        <w:t>4.3.3</w:t>
      </w:r>
      <w:r>
        <w:rPr>
          <w:rFonts w:hint="eastAsia"/>
        </w:rPr>
        <w:t>扩容实施方案</w:t>
      </w:r>
      <w:bookmarkEnd w:id="3"/>
    </w:p>
    <w:p w:rsidR="00C717DC" w:rsidRDefault="00C717DC" w:rsidP="00C717DC">
      <w:r>
        <w:rPr>
          <w:noProof/>
        </w:rPr>
        <w:drawing>
          <wp:inline distT="0" distB="0" distL="0" distR="0" wp14:anchorId="3D4F3EDA" wp14:editId="242B04BE">
            <wp:extent cx="5274310" cy="2373342"/>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373342"/>
                    </a:xfrm>
                    <a:prstGeom prst="rect">
                      <a:avLst/>
                    </a:prstGeom>
                    <a:noFill/>
                    <a:ln>
                      <a:noFill/>
                    </a:ln>
                  </pic:spPr>
                </pic:pic>
              </a:graphicData>
            </a:graphic>
          </wp:inline>
        </w:drawing>
      </w:r>
    </w:p>
    <w:p w:rsidR="00C717DC" w:rsidRDefault="00C717DC" w:rsidP="00C717DC">
      <w:r>
        <w:rPr>
          <w:rFonts w:hint="eastAsia"/>
        </w:rPr>
        <w:t>现网</w:t>
      </w:r>
      <w:r>
        <w:t>10节点云计算平台每节点256G内存，由于现网100多太虚拟机耗费内存较大，但整体计算能力还有一定富裕；因此，从节约成本和经济性角度出发，将现有每节点内存扩展到满配，即每节点再扩容256G（8根32G内存条）内存；</w:t>
      </w:r>
    </w:p>
    <w:p w:rsidR="00C717DC" w:rsidRDefault="00C717DC" w:rsidP="00C717DC">
      <w:r>
        <w:rPr>
          <w:rFonts w:hint="eastAsia"/>
        </w:rPr>
        <w:t>备注：由于现在购买时间较早，当时购买的内存条是</w:t>
      </w:r>
      <w:r>
        <w:t xml:space="preserve">2133MHZ主频，当前供货内存条都是2400MHZ主频；因此，避免主频不一致导致蓝屏等导致系统不问题问题，需要将现网节点2133MHZ主频调整到前5台服务器节点； </w:t>
      </w:r>
    </w:p>
    <w:p w:rsidR="00C717DC" w:rsidRDefault="00C717DC" w:rsidP="00C717DC">
      <w:r w:rsidRPr="0037376B">
        <w:rPr>
          <w:rFonts w:hint="eastAsia"/>
        </w:rPr>
        <w:t>新购</w:t>
      </w:r>
      <w:r w:rsidRPr="0037376B">
        <w:t>3节点计算存储节点，组成新的存储与计算资源池；此计算资源池于现网10节点资源池统一管理、运维；可以通过手动方式将2个资源池的虚拟机互相迁移；后续新节点的扩容都扩充到新购节点，以保证平台的新旧设备的平滑替换和业务的平滑演进；</w:t>
      </w:r>
      <w:bookmarkStart w:id="4" w:name="_Toc522020011"/>
      <w:r>
        <w:rPr>
          <w:rFonts w:hint="eastAsia"/>
        </w:rPr>
        <w:t>实施方案</w:t>
      </w:r>
      <w:bookmarkEnd w:id="4"/>
    </w:p>
    <w:p w:rsidR="00C717DC" w:rsidRDefault="00C717DC" w:rsidP="00C717DC">
      <w:pPr>
        <w:pStyle w:val="3"/>
        <w:ind w:left="756" w:firstLineChars="0" w:firstLine="0"/>
      </w:pPr>
      <w:bookmarkStart w:id="5" w:name="_Toc522020012"/>
      <w:r>
        <w:rPr>
          <w:rFonts w:hint="eastAsia"/>
        </w:rPr>
        <w:lastRenderedPageBreak/>
        <w:t>扩容流程</w:t>
      </w:r>
      <w:bookmarkEnd w:id="5"/>
    </w:p>
    <w:p w:rsidR="00C717DC" w:rsidRDefault="00C717DC" w:rsidP="00C717DC">
      <w:pPr>
        <w:jc w:val="center"/>
      </w:pPr>
      <w:r>
        <w:rPr>
          <w:noProof/>
        </w:rPr>
        <w:drawing>
          <wp:inline distT="0" distB="0" distL="0" distR="0" wp14:anchorId="6E3B1EAD" wp14:editId="6D14C5EF">
            <wp:extent cx="2719122" cy="6186384"/>
            <wp:effectExtent l="0" t="0" r="508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6038" cy="6202119"/>
                    </a:xfrm>
                    <a:prstGeom prst="rect">
                      <a:avLst/>
                    </a:prstGeom>
                    <a:noFill/>
                    <a:ln>
                      <a:noFill/>
                    </a:ln>
                  </pic:spPr>
                </pic:pic>
              </a:graphicData>
            </a:graphic>
          </wp:inline>
        </w:drawing>
      </w:r>
    </w:p>
    <w:p w:rsidR="00C717DC" w:rsidRDefault="00C717DC" w:rsidP="00C717DC">
      <w:pPr>
        <w:pStyle w:val="3"/>
        <w:ind w:left="756" w:firstLineChars="0" w:firstLine="0"/>
      </w:pPr>
      <w:r>
        <w:rPr>
          <w:rFonts w:hint="eastAsia"/>
        </w:rPr>
        <w:t>内存扩容操作</w:t>
      </w:r>
    </w:p>
    <w:p w:rsidR="00C717DC" w:rsidRDefault="00C717DC" w:rsidP="00C717DC">
      <w:pPr>
        <w:jc w:val="left"/>
      </w:pPr>
      <w:r>
        <w:rPr>
          <w:rFonts w:hint="eastAsia"/>
        </w:rPr>
        <w:t>1、首先扩容现网</w:t>
      </w:r>
      <w:r>
        <w:t>10节点</w:t>
      </w:r>
      <w:r>
        <w:rPr>
          <w:rFonts w:hint="eastAsia"/>
        </w:rPr>
        <w:t>中后5台服务器节点内存，每个服务器节点陆续替换新</w:t>
      </w:r>
      <w:r>
        <w:t>2400MHZ主频</w:t>
      </w:r>
      <w:r>
        <w:rPr>
          <w:rFonts w:hint="eastAsia"/>
        </w:rPr>
        <w:t>内存，并扩容插入</w:t>
      </w:r>
      <w:r>
        <w:t>256G（8根32G内存条）内存</w:t>
      </w:r>
      <w:r>
        <w:rPr>
          <w:rFonts w:hint="eastAsia"/>
        </w:rPr>
        <w:t>；</w:t>
      </w:r>
    </w:p>
    <w:p w:rsidR="00C717DC" w:rsidRPr="00265545" w:rsidRDefault="00C717DC" w:rsidP="00C717DC">
      <w:pPr>
        <w:jc w:val="left"/>
      </w:pPr>
      <w:r>
        <w:rPr>
          <w:rFonts w:hint="eastAsia"/>
        </w:rPr>
        <w:t>2、然后把替换下来的2133MHZ主频内存扩容插入现网</w:t>
      </w:r>
      <w:r>
        <w:t>10节点</w:t>
      </w:r>
      <w:r>
        <w:rPr>
          <w:rFonts w:hint="eastAsia"/>
        </w:rPr>
        <w:t>中前5台服务器节点内，</w:t>
      </w:r>
      <w:r w:rsidRPr="00265545">
        <w:rPr>
          <w:rFonts w:hint="eastAsia"/>
        </w:rPr>
        <w:t xml:space="preserve"> </w:t>
      </w:r>
      <w:r>
        <w:rPr>
          <w:rFonts w:hint="eastAsia"/>
        </w:rPr>
        <w:t>每个服务器插入8根32G内存</w:t>
      </w:r>
    </w:p>
    <w:p w:rsidR="00C717DC" w:rsidRDefault="00C717DC" w:rsidP="00C717DC">
      <w:pPr>
        <w:jc w:val="left"/>
      </w:pPr>
      <w:r>
        <w:rPr>
          <w:rFonts w:hint="eastAsia"/>
        </w:rPr>
        <w:lastRenderedPageBreak/>
        <w:t>3、观察现网告警及平台、软件运行情况，若系统正常，再进行增加新节点操作。</w:t>
      </w:r>
    </w:p>
    <w:p w:rsidR="00C717DC" w:rsidRDefault="00C717DC" w:rsidP="00C717DC">
      <w:pPr>
        <w:pStyle w:val="3"/>
        <w:ind w:left="756" w:firstLineChars="0" w:firstLine="0"/>
      </w:pPr>
      <w:bookmarkStart w:id="6" w:name="_Toc522020013"/>
      <w:r>
        <w:rPr>
          <w:rFonts w:hint="eastAsia"/>
        </w:rPr>
        <w:t>新节点扩容准备</w:t>
      </w:r>
      <w:bookmarkEnd w:id="6"/>
    </w:p>
    <w:p w:rsidR="00C717DC" w:rsidRPr="008814FA" w:rsidRDefault="00C717DC" w:rsidP="00C717DC">
      <w:pPr>
        <w:ind w:firstLine="482"/>
        <w:rPr>
          <w:b/>
        </w:rPr>
      </w:pPr>
      <w:r w:rsidRPr="008814FA">
        <w:rPr>
          <w:rFonts w:hint="eastAsia"/>
          <w:b/>
        </w:rPr>
        <w:t>扩容条件</w:t>
      </w:r>
    </w:p>
    <w:p w:rsidR="00C717DC" w:rsidRDefault="00C717DC" w:rsidP="00C717DC">
      <w:pPr>
        <w:pStyle w:val="a4"/>
        <w:numPr>
          <w:ilvl w:val="0"/>
          <w:numId w:val="5"/>
        </w:numPr>
        <w:ind w:firstLineChars="0"/>
      </w:pPr>
      <w:r>
        <w:rPr>
          <w:rFonts w:hint="eastAsia"/>
        </w:rPr>
        <w:t>检查现有平台中组件的运行情况，如果有告警需要及时处理；处理完成后，才可以进行平台扩容；</w:t>
      </w:r>
    </w:p>
    <w:p w:rsidR="00C717DC" w:rsidRDefault="00C717DC" w:rsidP="00C717DC">
      <w:pPr>
        <w:pStyle w:val="a4"/>
        <w:numPr>
          <w:ilvl w:val="0"/>
          <w:numId w:val="5"/>
        </w:numPr>
        <w:ind w:firstLineChars="0"/>
      </w:pPr>
      <w:r>
        <w:rPr>
          <w:rFonts w:hint="eastAsia"/>
        </w:rPr>
        <w:t>和客户进行协调沟通，确定扩容时间；避开业务高峰期。</w:t>
      </w:r>
    </w:p>
    <w:p w:rsidR="00C717DC" w:rsidRPr="00AB5E2B" w:rsidRDefault="00C717DC" w:rsidP="00C717DC">
      <w:pPr>
        <w:pStyle w:val="a4"/>
        <w:numPr>
          <w:ilvl w:val="0"/>
          <w:numId w:val="5"/>
        </w:numPr>
        <w:ind w:firstLineChars="0"/>
      </w:pPr>
      <w:r>
        <w:rPr>
          <w:rFonts w:hint="eastAsia"/>
        </w:rPr>
        <w:t>软件的导入需要和客户负责人进行确定。</w:t>
      </w:r>
    </w:p>
    <w:p w:rsidR="00C717DC" w:rsidRPr="008814FA" w:rsidRDefault="00C717DC" w:rsidP="00C717DC">
      <w:pPr>
        <w:ind w:firstLine="482"/>
        <w:rPr>
          <w:b/>
        </w:rPr>
      </w:pPr>
      <w:r w:rsidRPr="008814FA">
        <w:rPr>
          <w:rFonts w:hint="eastAsia"/>
          <w:b/>
        </w:rPr>
        <w:t>工具</w:t>
      </w:r>
    </w:p>
    <w:tbl>
      <w:tblPr>
        <w:tblpPr w:leftFromText="180" w:rightFromText="180" w:vertAnchor="text" w:tblpY="1"/>
        <w:tblOverlap w:val="neve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2486"/>
        <w:gridCol w:w="3001"/>
        <w:gridCol w:w="2915"/>
      </w:tblGrid>
      <w:tr w:rsidR="00C717DC" w:rsidTr="00326EE6">
        <w:trPr>
          <w:tblHeader/>
          <w:tblCellSpacing w:w="0" w:type="dxa"/>
        </w:trPr>
        <w:tc>
          <w:tcPr>
            <w:tcW w:w="0" w:type="auto"/>
            <w:gridSpan w:val="3"/>
            <w:tcBorders>
              <w:top w:val="nil"/>
              <w:left w:val="nil"/>
              <w:bottom w:val="nil"/>
              <w:right w:val="nil"/>
            </w:tcBorders>
            <w:shd w:val="clear" w:color="auto" w:fill="CFCFCF"/>
            <w:vAlign w:val="center"/>
            <w:hideMark/>
          </w:tcPr>
          <w:p w:rsidR="00C717DC" w:rsidRDefault="00C717DC" w:rsidP="00326EE6">
            <w:pPr>
              <w:pStyle w:val="a5"/>
            </w:pPr>
            <w:r>
              <w:t>工具列表</w:t>
            </w:r>
          </w:p>
        </w:tc>
      </w:tr>
      <w:tr w:rsidR="00C717DC" w:rsidTr="00326EE6">
        <w:trPr>
          <w:tblHeade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工具名称</w:t>
            </w:r>
          </w:p>
        </w:tc>
        <w:tc>
          <w:tcPr>
            <w:tcW w:w="17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工具说明</w:t>
            </w:r>
          </w:p>
        </w:tc>
        <w:tc>
          <w:tcPr>
            <w:tcW w:w="170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获取方式</w:t>
            </w:r>
          </w:p>
        </w:tc>
      </w:tr>
      <w:tr w:rsidR="00C717DC" w:rsidTr="00326EE6">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Oracle VM VirtualBox</w:t>
            </w:r>
          </w:p>
        </w:tc>
        <w:tc>
          <w:tcPr>
            <w:tcW w:w="17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完成</w:t>
            </w:r>
            <w:r>
              <w:t>FusionCube Builder</w:t>
            </w:r>
            <w:r>
              <w:t>软件的快速部署。</w:t>
            </w:r>
            <w:r>
              <w:t>Oracle VM VirtualBox</w:t>
            </w:r>
            <w:r>
              <w:t>的版本为</w:t>
            </w:r>
            <w:r>
              <w:t>5.2.2</w:t>
            </w:r>
            <w:r>
              <w:t>。</w:t>
            </w:r>
          </w:p>
        </w:tc>
        <w:tc>
          <w:tcPr>
            <w:tcW w:w="17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Oracle</w:t>
            </w:r>
            <w:r>
              <w:t>官网</w:t>
            </w:r>
          </w:p>
        </w:tc>
      </w:tr>
      <w:tr w:rsidR="00C717DC" w:rsidTr="00326EE6">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WinSCP</w:t>
            </w:r>
          </w:p>
        </w:tc>
        <w:tc>
          <w:tcPr>
            <w:tcW w:w="17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跨平台文件传输工具。</w:t>
            </w:r>
            <w:r>
              <w:t>WinSCP</w:t>
            </w:r>
            <w:r>
              <w:t>的版本为</w:t>
            </w:r>
            <w:r>
              <w:t>5.5.4</w:t>
            </w:r>
            <w:r>
              <w:t>及以上。</w:t>
            </w:r>
          </w:p>
        </w:tc>
        <w:tc>
          <w:tcPr>
            <w:tcW w:w="17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WinSCP</w:t>
            </w:r>
            <w:r>
              <w:t>官网</w:t>
            </w:r>
          </w:p>
        </w:tc>
      </w:tr>
      <w:tr w:rsidR="00C717DC" w:rsidTr="00326EE6">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PuTTY</w:t>
            </w:r>
          </w:p>
        </w:tc>
        <w:tc>
          <w:tcPr>
            <w:tcW w:w="17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远程登录工具。</w:t>
            </w:r>
          </w:p>
        </w:tc>
        <w:tc>
          <w:tcPr>
            <w:tcW w:w="17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PuTTY</w:t>
            </w:r>
            <w:r>
              <w:t>官网</w:t>
            </w:r>
          </w:p>
        </w:tc>
      </w:tr>
      <w:tr w:rsidR="00C717DC" w:rsidTr="00326EE6">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 3.0.1.SPC100_Builder.ova</w:t>
            </w:r>
          </w:p>
        </w:tc>
        <w:tc>
          <w:tcPr>
            <w:tcW w:w="17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用于</w:t>
            </w:r>
            <w:r>
              <w:t>Oracle VM VirtualBox</w:t>
            </w:r>
            <w:r>
              <w:t>中快速安装工具镜像包。</w:t>
            </w:r>
          </w:p>
        </w:tc>
        <w:tc>
          <w:tcPr>
            <w:tcW w:w="1700" w:type="pct"/>
            <w:tcBorders>
              <w:top w:val="outset" w:sz="6" w:space="0" w:color="auto"/>
              <w:left w:val="outset" w:sz="6" w:space="0" w:color="auto"/>
              <w:bottom w:val="outset" w:sz="6" w:space="0" w:color="auto"/>
              <w:right w:val="outset" w:sz="6" w:space="0" w:color="auto"/>
            </w:tcBorders>
          </w:tcPr>
          <w:p w:rsidR="00C717DC" w:rsidRDefault="00C717DC" w:rsidP="00326EE6">
            <w:pPr>
              <w:pStyle w:val="a5"/>
            </w:pPr>
            <w:r>
              <w:rPr>
                <w:rFonts w:hint="eastAsia"/>
              </w:rPr>
              <w:t>华为官网</w:t>
            </w:r>
          </w:p>
        </w:tc>
      </w:tr>
    </w:tbl>
    <w:p w:rsidR="00C717DC" w:rsidRDefault="00C717DC" w:rsidP="00C717DC"/>
    <w:p w:rsidR="00C717DC" w:rsidRPr="008814FA" w:rsidRDefault="00C717DC" w:rsidP="00C717DC">
      <w:pPr>
        <w:ind w:firstLine="482"/>
        <w:rPr>
          <w:b/>
        </w:rPr>
      </w:pPr>
      <w:r w:rsidRPr="008814FA">
        <w:rPr>
          <w:rFonts w:hint="eastAsia"/>
          <w:b/>
        </w:rPr>
        <w:t>软件包</w:t>
      </w:r>
    </w:p>
    <w:p w:rsidR="00C717DC" w:rsidRDefault="00C717DC" w:rsidP="00C717DC">
      <w:r w:rsidRPr="005770ED">
        <w:rPr>
          <w:rFonts w:hint="eastAsia"/>
        </w:rPr>
        <w:t>当虚拟化超融合基础设施使用华为</w:t>
      </w:r>
      <w:r w:rsidRPr="005770ED">
        <w:t>FusionSphere且配置形态为MCNA，SCNA，CNA和DBN</w:t>
      </w:r>
      <w:r>
        <w:t>时，需要获取的软件包</w:t>
      </w:r>
      <w:r>
        <w:rPr>
          <w:rFonts w:hint="eastAsia"/>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1281"/>
        <w:gridCol w:w="4839"/>
        <w:gridCol w:w="1564"/>
        <w:gridCol w:w="718"/>
      </w:tblGrid>
      <w:tr w:rsidR="00C717DC" w:rsidTr="00326EE6">
        <w:trPr>
          <w:tblHeader/>
          <w:tblCellSpacing w:w="0" w:type="dxa"/>
        </w:trPr>
        <w:tc>
          <w:tcPr>
            <w:tcW w:w="0" w:type="auto"/>
            <w:gridSpan w:val="4"/>
            <w:tcBorders>
              <w:top w:val="nil"/>
              <w:left w:val="nil"/>
              <w:bottom w:val="nil"/>
              <w:right w:val="nil"/>
            </w:tcBorders>
            <w:shd w:val="clear" w:color="auto" w:fill="CFCFCF"/>
            <w:vAlign w:val="center"/>
            <w:hideMark/>
          </w:tcPr>
          <w:p w:rsidR="00C717DC" w:rsidRDefault="00C717DC" w:rsidP="00326EE6">
            <w:pPr>
              <w:pStyle w:val="a5"/>
            </w:pPr>
            <w:r>
              <w:t>软件包列表</w:t>
            </w:r>
          </w:p>
        </w:tc>
      </w:tr>
      <w:tr w:rsidR="00C717DC" w:rsidTr="00326EE6">
        <w:trPr>
          <w:tblHeade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分类</w:t>
            </w:r>
          </w:p>
        </w:tc>
        <w:tc>
          <w:tcPr>
            <w:tcW w:w="12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软件包</w:t>
            </w:r>
          </w:p>
        </w:tc>
        <w:tc>
          <w:tcPr>
            <w:tcW w:w="12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作用</w:t>
            </w:r>
          </w:p>
        </w:tc>
        <w:tc>
          <w:tcPr>
            <w:tcW w:w="12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获取方式</w:t>
            </w:r>
          </w:p>
        </w:tc>
      </w:tr>
      <w:tr w:rsidR="00C717DC" w:rsidTr="00326EE6">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w:t>
            </w:r>
            <w:r>
              <w:t>软件包</w:t>
            </w:r>
          </w:p>
        </w:tc>
        <w:tc>
          <w:tcPr>
            <w:tcW w:w="12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 3.0.1.SPC100.zip</w:t>
            </w:r>
          </w:p>
          <w:p w:rsidR="00C717DC" w:rsidRDefault="00C717DC" w:rsidP="00326EE6">
            <w:pPr>
              <w:pStyle w:val="a5"/>
            </w:pPr>
            <w:r>
              <w:t>FusionCube 3.0.1.SPC100.zip.asc</w:t>
            </w:r>
          </w:p>
        </w:tc>
        <w:tc>
          <w:tcPr>
            <w:tcW w:w="12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用于安装</w:t>
            </w:r>
            <w:r>
              <w:t>FusionCube</w:t>
            </w:r>
            <w:r>
              <w:t>的管理软件。</w:t>
            </w:r>
          </w:p>
        </w:tc>
        <w:tc>
          <w:tcPr>
            <w:tcW w:w="1250"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rPr>
                <w:rFonts w:hint="eastAsia"/>
              </w:rPr>
              <w:t>华为官网</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 3.0.1.SPC100_Driver.zip</w:t>
            </w:r>
          </w:p>
          <w:p w:rsidR="00C717DC" w:rsidRDefault="00C717DC" w:rsidP="00326EE6">
            <w:pPr>
              <w:pStyle w:val="a5"/>
            </w:pPr>
            <w:r>
              <w:t>FusionCube 3.0.1.SPC100_Driver.zip.asc</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用于安装</w:t>
            </w:r>
            <w:r>
              <w:t>FusionCube</w:t>
            </w:r>
            <w:r>
              <w:t>所</w:t>
            </w:r>
            <w:r>
              <w:lastRenderedPageBreak/>
              <w:t>需各种驱动。</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 3.0.1.SPC100_Storage.zip</w:t>
            </w:r>
          </w:p>
          <w:p w:rsidR="00C717DC" w:rsidRDefault="00C717DC" w:rsidP="00326EE6">
            <w:pPr>
              <w:pStyle w:val="a5"/>
            </w:pPr>
            <w:r>
              <w:t>FusionCube 3.0.1.SPC100_Storage.zip.asc</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用于安装</w:t>
            </w:r>
            <w:r>
              <w:t>FusionStorage Block</w:t>
            </w:r>
            <w:r>
              <w:t>存储软件。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FusionSphere</w:t>
            </w:r>
            <w:r>
              <w:t>软件包</w:t>
            </w:r>
          </w:p>
        </w:tc>
        <w:tc>
          <w:tcPr>
            <w:tcW w:w="12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FusionCompute V100R006C10SPC101_CNA.iso</w:t>
            </w:r>
          </w:p>
          <w:p w:rsidR="00C717DC" w:rsidRDefault="00C717DC" w:rsidP="00326EE6">
            <w:pPr>
              <w:pStyle w:val="a5"/>
            </w:pPr>
            <w:r>
              <w:t>FusionCompute V100R006C10SPC101_CNA.iso.asc</w:t>
            </w:r>
          </w:p>
          <w:p w:rsidR="00C717DC" w:rsidRDefault="00C717DC" w:rsidP="00326EE6">
            <w:pPr>
              <w:pStyle w:val="a5"/>
            </w:pPr>
            <w:r>
              <w:t>FusionCompute V100R006C10SPC101_VRM.iso</w:t>
            </w:r>
          </w:p>
          <w:p w:rsidR="00C717DC" w:rsidRDefault="00C717DC" w:rsidP="00326EE6">
            <w:pPr>
              <w:pStyle w:val="a5"/>
            </w:pPr>
            <w:r>
              <w:t>FusionCompute V100R006C10SPC101_VRM.iso.asc</w:t>
            </w:r>
          </w:p>
          <w:p w:rsidR="00C717DC" w:rsidRDefault="00C717DC" w:rsidP="00326EE6">
            <w:pPr>
              <w:pStyle w:val="a5"/>
            </w:pPr>
            <w:r>
              <w:t>FusionManager V100R006C00_SV.iso</w:t>
            </w:r>
          </w:p>
          <w:p w:rsidR="00C717DC" w:rsidRDefault="00C717DC" w:rsidP="00326EE6">
            <w:pPr>
              <w:pStyle w:val="a5"/>
            </w:pPr>
            <w:r>
              <w:t>FusionManager V100R006C00_SV.iso.asc</w:t>
            </w:r>
          </w:p>
        </w:tc>
        <w:tc>
          <w:tcPr>
            <w:tcW w:w="12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FusionCompute V100R006C00U1</w:t>
            </w:r>
            <w:r>
              <w:t>版本用于部署计算节点和管理节点，</w:t>
            </w:r>
            <w:r>
              <w:t>FusionManager V100R006C00</w:t>
            </w:r>
            <w:r>
              <w:t>版本用于部署管理节点。</w:t>
            </w:r>
          </w:p>
        </w:tc>
        <w:tc>
          <w:tcPr>
            <w:tcW w:w="12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rPr>
                <w:rFonts w:hint="eastAsia"/>
              </w:rPr>
              <w:t>华为官网</w:t>
            </w:r>
          </w:p>
        </w:tc>
      </w:tr>
      <w:tr w:rsidR="00C717DC" w:rsidTr="00326EE6">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操作系统文件（</w:t>
            </w:r>
            <w:r>
              <w:t>DBN</w:t>
            </w:r>
            <w:r>
              <w:t>节点，根据实际场景需求可选）</w:t>
            </w:r>
          </w:p>
        </w:tc>
        <w:tc>
          <w:tcPr>
            <w:tcW w:w="12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rhel-server-6.5-x86_64-dvd.iso</w:t>
            </w:r>
          </w:p>
        </w:tc>
        <w:tc>
          <w:tcPr>
            <w:tcW w:w="12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Red Hat Enterprise Linux 6.5</w:t>
            </w:r>
            <w:r>
              <w:t>操作系统文件。</w:t>
            </w:r>
          </w:p>
        </w:tc>
        <w:tc>
          <w:tcPr>
            <w:tcW w:w="1250"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用户购买并提供。</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rhel-server-6.6-x86_64-dvd.iso</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Red Hat Enterprise Linux 6.6</w:t>
            </w:r>
            <w:r>
              <w:t>操作系统文件。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rhel-server-6.7-x86_64-dvd.iso</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Red Hat Enterprise Linux 6.7</w:t>
            </w:r>
            <w:r>
              <w:t>操作系统文件。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rhel-server-6.8-x86_64-dvd.iso</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Red Hat Enterprise Linux 6.8</w:t>
            </w:r>
            <w:r>
              <w:t>操作系统文件。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rhel-server-7.3-x86_64-dvd.iso</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Red Hat Enterprise Linux 7.3</w:t>
            </w:r>
            <w:r>
              <w:t>操作系统文件。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OracleLinux-R6-U5-Server-x86_64-dvd.iso</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Oracle Linux 6.5</w:t>
            </w:r>
            <w:r>
              <w:t>操作系统文件。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OracleLinux-R6-U6-Server-x86_64-dvd.iso</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Oracle Linux 6.6</w:t>
            </w:r>
            <w:r>
              <w:t>操作系统文件。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OracleLinux-R6-U7-Server-x86_64-dvd.iso</w:t>
            </w:r>
          </w:p>
        </w:tc>
        <w:tc>
          <w:tcPr>
            <w:tcW w:w="0" w:type="auto"/>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Oracle Linux 6.7</w:t>
            </w:r>
            <w:r>
              <w:t>操作系统文件和内核升级包。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kernel-uek-3.8.13-118.8.1.el6uek.x86_64.rpm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kernel-uek-devel-3.8.13-118.8.1.el6uek.x86_64.rpm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kernel-uek-firmware-3.8.13-118.8.1.el6uek.noarch.rpm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ql2400-firmware-8.02.00-1.0.1.el6.noarch.rpm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ql2500-firmware-8.02.00-1.0.1.el6.noarch.rpm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ql2600-firmware-8.01.02-1.0.1.el6.noarch.rpm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ql2700-firmware-8.01.02-1.0.1.el6.noarch.rpm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ql8300-firmware-8.01.02-1.0.1.el6.noarch.rpm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r>
    </w:tbl>
    <w:p w:rsidR="00C717DC" w:rsidRDefault="00C717DC" w:rsidP="00C717DC">
      <w:pPr>
        <w:pStyle w:val="3"/>
        <w:ind w:left="756" w:firstLineChars="0" w:firstLine="0"/>
      </w:pPr>
      <w:bookmarkStart w:id="7" w:name="_Toc522020014"/>
      <w:r>
        <w:rPr>
          <w:rFonts w:hint="eastAsia"/>
        </w:rPr>
        <w:t>规划数据</w:t>
      </w:r>
      <w:bookmarkEnd w:id="7"/>
    </w:p>
    <w:p w:rsidR="00C717DC" w:rsidRDefault="00C717DC" w:rsidP="00C717DC">
      <w:pPr>
        <w:ind w:firstLine="482"/>
        <w:rPr>
          <w:b/>
        </w:rPr>
      </w:pPr>
      <w:r w:rsidRPr="0047344D">
        <w:rPr>
          <w:rFonts w:hint="eastAsia"/>
          <w:b/>
        </w:rPr>
        <w:t>登录参数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1478"/>
        <w:gridCol w:w="1478"/>
        <w:gridCol w:w="2158"/>
        <w:gridCol w:w="2158"/>
        <w:gridCol w:w="1130"/>
      </w:tblGrid>
      <w:tr w:rsidR="00C717DC" w:rsidTr="00326EE6">
        <w:trPr>
          <w:tblHeader/>
          <w:tblCellSpacing w:w="0" w:type="dxa"/>
        </w:trPr>
        <w:tc>
          <w:tcPr>
            <w:tcW w:w="0" w:type="auto"/>
            <w:gridSpan w:val="5"/>
            <w:tcBorders>
              <w:top w:val="nil"/>
              <w:left w:val="nil"/>
              <w:bottom w:val="nil"/>
              <w:right w:val="nil"/>
            </w:tcBorders>
            <w:shd w:val="clear" w:color="auto" w:fill="CFCFCF"/>
            <w:vAlign w:val="center"/>
            <w:hideMark/>
          </w:tcPr>
          <w:p w:rsidR="00C717DC" w:rsidRDefault="00C717DC" w:rsidP="00326EE6">
            <w:pPr>
              <w:pStyle w:val="a5"/>
            </w:pPr>
            <w:r>
              <w:t>登录参数表</w:t>
            </w:r>
          </w:p>
        </w:tc>
      </w:tr>
      <w:tr w:rsidR="00C717DC" w:rsidTr="00326EE6">
        <w:trPr>
          <w:tblHeader/>
          <w:tblCellSpacing w:w="0" w:type="dxa"/>
        </w:trPr>
        <w:tc>
          <w:tcPr>
            <w:tcW w:w="999"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分类</w:t>
            </w:r>
          </w:p>
        </w:tc>
        <w:tc>
          <w:tcPr>
            <w:tcW w:w="999"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参数名称</w:t>
            </w:r>
          </w:p>
        </w:tc>
        <w:tc>
          <w:tcPr>
            <w:tcW w:w="1105"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描述</w:t>
            </w:r>
          </w:p>
        </w:tc>
        <w:tc>
          <w:tcPr>
            <w:tcW w:w="1105"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手册样例</w:t>
            </w:r>
          </w:p>
        </w:tc>
        <w:tc>
          <w:tcPr>
            <w:tcW w:w="792"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用户取值</w:t>
            </w:r>
          </w:p>
        </w:tc>
      </w:tr>
      <w:tr w:rsidR="00C717DC" w:rsidTr="00326EE6">
        <w:trPr>
          <w:tblCellSpacing w:w="0" w:type="dxa"/>
        </w:trPr>
        <w:tc>
          <w:tcPr>
            <w:tcW w:w="999"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交换机数据配置</w:t>
            </w:r>
          </w:p>
        </w:tc>
        <w:tc>
          <w:tcPr>
            <w:tcW w:w="99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登录交换机的用户名和密码（网口登录）</w:t>
            </w:r>
          </w:p>
        </w:tc>
        <w:tc>
          <w:tcPr>
            <w:tcW w:w="1105"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默认用户名：</w:t>
            </w:r>
            <w:r>
              <w:t>fusioncube</w:t>
            </w:r>
          </w:p>
          <w:p w:rsidR="00C717DC" w:rsidRDefault="00C717DC" w:rsidP="00326EE6">
            <w:pPr>
              <w:pStyle w:val="a5"/>
            </w:pPr>
            <w:r>
              <w:t>默认密码：</w:t>
            </w:r>
            <w:r>
              <w:t>Huawei12#$</w:t>
            </w:r>
          </w:p>
        </w:tc>
        <w:tc>
          <w:tcPr>
            <w:tcW w:w="1105"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用户名：</w:t>
            </w:r>
            <w:r>
              <w:t>fusioncube</w:t>
            </w:r>
          </w:p>
          <w:p w:rsidR="00C717DC" w:rsidRDefault="00C717DC" w:rsidP="00326EE6">
            <w:pPr>
              <w:pStyle w:val="a5"/>
            </w:pPr>
            <w:r>
              <w:t>密码：</w:t>
            </w:r>
            <w:r>
              <w:t>Huawei12#$</w:t>
            </w:r>
          </w:p>
        </w:tc>
        <w:tc>
          <w:tcPr>
            <w:tcW w:w="7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FTP</w:t>
            </w:r>
            <w:r>
              <w:t>服务的用户名和密码</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默认用户名：</w:t>
            </w:r>
            <w:r>
              <w:t>ftpuser</w:t>
            </w:r>
          </w:p>
          <w:p w:rsidR="00C717DC" w:rsidRDefault="00C717DC" w:rsidP="00326EE6">
            <w:pPr>
              <w:pStyle w:val="a5"/>
            </w:pPr>
            <w:r>
              <w:t>默认密码：</w:t>
            </w:r>
            <w:r>
              <w:t>Huawei12#$</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用户名：</w:t>
            </w:r>
            <w:r>
              <w:t>ftpuser</w:t>
            </w:r>
          </w:p>
          <w:p w:rsidR="00C717DC" w:rsidRDefault="00C717DC" w:rsidP="00326EE6">
            <w:pPr>
              <w:pStyle w:val="a5"/>
            </w:pPr>
            <w:r>
              <w:t>密码：</w:t>
            </w:r>
            <w:r>
              <w:t>Huawei12#$</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99"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 Builder</w:t>
            </w:r>
          </w:p>
        </w:tc>
        <w:tc>
          <w:tcPr>
            <w:tcW w:w="99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登录</w:t>
            </w:r>
            <w:r>
              <w:t>FusionCube Builder OS</w:t>
            </w:r>
            <w:r>
              <w:t>的用户名和密码</w:t>
            </w:r>
          </w:p>
        </w:tc>
        <w:tc>
          <w:tcPr>
            <w:tcW w:w="1105"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默认用户名：</w:t>
            </w:r>
            <w:r>
              <w:t>root</w:t>
            </w:r>
          </w:p>
          <w:p w:rsidR="00C717DC" w:rsidRDefault="00C717DC" w:rsidP="00326EE6">
            <w:pPr>
              <w:pStyle w:val="a5"/>
            </w:pPr>
            <w:r>
              <w:t>默认密码：</w:t>
            </w:r>
            <w:r>
              <w:t>Huawei@CLOUD8!</w:t>
            </w:r>
          </w:p>
        </w:tc>
        <w:tc>
          <w:tcPr>
            <w:tcW w:w="1105"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用户名：</w:t>
            </w:r>
            <w:r>
              <w:t>root</w:t>
            </w:r>
          </w:p>
          <w:p w:rsidR="00C717DC" w:rsidRDefault="00C717DC" w:rsidP="00326EE6">
            <w:pPr>
              <w:pStyle w:val="a5"/>
            </w:pPr>
            <w:r>
              <w:t>密码：</w:t>
            </w:r>
            <w:r>
              <w:t>Huawei@CLOUD8!</w:t>
            </w:r>
          </w:p>
        </w:tc>
        <w:tc>
          <w:tcPr>
            <w:tcW w:w="7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使用</w:t>
            </w:r>
            <w:r>
              <w:t>WinSCP</w:t>
            </w:r>
            <w:r>
              <w:t>上传软件包到</w:t>
            </w:r>
            <w:r>
              <w:t>FusionCube Builder</w:t>
            </w:r>
            <w:r>
              <w:t>时使用的用户名和密</w:t>
            </w:r>
            <w:r>
              <w:lastRenderedPageBreak/>
              <w:t>码</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lastRenderedPageBreak/>
              <w:t>默认用户名：</w:t>
            </w:r>
            <w:r>
              <w:t>fc2</w:t>
            </w:r>
          </w:p>
          <w:p w:rsidR="00C717DC" w:rsidRDefault="00C717DC" w:rsidP="00326EE6">
            <w:pPr>
              <w:pStyle w:val="a5"/>
            </w:pPr>
            <w:r>
              <w:t>默认密码：</w:t>
            </w:r>
            <w:r>
              <w:t>Huawei@CLOUD8</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用户名：</w:t>
            </w:r>
            <w:r>
              <w:t>fc2</w:t>
            </w:r>
          </w:p>
          <w:p w:rsidR="00C717DC" w:rsidRDefault="00C717DC" w:rsidP="00326EE6">
            <w:pPr>
              <w:pStyle w:val="a5"/>
            </w:pPr>
            <w:r>
              <w:t>密码：</w:t>
            </w:r>
            <w:r>
              <w:t>Huawei@CLOUD8</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登录</w:t>
            </w:r>
            <w:r>
              <w:t>FusionCube Builder WebUI</w:t>
            </w:r>
            <w:r>
              <w:t>的用户名和密码</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默认用户名：</w:t>
            </w:r>
            <w:r>
              <w:t>admin</w:t>
            </w:r>
          </w:p>
          <w:p w:rsidR="00C717DC" w:rsidRDefault="00C717DC" w:rsidP="00326EE6">
            <w:pPr>
              <w:pStyle w:val="a5"/>
            </w:pPr>
            <w:r>
              <w:t>默认密码：</w:t>
            </w:r>
            <w:r>
              <w:t>Huawei@CLOUD8!</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用户名：</w:t>
            </w:r>
            <w:r>
              <w:t>admin</w:t>
            </w:r>
          </w:p>
          <w:p w:rsidR="00C717DC" w:rsidRDefault="00C717DC" w:rsidP="00326EE6">
            <w:pPr>
              <w:pStyle w:val="a5"/>
            </w:pPr>
            <w:r>
              <w:t>密码：</w:t>
            </w:r>
            <w:r>
              <w:t>Huawei@CLOUD8!</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 Center</w:t>
            </w:r>
          </w:p>
        </w:tc>
        <w:tc>
          <w:tcPr>
            <w:tcW w:w="99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登录</w:t>
            </w:r>
            <w:r>
              <w:t>FusionCube Center WebUI</w:t>
            </w:r>
            <w:r>
              <w:t>的用户名和密码</w:t>
            </w:r>
          </w:p>
        </w:tc>
        <w:tc>
          <w:tcPr>
            <w:tcW w:w="1105"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默认用户名：</w:t>
            </w:r>
            <w:r>
              <w:t>admin</w:t>
            </w:r>
          </w:p>
          <w:p w:rsidR="00C717DC" w:rsidRDefault="00C717DC" w:rsidP="00326EE6">
            <w:pPr>
              <w:pStyle w:val="a5"/>
            </w:pPr>
            <w:r>
              <w:t>默认密码：</w:t>
            </w:r>
            <w:r>
              <w:t>Huawei@CLOUD8!</w:t>
            </w:r>
          </w:p>
        </w:tc>
        <w:tc>
          <w:tcPr>
            <w:tcW w:w="1105"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用户名：</w:t>
            </w:r>
            <w:r>
              <w:t>admin</w:t>
            </w:r>
          </w:p>
          <w:p w:rsidR="00C717DC" w:rsidRDefault="00C717DC" w:rsidP="00326EE6">
            <w:pPr>
              <w:pStyle w:val="a5"/>
            </w:pPr>
            <w:r>
              <w:t>密码：</w:t>
            </w:r>
            <w:r>
              <w:t>Huawei@CLOUD8!</w:t>
            </w:r>
          </w:p>
        </w:tc>
        <w:tc>
          <w:tcPr>
            <w:tcW w:w="7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9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FusionStorage Block</w:t>
            </w:r>
          </w:p>
        </w:tc>
        <w:tc>
          <w:tcPr>
            <w:tcW w:w="99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登录</w:t>
            </w:r>
            <w:r>
              <w:t>FusionStorage Block WebUI</w:t>
            </w:r>
            <w:r>
              <w:t>的用户名和密码</w:t>
            </w:r>
          </w:p>
        </w:tc>
        <w:tc>
          <w:tcPr>
            <w:tcW w:w="1105"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默认用户名：</w:t>
            </w:r>
            <w:r>
              <w:t>admin</w:t>
            </w:r>
          </w:p>
          <w:p w:rsidR="00C717DC" w:rsidRDefault="00C717DC" w:rsidP="00326EE6">
            <w:pPr>
              <w:pStyle w:val="a5"/>
            </w:pPr>
            <w:r>
              <w:t>默认密码：</w:t>
            </w:r>
            <w:r>
              <w:t>IaaS@PORTAL-CLOUD8!</w:t>
            </w:r>
          </w:p>
        </w:tc>
        <w:tc>
          <w:tcPr>
            <w:tcW w:w="1105"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用户名：</w:t>
            </w:r>
            <w:r>
              <w:t>admin</w:t>
            </w:r>
          </w:p>
          <w:p w:rsidR="00C717DC" w:rsidRDefault="00C717DC" w:rsidP="00326EE6">
            <w:pPr>
              <w:pStyle w:val="a5"/>
            </w:pPr>
            <w:r>
              <w:t>密码：</w:t>
            </w:r>
            <w:r>
              <w:t>IaaS@PORTAL-CLOUD8!</w:t>
            </w:r>
          </w:p>
        </w:tc>
        <w:tc>
          <w:tcPr>
            <w:tcW w:w="7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bl>
    <w:p w:rsidR="00C717DC" w:rsidRDefault="00C717DC" w:rsidP="00C717DC">
      <w:pPr>
        <w:ind w:firstLine="482"/>
        <w:rPr>
          <w:b/>
        </w:rPr>
      </w:pPr>
      <w:r>
        <w:rPr>
          <w:rFonts w:hint="eastAsia"/>
          <w:b/>
        </w:rPr>
        <w:t>网络参数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1532"/>
        <w:gridCol w:w="1362"/>
        <w:gridCol w:w="2734"/>
        <w:gridCol w:w="1499"/>
        <w:gridCol w:w="1275"/>
      </w:tblGrid>
      <w:tr w:rsidR="00C717DC" w:rsidTr="00326EE6">
        <w:trPr>
          <w:tblHeader/>
          <w:tblCellSpacing w:w="0" w:type="dxa"/>
        </w:trPr>
        <w:tc>
          <w:tcPr>
            <w:tcW w:w="0" w:type="auto"/>
            <w:gridSpan w:val="5"/>
            <w:tcBorders>
              <w:top w:val="nil"/>
              <w:left w:val="nil"/>
              <w:bottom w:val="nil"/>
              <w:right w:val="nil"/>
            </w:tcBorders>
            <w:shd w:val="clear" w:color="auto" w:fill="CFCFCF"/>
            <w:vAlign w:val="center"/>
            <w:hideMark/>
          </w:tcPr>
          <w:p w:rsidR="00C717DC" w:rsidRDefault="00C717DC" w:rsidP="00326EE6">
            <w:pPr>
              <w:pStyle w:val="a5"/>
            </w:pPr>
            <w:r>
              <w:t>网络配置表</w:t>
            </w:r>
          </w:p>
        </w:tc>
      </w:tr>
      <w:tr w:rsidR="00C717DC" w:rsidTr="00326EE6">
        <w:trPr>
          <w:tblHeade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分类</w:t>
            </w:r>
          </w:p>
        </w:tc>
        <w:tc>
          <w:tcPr>
            <w:tcW w:w="81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参数名称</w:t>
            </w:r>
          </w:p>
        </w:tc>
        <w:tc>
          <w:tcPr>
            <w:tcW w:w="1627"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描述</w:t>
            </w:r>
          </w:p>
        </w:tc>
        <w:tc>
          <w:tcPr>
            <w:tcW w:w="892"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手册样例</w:t>
            </w:r>
          </w:p>
        </w:tc>
        <w:tc>
          <w:tcPr>
            <w:tcW w:w="759"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用户取值</w:t>
            </w:r>
          </w:p>
        </w:tc>
      </w:tr>
      <w:tr w:rsidR="00C717DC" w:rsidTr="00326EE6">
        <w:trPr>
          <w:tblCellSpacing w:w="0" w:type="dxa"/>
        </w:trPr>
        <w:tc>
          <w:tcPr>
            <w:tcW w:w="911"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节点数量规划</w:t>
            </w:r>
          </w:p>
        </w:tc>
        <w:tc>
          <w:tcPr>
            <w:tcW w:w="81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MCNA</w:t>
            </w:r>
          </w:p>
        </w:tc>
        <w:tc>
          <w:tcPr>
            <w:tcW w:w="1627"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必须部署</w:t>
            </w:r>
            <w:r>
              <w:t>2</w:t>
            </w:r>
            <w:r>
              <w:t>个。</w:t>
            </w:r>
          </w:p>
        </w:tc>
        <w:tc>
          <w:tcPr>
            <w:tcW w:w="8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2</w:t>
            </w:r>
          </w:p>
        </w:tc>
        <w:tc>
          <w:tcPr>
            <w:tcW w:w="75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2</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SCNA</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根据需要部署</w:t>
            </w:r>
            <w:r>
              <w:t>1</w:t>
            </w:r>
            <w:r>
              <w:t>个或以上。</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1</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CNA</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根据需要部署</w:t>
            </w:r>
            <w:r>
              <w:t>0</w:t>
            </w:r>
            <w:r>
              <w:t>个或以上。</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0</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DBN</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根据需要部署</w:t>
            </w:r>
            <w:r>
              <w:t>0</w:t>
            </w:r>
            <w:r>
              <w:t>个或以上。</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0</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11"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管理</w:t>
            </w:r>
            <w:r>
              <w:t>/BMC</w:t>
            </w:r>
            <w:r>
              <w:t>平面规划</w:t>
            </w:r>
          </w:p>
        </w:tc>
        <w:tc>
          <w:tcPr>
            <w:tcW w:w="81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管理</w:t>
            </w:r>
            <w:r>
              <w:t>/BMC IP</w:t>
            </w:r>
            <w:r>
              <w:t>地址范围</w:t>
            </w:r>
          </w:p>
        </w:tc>
        <w:tc>
          <w:tcPr>
            <w:tcW w:w="1627"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规划说明（规划</w:t>
            </w:r>
            <w:r>
              <w:t>IP</w:t>
            </w:r>
            <w:r>
              <w:t>数量</w:t>
            </w:r>
            <w:r>
              <w:t>=</w:t>
            </w:r>
            <w:r>
              <w:t>节点数量</w:t>
            </w:r>
            <w:r>
              <w:t>x2+9</w:t>
            </w:r>
            <w:r>
              <w:t>）：</w:t>
            </w:r>
          </w:p>
          <w:p w:rsidR="00C717DC" w:rsidRDefault="00C717DC" w:rsidP="00326EE6">
            <w:pPr>
              <w:pStyle w:val="a5"/>
            </w:pPr>
            <w:r>
              <w:t>每个</w:t>
            </w:r>
            <w:r>
              <w:t>MCNA</w:t>
            </w:r>
            <w:r>
              <w:t>使用</w:t>
            </w:r>
            <w:r>
              <w:t>1</w:t>
            </w:r>
            <w:r>
              <w:t>个管理</w:t>
            </w:r>
            <w:r>
              <w:t>IP</w:t>
            </w:r>
            <w:r>
              <w:t>地址和</w:t>
            </w:r>
            <w:r>
              <w:t>1</w:t>
            </w:r>
            <w:r>
              <w:t>个</w:t>
            </w:r>
            <w:r>
              <w:t>BMC IP</w:t>
            </w:r>
            <w:r>
              <w:t>地址。</w:t>
            </w:r>
          </w:p>
          <w:p w:rsidR="00C717DC" w:rsidRDefault="00C717DC" w:rsidP="00326EE6">
            <w:pPr>
              <w:pStyle w:val="a5"/>
            </w:pPr>
            <w:r>
              <w:t>每个</w:t>
            </w:r>
            <w:r>
              <w:t>SCNA</w:t>
            </w:r>
            <w:r>
              <w:t>使用</w:t>
            </w:r>
            <w:r>
              <w:t>1</w:t>
            </w:r>
            <w:r>
              <w:t>个管理</w:t>
            </w:r>
            <w:r>
              <w:t>IP</w:t>
            </w:r>
            <w:r>
              <w:t>地址和</w:t>
            </w:r>
            <w:r>
              <w:t>1</w:t>
            </w:r>
            <w:r>
              <w:t>个</w:t>
            </w:r>
            <w:r>
              <w:t>BMC IP</w:t>
            </w:r>
            <w:r>
              <w:t>地址。</w:t>
            </w:r>
          </w:p>
          <w:p w:rsidR="00C717DC" w:rsidRDefault="00C717DC" w:rsidP="00326EE6">
            <w:pPr>
              <w:pStyle w:val="a5"/>
            </w:pPr>
            <w:r>
              <w:t>（可选）每个</w:t>
            </w:r>
            <w:r>
              <w:t>CNA</w:t>
            </w:r>
            <w:r>
              <w:t>使用</w:t>
            </w:r>
            <w:r>
              <w:t>1</w:t>
            </w:r>
            <w:r>
              <w:t>个管理</w:t>
            </w:r>
            <w:r>
              <w:t>IP</w:t>
            </w:r>
            <w:r>
              <w:t>地址和</w:t>
            </w:r>
            <w:r>
              <w:t>1</w:t>
            </w:r>
            <w:r>
              <w:t>个</w:t>
            </w:r>
            <w:r>
              <w:t>BMC IP</w:t>
            </w:r>
            <w:r>
              <w:t>地址。</w:t>
            </w:r>
          </w:p>
          <w:p w:rsidR="00C717DC" w:rsidRDefault="00C717DC" w:rsidP="00326EE6">
            <w:pPr>
              <w:pStyle w:val="a5"/>
            </w:pPr>
            <w:r>
              <w:t>（可选）每个</w:t>
            </w:r>
            <w:r>
              <w:t>DBN</w:t>
            </w:r>
            <w:r>
              <w:t>使用</w:t>
            </w:r>
            <w:r>
              <w:t>1</w:t>
            </w:r>
            <w:r>
              <w:t>个管理</w:t>
            </w:r>
            <w:r>
              <w:t>IP</w:t>
            </w:r>
            <w:r>
              <w:t>地址和</w:t>
            </w:r>
            <w:r>
              <w:t>1</w:t>
            </w:r>
            <w:r>
              <w:t>个</w:t>
            </w:r>
            <w:r>
              <w:t>BMC IP</w:t>
            </w:r>
            <w:r>
              <w:t>地址。</w:t>
            </w:r>
          </w:p>
          <w:p w:rsidR="00C717DC" w:rsidRDefault="00C717DC" w:rsidP="00326EE6">
            <w:pPr>
              <w:pStyle w:val="a5"/>
            </w:pPr>
            <w:r>
              <w:lastRenderedPageBreak/>
              <w:t>FusionCompute</w:t>
            </w:r>
            <w:r>
              <w:t>使用</w:t>
            </w:r>
            <w:r>
              <w:t>2</w:t>
            </w:r>
            <w:r>
              <w:t>个管理</w:t>
            </w:r>
            <w:r>
              <w:t>IP</w:t>
            </w:r>
            <w:r>
              <w:t>地址和</w:t>
            </w:r>
            <w:r>
              <w:t>1</w:t>
            </w:r>
            <w:r>
              <w:t>个浮动</w:t>
            </w:r>
            <w:r>
              <w:t>IP</w:t>
            </w:r>
            <w:r>
              <w:t>地址。</w:t>
            </w:r>
          </w:p>
          <w:p w:rsidR="00C717DC" w:rsidRDefault="00C717DC" w:rsidP="00326EE6">
            <w:pPr>
              <w:pStyle w:val="a5"/>
            </w:pPr>
            <w:r>
              <w:t>FusionManager</w:t>
            </w:r>
            <w:r>
              <w:t>使用</w:t>
            </w:r>
            <w:r>
              <w:t>2</w:t>
            </w:r>
            <w:r>
              <w:t>个管理</w:t>
            </w:r>
            <w:r>
              <w:t>IP</w:t>
            </w:r>
            <w:r>
              <w:t>地址和</w:t>
            </w:r>
            <w:r>
              <w:t>1</w:t>
            </w:r>
            <w:r>
              <w:t>个浮动</w:t>
            </w:r>
            <w:r>
              <w:t>IP</w:t>
            </w:r>
            <w:r>
              <w:t>地址。</w:t>
            </w:r>
          </w:p>
          <w:p w:rsidR="00C717DC" w:rsidRDefault="00C717DC" w:rsidP="00326EE6">
            <w:pPr>
              <w:pStyle w:val="a5"/>
            </w:pPr>
            <w:r>
              <w:t>FusionCube Center</w:t>
            </w:r>
            <w:r>
              <w:t>使用</w:t>
            </w:r>
            <w:r>
              <w:t>2</w:t>
            </w:r>
            <w:r>
              <w:t>个管理</w:t>
            </w:r>
            <w:r>
              <w:t>IP</w:t>
            </w:r>
            <w:r>
              <w:t>地址和</w:t>
            </w:r>
            <w:r>
              <w:t>1</w:t>
            </w:r>
            <w:r>
              <w:t>个浮动</w:t>
            </w:r>
            <w:r>
              <w:t>IP</w:t>
            </w:r>
            <w:r>
              <w:t>地址。</w:t>
            </w:r>
          </w:p>
          <w:p w:rsidR="00C717DC" w:rsidRDefault="00C717DC" w:rsidP="00326EE6">
            <w:pPr>
              <w:pStyle w:val="a5"/>
              <w:ind w:firstLine="400"/>
              <w:rPr>
                <w:sz w:val="20"/>
                <w:szCs w:val="20"/>
              </w:rPr>
            </w:pPr>
            <w:r>
              <w:rPr>
                <w:rStyle w:val="notetitle3"/>
                <w:rFonts w:hint="eastAsia"/>
                <w:sz w:val="20"/>
                <w:szCs w:val="20"/>
              </w:rPr>
              <w:t>说明：</w:t>
            </w:r>
            <w:r>
              <w:rPr>
                <w:rStyle w:val="notetitle3"/>
                <w:rFonts w:hint="eastAsia"/>
                <w:sz w:val="20"/>
                <w:szCs w:val="20"/>
              </w:rPr>
              <w:t xml:space="preserve"> </w:t>
            </w:r>
          </w:p>
          <w:p w:rsidR="00C717DC" w:rsidRDefault="00C717DC" w:rsidP="00326EE6">
            <w:pPr>
              <w:pStyle w:val="a5"/>
              <w:ind w:firstLine="400"/>
              <w:rPr>
                <w:sz w:val="20"/>
                <w:szCs w:val="20"/>
              </w:rPr>
            </w:pPr>
            <w:r>
              <w:rPr>
                <w:rFonts w:hint="eastAsia"/>
                <w:sz w:val="20"/>
                <w:szCs w:val="20"/>
              </w:rPr>
              <w:t>所有节点管理</w:t>
            </w:r>
            <w:r>
              <w:rPr>
                <w:rFonts w:hint="eastAsia"/>
                <w:sz w:val="20"/>
                <w:szCs w:val="20"/>
              </w:rPr>
              <w:t>IP</w:t>
            </w:r>
            <w:r>
              <w:rPr>
                <w:rFonts w:hint="eastAsia"/>
                <w:sz w:val="20"/>
                <w:szCs w:val="20"/>
              </w:rPr>
              <w:t>必须在同一网段。</w:t>
            </w:r>
          </w:p>
        </w:tc>
        <w:tc>
          <w:tcPr>
            <w:tcW w:w="8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lastRenderedPageBreak/>
              <w:t>192.168.10.X</w:t>
            </w:r>
          </w:p>
        </w:tc>
        <w:tc>
          <w:tcPr>
            <w:tcW w:w="75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网段</w:t>
            </w:r>
            <w:r>
              <w:t>/</w:t>
            </w:r>
            <w:r>
              <w:t>掩码</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192.168.10.024</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网关</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192.168.10.1</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VLAN ID</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1</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11"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存储平面规划</w:t>
            </w:r>
          </w:p>
        </w:tc>
        <w:tc>
          <w:tcPr>
            <w:tcW w:w="81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存储</w:t>
            </w:r>
            <w:r>
              <w:t>IP</w:t>
            </w:r>
            <w:r>
              <w:t>地址范围</w:t>
            </w:r>
          </w:p>
        </w:tc>
        <w:tc>
          <w:tcPr>
            <w:tcW w:w="1627"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规划说明（规划</w:t>
            </w:r>
            <w:r>
              <w:t>IP</w:t>
            </w:r>
            <w:r>
              <w:t>数量</w:t>
            </w:r>
            <w:r>
              <w:t>=</w:t>
            </w:r>
            <w:r>
              <w:t>节点数量）：</w:t>
            </w:r>
          </w:p>
          <w:p w:rsidR="00C717DC" w:rsidRDefault="00C717DC" w:rsidP="00326EE6">
            <w:pPr>
              <w:pStyle w:val="a5"/>
            </w:pPr>
            <w:r>
              <w:t>每个</w:t>
            </w:r>
            <w:r>
              <w:t>MCNA</w:t>
            </w:r>
            <w:r>
              <w:t>使用</w:t>
            </w:r>
            <w:r>
              <w:t>1</w:t>
            </w:r>
            <w:r>
              <w:t>个存储</w:t>
            </w:r>
            <w:r>
              <w:t>IP</w:t>
            </w:r>
            <w:r>
              <w:t>地址。</w:t>
            </w:r>
          </w:p>
          <w:p w:rsidR="00C717DC" w:rsidRDefault="00C717DC" w:rsidP="00326EE6">
            <w:pPr>
              <w:pStyle w:val="a5"/>
            </w:pPr>
            <w:r>
              <w:t>每个</w:t>
            </w:r>
            <w:r>
              <w:t>SCNA</w:t>
            </w:r>
            <w:r>
              <w:t>使用</w:t>
            </w:r>
            <w:r>
              <w:t>1</w:t>
            </w:r>
            <w:r>
              <w:t>个存储</w:t>
            </w:r>
            <w:r>
              <w:t>IP</w:t>
            </w:r>
            <w:r>
              <w:t>地址。</w:t>
            </w:r>
          </w:p>
          <w:p w:rsidR="00C717DC" w:rsidRDefault="00C717DC" w:rsidP="00326EE6">
            <w:pPr>
              <w:pStyle w:val="a5"/>
            </w:pPr>
            <w:r>
              <w:t>（可选）每个</w:t>
            </w:r>
            <w:r>
              <w:t>CNA</w:t>
            </w:r>
            <w:r>
              <w:t>使用</w:t>
            </w:r>
            <w:r>
              <w:t>1</w:t>
            </w:r>
            <w:r>
              <w:t>个存储</w:t>
            </w:r>
            <w:r>
              <w:t>IP</w:t>
            </w:r>
            <w:r>
              <w:t>地址。</w:t>
            </w:r>
          </w:p>
          <w:p w:rsidR="00C717DC" w:rsidRDefault="00C717DC" w:rsidP="00326EE6">
            <w:pPr>
              <w:pStyle w:val="a5"/>
            </w:pPr>
            <w:r>
              <w:t>（可选）每个</w:t>
            </w:r>
            <w:r>
              <w:t>DBN</w:t>
            </w:r>
            <w:r>
              <w:t>使用</w:t>
            </w:r>
            <w:r>
              <w:t>1</w:t>
            </w:r>
            <w:r>
              <w:t>个存储</w:t>
            </w:r>
            <w:r>
              <w:t>IP</w:t>
            </w:r>
            <w:r>
              <w:t>地址。</w:t>
            </w:r>
          </w:p>
        </w:tc>
        <w:tc>
          <w:tcPr>
            <w:tcW w:w="8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xml:space="preserve">172.21.50.2 </w:t>
            </w:r>
            <w:r>
              <w:t>～</w:t>
            </w:r>
            <w:r>
              <w:t xml:space="preserve"> 172.21.50.4</w:t>
            </w:r>
          </w:p>
        </w:tc>
        <w:tc>
          <w:tcPr>
            <w:tcW w:w="75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网段</w:t>
            </w:r>
            <w:r>
              <w:t>/</w:t>
            </w:r>
            <w:r>
              <w:t>掩码</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172.21.50.0/23</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VLAN ID</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4050</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11" w:type="pct"/>
            <w:vMerge w:val="restar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业务平面规划</w:t>
            </w:r>
          </w:p>
        </w:tc>
        <w:tc>
          <w:tcPr>
            <w:tcW w:w="81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业务</w:t>
            </w:r>
            <w:r>
              <w:t>IP</w:t>
            </w:r>
            <w:r>
              <w:t>地址范围</w:t>
            </w:r>
          </w:p>
        </w:tc>
        <w:tc>
          <w:tcPr>
            <w:tcW w:w="1627"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用于虚拟机业务的网络。由用户自行规划、配置，本手册操作步骤不涉及。</w:t>
            </w:r>
          </w:p>
        </w:tc>
        <w:tc>
          <w:tcPr>
            <w:tcW w:w="8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75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网段</w:t>
            </w:r>
            <w:r>
              <w:t>/</w:t>
            </w:r>
            <w:r>
              <w:t>掩码</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网关</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17DC" w:rsidRDefault="00C717DC" w:rsidP="00326EE6">
            <w:pPr>
              <w:pStyle w:val="a5"/>
            </w:pP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VLAN ID</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100</w:t>
            </w:r>
          </w:p>
        </w:tc>
        <w:tc>
          <w:tcPr>
            <w:tcW w:w="0" w:type="auto"/>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11"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本地电脑配置</w:t>
            </w:r>
          </w:p>
        </w:tc>
        <w:tc>
          <w:tcPr>
            <w:tcW w:w="81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网卡</w:t>
            </w:r>
            <w:r>
              <w:t>IP</w:t>
            </w:r>
            <w:r>
              <w:t>地址</w:t>
            </w:r>
          </w:p>
        </w:tc>
        <w:tc>
          <w:tcPr>
            <w:tcW w:w="1627"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规划说明（规划</w:t>
            </w:r>
            <w:r>
              <w:t>IP</w:t>
            </w:r>
            <w:r>
              <w:t>数量</w:t>
            </w:r>
            <w:r>
              <w:t>=1</w:t>
            </w:r>
            <w:r>
              <w:t>）：</w:t>
            </w:r>
          </w:p>
          <w:p w:rsidR="00C717DC" w:rsidRDefault="00C717DC" w:rsidP="00326EE6">
            <w:pPr>
              <w:pStyle w:val="a5"/>
            </w:pPr>
            <w:r>
              <w:t>配置交换机时使用，与</w:t>
            </w:r>
            <w:r>
              <w:t>BMC</w:t>
            </w:r>
            <w:r>
              <w:t>平面进行通信，需要在已规划的</w:t>
            </w:r>
            <w:r>
              <w:t>BMC</w:t>
            </w:r>
            <w:r>
              <w:t>平面网段内。</w:t>
            </w:r>
          </w:p>
          <w:p w:rsidR="00C717DC" w:rsidRDefault="00C717DC" w:rsidP="00326EE6">
            <w:pPr>
              <w:pStyle w:val="a5"/>
            </w:pPr>
            <w:r>
              <w:t>安装</w:t>
            </w:r>
            <w:r>
              <w:t>Oracle VM VirtualBox</w:t>
            </w:r>
            <w:r>
              <w:t>时</w:t>
            </w:r>
            <w:r>
              <w:lastRenderedPageBreak/>
              <w:t>使用，需要在已规划的管理</w:t>
            </w:r>
            <w:r>
              <w:t>/BMC</w:t>
            </w:r>
            <w:r>
              <w:t>平面网段内。</w:t>
            </w:r>
          </w:p>
        </w:tc>
        <w:tc>
          <w:tcPr>
            <w:tcW w:w="8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lastRenderedPageBreak/>
              <w:t>192.168.40.43</w:t>
            </w:r>
          </w:p>
        </w:tc>
        <w:tc>
          <w:tcPr>
            <w:tcW w:w="75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11"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lastRenderedPageBreak/>
              <w:t>交换机数据配置</w:t>
            </w:r>
            <w:r>
              <w:rPr>
                <w:vertAlign w:val="subscript"/>
              </w:rPr>
              <w:t>注</w:t>
            </w:r>
            <w:r>
              <w:rPr>
                <w:vertAlign w:val="subscript"/>
              </w:rPr>
              <w:t>1</w:t>
            </w:r>
          </w:p>
        </w:tc>
        <w:tc>
          <w:tcPr>
            <w:tcW w:w="81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交换机管理</w:t>
            </w:r>
            <w:r>
              <w:t>IP</w:t>
            </w:r>
            <w:r>
              <w:t>地址</w:t>
            </w:r>
          </w:p>
        </w:tc>
        <w:tc>
          <w:tcPr>
            <w:tcW w:w="1627"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规划说明（规划</w:t>
            </w:r>
            <w:r>
              <w:t>IP</w:t>
            </w:r>
            <w:r>
              <w:t>数量</w:t>
            </w:r>
            <w:r>
              <w:t>=</w:t>
            </w:r>
            <w:r>
              <w:t>交换机数量</w:t>
            </w:r>
            <w:r>
              <w:t>/2</w:t>
            </w:r>
            <w:r>
              <w:t>）：</w:t>
            </w:r>
          </w:p>
          <w:p w:rsidR="00C717DC" w:rsidRDefault="00C717DC" w:rsidP="00326EE6">
            <w:pPr>
              <w:pStyle w:val="a5"/>
            </w:pPr>
            <w:r>
              <w:t>需要在已规划的</w:t>
            </w:r>
            <w:r>
              <w:t>BMC</w:t>
            </w:r>
            <w:r>
              <w:t>平面网段内。</w:t>
            </w:r>
          </w:p>
          <w:p w:rsidR="00C717DC" w:rsidRDefault="00C717DC" w:rsidP="00326EE6">
            <w:pPr>
              <w:pStyle w:val="a5"/>
            </w:pPr>
            <w:r>
              <w:t>如果用户使用自备交换机，不需规划。</w:t>
            </w:r>
          </w:p>
        </w:tc>
        <w:tc>
          <w:tcPr>
            <w:tcW w:w="8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管理</w:t>
            </w:r>
            <w:r>
              <w:t>IP</w:t>
            </w:r>
            <w:r>
              <w:t>地址：</w:t>
            </w:r>
            <w:r>
              <w:t>192.168.40.32</w:t>
            </w:r>
          </w:p>
          <w:p w:rsidR="00C717DC" w:rsidRDefault="00C717DC" w:rsidP="00326EE6">
            <w:pPr>
              <w:pStyle w:val="a5"/>
            </w:pPr>
            <w:r>
              <w:t>掩码：</w:t>
            </w:r>
            <w:r>
              <w:t>255.255.255.0</w:t>
            </w:r>
          </w:p>
        </w:tc>
        <w:tc>
          <w:tcPr>
            <w:tcW w:w="75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r w:rsidR="00C717DC" w:rsidTr="00326EE6">
        <w:trPr>
          <w:tblCellSpacing w:w="0" w:type="dxa"/>
        </w:trPr>
        <w:tc>
          <w:tcPr>
            <w:tcW w:w="911"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 Builder</w:t>
            </w:r>
          </w:p>
        </w:tc>
        <w:tc>
          <w:tcPr>
            <w:tcW w:w="81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FusionCube Builder IP</w:t>
            </w:r>
            <w:r>
              <w:t>地址</w:t>
            </w:r>
          </w:p>
        </w:tc>
        <w:tc>
          <w:tcPr>
            <w:tcW w:w="1627"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规划说明（规划</w:t>
            </w:r>
            <w:r>
              <w:t>IP</w:t>
            </w:r>
            <w:r>
              <w:t>数量</w:t>
            </w:r>
            <w:r>
              <w:t>=1</w:t>
            </w:r>
            <w:r>
              <w:t>）：</w:t>
            </w:r>
          </w:p>
          <w:p w:rsidR="00C717DC" w:rsidRDefault="00C717DC" w:rsidP="00326EE6">
            <w:pPr>
              <w:pStyle w:val="a5"/>
            </w:pPr>
            <w:r>
              <w:t>与管理平面进行通信，需要在已规划的管理平面网段内。</w:t>
            </w:r>
          </w:p>
        </w:tc>
        <w:tc>
          <w:tcPr>
            <w:tcW w:w="892"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192.168.40.42</w:t>
            </w:r>
          </w:p>
        </w:tc>
        <w:tc>
          <w:tcPr>
            <w:tcW w:w="759"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  </w:t>
            </w:r>
          </w:p>
        </w:tc>
      </w:tr>
    </w:tbl>
    <w:p w:rsidR="00C717DC" w:rsidRDefault="00C717DC" w:rsidP="00C717DC">
      <w:pPr>
        <w:pStyle w:val="3"/>
        <w:ind w:left="756" w:firstLineChars="0" w:firstLine="0"/>
      </w:pPr>
      <w:bookmarkStart w:id="8" w:name="_Toc522020015"/>
      <w:r>
        <w:rPr>
          <w:rFonts w:hint="eastAsia"/>
        </w:rPr>
        <w:t>配置网络</w:t>
      </w:r>
      <w:bookmarkEnd w:id="8"/>
    </w:p>
    <w:p w:rsidR="00C717DC" w:rsidRPr="007C526D" w:rsidRDefault="00C717DC" w:rsidP="00C717DC">
      <w:pPr>
        <w:ind w:firstLine="482"/>
        <w:rPr>
          <w:b/>
        </w:rPr>
      </w:pPr>
      <w:r w:rsidRPr="007C526D">
        <w:rPr>
          <w:rFonts w:hint="eastAsia"/>
          <w:b/>
        </w:rPr>
        <w:t>操作步骤</w:t>
      </w:r>
    </w:p>
    <w:p w:rsidR="00C717DC" w:rsidRDefault="00C717DC" w:rsidP="00C717DC">
      <w:r>
        <w:t>1.</w:t>
      </w:r>
      <w:r>
        <w:tab/>
        <w:t>登录交换机。</w:t>
      </w:r>
    </w:p>
    <w:p w:rsidR="00C717DC" w:rsidRDefault="00C717DC" w:rsidP="00C717DC">
      <w:r>
        <w:rPr>
          <w:rFonts w:hint="eastAsia"/>
        </w:rPr>
        <w:t>使用</w:t>
      </w:r>
      <w:r>
        <w:t>PuTTY登录交换机</w:t>
      </w:r>
    </w:p>
    <w:p w:rsidR="00C717DC" w:rsidRDefault="00C717DC" w:rsidP="00C717DC">
      <w:r>
        <w:t>2.</w:t>
      </w:r>
      <w:r>
        <w:tab/>
        <w:t>配置管理平面和BMC平面。</w:t>
      </w:r>
    </w:p>
    <w:p w:rsidR="00C717DC" w:rsidRDefault="00C717DC" w:rsidP="00C717DC">
      <w:r>
        <w:rPr>
          <w:rFonts w:hint="eastAsia"/>
        </w:rPr>
        <w:t>管理平面与</w:t>
      </w:r>
      <w:r>
        <w:t>BMC平面合并部署</w:t>
      </w:r>
    </w:p>
    <w:p w:rsidR="00C717DC" w:rsidRDefault="00C717DC" w:rsidP="00C717DC">
      <w:r>
        <w:t xml:space="preserve"> 说明： </w:t>
      </w:r>
    </w:p>
    <w:p w:rsidR="00C717DC" w:rsidRDefault="00C717DC" w:rsidP="00C717DC">
      <w:r>
        <w:rPr>
          <w:rFonts w:hint="eastAsia"/>
        </w:rPr>
        <w:t>管理平面和</w:t>
      </w:r>
      <w:r>
        <w:t>BMC平面合并部署且VLAN ID为1时，以下配置步骤不需要</w:t>
      </w:r>
    </w:p>
    <w:p w:rsidR="00C717DC" w:rsidRDefault="00C717DC" w:rsidP="00C717DC">
      <w:r>
        <w:t>a.</w:t>
      </w:r>
      <w:r>
        <w:tab/>
        <w:t>配置与服务器Mgmt网口连接的交换机端口（示例：交换机端口为1/0/3，BMC平面VLAN ID为4040）。</w:t>
      </w:r>
    </w:p>
    <w:p w:rsidR="00C717DC" w:rsidRDefault="00C717DC" w:rsidP="00C717DC">
      <w:r>
        <w:t xml:space="preserve"> 说明： </w:t>
      </w:r>
    </w:p>
    <w:p w:rsidR="00C717DC" w:rsidRDefault="00C717DC" w:rsidP="00C717DC">
      <w:r>
        <w:rPr>
          <w:rFonts w:hint="eastAsia"/>
        </w:rPr>
        <w:t>与所有服务器</w:t>
      </w:r>
      <w:r>
        <w:t>Mgmt网口连接的交换机端口都要进行此项配置。</w:t>
      </w:r>
    </w:p>
    <w:p w:rsidR="00C717DC" w:rsidRDefault="00C717DC" w:rsidP="00C717DC">
      <w:r>
        <w:t xml:space="preserve">&lt;HUAWEI&gt;system-view  </w:t>
      </w:r>
    </w:p>
    <w:p w:rsidR="00C717DC" w:rsidRDefault="00C717DC" w:rsidP="00C717DC">
      <w:r>
        <w:t xml:space="preserve">[~HUAWEI]vlan batch 4040  </w:t>
      </w:r>
    </w:p>
    <w:p w:rsidR="00C717DC" w:rsidRDefault="00C717DC" w:rsidP="00C717DC">
      <w:r>
        <w:t xml:space="preserve">[*HUAWEI]interface 10GE 1/0/3  </w:t>
      </w:r>
    </w:p>
    <w:p w:rsidR="00C717DC" w:rsidRDefault="00C717DC" w:rsidP="00C717DC">
      <w:r>
        <w:t xml:space="preserve">[*HUAWEI-10GE1/0/3]port link-type hybrid  </w:t>
      </w:r>
    </w:p>
    <w:p w:rsidR="00C717DC" w:rsidRDefault="00C717DC" w:rsidP="00C717DC">
      <w:r>
        <w:t xml:space="preserve">[*HUAWEI-10GE1/0/3]port hybrid pvid vlan 4040 </w:t>
      </w:r>
    </w:p>
    <w:p w:rsidR="00C717DC" w:rsidRDefault="00C717DC" w:rsidP="00C717DC">
      <w:r>
        <w:lastRenderedPageBreak/>
        <w:t>[*HUAWEI-10GE1/0/3]port hybrid untagged vlan 4040</w:t>
      </w:r>
    </w:p>
    <w:p w:rsidR="00C717DC" w:rsidRDefault="00C717DC" w:rsidP="00C717DC">
      <w:r>
        <w:t xml:space="preserve">[*HUAWEI-10GE1/0/3]quit </w:t>
      </w:r>
    </w:p>
    <w:p w:rsidR="00C717DC" w:rsidRDefault="00C717DC" w:rsidP="00C717DC">
      <w:r>
        <w:t xml:space="preserve">[*HUAWEI]commit </w:t>
      </w:r>
    </w:p>
    <w:p w:rsidR="00C717DC" w:rsidRDefault="00C717DC" w:rsidP="00C717DC">
      <w:r>
        <w:t>b.</w:t>
      </w:r>
      <w:r>
        <w:tab/>
        <w:t>配置与服务器管理网口连接的交换机端口（示例：交换机端口为1/0/5和2/0/5，管理平面VLAN ID为4040）。</w:t>
      </w:r>
    </w:p>
    <w:p w:rsidR="00C717DC" w:rsidRDefault="00C717DC" w:rsidP="00C717DC">
      <w:r>
        <w:t xml:space="preserve"> 说明： </w:t>
      </w:r>
    </w:p>
    <w:p w:rsidR="00C717DC" w:rsidRDefault="00C717DC" w:rsidP="00C717DC">
      <w:r>
        <w:rPr>
          <w:rFonts w:hint="eastAsia"/>
        </w:rPr>
        <w:t>与所有服务器管理网口连接的交换机端口都要进行此项配置。</w:t>
      </w:r>
    </w:p>
    <w:p w:rsidR="00C717DC" w:rsidRDefault="00C717DC" w:rsidP="00C717DC">
      <w:r>
        <w:t xml:space="preserve">[~HUAWEI]interface 10GE 1/0/5  </w:t>
      </w:r>
    </w:p>
    <w:p w:rsidR="00C717DC" w:rsidRDefault="00C717DC" w:rsidP="00C717DC">
      <w:r>
        <w:t xml:space="preserve">[~HUAWEI-10GE1/0/5]port link-type hybrid  </w:t>
      </w:r>
    </w:p>
    <w:p w:rsidR="00C717DC" w:rsidRDefault="00C717DC" w:rsidP="00C717DC">
      <w:r>
        <w:t xml:space="preserve">[*HUAWEI-10GE1/0/9]port hybrid pvid vlan 4040   </w:t>
      </w:r>
    </w:p>
    <w:p w:rsidR="00C717DC" w:rsidRDefault="00C717DC" w:rsidP="00C717DC">
      <w:r>
        <w:t xml:space="preserve">[*HUAWEI-10GE1/0/5]port hybrid untagged vlan 4040  </w:t>
      </w:r>
    </w:p>
    <w:p w:rsidR="00C717DC" w:rsidRDefault="00C717DC" w:rsidP="00C717DC">
      <w:r>
        <w:t xml:space="preserve">[*HUAWEI-10GE1/0/5]quit </w:t>
      </w:r>
    </w:p>
    <w:p w:rsidR="00C717DC" w:rsidRDefault="00C717DC" w:rsidP="00C717DC">
      <w:r>
        <w:t xml:space="preserve">[*HUAWEI]interface 10GE 2/0/5  </w:t>
      </w:r>
    </w:p>
    <w:p w:rsidR="00C717DC" w:rsidRDefault="00C717DC" w:rsidP="00C717DC">
      <w:r>
        <w:t xml:space="preserve">[*HUAWEI-10GE2/0/5]port link-type hybrid  </w:t>
      </w:r>
    </w:p>
    <w:p w:rsidR="00C717DC" w:rsidRDefault="00C717DC" w:rsidP="00C717DC">
      <w:r>
        <w:t xml:space="preserve">[*HUAWEI-10GE2/0/5]port hybrid pvid vlan 4040  </w:t>
      </w:r>
    </w:p>
    <w:p w:rsidR="00C717DC" w:rsidRDefault="00C717DC" w:rsidP="00C717DC">
      <w:r>
        <w:t xml:space="preserve">[*HUAWEI-10GE2/0/5]port hybrid untagged vlan 4040  </w:t>
      </w:r>
    </w:p>
    <w:p w:rsidR="00C717DC" w:rsidRDefault="00C717DC" w:rsidP="00C717DC">
      <w:r>
        <w:t xml:space="preserve">[*HUAWEI-10GE2/0/5]quit </w:t>
      </w:r>
    </w:p>
    <w:p w:rsidR="00C717DC" w:rsidRDefault="00C717DC" w:rsidP="00C717DC">
      <w:r>
        <w:t xml:space="preserve">[*HUAWEI]commit  </w:t>
      </w:r>
    </w:p>
    <w:p w:rsidR="00C717DC" w:rsidRDefault="00C717DC" w:rsidP="00C717DC">
      <w:r>
        <w:t xml:space="preserve">[~HUAWEI]quit  </w:t>
      </w:r>
    </w:p>
    <w:p w:rsidR="00C717DC" w:rsidRDefault="00C717DC" w:rsidP="00C717DC">
      <w:r>
        <w:t>&lt;HUAWEI&gt;save</w:t>
      </w:r>
    </w:p>
    <w:p w:rsidR="00C717DC" w:rsidRDefault="00C717DC" w:rsidP="00C717DC">
      <w:r>
        <w:t>c. MCNA节点管理网口连接的交换机端口（示例：交换机端口为1/0/5和2/0/5，管理平面VLAN ID为1，BMC平面VLAN ID为4030）。</w:t>
      </w:r>
    </w:p>
    <w:p w:rsidR="00C717DC" w:rsidRDefault="00C717DC" w:rsidP="00C717DC">
      <w:r>
        <w:t xml:space="preserve"> 说明： </w:t>
      </w:r>
    </w:p>
    <w:p w:rsidR="00C717DC" w:rsidRDefault="00C717DC" w:rsidP="00C717DC">
      <w:r>
        <w:rPr>
          <w:rFonts w:hint="eastAsia"/>
        </w:rPr>
        <w:t>与主备</w:t>
      </w:r>
      <w:r>
        <w:t>MCNA节点管理网口连接的交换机端口都要进行此项配置。</w:t>
      </w:r>
    </w:p>
    <w:p w:rsidR="00C717DC" w:rsidRDefault="00C717DC" w:rsidP="00C717DC">
      <w:r>
        <w:t xml:space="preserve">[~HUAWEI]interface 10GE 1/0/5  </w:t>
      </w:r>
    </w:p>
    <w:p w:rsidR="00C717DC" w:rsidRDefault="00C717DC" w:rsidP="00C717DC">
      <w:r>
        <w:t xml:space="preserve">[~HUAWEI-10GE1/0/5]port link-type hybrid  </w:t>
      </w:r>
    </w:p>
    <w:p w:rsidR="00C717DC" w:rsidRDefault="00C717DC" w:rsidP="00C717DC">
      <w:r>
        <w:t xml:space="preserve">[*HUAWEI-10GE1/0/5]port hybrid untagged vlan 4030 </w:t>
      </w:r>
    </w:p>
    <w:p w:rsidR="00C717DC" w:rsidRDefault="00C717DC" w:rsidP="00C717DC">
      <w:r>
        <w:t xml:space="preserve">[*HUAWEI-10GE1/0/5]ip-subnet-vlan enable  </w:t>
      </w:r>
    </w:p>
    <w:p w:rsidR="00C717DC" w:rsidRDefault="00C717DC" w:rsidP="00C717DC">
      <w:r>
        <w:t xml:space="preserve">[*HUAWEI-10GE1/0/5]quit  </w:t>
      </w:r>
    </w:p>
    <w:p w:rsidR="00C717DC" w:rsidRDefault="00C717DC" w:rsidP="00C717DC">
      <w:r>
        <w:lastRenderedPageBreak/>
        <w:t xml:space="preserve">[*HUAWEI]interface 10GE 2/0/5   </w:t>
      </w:r>
    </w:p>
    <w:p w:rsidR="00C717DC" w:rsidRDefault="00C717DC" w:rsidP="00C717DC">
      <w:r>
        <w:t xml:space="preserve">[*HUAWEI-10GE2/0/5]port link-type hybrid  </w:t>
      </w:r>
    </w:p>
    <w:p w:rsidR="00C717DC" w:rsidRDefault="00C717DC" w:rsidP="00C717DC">
      <w:r>
        <w:t xml:space="preserve">[*HUAWEI-10GE2/0/5]port hybrid untagged vlan 4030  </w:t>
      </w:r>
    </w:p>
    <w:p w:rsidR="00C717DC" w:rsidRDefault="00C717DC" w:rsidP="00C717DC">
      <w:r>
        <w:t xml:space="preserve">[*HUAWEI-10GE2/0/5]ip-subnet-vlan enable   </w:t>
      </w:r>
    </w:p>
    <w:p w:rsidR="00C717DC" w:rsidRDefault="00C717DC" w:rsidP="00C717DC">
      <w:r>
        <w:t xml:space="preserve">[*HUAWEI-10GE2/0/5]quit   </w:t>
      </w:r>
    </w:p>
    <w:p w:rsidR="00C717DC" w:rsidRDefault="00C717DC" w:rsidP="00C717DC">
      <w:r>
        <w:t>[*HUAWEI]commit</w:t>
      </w:r>
    </w:p>
    <w:p w:rsidR="00C717DC" w:rsidRDefault="00C717DC" w:rsidP="00C717DC">
      <w:r>
        <w:t>d. 置与MCNA节点管理网口连接的交换机端口（示例：交换机端口为1/0/5和2/0/5，管理平面VLAN ID为4040，BMC平面VLAN ID为4030）。</w:t>
      </w:r>
    </w:p>
    <w:p w:rsidR="00C717DC" w:rsidRDefault="00C717DC" w:rsidP="00C717DC">
      <w:r>
        <w:t xml:space="preserve"> 说明： </w:t>
      </w:r>
    </w:p>
    <w:p w:rsidR="00C717DC" w:rsidRDefault="00C717DC" w:rsidP="00C717DC">
      <w:r>
        <w:rPr>
          <w:rFonts w:hint="eastAsia"/>
        </w:rPr>
        <w:t>与主备</w:t>
      </w:r>
      <w:r>
        <w:t>MCNA节点管理网口连接的交换机端口都要进行此项配置。</w:t>
      </w:r>
    </w:p>
    <w:p w:rsidR="00C717DC" w:rsidRDefault="00C717DC" w:rsidP="00C717DC">
      <w:r>
        <w:t xml:space="preserve">[~HUAWEI]interface 10GE 1/0/5  </w:t>
      </w:r>
    </w:p>
    <w:p w:rsidR="00C717DC" w:rsidRDefault="00C717DC" w:rsidP="00C717DC">
      <w:r>
        <w:t xml:space="preserve">[~HUAWEI-10GE1/0/5]port link-type hybrid </w:t>
      </w:r>
    </w:p>
    <w:p w:rsidR="00C717DC" w:rsidRDefault="00C717DC" w:rsidP="00C717DC">
      <w:r>
        <w:t xml:space="preserve">[*HUAWEI-10GE1/0/5]port hybrid pvid vlan 4040 </w:t>
      </w:r>
    </w:p>
    <w:p w:rsidR="00C717DC" w:rsidRDefault="00C717DC" w:rsidP="00C717DC">
      <w:r>
        <w:t xml:space="preserve">[*HUAWEI-10GE1/0/5]port hybrid untagged vlan 4030 4040 </w:t>
      </w:r>
    </w:p>
    <w:p w:rsidR="00C717DC" w:rsidRDefault="00C717DC" w:rsidP="00C717DC">
      <w:r>
        <w:t xml:space="preserve">[*HUAWEI-10GE1/0/5]ip-subnet-vlan enable  </w:t>
      </w:r>
    </w:p>
    <w:p w:rsidR="00C717DC" w:rsidRDefault="00C717DC" w:rsidP="00C717DC">
      <w:r>
        <w:t xml:space="preserve">[*HUAWEI-10GE1/0/5]quit  </w:t>
      </w:r>
    </w:p>
    <w:p w:rsidR="00C717DC" w:rsidRDefault="00C717DC" w:rsidP="00C717DC">
      <w:r>
        <w:t xml:space="preserve">[*HUAWEI]interface 10GE 2/0/5   </w:t>
      </w:r>
    </w:p>
    <w:p w:rsidR="00C717DC" w:rsidRDefault="00C717DC" w:rsidP="00C717DC">
      <w:r>
        <w:t xml:space="preserve">[*HUAWEI-10GE2/0/5]port link-type hybrid </w:t>
      </w:r>
    </w:p>
    <w:p w:rsidR="00C717DC" w:rsidRDefault="00C717DC" w:rsidP="00C717DC">
      <w:r>
        <w:t xml:space="preserve">[*HUAWEI-10GE2/0/5]port hybrid pvid vlan 4040  </w:t>
      </w:r>
    </w:p>
    <w:p w:rsidR="00C717DC" w:rsidRDefault="00C717DC" w:rsidP="00C717DC">
      <w:r>
        <w:t xml:space="preserve">[*HUAWEI-10GE2/0/5]port hybrid untagged vlan 4030 4040  </w:t>
      </w:r>
    </w:p>
    <w:p w:rsidR="00C717DC" w:rsidRDefault="00C717DC" w:rsidP="00C717DC">
      <w:r>
        <w:t xml:space="preserve">[*HUAWEI-10GE2/0/5]ip-subnet-vlan enable   </w:t>
      </w:r>
    </w:p>
    <w:p w:rsidR="00C717DC" w:rsidRDefault="00C717DC" w:rsidP="00C717DC">
      <w:r>
        <w:t xml:space="preserve">[*HUAWEI-10GE2/0/5]quit   </w:t>
      </w:r>
    </w:p>
    <w:p w:rsidR="00C717DC" w:rsidRDefault="00C717DC" w:rsidP="00C717DC">
      <w:r>
        <w:t>[*HUAWEI]commit</w:t>
      </w:r>
    </w:p>
    <w:p w:rsidR="00C717DC" w:rsidRDefault="00C717DC" w:rsidP="00C717DC">
      <w:r>
        <w:t>e. 置BMC平面Subnet VLAN（示例：BMC平面VLAN ID为4030，BMC平面IP网段为192.168.30.0，子网掩码长度为24）。</w:t>
      </w:r>
    </w:p>
    <w:p w:rsidR="00C717DC" w:rsidRDefault="00C717DC" w:rsidP="00C717DC">
      <w:r>
        <w:t>h.</w:t>
      </w:r>
      <w:r>
        <w:tab/>
        <w:t xml:space="preserve">[~HUAWEI]vlan 4030  </w:t>
      </w:r>
    </w:p>
    <w:p w:rsidR="00C717DC" w:rsidRDefault="00C717DC" w:rsidP="00C717DC">
      <w:r>
        <w:t>i.</w:t>
      </w:r>
      <w:r>
        <w:tab/>
        <w:t xml:space="preserve">[~HUAWEI-vlan4030]ip-subnet-vlan ip 192.168.30.0 24  </w:t>
      </w:r>
    </w:p>
    <w:p w:rsidR="00C717DC" w:rsidRDefault="00C717DC" w:rsidP="00C717DC">
      <w:r>
        <w:t>j.</w:t>
      </w:r>
      <w:r>
        <w:tab/>
        <w:t xml:space="preserve">[*HUAWEI-vlan4030]quit  </w:t>
      </w:r>
    </w:p>
    <w:p w:rsidR="00C717DC" w:rsidRDefault="00C717DC" w:rsidP="00C717DC">
      <w:r>
        <w:t>k.</w:t>
      </w:r>
      <w:r>
        <w:tab/>
        <w:t xml:space="preserve">[*HUAWEI]commit  </w:t>
      </w:r>
    </w:p>
    <w:p w:rsidR="00C717DC" w:rsidRDefault="00C717DC" w:rsidP="00C717DC">
      <w:r>
        <w:lastRenderedPageBreak/>
        <w:t>l.</w:t>
      </w:r>
      <w:r>
        <w:tab/>
        <w:t xml:space="preserve">[~HUAWEI]quit  </w:t>
      </w:r>
    </w:p>
    <w:p w:rsidR="00C717DC" w:rsidRDefault="00C717DC" w:rsidP="00C717DC">
      <w:r>
        <w:t>&lt;HUAWEI&gt;save</w:t>
      </w:r>
    </w:p>
    <w:p w:rsidR="00C717DC" w:rsidRDefault="00C717DC" w:rsidP="00C717DC">
      <w:r>
        <w:t>f. 与非MCNA节点管理网口连接的交换机端口（示例：交换机端口为1/0/6和2/0/6，管理平面VLAN ID为4040）</w:t>
      </w:r>
    </w:p>
    <w:p w:rsidR="00C717DC" w:rsidRDefault="00C717DC" w:rsidP="00C717DC">
      <w:r>
        <w:t xml:space="preserve"> 说明： </w:t>
      </w:r>
    </w:p>
    <w:p w:rsidR="00C717DC" w:rsidRDefault="00C717DC" w:rsidP="00C717DC">
      <w:r>
        <w:rPr>
          <w:rFonts w:hint="eastAsia"/>
        </w:rPr>
        <w:t>•</w:t>
      </w:r>
      <w:r>
        <w:tab/>
        <w:t>当管理平面VLAN ID不为1时需要进行此项配置，且与所有非MCNA节点管理网口连接的交换机端口都要进行此项配置。</w:t>
      </w:r>
    </w:p>
    <w:p w:rsidR="00C717DC" w:rsidRDefault="00C717DC" w:rsidP="00C717DC">
      <w:r>
        <w:rPr>
          <w:rFonts w:hint="eastAsia"/>
        </w:rPr>
        <w:t>•</w:t>
      </w:r>
      <w:r>
        <w:tab/>
        <w:t>当管理平面VLAN ID为1时不需要进行此项配置。</w:t>
      </w:r>
    </w:p>
    <w:p w:rsidR="00C717DC" w:rsidRDefault="00C717DC" w:rsidP="00C717DC">
      <w:r>
        <w:t xml:space="preserve">&lt;HUAWEI&gt;system  </w:t>
      </w:r>
    </w:p>
    <w:p w:rsidR="00C717DC" w:rsidRDefault="00C717DC" w:rsidP="00C717DC">
      <w:r>
        <w:t xml:space="preserve">[~HUAWEI]interface 10GE 1/0/6  </w:t>
      </w:r>
    </w:p>
    <w:p w:rsidR="00C717DC" w:rsidRDefault="00C717DC" w:rsidP="00C717DC">
      <w:r>
        <w:t xml:space="preserve">[~HUAWEI-10GE1/0/6]port link-type hybrid  </w:t>
      </w:r>
    </w:p>
    <w:p w:rsidR="00C717DC" w:rsidRDefault="00C717DC" w:rsidP="00C717DC">
      <w:r>
        <w:t xml:space="preserve">[*HUAWEI-10GE1/0/6]port hybrid pvid vlan 4040   </w:t>
      </w:r>
    </w:p>
    <w:p w:rsidR="00C717DC" w:rsidRDefault="00C717DC" w:rsidP="00C717DC">
      <w:r>
        <w:t xml:space="preserve">[*HUAWEI-10GE1/0/6]port hybrid untagged vlan 4040  </w:t>
      </w:r>
    </w:p>
    <w:p w:rsidR="00C717DC" w:rsidRDefault="00C717DC" w:rsidP="00C717DC">
      <w:r>
        <w:t xml:space="preserve">[*HUAWEI-10GE1/0/6]quit </w:t>
      </w:r>
    </w:p>
    <w:p w:rsidR="00C717DC" w:rsidRDefault="00C717DC" w:rsidP="00C717DC">
      <w:r>
        <w:t xml:space="preserve">[*HUAWEI]interface 10GE 2/0/6  </w:t>
      </w:r>
    </w:p>
    <w:p w:rsidR="00C717DC" w:rsidRDefault="00C717DC" w:rsidP="00C717DC">
      <w:r>
        <w:t xml:space="preserve">[*HUAWEI-10GE2/0/6]port link-type hybrid  </w:t>
      </w:r>
    </w:p>
    <w:p w:rsidR="00C717DC" w:rsidRDefault="00C717DC" w:rsidP="00C717DC">
      <w:r>
        <w:t xml:space="preserve">[*HUAWEI-10GE2/0/6]port hybrid pvid vlan 4040  </w:t>
      </w:r>
    </w:p>
    <w:p w:rsidR="00C717DC" w:rsidRDefault="00C717DC" w:rsidP="00C717DC">
      <w:r>
        <w:t xml:space="preserve">[*HUAWEI-10GE2/0/6]port hybrid untagged vlan 4040  </w:t>
      </w:r>
    </w:p>
    <w:p w:rsidR="00C717DC" w:rsidRDefault="00C717DC" w:rsidP="00C717DC">
      <w:r>
        <w:t xml:space="preserve">[*HUAWEI-10GE2/0/6]quit </w:t>
      </w:r>
    </w:p>
    <w:p w:rsidR="00C717DC" w:rsidRDefault="00C717DC" w:rsidP="00C717DC">
      <w:r>
        <w:t xml:space="preserve">[*HUAWEI]commit </w:t>
      </w:r>
    </w:p>
    <w:p w:rsidR="00C717DC" w:rsidRDefault="00C717DC" w:rsidP="00C717DC">
      <w:r>
        <w:t xml:space="preserve">[~HUAWEI]quit  </w:t>
      </w:r>
    </w:p>
    <w:p w:rsidR="00C717DC" w:rsidRDefault="00C717DC" w:rsidP="00C717DC">
      <w:r>
        <w:t>&lt;HUAWEI&gt;save</w:t>
      </w:r>
    </w:p>
    <w:p w:rsidR="00C717DC" w:rsidRDefault="00C717DC" w:rsidP="00C717DC">
      <w:r>
        <w:t>3. 置FusionCube的存储平面网络。</w:t>
      </w:r>
    </w:p>
    <w:p w:rsidR="00C717DC" w:rsidRDefault="00C717DC" w:rsidP="00C717DC">
      <w:r>
        <w:t>10GE组网</w:t>
      </w:r>
    </w:p>
    <w:p w:rsidR="00C717DC" w:rsidRDefault="00C717DC" w:rsidP="00C717DC">
      <w:r>
        <w:rPr>
          <w:rFonts w:hint="eastAsia"/>
        </w:rPr>
        <w:t>配置与服务器存储网口连接的交换机端口（示例：交换机端口为</w:t>
      </w:r>
      <w:r>
        <w:t>1/0/12和2/0/12，存储平面VLAN ID为4050）。</w:t>
      </w:r>
    </w:p>
    <w:p w:rsidR="00C717DC" w:rsidRDefault="00C717DC" w:rsidP="00C717DC">
      <w:r>
        <w:t xml:space="preserve">&lt;HUAWEI&gt;system  </w:t>
      </w:r>
    </w:p>
    <w:p w:rsidR="00C717DC" w:rsidRDefault="00C717DC" w:rsidP="00C717DC">
      <w:r>
        <w:t xml:space="preserve">[~HUAWEI]vlan batch 4050  </w:t>
      </w:r>
    </w:p>
    <w:p w:rsidR="00C717DC" w:rsidRDefault="00C717DC" w:rsidP="00C717DC">
      <w:r>
        <w:t xml:space="preserve">[*HUAWEI]interface 10GE 1/0/12 </w:t>
      </w:r>
    </w:p>
    <w:p w:rsidR="00C717DC" w:rsidRDefault="00C717DC" w:rsidP="00C717DC">
      <w:r>
        <w:lastRenderedPageBreak/>
        <w:t xml:space="preserve">[*HUAWEI-10GE1/0/12]port link-type hybrid  </w:t>
      </w:r>
    </w:p>
    <w:p w:rsidR="00C717DC" w:rsidRDefault="00C717DC" w:rsidP="00C717DC">
      <w:r>
        <w:t xml:space="preserve">[*HUAWEI-10GE1/0/12]port hybrid tagged vlan 4050  </w:t>
      </w:r>
    </w:p>
    <w:p w:rsidR="00C717DC" w:rsidRDefault="00C717DC" w:rsidP="00C717DC">
      <w:r>
        <w:t xml:space="preserve">[*HUAWEI-10GE1/0/12]quit  </w:t>
      </w:r>
    </w:p>
    <w:p w:rsidR="00C717DC" w:rsidRDefault="00C717DC" w:rsidP="00C717DC">
      <w:r>
        <w:t xml:space="preserve">[*HUAWEI]interface 10GE 2/0/12  </w:t>
      </w:r>
    </w:p>
    <w:p w:rsidR="00C717DC" w:rsidRDefault="00C717DC" w:rsidP="00C717DC">
      <w:r>
        <w:t xml:space="preserve">[*HUAWEI-10GE2/0/12]port link-type hybrid </w:t>
      </w:r>
    </w:p>
    <w:p w:rsidR="00C717DC" w:rsidRDefault="00C717DC" w:rsidP="00C717DC">
      <w:r>
        <w:t xml:space="preserve">[*HUAWEI-10GE2/0/12]port hybrid tagged vlan 4050  </w:t>
      </w:r>
    </w:p>
    <w:p w:rsidR="00C717DC" w:rsidRDefault="00C717DC" w:rsidP="00C717DC">
      <w:r>
        <w:t xml:space="preserve">[*HUAWEI-10GE2/0/12]quit  </w:t>
      </w:r>
    </w:p>
    <w:p w:rsidR="00C717DC" w:rsidRDefault="00C717DC" w:rsidP="00C717DC">
      <w:r>
        <w:t xml:space="preserve">[*HUAWEI]commit </w:t>
      </w:r>
    </w:p>
    <w:p w:rsidR="00C717DC" w:rsidRDefault="00C717DC" w:rsidP="00C717DC">
      <w:r>
        <w:t xml:space="preserve">[~HUAWEI]quit  </w:t>
      </w:r>
    </w:p>
    <w:p w:rsidR="00C717DC" w:rsidRDefault="00C717DC" w:rsidP="00C717DC">
      <w:r>
        <w:t>&lt;HUAWEI&gt;save</w:t>
      </w:r>
    </w:p>
    <w:p w:rsidR="00C717DC" w:rsidRDefault="00C717DC" w:rsidP="00C717DC">
      <w:r>
        <w:t>4. 配置FusionCube的业务平面网络。</w:t>
      </w:r>
    </w:p>
    <w:p w:rsidR="00C717DC" w:rsidRDefault="00C717DC" w:rsidP="00C717DC">
      <w:r>
        <w:rPr>
          <w:rFonts w:hint="eastAsia"/>
        </w:rPr>
        <w:t>配置与服务器业务网口连接的交换机端口（示例：业务平面和管理平面共用物理端口，交换机端口为</w:t>
      </w:r>
      <w:r>
        <w:t>1/0/5和2/0/5，业务平面VLAN ID为100）。</w:t>
      </w:r>
    </w:p>
    <w:p w:rsidR="00C717DC" w:rsidRDefault="00C717DC" w:rsidP="00C717DC">
      <w:r>
        <w:t xml:space="preserve"> 说明： </w:t>
      </w:r>
    </w:p>
    <w:p w:rsidR="00C717DC" w:rsidRDefault="00C717DC" w:rsidP="00C717DC">
      <w:r>
        <w:rPr>
          <w:rFonts w:hint="eastAsia"/>
        </w:rPr>
        <w:t>与所有服务器业务网口连接的交换机端口都要进行此项配置。</w:t>
      </w:r>
    </w:p>
    <w:p w:rsidR="00C717DC" w:rsidRDefault="00C717DC" w:rsidP="00C717DC">
      <w:r>
        <w:t xml:space="preserve">&lt;HUAWEI&gt;system  </w:t>
      </w:r>
    </w:p>
    <w:p w:rsidR="00C717DC" w:rsidRDefault="00C717DC" w:rsidP="00C717DC">
      <w:r>
        <w:t xml:space="preserve">[~HUAWEI]vlan batch 100  </w:t>
      </w:r>
    </w:p>
    <w:p w:rsidR="00C717DC" w:rsidRDefault="00C717DC" w:rsidP="00C717DC">
      <w:r>
        <w:t xml:space="preserve">[*HUAWEI]interface 10GE 1/0/5  </w:t>
      </w:r>
    </w:p>
    <w:p w:rsidR="00C717DC" w:rsidRDefault="00C717DC" w:rsidP="00C717DC">
      <w:r>
        <w:t xml:space="preserve">[*HUAWEI-10GE1/0/5]port link-type hybrid  </w:t>
      </w:r>
    </w:p>
    <w:p w:rsidR="00C717DC" w:rsidRDefault="00C717DC" w:rsidP="00C717DC">
      <w:r>
        <w:t xml:space="preserve">[*HUAWEI-10GE1/0/5]port hybrid tagged vlan 100  </w:t>
      </w:r>
    </w:p>
    <w:p w:rsidR="00C717DC" w:rsidRDefault="00C717DC" w:rsidP="00C717DC">
      <w:r>
        <w:t xml:space="preserve">[*HUAWEI-10GE1/0/5]quit   </w:t>
      </w:r>
    </w:p>
    <w:p w:rsidR="00C717DC" w:rsidRDefault="00C717DC" w:rsidP="00C717DC">
      <w:r>
        <w:t xml:space="preserve">[*HUAWEI]interface 10GE 2/0/5   </w:t>
      </w:r>
    </w:p>
    <w:p w:rsidR="00C717DC" w:rsidRDefault="00C717DC" w:rsidP="00C717DC">
      <w:r>
        <w:t xml:space="preserve">[*HUAWEI-10GE2/0/5]port link-type hybrid  </w:t>
      </w:r>
    </w:p>
    <w:p w:rsidR="00C717DC" w:rsidRDefault="00C717DC" w:rsidP="00C717DC">
      <w:r>
        <w:t xml:space="preserve">[*HUAWEI-10GE2/0/5]port hybrid tagged vlan 100   </w:t>
      </w:r>
    </w:p>
    <w:p w:rsidR="00C717DC" w:rsidRDefault="00C717DC" w:rsidP="00C717DC">
      <w:r>
        <w:t xml:space="preserve">[*HUAWEI-10GE2/0/5]quit   </w:t>
      </w:r>
    </w:p>
    <w:p w:rsidR="00C717DC" w:rsidRDefault="00C717DC" w:rsidP="00C717DC">
      <w:r>
        <w:t xml:space="preserve">[*HUAWEI]commit  </w:t>
      </w:r>
    </w:p>
    <w:p w:rsidR="00C717DC" w:rsidRDefault="00C717DC" w:rsidP="00C717DC">
      <w:r>
        <w:t xml:space="preserve">[~HUAWEI]quit  </w:t>
      </w:r>
    </w:p>
    <w:p w:rsidR="00C717DC" w:rsidRDefault="00C717DC" w:rsidP="00C717DC">
      <w:r>
        <w:t xml:space="preserve">&lt;HUAWEI&gt;save  </w:t>
      </w:r>
    </w:p>
    <w:p w:rsidR="00C717DC" w:rsidRPr="00102D44" w:rsidRDefault="00C717DC" w:rsidP="00C717DC">
      <w:r>
        <w:t>5.重复以上步骤，配置所有机柜的管理、BMC、存储和业务平面网络。</w:t>
      </w:r>
    </w:p>
    <w:p w:rsidR="00C717DC" w:rsidRDefault="00C717DC" w:rsidP="00C717DC">
      <w:pPr>
        <w:pStyle w:val="3"/>
        <w:ind w:left="756" w:firstLineChars="0" w:firstLine="0"/>
      </w:pPr>
      <w:bookmarkStart w:id="9" w:name="_Toc522020016"/>
      <w:r>
        <w:rPr>
          <w:rFonts w:hint="eastAsia"/>
        </w:rPr>
        <w:lastRenderedPageBreak/>
        <w:t>部署安装工具</w:t>
      </w:r>
      <w:bookmarkEnd w:id="9"/>
    </w:p>
    <w:p w:rsidR="00C717DC" w:rsidRDefault="00C717DC" w:rsidP="00C717DC">
      <w:pPr>
        <w:ind w:firstLine="482"/>
      </w:pPr>
      <w:r>
        <w:rPr>
          <w:rStyle w:val="a7"/>
        </w:rPr>
        <w:t>FusionCube Center增加/repo分区</w:t>
      </w:r>
    </w:p>
    <w:p w:rsidR="00C717DC" w:rsidRDefault="00C717DC" w:rsidP="00C717DC">
      <w:bookmarkStart w:id="10" w:name="ZH-CN_TOPIC_0082196273__li29163553376"/>
      <w:bookmarkStart w:id="11" w:name="li29163553376"/>
      <w:bookmarkEnd w:id="10"/>
      <w:bookmarkEnd w:id="11"/>
      <w:r>
        <w:t>使用</w:t>
      </w:r>
      <w:r>
        <w:rPr>
          <w:rStyle w:val="a7"/>
        </w:rPr>
        <w:t>PuTTY</w:t>
      </w:r>
      <w:r>
        <w:t>登录FusionCube Center主节点。</w:t>
      </w:r>
    </w:p>
    <w:p w:rsidR="00C717DC" w:rsidRDefault="00C717DC" w:rsidP="00C717DC">
      <w:r>
        <w:t>用户名：</w:t>
      </w:r>
      <w:r>
        <w:rPr>
          <w:rStyle w:val="a7"/>
        </w:rPr>
        <w:t>fc2</w:t>
      </w:r>
    </w:p>
    <w:p w:rsidR="00C717DC" w:rsidRDefault="00C717DC" w:rsidP="00C717DC">
      <w:r>
        <w:t>默认密码：</w:t>
      </w:r>
      <w:r>
        <w:rPr>
          <w:rStyle w:val="a7"/>
        </w:rPr>
        <w:t>Huawei@CLOUD8</w:t>
      </w:r>
    </w:p>
    <w:p w:rsidR="00C717DC" w:rsidRDefault="00C717DC" w:rsidP="00C717DC">
      <w:r>
        <w:t>按照提示输入</w:t>
      </w:r>
      <w:r>
        <w:rPr>
          <w:rStyle w:val="a7"/>
        </w:rPr>
        <w:t>root</w:t>
      </w:r>
      <w:r>
        <w:t>用户的密码，切换至</w:t>
      </w:r>
      <w:r>
        <w:rPr>
          <w:rStyle w:val="a7"/>
        </w:rPr>
        <w:t>root</w:t>
      </w:r>
      <w:r>
        <w:t>用户（默认密码为</w:t>
      </w:r>
      <w:r>
        <w:rPr>
          <w:rStyle w:val="a7"/>
        </w:rPr>
        <w:t>Huawei@CLOUD8!</w:t>
      </w:r>
      <w:r>
        <w:t>）。</w:t>
      </w:r>
    </w:p>
    <w:p w:rsidR="00C717DC" w:rsidRDefault="00C717DC" w:rsidP="00C717DC">
      <w:pPr>
        <w:ind w:firstLine="482"/>
      </w:pPr>
      <w:r>
        <w:rPr>
          <w:rStyle w:val="a7"/>
        </w:rPr>
        <w:t>su - root</w:t>
      </w:r>
    </w:p>
    <w:p w:rsidR="00C717DC" w:rsidRDefault="00C717DC" w:rsidP="00C717DC">
      <w:bookmarkStart w:id="12" w:name="ZH-CN_TOPIC_0082196273__li1590142512384"/>
      <w:bookmarkStart w:id="13" w:name="li1590142512384"/>
      <w:bookmarkEnd w:id="12"/>
      <w:bookmarkEnd w:id="13"/>
      <w:r>
        <w:t>防止</w:t>
      </w:r>
      <w:r>
        <w:rPr>
          <w:rStyle w:val="a7"/>
        </w:rPr>
        <w:t>PuTTY</w:t>
      </w:r>
      <w:r>
        <w:t>超时退出。</w:t>
      </w:r>
    </w:p>
    <w:p w:rsidR="00C717DC" w:rsidRDefault="00C717DC" w:rsidP="00C717DC">
      <w:pPr>
        <w:ind w:firstLine="482"/>
      </w:pPr>
      <w:r>
        <w:rPr>
          <w:rStyle w:val="a7"/>
        </w:rPr>
        <w:t>TMOUT=0</w:t>
      </w:r>
    </w:p>
    <w:p w:rsidR="00C717DC" w:rsidRDefault="00C717DC" w:rsidP="00C717DC">
      <w:r>
        <w:t>划分磁盘。</w:t>
      </w:r>
    </w:p>
    <w:p w:rsidR="00C717DC" w:rsidRDefault="00C717DC" w:rsidP="00C717DC">
      <w:pPr>
        <w:ind w:firstLine="482"/>
      </w:pPr>
      <w:r>
        <w:rPr>
          <w:rStyle w:val="a7"/>
        </w:rPr>
        <w:t>fdisk /dev/sda</w:t>
      </w:r>
    </w:p>
    <w:p w:rsidR="00C717DC" w:rsidRDefault="00C717DC" w:rsidP="00C717DC">
      <w:r>
        <w:t>输入“</w:t>
      </w:r>
      <w:r>
        <w:rPr>
          <w:rStyle w:val="a7"/>
        </w:rPr>
        <w:t>p</w:t>
      </w:r>
      <w:r>
        <w:t>”，打印已有分区。</w:t>
      </w:r>
    </w:p>
    <w:p w:rsidR="00C717DC" w:rsidRDefault="00C717DC" w:rsidP="00C717DC">
      <w:r>
        <w:rPr>
          <w:rStyle w:val="figcap2"/>
        </w:rPr>
        <w:t>命令回显</w:t>
      </w:r>
      <w:r>
        <w:br/>
      </w:r>
      <w:r>
        <w:rPr>
          <w:noProof/>
        </w:rPr>
        <w:drawing>
          <wp:inline distT="0" distB="0" distL="0" distR="0" wp14:anchorId="576C64D5" wp14:editId="7465202F">
            <wp:extent cx="5820587" cy="2657846"/>
            <wp:effectExtent l="0" t="0" r="8890" b="9525"/>
            <wp:docPr id="44" name="ZH-CN_TOPIC_0082196273__zh-cn_topic_0082196247_image54603381711" descr="C:\Users\dongy\Desktop\FusionCube 6000 产品文档 (虚拟化超融合基础设施) 3.0_03 20180809223436.doc.file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CN_TOPIC_0082196273__zh-cn_topic_0082196247_image54603381711" descr="C:\Users\dongy\Desktop\FusionCube 6000 产品文档 (虚拟化超融合基础设施) 3.0_03 20180809223436.doc.files\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0587" cy="2657846"/>
                    </a:xfrm>
                    <a:prstGeom prst="rect">
                      <a:avLst/>
                    </a:prstGeom>
                    <a:noFill/>
                    <a:ln>
                      <a:noFill/>
                    </a:ln>
                  </pic:spPr>
                </pic:pic>
              </a:graphicData>
            </a:graphic>
          </wp:inline>
        </w:drawing>
      </w:r>
    </w:p>
    <w:p w:rsidR="00C717DC" w:rsidRDefault="00C717DC" w:rsidP="00C717DC">
      <w:r>
        <w:t>输入“</w:t>
      </w:r>
      <w:r>
        <w:rPr>
          <w:rStyle w:val="a7"/>
        </w:rPr>
        <w:t>n</w:t>
      </w:r>
      <w:r>
        <w:t>”，创建一个新分区。</w:t>
      </w:r>
    </w:p>
    <w:p w:rsidR="00C717DC" w:rsidRDefault="00C717DC" w:rsidP="00C717DC">
      <w:r>
        <w:t>输入“</w:t>
      </w:r>
      <w:r>
        <w:rPr>
          <w:rStyle w:val="a7"/>
        </w:rPr>
        <w:t>l</w:t>
      </w:r>
      <w:r>
        <w:t>”，创建一个逻辑分区。</w:t>
      </w:r>
    </w:p>
    <w:p w:rsidR="00C717DC" w:rsidRDefault="00C717DC" w:rsidP="00C717DC">
      <w:r>
        <w:t>选择默认sector，回车。</w:t>
      </w:r>
    </w:p>
    <w:p w:rsidR="00C717DC" w:rsidRDefault="00C717DC" w:rsidP="00C717DC">
      <w:r>
        <w:t>输入“</w:t>
      </w:r>
      <w:r>
        <w:rPr>
          <w:rStyle w:val="a7"/>
        </w:rPr>
        <w:t>+60G</w:t>
      </w:r>
      <w:r>
        <w:t>”，添加60G分区。</w:t>
      </w:r>
    </w:p>
    <w:p w:rsidR="00C717DC" w:rsidRDefault="00C717DC" w:rsidP="00C717DC">
      <w:r>
        <w:t>输入“</w:t>
      </w:r>
      <w:r>
        <w:rPr>
          <w:rStyle w:val="a7"/>
        </w:rPr>
        <w:t>w</w:t>
      </w:r>
      <w:r>
        <w:t>”，保存配置。</w:t>
      </w:r>
    </w:p>
    <w:p w:rsidR="00C717DC" w:rsidRDefault="00C717DC" w:rsidP="00C717DC">
      <w:r>
        <w:rPr>
          <w:rStyle w:val="figcap2"/>
        </w:rPr>
        <w:lastRenderedPageBreak/>
        <w:t>命令回显</w:t>
      </w:r>
      <w:r>
        <w:br/>
      </w:r>
      <w:r>
        <w:rPr>
          <w:noProof/>
        </w:rPr>
        <w:drawing>
          <wp:inline distT="0" distB="0" distL="0" distR="0" wp14:anchorId="3A1B9BC1" wp14:editId="50331BFF">
            <wp:extent cx="4286250" cy="2638425"/>
            <wp:effectExtent l="0" t="0" r="0" b="9525"/>
            <wp:docPr id="45" name="ZH-CN_TOPIC_0082196273__zh-cn_topic_0082196247_image1813189113215" descr="C:\Users\dongy\Desktop\FusionCube 6000 产品文档 (虚拟化超融合基础设施) 3.0_03 20180809223436.doc.file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CN_TOPIC_0082196273__zh-cn_topic_0082196247_image1813189113215" descr="C:\Users\dongy\Desktop\FusionCube 6000 产品文档 (虚拟化超融合基础设施) 3.0_03 20180809223436.doc.files\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0" cy="2638425"/>
                    </a:xfrm>
                    <a:prstGeom prst="rect">
                      <a:avLst/>
                    </a:prstGeom>
                    <a:noFill/>
                    <a:ln>
                      <a:noFill/>
                    </a:ln>
                  </pic:spPr>
                </pic:pic>
              </a:graphicData>
            </a:graphic>
          </wp:inline>
        </w:drawing>
      </w:r>
    </w:p>
    <w:p w:rsidR="00C717DC" w:rsidRDefault="00C717DC" w:rsidP="00C717DC">
      <w:r>
        <w:t>执行如下命令，重启操作系统。</w:t>
      </w:r>
    </w:p>
    <w:p w:rsidR="00C717DC" w:rsidRDefault="00C717DC" w:rsidP="00C717DC">
      <w:pPr>
        <w:ind w:firstLine="482"/>
      </w:pPr>
      <w:r>
        <w:rPr>
          <w:rStyle w:val="a7"/>
        </w:rPr>
        <w:t>reboot</w:t>
      </w:r>
    </w:p>
    <w:p w:rsidR="00C717DC" w:rsidRDefault="00C717DC" w:rsidP="00C717DC">
      <w:r>
        <w:t>重复执行</w:t>
      </w:r>
      <w:hyperlink w:anchor="ZH-CN_TOPIC_0082196273__li29163553376" w:history="1">
        <w:r w:rsidRPr="00C45349">
          <w:t>步骤 1</w:t>
        </w:r>
      </w:hyperlink>
      <w:r>
        <w:t>到</w:t>
      </w:r>
      <w:hyperlink w:anchor="ZH-CN_TOPIC_0082196273__li1590142512384" w:history="1">
        <w:r w:rsidRPr="00C45349">
          <w:t>步骤 3</w:t>
        </w:r>
      </w:hyperlink>
      <w:r>
        <w:t>，执行以下命令，查看新增分区。</w:t>
      </w:r>
    </w:p>
    <w:p w:rsidR="00C717DC" w:rsidRDefault="00C717DC" w:rsidP="00C717DC">
      <w:pPr>
        <w:ind w:firstLine="482"/>
      </w:pPr>
      <w:r>
        <w:rPr>
          <w:rStyle w:val="a7"/>
        </w:rPr>
        <w:t>fdisk -l /dev/sda</w:t>
      </w:r>
    </w:p>
    <w:p w:rsidR="00C717DC" w:rsidRDefault="00C717DC" w:rsidP="00C717DC">
      <w:r>
        <w:rPr>
          <w:noProof/>
        </w:rPr>
        <w:drawing>
          <wp:inline distT="0" distB="0" distL="0" distR="0" wp14:anchorId="0638E299" wp14:editId="4F59B031">
            <wp:extent cx="5181600" cy="3143250"/>
            <wp:effectExtent l="0" t="0" r="0" b="0"/>
            <wp:docPr id="46" name="ZH-CN_TOPIC_0082196273__image35040403104742" descr="C:\Users\dongy\Desktop\FusionCube 6000 产品文档 (虚拟化超融合基础设施) 3.0_03 20180809223436.doc.file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CN_TOPIC_0082196273__image35040403104742" descr="C:\Users\dongy\Desktop\FusionCube 6000 产品文档 (虚拟化超融合基础设施) 3.0_03 20180809223436.doc.files\2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0" cy="3143250"/>
                    </a:xfrm>
                    <a:prstGeom prst="rect">
                      <a:avLst/>
                    </a:prstGeom>
                    <a:noFill/>
                    <a:ln>
                      <a:noFill/>
                    </a:ln>
                  </pic:spPr>
                </pic:pic>
              </a:graphicData>
            </a:graphic>
          </wp:inline>
        </w:drawing>
      </w:r>
    </w:p>
    <w:p w:rsidR="00C717DC" w:rsidRDefault="00C717DC" w:rsidP="00C717DC">
      <w:r>
        <w:t>格式化新分区（示例：/dev/sde1）。</w:t>
      </w:r>
    </w:p>
    <w:p w:rsidR="00C717DC" w:rsidRDefault="00C717DC" w:rsidP="00C717DC">
      <w:pPr>
        <w:ind w:firstLine="482"/>
      </w:pPr>
      <w:r>
        <w:rPr>
          <w:rStyle w:val="a7"/>
        </w:rPr>
        <w:t>mkfs.ext3 /dev/sda12</w:t>
      </w:r>
    </w:p>
    <w:p w:rsidR="00C717DC" w:rsidRDefault="00C717DC" w:rsidP="00C717DC">
      <w:r>
        <w:t>创建目录。</w:t>
      </w:r>
    </w:p>
    <w:p w:rsidR="00C717DC" w:rsidRDefault="00C717DC" w:rsidP="00C717DC">
      <w:pPr>
        <w:ind w:firstLine="482"/>
      </w:pPr>
      <w:r>
        <w:rPr>
          <w:rStyle w:val="a7"/>
        </w:rPr>
        <w:t>mkdir /repo</w:t>
      </w:r>
    </w:p>
    <w:p w:rsidR="00C717DC" w:rsidRDefault="00C717DC" w:rsidP="00C717DC">
      <w:r>
        <w:lastRenderedPageBreak/>
        <w:t>挂载分区。</w:t>
      </w:r>
    </w:p>
    <w:p w:rsidR="00C717DC" w:rsidRDefault="00C717DC" w:rsidP="00C717DC">
      <w:pPr>
        <w:ind w:firstLine="482"/>
      </w:pPr>
      <w:r>
        <w:rPr>
          <w:rStyle w:val="a7"/>
        </w:rPr>
        <w:t>mount /dev/sda12 /repo</w:t>
      </w:r>
    </w:p>
    <w:p w:rsidR="00C717DC" w:rsidRDefault="00C717DC" w:rsidP="00C717DC">
      <w:bookmarkStart w:id="14" w:name="ZH-CN_TOPIC_0082196273__li39895900104742"/>
      <w:bookmarkStart w:id="15" w:name="li39895900104742"/>
      <w:bookmarkEnd w:id="14"/>
      <w:bookmarkEnd w:id="15"/>
      <w:r>
        <w:t>注册分区表，防止重新启动时分区失效。</w:t>
      </w:r>
    </w:p>
    <w:p w:rsidR="00C717DC" w:rsidRDefault="00C717DC" w:rsidP="00C717DC">
      <w:pPr>
        <w:ind w:firstLine="482"/>
      </w:pPr>
      <w:r>
        <w:rPr>
          <w:rStyle w:val="a7"/>
        </w:rPr>
        <w:t>echo "/dev/sda12 /repo ext3 defaults 0 0" &gt;&gt; /etc/fstab</w:t>
      </w:r>
    </w:p>
    <w:p w:rsidR="00C717DC" w:rsidRDefault="00C717DC" w:rsidP="00C717DC">
      <w:pPr>
        <w:ind w:firstLine="482"/>
      </w:pPr>
      <w:r>
        <w:rPr>
          <w:rStyle w:val="a7"/>
        </w:rPr>
        <w:t>在FusionCube Center中集成FusionCube Builder</w:t>
      </w:r>
    </w:p>
    <w:p w:rsidR="00C717DC" w:rsidRDefault="00C717DC" w:rsidP="00C717DC">
      <w:hyperlink r:id="rId11" w:history="1">
        <w:r>
          <w:rPr>
            <w:rStyle w:val="a6"/>
          </w:rPr>
          <w:t>登录</w:t>
        </w:r>
        <w:r>
          <w:rPr>
            <w:rStyle w:val="a6"/>
          </w:rPr>
          <w:t>WinSCP</w:t>
        </w:r>
      </w:hyperlink>
      <w:r>
        <w:t>.</w:t>
      </w:r>
    </w:p>
    <w:p w:rsidR="00C717DC" w:rsidRDefault="00C717DC" w:rsidP="00C717DC">
      <w:r>
        <w:t>将软件包“FusionCube 3.0.1.SPC100_Builder.zip”上传至FusionCube Center任意路径下（示例：上传路径</w:t>
      </w:r>
      <w:r>
        <w:rPr>
          <w:rStyle w:val="a7"/>
        </w:rPr>
        <w:t>/home/fc2</w:t>
      </w:r>
      <w:r>
        <w:t>）。</w:t>
      </w:r>
    </w:p>
    <w:p w:rsidR="00C717DC" w:rsidRDefault="00C717DC" w:rsidP="00C717DC">
      <w:r>
        <w:t>使用“PuTTY”工具，登录FusionCube Center主节点（默认密码为：</w:t>
      </w:r>
      <w:r>
        <w:rPr>
          <w:rStyle w:val="a7"/>
        </w:rPr>
        <w:t>Huawei@CLOUD8</w:t>
      </w:r>
      <w:r>
        <w:t>）。</w:t>
      </w:r>
    </w:p>
    <w:p w:rsidR="00C717DC" w:rsidRDefault="00C717DC" w:rsidP="00C717DC">
      <w:r>
        <w:t>以“fc2”用户，通过FusionCube Center主节点的管理IP地址（主备部署时，非FusionCube Center浮动IP地址）登录。</w:t>
      </w:r>
    </w:p>
    <w:p w:rsidR="00C717DC" w:rsidRDefault="00C717DC" w:rsidP="00C717DC">
      <w:r>
        <w:t>切换为root用户。</w:t>
      </w:r>
    </w:p>
    <w:p w:rsidR="00C717DC" w:rsidRDefault="00C717DC" w:rsidP="00C717DC">
      <w:pPr>
        <w:ind w:firstLine="482"/>
      </w:pPr>
      <w:r>
        <w:rPr>
          <w:rStyle w:val="a7"/>
        </w:rPr>
        <w:t>su - root</w:t>
      </w:r>
    </w:p>
    <w:p w:rsidR="00C717DC" w:rsidRDefault="00C717DC" w:rsidP="00C717DC">
      <w:r>
        <w:t>防止“PuTTY”超时退出。</w:t>
      </w:r>
    </w:p>
    <w:p w:rsidR="00C717DC" w:rsidRDefault="00C717DC" w:rsidP="00C717DC">
      <w:pPr>
        <w:ind w:firstLine="482"/>
      </w:pPr>
      <w:r>
        <w:rPr>
          <w:rStyle w:val="a7"/>
        </w:rPr>
        <w:t>TMOUT=0</w:t>
      </w:r>
    </w:p>
    <w:p w:rsidR="00C717DC" w:rsidRDefault="00C717DC" w:rsidP="00C717DC">
      <w:r>
        <w:t>解压FusionCube Builder软件包。</w:t>
      </w:r>
    </w:p>
    <w:p w:rsidR="00C717DC" w:rsidRDefault="00C717DC" w:rsidP="00C717DC">
      <w:r>
        <w:t>进入存放FusionCube Builder软件包的文件夹。</w:t>
      </w:r>
    </w:p>
    <w:p w:rsidR="00C717DC" w:rsidRDefault="00C717DC" w:rsidP="00C717DC">
      <w:pPr>
        <w:ind w:firstLine="482"/>
      </w:pPr>
      <w:bookmarkStart w:id="16" w:name="zh-cn_topic_0082196247_li53266106171341"/>
      <w:bookmarkEnd w:id="16"/>
      <w:r>
        <w:rPr>
          <w:rStyle w:val="a7"/>
        </w:rPr>
        <w:t>cd /home/fc2</w:t>
      </w:r>
    </w:p>
    <w:p w:rsidR="00C717DC" w:rsidRDefault="00C717DC" w:rsidP="00C717DC">
      <w:r>
        <w:t>解压FusionCube Builder软件包。</w:t>
      </w:r>
    </w:p>
    <w:p w:rsidR="00C717DC" w:rsidRDefault="00C717DC" w:rsidP="00C717DC">
      <w:pPr>
        <w:ind w:firstLine="482"/>
      </w:pPr>
      <w:bookmarkStart w:id="17" w:name="ZH-CN_TOPIC_0082196273__zh-cn_topic_0082"/>
      <w:bookmarkStart w:id="18" w:name="zh-cn_topic_0082196247_li15737150171341"/>
      <w:bookmarkEnd w:id="17"/>
      <w:bookmarkEnd w:id="18"/>
      <w:r>
        <w:rPr>
          <w:rStyle w:val="a7"/>
        </w:rPr>
        <w:t>unzip FusionCube 3.0.1.SPC100_Builder.zip</w:t>
      </w:r>
    </w:p>
    <w:p w:rsidR="00C717DC" w:rsidRDefault="00C717DC" w:rsidP="00C717DC">
      <w:r>
        <w:t>切换到解压目录下，执行安装脚本，出现红框内提示，表示安装成功。</w:t>
      </w:r>
    </w:p>
    <w:p w:rsidR="00C717DC" w:rsidRDefault="00C717DC" w:rsidP="00C717DC">
      <w:pPr>
        <w:ind w:firstLine="482"/>
      </w:pPr>
      <w:r>
        <w:rPr>
          <w:rStyle w:val="a7"/>
        </w:rPr>
        <w:t>sh install.sh</w:t>
      </w:r>
    </w:p>
    <w:p w:rsidR="00C717DC" w:rsidRDefault="00C717DC" w:rsidP="00C717DC">
      <w:pPr>
        <w:ind w:firstLine="482"/>
      </w:pPr>
      <w:r>
        <w:rPr>
          <w:rStyle w:val="figcap2"/>
          <w:b/>
          <w:bCs/>
        </w:rPr>
        <w:t>图</w:t>
      </w:r>
      <w:r>
        <w:rPr>
          <w:rStyle w:val="figcap2"/>
          <w:b/>
          <w:bCs/>
        </w:rPr>
        <w:t xml:space="preserve">3 </w:t>
      </w:r>
      <w:r>
        <w:rPr>
          <w:rStyle w:val="figcap2"/>
        </w:rPr>
        <w:t>命令回显</w:t>
      </w:r>
      <w:r>
        <w:br/>
      </w:r>
      <w:r>
        <w:rPr>
          <w:noProof/>
        </w:rPr>
        <w:lastRenderedPageBreak/>
        <w:drawing>
          <wp:inline distT="0" distB="0" distL="0" distR="0" wp14:anchorId="40EC364A" wp14:editId="40EB8FD9">
            <wp:extent cx="9250066" cy="2600688"/>
            <wp:effectExtent l="0" t="0" r="8255" b="9525"/>
            <wp:docPr id="47" name="ZH-CN_TOPIC_0082196273__zh-cn_topic_0082196247_image52037548171256" descr="C:\Users\dongy\Desktop\FusionCube 6000 产品文档 (虚拟化超融合基础设施) 3.0_03 20180809223436.doc.fil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CN_TOPIC_0082196273__zh-cn_topic_0082196247_image52037548171256" descr="C:\Users\dongy\Desktop\FusionCube 6000 产品文档 (虚拟化超融合基础设施) 3.0_03 20180809223436.doc.files\2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0066" cy="2600688"/>
                    </a:xfrm>
                    <a:prstGeom prst="rect">
                      <a:avLst/>
                    </a:prstGeom>
                    <a:noFill/>
                    <a:ln>
                      <a:noFill/>
                    </a:ln>
                  </pic:spPr>
                </pic:pic>
              </a:graphicData>
            </a:graphic>
          </wp:inline>
        </w:drawing>
      </w:r>
    </w:p>
    <w:p w:rsidR="00C717DC" w:rsidRDefault="00C717DC" w:rsidP="00C717DC">
      <w:r>
        <w:t>修改配置文件。</w:t>
      </w:r>
    </w:p>
    <w:p w:rsidR="00C717DC" w:rsidRDefault="00C717DC" w:rsidP="00C717DC">
      <w:pPr>
        <w:ind w:firstLine="482"/>
      </w:pPr>
      <w:r>
        <w:rPr>
          <w:rStyle w:val="a7"/>
        </w:rPr>
        <w:t>vi /opt/huawei/fcb/tomcat/conf/server.xml</w:t>
      </w:r>
    </w:p>
    <w:p w:rsidR="00C717DC" w:rsidRDefault="00C717DC" w:rsidP="00C717DC">
      <w:r>
        <w:rPr>
          <w:noProof/>
        </w:rPr>
        <w:drawing>
          <wp:inline distT="0" distB="0" distL="0" distR="0" wp14:anchorId="561CE144" wp14:editId="2CFADDDF">
            <wp:extent cx="6071540" cy="2790230"/>
            <wp:effectExtent l="0" t="0" r="5715" b="0"/>
            <wp:docPr id="48" name="ZH-CN_TOPIC_0082196273__zh-cn_topic_0082196247_image2381204312452" descr="C:\Users\dongy\Desktop\FusionCube 6000 产品文档 (虚拟化超融合基础设施) 3.0_03 20180809223436.doc.fil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CN_TOPIC_0082196273__zh-cn_topic_0082196247_image2381204312452" descr="C:\Users\dongy\Desktop\FusionCube 6000 产品文档 (虚拟化超融合基础设施) 3.0_03 20180809223436.doc.files\2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5204" cy="2824083"/>
                    </a:xfrm>
                    <a:prstGeom prst="rect">
                      <a:avLst/>
                    </a:prstGeom>
                    <a:noFill/>
                    <a:ln>
                      <a:noFill/>
                    </a:ln>
                  </pic:spPr>
                </pic:pic>
              </a:graphicData>
            </a:graphic>
          </wp:inline>
        </w:drawing>
      </w:r>
    </w:p>
    <w:p w:rsidR="00C717DC" w:rsidRDefault="00C717DC" w:rsidP="00C717DC">
      <w:r>
        <w:t>在配置文件中增加</w:t>
      </w:r>
      <w:r>
        <w:rPr>
          <w:rStyle w:val="a7"/>
        </w:rPr>
        <w:t>address=“192.168.40.42”</w:t>
      </w:r>
      <w:r>
        <w:t>，其中192.168.40.42为FusionCube Center主节点的管理IP地址，保存退出。</w:t>
      </w:r>
    </w:p>
    <w:p w:rsidR="00C717DC" w:rsidRDefault="00C717DC" w:rsidP="00C717DC">
      <w:r>
        <w:t>重启fcb服务。</w:t>
      </w:r>
    </w:p>
    <w:p w:rsidR="00C717DC" w:rsidRDefault="00C717DC" w:rsidP="00C717DC">
      <w:pPr>
        <w:ind w:firstLine="482"/>
      </w:pPr>
      <w:r>
        <w:rPr>
          <w:rStyle w:val="a7"/>
        </w:rPr>
        <w:t>service fcb restart</w:t>
      </w:r>
    </w:p>
    <w:p w:rsidR="00C717DC" w:rsidRDefault="00C717DC" w:rsidP="00C717DC">
      <w:r>
        <w:t>上传软件包（示例：WinSCP的版本为</w:t>
      </w:r>
      <w:r>
        <w:rPr>
          <w:rStyle w:val="a7"/>
        </w:rPr>
        <w:t>5.5.4</w:t>
      </w:r>
      <w:r>
        <w:t>，默认用户名为</w:t>
      </w:r>
      <w:r>
        <w:rPr>
          <w:rStyle w:val="a7"/>
        </w:rPr>
        <w:t>fc2</w:t>
      </w:r>
      <w:r>
        <w:t>，默认密码为</w:t>
      </w:r>
      <w:r>
        <w:rPr>
          <w:rStyle w:val="a7"/>
        </w:rPr>
        <w:t>Huawei@CLOUD8</w:t>
      </w:r>
      <w:r>
        <w:t>）。</w:t>
      </w:r>
    </w:p>
    <w:p w:rsidR="00C717DC" w:rsidRDefault="00C717DC" w:rsidP="00C717DC">
      <w:r>
        <w:t>登录WinSCP。</w:t>
      </w:r>
    </w:p>
    <w:p w:rsidR="00C717DC" w:rsidRDefault="00C717DC" w:rsidP="00C717DC">
      <w:r>
        <w:t>进入WinSCP文件传输界面。</w:t>
      </w:r>
    </w:p>
    <w:p w:rsidR="00C717DC" w:rsidRDefault="00C717DC" w:rsidP="00C717DC">
      <w:r>
        <w:lastRenderedPageBreak/>
        <w:t>在界面左侧窗格选择本地计算机软件包的存放目录。</w:t>
      </w:r>
    </w:p>
    <w:p w:rsidR="00C717DC" w:rsidRDefault="00C717DC" w:rsidP="00C717DC">
      <w:r>
        <w:t>在界面右侧窗格选择目的设备端（即FusionCube Builder）软件包的存放目录（示例：软件包的存放目录为</w:t>
      </w:r>
      <w:r>
        <w:rPr>
          <w:rStyle w:val="a7"/>
        </w:rPr>
        <w:t>/repo/iso/default</w:t>
      </w:r>
      <w:r>
        <w:t>）。</w:t>
      </w:r>
    </w:p>
    <w:p w:rsidR="00C717DC" w:rsidRDefault="00C717DC" w:rsidP="00C717DC">
      <w:pPr>
        <w:ind w:firstLine="442"/>
        <w:rPr>
          <w:sz w:val="22"/>
        </w:rPr>
      </w:pPr>
      <w:r>
        <w:rPr>
          <w:rStyle w:val="a7"/>
          <w:sz w:val="22"/>
        </w:rPr>
        <w:t>/repo/iso/default</w:t>
      </w:r>
      <w:r>
        <w:rPr>
          <w:sz w:val="22"/>
        </w:rPr>
        <w:t>是存放软件包的默认路径。用户可以在“/repo/iso”路径下自定义软件包的存放路径。</w:t>
      </w:r>
    </w:p>
    <w:p w:rsidR="00C717DC" w:rsidRDefault="00C717DC" w:rsidP="00C717DC">
      <w:pPr>
        <w:ind w:firstLine="440"/>
        <w:rPr>
          <w:sz w:val="22"/>
        </w:rPr>
      </w:pPr>
      <w:r>
        <w:rPr>
          <w:sz w:val="22"/>
        </w:rPr>
        <w:t>用户在“/repo/iso”路径下创建的文件夹名称只允许包括数字、字母、下划线、中划线和空格。</w:t>
      </w:r>
    </w:p>
    <w:p w:rsidR="00C717DC" w:rsidRDefault="00C717DC" w:rsidP="00C717DC">
      <w:r>
        <w:t>将</w:t>
      </w:r>
      <w:hyperlink r:id="rId14" w:history="1">
        <w:r w:rsidRPr="007C526D">
          <w:t>软件包</w:t>
        </w:r>
      </w:hyperlink>
      <w:r>
        <w:t>拖到右侧窗格中。</w:t>
      </w:r>
    </w:p>
    <w:p w:rsidR="00C717DC" w:rsidRDefault="00C717DC" w:rsidP="00C717DC">
      <w:r>
        <w:t>当软件包出现在界面右侧窗格中时，表示软件包上传成功。</w:t>
      </w:r>
    </w:p>
    <w:p w:rsidR="00C717DC" w:rsidRDefault="00C717DC" w:rsidP="00C717DC">
      <w:pPr>
        <w:pStyle w:val="3"/>
        <w:ind w:left="756" w:firstLineChars="0" w:firstLine="0"/>
      </w:pPr>
      <w:bookmarkStart w:id="19" w:name="_Toc522020017"/>
      <w:r>
        <w:rPr>
          <w:rFonts w:hint="eastAsia"/>
        </w:rPr>
        <w:t>安装软件</w:t>
      </w:r>
      <w:bookmarkEnd w:id="19"/>
    </w:p>
    <w:p w:rsidR="00C717DC" w:rsidRDefault="00C717DC" w:rsidP="00C717DC">
      <w:pPr>
        <w:pStyle w:val="a4"/>
        <w:numPr>
          <w:ilvl w:val="0"/>
          <w:numId w:val="2"/>
        </w:numPr>
        <w:ind w:firstLineChars="0"/>
      </w:pPr>
      <w:r>
        <w:t>连接交换机端口。</w:t>
      </w:r>
    </w:p>
    <w:p w:rsidR="00C717DC" w:rsidRDefault="00C717DC" w:rsidP="00C717DC">
      <w:r>
        <w:t>使用网线连接本地PC机与交换机预留端口。</w:t>
      </w:r>
    </w:p>
    <w:p w:rsidR="00C717DC" w:rsidRDefault="00C717DC" w:rsidP="00C717DC">
      <w:pPr>
        <w:spacing w:before="160"/>
        <w:ind w:left="408"/>
      </w:pPr>
      <w:r>
        <w:rPr>
          <w:rStyle w:val="figcap3"/>
        </w:rPr>
        <w:t>交换机端口位置</w:t>
      </w:r>
      <w:r>
        <w:br/>
      </w:r>
      <w:r>
        <w:rPr>
          <w:noProof/>
        </w:rPr>
        <w:drawing>
          <wp:inline distT="0" distB="0" distL="0" distR="0" wp14:anchorId="164BA7D7" wp14:editId="6F729B60">
            <wp:extent cx="4695238" cy="2133333"/>
            <wp:effectExtent l="0" t="0" r="0" b="635"/>
            <wp:docPr id="58" name="ZH-CN_TOPIC_0082196276__image729102318209" descr="C:\Users\dongy\Desktop\FusionCube 6000 产品文档 (虚拟化超融合基础设施) 3.0_03 20180809223436.doc.file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CN_TOPIC_0082196276__image729102318209" descr="C:\Users\dongy\Desktop\FusionCube 6000 产品文档 (虚拟化超融合基础设施) 3.0_03 20180809223436.doc.files\2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5238" cy="2133333"/>
                    </a:xfrm>
                    <a:prstGeom prst="rect">
                      <a:avLst/>
                    </a:prstGeom>
                    <a:noFill/>
                    <a:ln>
                      <a:noFill/>
                    </a:ln>
                  </pic:spPr>
                </pic:pic>
              </a:graphicData>
            </a:graphic>
          </wp:inline>
        </w:drawing>
      </w:r>
    </w:p>
    <w:p w:rsidR="00C717DC" w:rsidRDefault="00C717DC" w:rsidP="00C717DC">
      <w:pPr>
        <w:pStyle w:val="a4"/>
        <w:numPr>
          <w:ilvl w:val="0"/>
          <w:numId w:val="2"/>
        </w:numPr>
        <w:ind w:firstLineChars="0"/>
      </w:pPr>
      <w:r w:rsidRPr="007C526D">
        <w:t>登录</w:t>
      </w:r>
      <w:r w:rsidRPr="007C526D">
        <w:t>FusionCube Builder WebUI</w:t>
      </w:r>
      <w:r>
        <w:t>。</w:t>
      </w:r>
    </w:p>
    <w:p w:rsidR="00C717DC" w:rsidRDefault="00C717DC" w:rsidP="00C717DC">
      <w:pPr>
        <w:pStyle w:val="a4"/>
        <w:numPr>
          <w:ilvl w:val="0"/>
          <w:numId w:val="2"/>
        </w:numPr>
        <w:ind w:firstLineChars="0"/>
      </w:pPr>
      <w:r>
        <w:t>选择安装场景。</w:t>
      </w:r>
    </w:p>
    <w:p w:rsidR="00C717DC" w:rsidRDefault="00C717DC" w:rsidP="00C717DC">
      <w:pPr>
        <w:pStyle w:val="a4"/>
        <w:ind w:left="780" w:firstLineChars="0" w:firstLine="0"/>
      </w:pPr>
      <w:r>
        <w:t>选择</w:t>
      </w:r>
      <w:r>
        <w:t>“</w:t>
      </w:r>
      <w:r>
        <w:t>虚拟化超融合基础设施</w:t>
      </w:r>
      <w:r>
        <w:t xml:space="preserve"> &gt; FusionSphere”</w:t>
      </w:r>
      <w:r>
        <w:t>。</w:t>
      </w:r>
    </w:p>
    <w:p w:rsidR="00C717DC" w:rsidRDefault="00C717DC" w:rsidP="00C717DC">
      <w:pPr>
        <w:ind w:firstLineChars="350" w:firstLine="840"/>
      </w:pPr>
      <w:r>
        <w:t>单击“下一步”。</w:t>
      </w:r>
    </w:p>
    <w:p w:rsidR="00C717DC" w:rsidRDefault="00C717DC" w:rsidP="00C717DC">
      <w:pPr>
        <w:ind w:firstLineChars="350" w:firstLine="840"/>
      </w:pPr>
      <w:bookmarkStart w:id="20" w:name="zh-cn_topic_0082196250_li45299717155751"/>
      <w:bookmarkEnd w:id="20"/>
      <w:r>
        <w:t>进入“发现服务器”界面。</w:t>
      </w:r>
    </w:p>
    <w:p w:rsidR="00C717DC" w:rsidRDefault="00C717DC" w:rsidP="00C717DC">
      <w:pPr>
        <w:pStyle w:val="a4"/>
        <w:numPr>
          <w:ilvl w:val="0"/>
          <w:numId w:val="2"/>
        </w:numPr>
        <w:ind w:firstLineChars="0"/>
      </w:pPr>
      <w:r>
        <w:t>发现服务器。</w:t>
      </w:r>
    </w:p>
    <w:p w:rsidR="00C717DC" w:rsidRPr="007C526D" w:rsidRDefault="00C717DC" w:rsidP="00C717DC">
      <w:pPr>
        <w:rPr>
          <w:rFonts w:ascii="宋体" w:hAnsi="宋体"/>
          <w:szCs w:val="21"/>
        </w:rPr>
      </w:pPr>
      <w:r w:rsidRPr="007C526D">
        <w:rPr>
          <w:rFonts w:ascii="宋体" w:hAnsi="宋体"/>
          <w:szCs w:val="21"/>
        </w:rPr>
        <w:t>FusionCube Builder支持</w:t>
      </w:r>
      <w:r w:rsidRPr="007C526D">
        <w:rPr>
          <w:bCs/>
        </w:rPr>
        <w:t>自动发现</w:t>
      </w:r>
      <w:r w:rsidRPr="007C526D">
        <w:rPr>
          <w:rFonts w:ascii="宋体" w:hAnsi="宋体"/>
          <w:szCs w:val="21"/>
        </w:rPr>
        <w:t>和</w:t>
      </w:r>
      <w:r w:rsidRPr="007C526D">
        <w:rPr>
          <w:bCs/>
        </w:rPr>
        <w:t>手动发现</w:t>
      </w:r>
      <w:r w:rsidRPr="007C526D">
        <w:rPr>
          <w:rFonts w:ascii="宋体" w:hAnsi="宋体"/>
          <w:szCs w:val="21"/>
        </w:rPr>
        <w:t>两种设备发现方式。</w:t>
      </w:r>
    </w:p>
    <w:p w:rsidR="00C717DC" w:rsidRDefault="00C717DC" w:rsidP="00C717DC">
      <w:r w:rsidRPr="007C526D">
        <w:t>请优先单击自动发现，如果发现失败，则单击手动发现，通过设置BMC IP</w:t>
      </w:r>
      <w:r w:rsidRPr="007C526D">
        <w:lastRenderedPageBreak/>
        <w:t>地址发现设</w:t>
      </w:r>
      <w:r>
        <w:t>备。</w:t>
      </w:r>
    </w:p>
    <w:p w:rsidR="00C717DC" w:rsidRDefault="00C717DC" w:rsidP="00C717DC">
      <w:r>
        <w:t>若BMC密码不是默认</w:t>
      </w:r>
      <w:r w:rsidRPr="007C526D">
        <w:t>值</w:t>
      </w:r>
      <w:r w:rsidRPr="007C526D">
        <w:rPr>
          <w:rStyle w:val="a7"/>
          <w:sz w:val="22"/>
        </w:rPr>
        <w:t>fc2HW@CLOUD8!</w:t>
      </w:r>
      <w:r w:rsidRPr="007C526D">
        <w:t>时，无法使</w:t>
      </w:r>
      <w:r>
        <w:t>用“自动发现”功能。</w:t>
      </w:r>
    </w:p>
    <w:p w:rsidR="00C717DC" w:rsidRPr="007C526D" w:rsidRDefault="00C717DC" w:rsidP="00C717DC">
      <w:pPr>
        <w:rPr>
          <w:rFonts w:ascii="宋体" w:hAnsi="宋体"/>
          <w:szCs w:val="21"/>
        </w:rPr>
      </w:pPr>
      <w:r w:rsidRPr="007C526D">
        <w:rPr>
          <w:rFonts w:ascii="宋体" w:hAnsi="宋体"/>
          <w:szCs w:val="21"/>
        </w:rPr>
        <w:t>如果发现设备失败，请检查</w:t>
      </w:r>
      <w:r w:rsidRPr="007C526D">
        <w:rPr>
          <w:rStyle w:val="a7"/>
          <w:rFonts w:ascii="宋体" w:hAnsi="宋体"/>
          <w:szCs w:val="21"/>
        </w:rPr>
        <w:t>fc2mgmt</w:t>
      </w:r>
      <w:r w:rsidRPr="007C526D">
        <w:rPr>
          <w:rFonts w:ascii="宋体" w:hAnsi="宋体"/>
          <w:szCs w:val="21"/>
        </w:rPr>
        <w:t>用户是否存在，不存在则参考</w:t>
      </w:r>
      <w:r w:rsidRPr="007C526D">
        <w:rPr>
          <w:rFonts w:ascii="宋体" w:hAnsi="宋体" w:cs="Arial"/>
          <w:szCs w:val="21"/>
        </w:rPr>
        <w:t>安装系统软件时发现设备失败</w:t>
      </w:r>
      <w:r w:rsidRPr="007C526D">
        <w:rPr>
          <w:rFonts w:ascii="宋体" w:hAnsi="宋体"/>
          <w:szCs w:val="21"/>
        </w:rPr>
        <w:t>重新创建。</w:t>
      </w:r>
    </w:p>
    <w:p w:rsidR="00C717DC" w:rsidRDefault="00C717DC" w:rsidP="00C717DC">
      <w:pPr>
        <w:spacing w:before="240"/>
        <w:ind w:left="408" w:firstLine="482"/>
      </w:pPr>
      <w:r>
        <w:rPr>
          <w:rStyle w:val="a7"/>
        </w:rPr>
        <w:t>若通过自动发现设备：</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单击“自动发现”。</w:t>
      </w:r>
    </w:p>
    <w:p w:rsidR="00C717DC" w:rsidRDefault="00C717DC" w:rsidP="00C717DC">
      <w:bookmarkStart w:id="21" w:name="zh-cn_topic_0082196250_li50719945155922"/>
      <w:bookmarkEnd w:id="21"/>
      <w:r>
        <w:t>将发现该局域网中所有部署了SSDP（Simple Service Discover Protocol）协议的设备。</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选择需要安装系统软件的服务器，单击“下一步”。</w:t>
      </w:r>
    </w:p>
    <w:p w:rsidR="00C717DC" w:rsidRDefault="00C717DC" w:rsidP="00C717DC">
      <w:bookmarkStart w:id="22" w:name="zh-cn_topic_0082196250_li151785682713"/>
      <w:bookmarkEnd w:id="22"/>
      <w:r>
        <w:t>进入“配置参数”界面。</w:t>
      </w:r>
    </w:p>
    <w:p w:rsidR="00C717DC" w:rsidRDefault="00C717DC" w:rsidP="00C717DC">
      <w:pPr>
        <w:spacing w:before="240"/>
        <w:ind w:left="408" w:firstLine="482"/>
      </w:pPr>
      <w:r>
        <w:rPr>
          <w:rStyle w:val="a7"/>
        </w:rPr>
        <w:t>若通过手动发现设备：</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单击“手动发现”。</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设置服务器参数。</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单击“发现设备”。</w:t>
      </w:r>
    </w:p>
    <w:p w:rsidR="00C717DC" w:rsidRDefault="00C717DC" w:rsidP="00C717DC">
      <w:pPr>
        <w:spacing w:before="240" w:after="240"/>
        <w:ind w:left="816"/>
      </w:pPr>
      <w:bookmarkStart w:id="23" w:name="zh-cn_topic_0082196250_li3417033916124"/>
      <w:bookmarkEnd w:id="23"/>
      <w:r>
        <w:t xml:space="preserve">系统将根据设备的BMC IP地址发现服务器。 </w:t>
      </w:r>
    </w:p>
    <w:tbl>
      <w:tblPr>
        <w:tblW w:w="5000" w:type="pct"/>
        <w:tblCellSpacing w:w="0" w:type="dxa"/>
        <w:tblInd w:w="81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2292"/>
        <w:gridCol w:w="6110"/>
      </w:tblGrid>
      <w:tr w:rsidR="00C717DC" w:rsidTr="00326EE6">
        <w:trPr>
          <w:tblHeader/>
          <w:tblCellSpacing w:w="0" w:type="dxa"/>
        </w:trPr>
        <w:tc>
          <w:tcPr>
            <w:tcW w:w="0" w:type="auto"/>
            <w:gridSpan w:val="2"/>
            <w:tcBorders>
              <w:top w:val="nil"/>
              <w:left w:val="nil"/>
              <w:bottom w:val="nil"/>
              <w:right w:val="nil"/>
            </w:tcBorders>
            <w:shd w:val="clear" w:color="auto" w:fill="CFCFCF"/>
            <w:vAlign w:val="center"/>
            <w:hideMark/>
          </w:tcPr>
          <w:p w:rsidR="00C717DC" w:rsidRDefault="00C717DC" w:rsidP="00326EE6">
            <w:r>
              <w:t>设置发现服务器的参数</w:t>
            </w:r>
          </w:p>
        </w:tc>
      </w:tr>
      <w:tr w:rsidR="00C717DC" w:rsidTr="00326EE6">
        <w:trPr>
          <w:tblHeade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ind w:firstLine="400"/>
              <w:rPr>
                <w:rFonts w:ascii="Book Antiqua" w:hAnsi="Book Antiqua"/>
                <w:sz w:val="20"/>
                <w:szCs w:val="20"/>
              </w:rPr>
            </w:pPr>
            <w:r>
              <w:rPr>
                <w:rFonts w:ascii="Book Antiqua" w:hAnsi="Book Antiqua"/>
                <w:sz w:val="20"/>
                <w:szCs w:val="20"/>
              </w:rPr>
              <w:t>参数名称</w:t>
            </w:r>
          </w:p>
        </w:tc>
        <w:tc>
          <w:tcPr>
            <w:tcW w:w="360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ind w:firstLine="400"/>
              <w:rPr>
                <w:rFonts w:ascii="Book Antiqua" w:hAnsi="Book Antiqua"/>
                <w:sz w:val="20"/>
                <w:szCs w:val="20"/>
              </w:rPr>
            </w:pPr>
            <w:r>
              <w:rPr>
                <w:rFonts w:ascii="Book Antiqua" w:hAnsi="Book Antiqua"/>
                <w:sz w:val="20"/>
                <w:szCs w:val="20"/>
              </w:rPr>
              <w:t>说明</w:t>
            </w:r>
          </w:p>
        </w:tc>
      </w:tr>
      <w:tr w:rsidR="00C717DC" w:rsidTr="00326EE6">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C717DC" w:rsidRDefault="00C717DC" w:rsidP="00326EE6">
            <w:r>
              <w:t>起始IP地址</w:t>
            </w:r>
          </w:p>
        </w:tc>
        <w:tc>
          <w:tcPr>
            <w:tcW w:w="3600" w:type="pct"/>
            <w:tcBorders>
              <w:top w:val="outset" w:sz="6" w:space="0" w:color="auto"/>
              <w:left w:val="outset" w:sz="6" w:space="0" w:color="auto"/>
              <w:bottom w:val="outset" w:sz="6" w:space="0" w:color="auto"/>
              <w:right w:val="outset" w:sz="6" w:space="0" w:color="auto"/>
            </w:tcBorders>
            <w:hideMark/>
          </w:tcPr>
          <w:p w:rsidR="00C717DC" w:rsidRDefault="00C717DC" w:rsidP="00326EE6">
            <w:r>
              <w:t>输入待发现服务器的BMC起始IP地址。</w:t>
            </w:r>
          </w:p>
        </w:tc>
      </w:tr>
      <w:tr w:rsidR="00C717DC" w:rsidTr="00326EE6">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C717DC" w:rsidRDefault="00C717DC" w:rsidP="00326EE6">
            <w:r>
              <w:t>结束IP地址</w:t>
            </w:r>
          </w:p>
        </w:tc>
        <w:tc>
          <w:tcPr>
            <w:tcW w:w="3600" w:type="pct"/>
            <w:tcBorders>
              <w:top w:val="outset" w:sz="6" w:space="0" w:color="auto"/>
              <w:left w:val="outset" w:sz="6" w:space="0" w:color="auto"/>
              <w:bottom w:val="outset" w:sz="6" w:space="0" w:color="auto"/>
              <w:right w:val="outset" w:sz="6" w:space="0" w:color="auto"/>
            </w:tcBorders>
            <w:hideMark/>
          </w:tcPr>
          <w:p w:rsidR="00C717DC" w:rsidRDefault="00C717DC" w:rsidP="00326EE6">
            <w:r>
              <w:t>输入待发现服务器的BMC结束IP地址。</w:t>
            </w:r>
          </w:p>
          <w:p w:rsidR="00C717DC" w:rsidRDefault="00C717DC" w:rsidP="00326EE6">
            <w:r>
              <w:t>系统将扫描指定的BMC IP地址段发现设备。</w:t>
            </w:r>
          </w:p>
        </w:tc>
      </w:tr>
      <w:tr w:rsidR="00C717DC" w:rsidTr="00326EE6">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C717DC" w:rsidRDefault="00C717DC" w:rsidP="00326EE6">
            <w:r>
              <w:t>密码</w:t>
            </w:r>
          </w:p>
        </w:tc>
        <w:tc>
          <w:tcPr>
            <w:tcW w:w="3600" w:type="pct"/>
            <w:tcBorders>
              <w:top w:val="outset" w:sz="6" w:space="0" w:color="auto"/>
              <w:left w:val="outset" w:sz="6" w:space="0" w:color="auto"/>
              <w:bottom w:val="outset" w:sz="6" w:space="0" w:color="auto"/>
              <w:right w:val="outset" w:sz="6" w:space="0" w:color="auto"/>
            </w:tcBorders>
            <w:hideMark/>
          </w:tcPr>
          <w:p w:rsidR="00C717DC" w:rsidRDefault="00C717DC" w:rsidP="00326EE6">
            <w:r>
              <w:t>输入BMC用户的密码。默认值为“fc2HW@CLOUD8!”。</w:t>
            </w:r>
          </w:p>
        </w:tc>
      </w:tr>
    </w:tbl>
    <w:p w:rsidR="00C717DC" w:rsidRDefault="00C717DC" w:rsidP="00C717DC">
      <w:pPr>
        <w:widowControl/>
        <w:numPr>
          <w:ilvl w:val="1"/>
          <w:numId w:val="1"/>
        </w:numPr>
        <w:adjustRightInd/>
        <w:spacing w:before="144" w:after="144" w:line="240" w:lineRule="auto"/>
        <w:ind w:left="816" w:firstLineChars="0" w:firstLine="420"/>
        <w:contextualSpacing w:val="0"/>
        <w:jc w:val="left"/>
      </w:pPr>
      <w:r>
        <w:t>选择扩容时增加的节点。</w:t>
      </w:r>
    </w:p>
    <w:p w:rsidR="00C717DC" w:rsidRDefault="00C717DC" w:rsidP="00C717DC">
      <w:bookmarkStart w:id="24" w:name="zh-cn_topic_0082196250_li4409871416257"/>
      <w:bookmarkEnd w:id="24"/>
      <w:r>
        <w:t>通过“状态”，查看该节点的当前状态。</w:t>
      </w:r>
    </w:p>
    <w:p w:rsidR="00C717DC" w:rsidRDefault="00C717DC" w:rsidP="00C717DC">
      <w:r>
        <w:t>如果选中“已安装”的节点进行软件安装，将会覆盖该节点上已有的数据。</w:t>
      </w:r>
    </w:p>
    <w:p w:rsidR="00C717DC" w:rsidRDefault="00C717DC" w:rsidP="00C717DC">
      <w:r>
        <w:t>“未安装”：表示该节点未安装软件，需要通过FusionCube Builder完成安装。</w:t>
      </w:r>
    </w:p>
    <w:p w:rsidR="00C717DC" w:rsidRDefault="00C717DC" w:rsidP="00C717DC">
      <w:r>
        <w:t>“已安装”：表示该节点已经安装软件。</w:t>
      </w:r>
    </w:p>
    <w:p w:rsidR="00C717DC" w:rsidRDefault="00C717DC" w:rsidP="00C717DC">
      <w:r>
        <w:lastRenderedPageBreak/>
        <w:t>“未知”：表示该节点的平面网络异常、服务器下电、或者操作系统异常。</w:t>
      </w:r>
    </w:p>
    <w:p w:rsidR="00C717DC" w:rsidRDefault="00C717DC" w:rsidP="00C717DC">
      <w:r>
        <w:t>单击“下一步”。</w:t>
      </w:r>
    </w:p>
    <w:p w:rsidR="00C717DC" w:rsidRDefault="00C717DC" w:rsidP="00C717DC">
      <w:bookmarkStart w:id="25" w:name="ZH-CN_TOPIC_0082196276__zh-cn_topic_0082"/>
      <w:bookmarkStart w:id="26" w:name="zh-cn_topic_0082196250_li44806490181035"/>
      <w:bookmarkEnd w:id="25"/>
      <w:bookmarkEnd w:id="26"/>
      <w:r>
        <w:t>进入“配置参数”界面。</w:t>
      </w:r>
    </w:p>
    <w:p w:rsidR="00C717DC" w:rsidRDefault="00C717DC" w:rsidP="00C717DC">
      <w:pPr>
        <w:widowControl/>
        <w:numPr>
          <w:ilvl w:val="0"/>
          <w:numId w:val="1"/>
        </w:numPr>
        <w:adjustRightInd/>
        <w:spacing w:before="144" w:after="144" w:line="240" w:lineRule="auto"/>
        <w:ind w:left="408" w:firstLineChars="0" w:firstLine="420"/>
        <w:contextualSpacing w:val="0"/>
        <w:jc w:val="left"/>
      </w:pPr>
      <w:r>
        <w:t>配置参数。</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单击“FusionCube软件包路径”下拉列表框，选择软件包路径。</w:t>
      </w:r>
    </w:p>
    <w:p w:rsidR="00C717DC" w:rsidRDefault="00C717DC" w:rsidP="00C717DC">
      <w:pPr>
        <w:widowControl/>
        <w:numPr>
          <w:ilvl w:val="2"/>
          <w:numId w:val="1"/>
        </w:numPr>
        <w:adjustRightInd/>
        <w:spacing w:before="144" w:after="144" w:line="240" w:lineRule="auto"/>
        <w:ind w:left="1104" w:firstLineChars="0" w:firstLine="420"/>
        <w:contextualSpacing w:val="0"/>
        <w:jc w:val="left"/>
      </w:pPr>
      <w:r>
        <w:t>“default”：存放软件包的默认路径。</w:t>
      </w:r>
    </w:p>
    <w:p w:rsidR="00C717DC" w:rsidRDefault="00C717DC" w:rsidP="00C717DC">
      <w:pPr>
        <w:widowControl/>
        <w:numPr>
          <w:ilvl w:val="2"/>
          <w:numId w:val="1"/>
        </w:numPr>
        <w:adjustRightInd/>
        <w:spacing w:before="144" w:after="144" w:line="240" w:lineRule="auto"/>
        <w:ind w:left="1104" w:firstLineChars="0" w:firstLine="420"/>
        <w:contextualSpacing w:val="0"/>
        <w:jc w:val="left"/>
      </w:pPr>
      <w:r>
        <w:t>其他：存放软件包的自定义路径中。</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参数配置完成后，单击“校验”。弹出“校验信息”对话框。</w:t>
      </w:r>
    </w:p>
    <w:p w:rsidR="00C717DC" w:rsidRDefault="00C717DC" w:rsidP="00C717DC">
      <w:pPr>
        <w:widowControl/>
        <w:numPr>
          <w:ilvl w:val="2"/>
          <w:numId w:val="1"/>
        </w:numPr>
        <w:adjustRightInd/>
        <w:spacing w:before="144" w:after="144" w:line="240" w:lineRule="auto"/>
        <w:ind w:left="1104" w:firstLineChars="0" w:firstLine="420"/>
        <w:contextualSpacing w:val="0"/>
        <w:jc w:val="left"/>
      </w:pPr>
      <w:r>
        <w:t>当校验进度显示为“100%”时，则单击“校验完成”。</w:t>
      </w:r>
    </w:p>
    <w:p w:rsidR="00C717DC" w:rsidRDefault="00C717DC" w:rsidP="00C717DC">
      <w:pPr>
        <w:widowControl/>
        <w:numPr>
          <w:ilvl w:val="2"/>
          <w:numId w:val="1"/>
        </w:numPr>
        <w:adjustRightInd/>
        <w:spacing w:before="144" w:after="144" w:line="240" w:lineRule="auto"/>
        <w:ind w:left="1104" w:firstLineChars="0" w:firstLine="420"/>
        <w:contextualSpacing w:val="0"/>
        <w:jc w:val="left"/>
      </w:pPr>
      <w:r>
        <w:t>如果校验过程中出现异常情况，请根据报错信息，排除问题，并重新校验。</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单击“安装”。</w:t>
      </w:r>
    </w:p>
    <w:p w:rsidR="00C717DC" w:rsidRDefault="00C717DC" w:rsidP="00C717DC">
      <w:bookmarkStart w:id="27" w:name="ZH-CN_TOPIC_0082196276__li3143319162635"/>
      <w:bookmarkStart w:id="28" w:name="li3143319162635"/>
      <w:bookmarkEnd w:id="27"/>
      <w:bookmarkEnd w:id="28"/>
      <w:r>
        <w:t>弹出“确认是否开始安装？”对话框。</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单击“确定”。</w:t>
      </w:r>
    </w:p>
    <w:p w:rsidR="00C717DC" w:rsidRDefault="00C717DC" w:rsidP="00C717DC">
      <w:bookmarkStart w:id="29" w:name="ZH-CN_TOPIC_0082196276__li37731131162638"/>
      <w:bookmarkStart w:id="30" w:name="li37731131162638"/>
      <w:bookmarkEnd w:id="29"/>
      <w:bookmarkEnd w:id="30"/>
      <w:r>
        <w:t>进入“安装”界面。</w:t>
      </w:r>
    </w:p>
    <w:p w:rsidR="00C717DC" w:rsidRDefault="00C717DC" w:rsidP="00C717DC">
      <w:pPr>
        <w:widowControl/>
        <w:numPr>
          <w:ilvl w:val="2"/>
          <w:numId w:val="1"/>
        </w:numPr>
        <w:adjustRightInd/>
        <w:spacing w:before="48" w:after="48" w:line="240" w:lineRule="auto"/>
        <w:ind w:left="1104" w:firstLineChars="0" w:firstLine="420"/>
        <w:contextualSpacing w:val="0"/>
        <w:jc w:val="left"/>
      </w:pPr>
      <w:r>
        <w:t>软件安装期间，请关闭操作系统的待机/休眠/睡眠功能，以免软件安装过程中断。</w:t>
      </w:r>
    </w:p>
    <w:p w:rsidR="00C717DC" w:rsidRDefault="00C717DC" w:rsidP="00C717DC">
      <w:pPr>
        <w:widowControl/>
        <w:numPr>
          <w:ilvl w:val="2"/>
          <w:numId w:val="1"/>
        </w:numPr>
        <w:adjustRightInd/>
        <w:spacing w:before="48" w:after="240" w:line="240" w:lineRule="auto"/>
        <w:ind w:left="1104" w:firstLineChars="0" w:firstLine="420"/>
        <w:contextualSpacing w:val="0"/>
        <w:jc w:val="left"/>
      </w:pPr>
      <w:r>
        <w:t>软件安装期间，请确保本地PC机连接电源适配器，以免安装过程中断电。</w:t>
      </w:r>
    </w:p>
    <w:p w:rsidR="00C717DC" w:rsidRDefault="00C717DC" w:rsidP="00C717DC">
      <w:pPr>
        <w:widowControl/>
        <w:numPr>
          <w:ilvl w:val="0"/>
          <w:numId w:val="1"/>
        </w:numPr>
        <w:adjustRightInd/>
        <w:spacing w:before="144" w:after="144" w:line="240" w:lineRule="auto"/>
        <w:ind w:left="408" w:firstLineChars="0" w:firstLine="420"/>
        <w:contextualSpacing w:val="0"/>
        <w:jc w:val="left"/>
      </w:pPr>
      <w:r>
        <w:t>安装软件。</w:t>
      </w:r>
    </w:p>
    <w:p w:rsidR="00C717DC" w:rsidRDefault="00C717DC" w:rsidP="00C717DC">
      <w:pPr>
        <w:widowControl/>
        <w:numPr>
          <w:ilvl w:val="1"/>
          <w:numId w:val="1"/>
        </w:numPr>
        <w:adjustRightInd/>
        <w:spacing w:before="144" w:after="144" w:line="240" w:lineRule="auto"/>
        <w:ind w:left="816" w:firstLineChars="0" w:firstLine="420"/>
        <w:contextualSpacing w:val="0"/>
        <w:jc w:val="left"/>
      </w:pPr>
      <w:r>
        <w:t>查看安装进度。</w:t>
      </w:r>
    </w:p>
    <w:p w:rsidR="00C717DC" w:rsidRDefault="00C717DC" w:rsidP="00C717DC">
      <w:pPr>
        <w:ind w:firstLine="482"/>
      </w:pPr>
      <w:bookmarkStart w:id="31" w:name="ZH-CN_TOPIC_0082196276__li35442455162727"/>
      <w:bookmarkStart w:id="32" w:name="li35442455162727"/>
      <w:bookmarkEnd w:id="31"/>
      <w:bookmarkEnd w:id="32"/>
      <w:r w:rsidRPr="00AB5E2B">
        <w:rPr>
          <w:rStyle w:val="a7"/>
        </w:rPr>
        <w:t>安装总进度</w:t>
      </w:r>
      <w:r>
        <w:t>和节点的安装进度显示为“100%”时，表示安装成功。</w:t>
      </w:r>
    </w:p>
    <w:p w:rsidR="00C717DC" w:rsidRDefault="00C717DC" w:rsidP="00C717DC"/>
    <w:p w:rsidR="00C717DC" w:rsidRDefault="00C717DC" w:rsidP="00C717DC">
      <w:pPr>
        <w:pStyle w:val="3"/>
        <w:ind w:left="756" w:firstLineChars="0" w:firstLine="0"/>
      </w:pPr>
      <w:bookmarkStart w:id="33" w:name="_Toc522020018"/>
      <w:r>
        <w:rPr>
          <w:rFonts w:hint="eastAsia"/>
        </w:rPr>
        <w:t>扩容操作</w:t>
      </w:r>
      <w:bookmarkEnd w:id="33"/>
    </w:p>
    <w:p w:rsidR="00C717DC" w:rsidRDefault="00C717DC" w:rsidP="00C717DC">
      <w:r>
        <w:t>1.</w:t>
      </w:r>
      <w:r>
        <w:tab/>
        <w:t>登录FusionCube Center WebUI。</w:t>
      </w:r>
    </w:p>
    <w:p w:rsidR="00C717DC" w:rsidRDefault="00C717DC" w:rsidP="00C717DC">
      <w:r>
        <w:t>a.</w:t>
      </w:r>
      <w:r>
        <w:tab/>
        <w:t>打开本地PC机的浏览器，在地址栏输入https://FusionCube Center的浮动IP地址，按“Enter”。 进入FusionCube Center登录界面。</w:t>
      </w:r>
    </w:p>
    <w:p w:rsidR="00C717DC" w:rsidRDefault="00C717DC" w:rsidP="00C717DC">
      <w:r>
        <w:t>b.</w:t>
      </w:r>
      <w:r>
        <w:tab/>
        <w:t>输入用户名和密码，单击“登录”。</w:t>
      </w:r>
    </w:p>
    <w:p w:rsidR="00C717DC" w:rsidRDefault="00C717DC" w:rsidP="00C717DC">
      <w:r>
        <w:t>2.</w:t>
      </w:r>
      <w:r>
        <w:tab/>
        <w:t>扩容节点。</w:t>
      </w:r>
    </w:p>
    <w:p w:rsidR="00C717DC" w:rsidRDefault="00C717DC" w:rsidP="00C717DC">
      <w:r>
        <w:lastRenderedPageBreak/>
        <w:t>a.</w:t>
      </w:r>
      <w:r>
        <w:tab/>
        <w:t>选择“系统 &gt; 系统维护 &gt; 扩容”。</w:t>
      </w:r>
    </w:p>
    <w:p w:rsidR="00C717DC" w:rsidRDefault="00C717DC" w:rsidP="00C717DC">
      <w:r>
        <w:rPr>
          <w:rFonts w:hint="eastAsia"/>
        </w:rPr>
        <w:t>进入“扩容”界面。</w:t>
      </w:r>
    </w:p>
    <w:p w:rsidR="00C717DC" w:rsidRDefault="00C717DC" w:rsidP="00C717DC">
      <w:r>
        <w:t>b.</w:t>
      </w:r>
      <w:r>
        <w:tab/>
        <w:t>单击“扩容”。</w:t>
      </w:r>
    </w:p>
    <w:p w:rsidR="00C717DC" w:rsidRDefault="00C717DC" w:rsidP="00C717DC">
      <w:r>
        <w:rPr>
          <w:rFonts w:hint="eastAsia"/>
        </w:rPr>
        <w:t>进入“服务器扩容”界面。</w:t>
      </w:r>
    </w:p>
    <w:p w:rsidR="00C717DC" w:rsidRDefault="00C717DC" w:rsidP="00C717DC">
      <w:r>
        <w:t>c.</w:t>
      </w:r>
      <w:r>
        <w:tab/>
        <w:t>配置网络参数。</w:t>
      </w:r>
    </w:p>
    <w:tbl>
      <w:tblPr>
        <w:tblW w:w="5000" w:type="pct"/>
        <w:tblCellSpacing w:w="0" w:type="dxa"/>
        <w:tblInd w:w="81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2801"/>
        <w:gridCol w:w="5601"/>
      </w:tblGrid>
      <w:tr w:rsidR="00C717DC" w:rsidTr="00326EE6">
        <w:trPr>
          <w:tblHeader/>
          <w:tblCellSpacing w:w="0" w:type="dxa"/>
        </w:trPr>
        <w:tc>
          <w:tcPr>
            <w:tcW w:w="0" w:type="auto"/>
            <w:gridSpan w:val="2"/>
            <w:tcBorders>
              <w:top w:val="nil"/>
              <w:left w:val="nil"/>
              <w:bottom w:val="nil"/>
              <w:right w:val="nil"/>
            </w:tcBorders>
            <w:shd w:val="clear" w:color="auto" w:fill="CFCFCF"/>
            <w:vAlign w:val="center"/>
            <w:hideMark/>
          </w:tcPr>
          <w:p w:rsidR="00C717DC" w:rsidRDefault="00C717DC" w:rsidP="00326EE6">
            <w:pPr>
              <w:pStyle w:val="a5"/>
            </w:pPr>
            <w:r>
              <w:t>网络参数配置</w:t>
            </w:r>
          </w:p>
        </w:tc>
      </w:tr>
      <w:tr w:rsidR="00C717DC" w:rsidTr="00326EE6">
        <w:trPr>
          <w:tblHeade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参数名称</w:t>
            </w:r>
          </w:p>
        </w:tc>
        <w:tc>
          <w:tcPr>
            <w:tcW w:w="330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说明</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自动分配</w:t>
            </w:r>
            <w:r>
              <w:t>IP</w:t>
            </w:r>
            <w:r>
              <w:t>地址</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默认值为</w:t>
            </w:r>
            <w:r>
              <w:t>“</w:t>
            </w:r>
            <w:r>
              <w:t>关闭</w:t>
            </w:r>
            <w:r>
              <w:t>”</w:t>
            </w:r>
            <w:r>
              <w:t>。</w:t>
            </w:r>
          </w:p>
          <w:p w:rsidR="00C717DC" w:rsidRDefault="00C717DC" w:rsidP="00326EE6">
            <w:pPr>
              <w:pStyle w:val="a5"/>
            </w:pPr>
            <w:r>
              <w:t>“</w:t>
            </w:r>
            <w:r>
              <w:t>开启</w:t>
            </w:r>
            <w:r>
              <w:t>”</w:t>
            </w:r>
            <w:r>
              <w:t>：表示系统自动分配管理</w:t>
            </w:r>
            <w:r>
              <w:t>IP</w:t>
            </w:r>
            <w:r>
              <w:t>地址、</w:t>
            </w:r>
            <w:r>
              <w:t>BMC IP</w:t>
            </w:r>
            <w:r>
              <w:t>地址和存储</w:t>
            </w:r>
            <w:r>
              <w:t>IP</w:t>
            </w:r>
            <w:r>
              <w:t>地址。</w:t>
            </w:r>
          </w:p>
          <w:p w:rsidR="00C717DC" w:rsidRDefault="00C717DC" w:rsidP="00326EE6">
            <w:pPr>
              <w:pStyle w:val="a5"/>
            </w:pPr>
            <w:r>
              <w:t>“</w:t>
            </w:r>
            <w:r>
              <w:t>关闭</w:t>
            </w:r>
            <w:r>
              <w:t>”</w:t>
            </w:r>
            <w:r>
              <w:t>：表示系统不自动分配</w:t>
            </w:r>
            <w:r>
              <w:t>IP</w:t>
            </w:r>
            <w:r>
              <w:t>地址。</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地址范围</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设置各网络平面的</w:t>
            </w:r>
            <w:r>
              <w:t>IP</w:t>
            </w:r>
            <w:r>
              <w:t>地址范围。</w:t>
            </w:r>
          </w:p>
        </w:tc>
      </w:tr>
    </w:tbl>
    <w:p w:rsidR="00C717DC" w:rsidRDefault="00C717DC" w:rsidP="00C717DC">
      <w:pPr>
        <w:widowControl/>
        <w:numPr>
          <w:ilvl w:val="1"/>
          <w:numId w:val="3"/>
        </w:numPr>
        <w:adjustRightInd/>
        <w:spacing w:before="144" w:after="240" w:line="240" w:lineRule="auto"/>
        <w:ind w:left="816" w:firstLineChars="0" w:firstLine="420"/>
        <w:contextualSpacing w:val="0"/>
        <w:jc w:val="left"/>
      </w:pPr>
      <w:r>
        <w:t xml:space="preserve">在“节点配置 &gt; 节点信息配置”下选择需要扩容的服务器节点。 </w:t>
      </w:r>
    </w:p>
    <w:tbl>
      <w:tblPr>
        <w:tblW w:w="5000" w:type="pct"/>
        <w:tblCellSpacing w:w="0" w:type="dxa"/>
        <w:tblInd w:w="81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2801"/>
        <w:gridCol w:w="5601"/>
      </w:tblGrid>
      <w:tr w:rsidR="00C717DC" w:rsidTr="00326EE6">
        <w:trPr>
          <w:tblHeader/>
          <w:tblCellSpacing w:w="0" w:type="dxa"/>
        </w:trPr>
        <w:tc>
          <w:tcPr>
            <w:tcW w:w="0" w:type="auto"/>
            <w:gridSpan w:val="2"/>
            <w:tcBorders>
              <w:top w:val="nil"/>
              <w:left w:val="nil"/>
              <w:bottom w:val="nil"/>
              <w:right w:val="nil"/>
            </w:tcBorders>
            <w:shd w:val="clear" w:color="auto" w:fill="CFCFCF"/>
            <w:vAlign w:val="center"/>
            <w:hideMark/>
          </w:tcPr>
          <w:p w:rsidR="00C717DC" w:rsidRDefault="00C717DC" w:rsidP="00326EE6">
            <w:pPr>
              <w:pStyle w:val="a5"/>
            </w:pPr>
            <w:r>
              <w:t>管理节点配置</w:t>
            </w:r>
          </w:p>
        </w:tc>
      </w:tr>
      <w:tr w:rsidR="00C717DC" w:rsidTr="00326EE6">
        <w:trPr>
          <w:tblHeade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参数名称</w:t>
            </w:r>
          </w:p>
        </w:tc>
        <w:tc>
          <w:tcPr>
            <w:tcW w:w="330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说明</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仅显示</w:t>
            </w:r>
            <w:r>
              <w:t>“</w:t>
            </w:r>
            <w:r>
              <w:t>已安装，未初始化</w:t>
            </w:r>
            <w:r>
              <w:t>”</w:t>
            </w:r>
            <w:r>
              <w:t>的服务器</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勾选此项将在</w:t>
            </w:r>
            <w:r>
              <w:t>“</w:t>
            </w:r>
            <w:r>
              <w:t>节点信息配置</w:t>
            </w:r>
            <w:r>
              <w:t>”</w:t>
            </w:r>
            <w:r>
              <w:t>中只显示</w:t>
            </w:r>
            <w:r>
              <w:t>“</w:t>
            </w:r>
            <w:r>
              <w:t>状态</w:t>
            </w:r>
            <w:r>
              <w:t>”</w:t>
            </w:r>
            <w:r>
              <w:t>为</w:t>
            </w:r>
            <w:r>
              <w:t>“</w:t>
            </w:r>
            <w:r>
              <w:t>已安装，未初始化</w:t>
            </w:r>
            <w:r>
              <w:t>”</w:t>
            </w:r>
            <w:r>
              <w:t>的服务器。</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机柜</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节点所在机柜在机房的编号。</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机箱</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节点所在机箱在机柜的编号。</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管理</w:t>
            </w:r>
            <w:r>
              <w:t>IP</w:t>
            </w:r>
            <w:r>
              <w:t>地址</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服务器节点的管理</w:t>
            </w:r>
            <w:r>
              <w:t>IP</w:t>
            </w:r>
            <w:r>
              <w:t>地址。</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BMC IP</w:t>
            </w:r>
            <w:r>
              <w:t>地址</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节点所在服务器的</w:t>
            </w:r>
            <w:r>
              <w:t>BMC</w:t>
            </w:r>
            <w:r>
              <w:t>的</w:t>
            </w:r>
            <w:r>
              <w:t>IP</w:t>
            </w:r>
            <w:r>
              <w:t>地址。</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存储</w:t>
            </w:r>
            <w:r>
              <w:t>IP</w:t>
            </w:r>
            <w:r>
              <w:t>地址</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服务器节点的存储</w:t>
            </w:r>
            <w:r>
              <w:t>IP</w:t>
            </w:r>
            <w:r>
              <w:t>。</w:t>
            </w:r>
          </w:p>
        </w:tc>
      </w:tr>
    </w:tbl>
    <w:p w:rsidR="00C717DC" w:rsidRDefault="00C717DC" w:rsidP="00C717DC">
      <w:pPr>
        <w:widowControl/>
        <w:numPr>
          <w:ilvl w:val="1"/>
          <w:numId w:val="3"/>
        </w:numPr>
        <w:adjustRightInd/>
        <w:spacing w:before="240" w:after="144" w:line="240" w:lineRule="auto"/>
        <w:ind w:left="816" w:firstLineChars="0" w:firstLine="440"/>
        <w:contextualSpacing w:val="0"/>
        <w:jc w:val="left"/>
        <w:rPr>
          <w:sz w:val="22"/>
        </w:rPr>
      </w:pPr>
      <w:r>
        <w:rPr>
          <w:rFonts w:hint="eastAsia"/>
          <w:noProof/>
          <w:sz w:val="22"/>
        </w:rPr>
        <w:t>说明：</w:t>
      </w:r>
    </w:p>
    <w:p w:rsidR="00C717DC" w:rsidRDefault="00C717DC" w:rsidP="00C717DC">
      <w:pPr>
        <w:widowControl/>
        <w:numPr>
          <w:ilvl w:val="2"/>
          <w:numId w:val="3"/>
        </w:numPr>
        <w:adjustRightInd/>
        <w:spacing w:before="48" w:after="48" w:line="240" w:lineRule="auto"/>
        <w:ind w:left="1104" w:firstLineChars="0" w:firstLine="440"/>
        <w:contextualSpacing w:val="0"/>
        <w:jc w:val="left"/>
        <w:rPr>
          <w:sz w:val="22"/>
        </w:rPr>
      </w:pPr>
      <w:r>
        <w:rPr>
          <w:sz w:val="22"/>
        </w:rPr>
        <w:t>MCNA不支持扩容。</w:t>
      </w:r>
    </w:p>
    <w:p w:rsidR="00C717DC" w:rsidRDefault="00C717DC" w:rsidP="00C717DC">
      <w:pPr>
        <w:widowControl/>
        <w:numPr>
          <w:ilvl w:val="2"/>
          <w:numId w:val="3"/>
        </w:numPr>
        <w:adjustRightInd/>
        <w:spacing w:before="48" w:after="240" w:line="240" w:lineRule="auto"/>
        <w:ind w:left="1104" w:firstLineChars="0" w:firstLine="440"/>
        <w:contextualSpacing w:val="0"/>
        <w:jc w:val="left"/>
        <w:rPr>
          <w:sz w:val="22"/>
        </w:rPr>
      </w:pPr>
      <w:r>
        <w:rPr>
          <w:sz w:val="22"/>
        </w:rPr>
        <w:t>“状态”为“运行中”的服务器不支持扩容。</w:t>
      </w:r>
    </w:p>
    <w:p w:rsidR="00C717DC" w:rsidRDefault="00C717DC" w:rsidP="00C717DC">
      <w:pPr>
        <w:widowControl/>
        <w:numPr>
          <w:ilvl w:val="1"/>
          <w:numId w:val="3"/>
        </w:numPr>
        <w:adjustRightInd/>
        <w:spacing w:before="144" w:after="144" w:line="240" w:lineRule="auto"/>
        <w:ind w:left="816" w:firstLineChars="0" w:firstLine="420"/>
        <w:contextualSpacing w:val="0"/>
        <w:jc w:val="left"/>
      </w:pPr>
      <w:r>
        <w:t>单击“下一步”。</w:t>
      </w:r>
    </w:p>
    <w:p w:rsidR="00C717DC" w:rsidRDefault="00C717DC" w:rsidP="00C717DC">
      <w:pPr>
        <w:pStyle w:val="a3"/>
        <w:ind w:left="816"/>
      </w:pPr>
      <w:bookmarkStart w:id="34" w:name="zh-cn_topic_0082196251_li20715202184214"/>
      <w:bookmarkEnd w:id="34"/>
      <w:r>
        <w:t>进入</w:t>
      </w:r>
      <w:r>
        <w:t>“</w:t>
      </w:r>
      <w:r>
        <w:t>存储配置</w:t>
      </w:r>
      <w:r>
        <w:t>”</w:t>
      </w:r>
      <w:r>
        <w:t>界面。</w:t>
      </w:r>
    </w:p>
    <w:p w:rsidR="00C717DC" w:rsidRDefault="00C717DC" w:rsidP="00C717DC">
      <w:pPr>
        <w:widowControl/>
        <w:numPr>
          <w:ilvl w:val="1"/>
          <w:numId w:val="3"/>
        </w:numPr>
        <w:adjustRightInd/>
        <w:spacing w:before="144" w:after="240" w:line="240" w:lineRule="auto"/>
        <w:ind w:left="816" w:firstLineChars="0" w:firstLine="420"/>
        <w:contextualSpacing w:val="0"/>
        <w:jc w:val="left"/>
      </w:pPr>
      <w:r>
        <w:t xml:space="preserve">在“存储池”中，选择服务器的目标存储池。 </w:t>
      </w:r>
    </w:p>
    <w:tbl>
      <w:tblPr>
        <w:tblW w:w="5000" w:type="pct"/>
        <w:tblCellSpacing w:w="0" w:type="dxa"/>
        <w:tblInd w:w="81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2801"/>
        <w:gridCol w:w="5601"/>
      </w:tblGrid>
      <w:tr w:rsidR="00C717DC" w:rsidTr="00326EE6">
        <w:trPr>
          <w:tblHeader/>
          <w:tblCellSpacing w:w="0" w:type="dxa"/>
        </w:trPr>
        <w:tc>
          <w:tcPr>
            <w:tcW w:w="0" w:type="auto"/>
            <w:gridSpan w:val="2"/>
            <w:tcBorders>
              <w:top w:val="nil"/>
              <w:left w:val="nil"/>
              <w:bottom w:val="nil"/>
              <w:right w:val="nil"/>
            </w:tcBorders>
            <w:shd w:val="clear" w:color="auto" w:fill="CFCFCF"/>
            <w:vAlign w:val="center"/>
            <w:hideMark/>
          </w:tcPr>
          <w:p w:rsidR="00C717DC" w:rsidRDefault="00C717DC" w:rsidP="00326EE6">
            <w:pPr>
              <w:pStyle w:val="a5"/>
            </w:pPr>
            <w:r>
              <w:t>存储配置</w:t>
            </w:r>
          </w:p>
        </w:tc>
      </w:tr>
      <w:tr w:rsidR="00C717DC" w:rsidTr="00326EE6">
        <w:trPr>
          <w:tblHeade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参数名称</w:t>
            </w:r>
          </w:p>
        </w:tc>
        <w:tc>
          <w:tcPr>
            <w:tcW w:w="3300" w:type="pct"/>
            <w:tcBorders>
              <w:top w:val="outset" w:sz="6" w:space="0" w:color="auto"/>
              <w:left w:val="outset" w:sz="6" w:space="0" w:color="auto"/>
              <w:bottom w:val="outset" w:sz="6" w:space="0" w:color="auto"/>
              <w:right w:val="outset" w:sz="6" w:space="0" w:color="auto"/>
            </w:tcBorders>
            <w:shd w:val="clear" w:color="auto" w:fill="CFCFCF"/>
            <w:hideMark/>
          </w:tcPr>
          <w:p w:rsidR="00C717DC" w:rsidRDefault="00C717DC" w:rsidP="00326EE6">
            <w:pPr>
              <w:pStyle w:val="a5"/>
              <w:ind w:firstLine="400"/>
              <w:rPr>
                <w:rFonts w:ascii="Book Antiqua" w:hAnsi="Book Antiqua"/>
                <w:sz w:val="20"/>
                <w:szCs w:val="20"/>
              </w:rPr>
            </w:pPr>
            <w:r>
              <w:rPr>
                <w:rFonts w:ascii="Book Antiqua" w:hAnsi="Book Antiqua"/>
                <w:sz w:val="20"/>
                <w:szCs w:val="20"/>
              </w:rPr>
              <w:t>说明</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lastRenderedPageBreak/>
              <w:t>存储池</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表示存储池的名称。</w:t>
            </w:r>
          </w:p>
        </w:tc>
      </w:tr>
      <w:tr w:rsidR="00C717DC" w:rsidTr="00326EE6">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操作</w:t>
            </w:r>
          </w:p>
        </w:tc>
        <w:tc>
          <w:tcPr>
            <w:tcW w:w="3300" w:type="pct"/>
            <w:tcBorders>
              <w:top w:val="outset" w:sz="6" w:space="0" w:color="auto"/>
              <w:left w:val="outset" w:sz="6" w:space="0" w:color="auto"/>
              <w:bottom w:val="outset" w:sz="6" w:space="0" w:color="auto"/>
              <w:right w:val="outset" w:sz="6" w:space="0" w:color="auto"/>
            </w:tcBorders>
            <w:hideMark/>
          </w:tcPr>
          <w:p w:rsidR="00C717DC" w:rsidRDefault="00C717DC" w:rsidP="00326EE6">
            <w:pPr>
              <w:pStyle w:val="a5"/>
            </w:pPr>
            <w:r>
              <w:t>删除：单击可删除已添加到该存储池内的服务器。</w:t>
            </w:r>
          </w:p>
        </w:tc>
      </w:tr>
    </w:tbl>
    <w:p w:rsidR="00C717DC" w:rsidRPr="00AB5E2B" w:rsidRDefault="00C717DC" w:rsidP="00C717DC">
      <w:pPr>
        <w:widowControl/>
        <w:numPr>
          <w:ilvl w:val="1"/>
          <w:numId w:val="3"/>
        </w:numPr>
        <w:adjustRightInd/>
        <w:spacing w:before="144" w:after="144" w:line="240" w:lineRule="auto"/>
        <w:ind w:left="816" w:firstLineChars="0" w:firstLine="420"/>
        <w:contextualSpacing w:val="0"/>
        <w:jc w:val="left"/>
        <w:rPr>
          <w:rFonts w:ascii="宋体" w:hAnsi="宋体"/>
          <w:szCs w:val="21"/>
        </w:rPr>
      </w:pPr>
      <w:r w:rsidRPr="00AB5E2B">
        <w:rPr>
          <w:rFonts w:ascii="宋体" w:hAnsi="宋体"/>
          <w:szCs w:val="21"/>
        </w:rPr>
        <w:t>单击“校验”。</w:t>
      </w:r>
    </w:p>
    <w:p w:rsidR="00C717DC" w:rsidRPr="00AB5E2B" w:rsidRDefault="00C717DC" w:rsidP="00C717DC">
      <w:pPr>
        <w:pStyle w:val="a3"/>
        <w:ind w:left="816" w:firstLine="420"/>
        <w:rPr>
          <w:rFonts w:cstheme="minorBidi"/>
          <w:kern w:val="2"/>
          <w:sz w:val="21"/>
          <w:szCs w:val="21"/>
        </w:rPr>
      </w:pPr>
      <w:bookmarkStart w:id="35" w:name="zh-cn_topic_0082196251_li14629200184310"/>
      <w:bookmarkEnd w:id="35"/>
      <w:r w:rsidRPr="00AB5E2B">
        <w:rPr>
          <w:rFonts w:cstheme="minorBidi"/>
          <w:kern w:val="2"/>
          <w:sz w:val="21"/>
          <w:szCs w:val="21"/>
        </w:rPr>
        <w:t>弹出</w:t>
      </w:r>
      <w:r w:rsidRPr="00AB5E2B">
        <w:rPr>
          <w:rFonts w:cstheme="minorBidi"/>
          <w:kern w:val="2"/>
          <w:sz w:val="21"/>
          <w:szCs w:val="21"/>
        </w:rPr>
        <w:t>“</w:t>
      </w:r>
      <w:r w:rsidRPr="00AB5E2B">
        <w:rPr>
          <w:rFonts w:cstheme="minorBidi"/>
          <w:kern w:val="2"/>
          <w:sz w:val="21"/>
          <w:szCs w:val="21"/>
        </w:rPr>
        <w:t>提示</w:t>
      </w:r>
      <w:r w:rsidRPr="00AB5E2B">
        <w:rPr>
          <w:rFonts w:cstheme="minorBidi"/>
          <w:kern w:val="2"/>
          <w:sz w:val="21"/>
          <w:szCs w:val="21"/>
        </w:rPr>
        <w:t>”</w:t>
      </w:r>
      <w:r w:rsidRPr="00AB5E2B">
        <w:rPr>
          <w:rFonts w:cstheme="minorBidi"/>
          <w:kern w:val="2"/>
          <w:sz w:val="21"/>
          <w:szCs w:val="21"/>
        </w:rPr>
        <w:t>对话框。</w:t>
      </w:r>
    </w:p>
    <w:p w:rsidR="00C717DC" w:rsidRPr="00AB5E2B" w:rsidRDefault="00C717DC" w:rsidP="00C717DC">
      <w:pPr>
        <w:widowControl/>
        <w:numPr>
          <w:ilvl w:val="2"/>
          <w:numId w:val="3"/>
        </w:numPr>
        <w:adjustRightInd/>
        <w:spacing w:before="144" w:after="144" w:line="240" w:lineRule="auto"/>
        <w:ind w:left="1104" w:firstLineChars="0" w:firstLine="420"/>
        <w:contextualSpacing w:val="0"/>
        <w:jc w:val="left"/>
        <w:rPr>
          <w:rFonts w:ascii="宋体" w:hAnsi="宋体"/>
          <w:szCs w:val="21"/>
        </w:rPr>
      </w:pPr>
      <w:r w:rsidRPr="00AB5E2B">
        <w:rPr>
          <w:rFonts w:ascii="宋体" w:hAnsi="宋体"/>
          <w:szCs w:val="21"/>
        </w:rPr>
        <w:t>校验成功，执行步骤</w:t>
      </w:r>
      <w:hyperlink w:anchor="ZH-CN_TOPIC_0082196277__zh-cn_topic_008" w:history="1">
        <w:r w:rsidRPr="00AB5E2B">
          <w:rPr>
            <w:rFonts w:ascii="宋体" w:hAnsi="宋体"/>
            <w:szCs w:val="21"/>
          </w:rPr>
          <w:t>8. 单击“确定”。</w:t>
        </w:r>
      </w:hyperlink>
      <w:r w:rsidRPr="00AB5E2B">
        <w:rPr>
          <w:rFonts w:ascii="宋体" w:hAnsi="宋体"/>
          <w:szCs w:val="21"/>
        </w:rPr>
        <w:t>。</w:t>
      </w:r>
    </w:p>
    <w:p w:rsidR="00C717DC" w:rsidRPr="00AB5E2B" w:rsidRDefault="00C717DC" w:rsidP="00C717DC">
      <w:pPr>
        <w:widowControl/>
        <w:numPr>
          <w:ilvl w:val="2"/>
          <w:numId w:val="3"/>
        </w:numPr>
        <w:adjustRightInd/>
        <w:spacing w:before="144" w:after="144" w:line="240" w:lineRule="auto"/>
        <w:ind w:left="1104" w:firstLineChars="0" w:firstLine="420"/>
        <w:contextualSpacing w:val="0"/>
        <w:jc w:val="left"/>
        <w:rPr>
          <w:rFonts w:ascii="宋体" w:hAnsi="宋体"/>
          <w:szCs w:val="21"/>
        </w:rPr>
      </w:pPr>
      <w:r w:rsidRPr="00AB5E2B">
        <w:rPr>
          <w:rFonts w:ascii="宋体" w:hAnsi="宋体"/>
          <w:szCs w:val="21"/>
        </w:rPr>
        <w:t>检验失败，请核对配置参数后重新检验。</w:t>
      </w:r>
    </w:p>
    <w:p w:rsidR="00C717DC" w:rsidRPr="00AB5E2B" w:rsidRDefault="00C717DC" w:rsidP="00C717DC">
      <w:pPr>
        <w:widowControl/>
        <w:numPr>
          <w:ilvl w:val="1"/>
          <w:numId w:val="3"/>
        </w:numPr>
        <w:adjustRightInd/>
        <w:spacing w:before="144" w:after="144" w:line="240" w:lineRule="auto"/>
        <w:ind w:left="816" w:firstLineChars="0" w:firstLine="420"/>
        <w:contextualSpacing w:val="0"/>
        <w:jc w:val="left"/>
        <w:rPr>
          <w:rFonts w:ascii="宋体" w:hAnsi="宋体"/>
          <w:szCs w:val="21"/>
        </w:rPr>
      </w:pPr>
      <w:r w:rsidRPr="00AB5E2B">
        <w:rPr>
          <w:rFonts w:ascii="宋体" w:hAnsi="宋体"/>
          <w:szCs w:val="21"/>
        </w:rPr>
        <w:t>单击“确定”。</w:t>
      </w:r>
    </w:p>
    <w:p w:rsidR="00C717DC" w:rsidRPr="00AB5E2B" w:rsidRDefault="00C717DC" w:rsidP="00C717DC">
      <w:pPr>
        <w:pStyle w:val="a3"/>
        <w:ind w:left="816" w:firstLine="420"/>
        <w:rPr>
          <w:rFonts w:cstheme="minorBidi"/>
          <w:kern w:val="2"/>
          <w:sz w:val="21"/>
          <w:szCs w:val="21"/>
        </w:rPr>
      </w:pPr>
      <w:bookmarkStart w:id="36" w:name="zh-cn_topic_0082196251_li316887184326"/>
      <w:bookmarkEnd w:id="36"/>
      <w:r w:rsidRPr="00AB5E2B">
        <w:rPr>
          <w:rFonts w:cstheme="minorBidi"/>
          <w:kern w:val="2"/>
          <w:sz w:val="21"/>
          <w:szCs w:val="21"/>
        </w:rPr>
        <w:t>返回</w:t>
      </w:r>
      <w:r w:rsidRPr="00AB5E2B">
        <w:rPr>
          <w:rFonts w:cstheme="minorBidi"/>
          <w:kern w:val="2"/>
          <w:sz w:val="21"/>
          <w:szCs w:val="21"/>
        </w:rPr>
        <w:t>“</w:t>
      </w:r>
      <w:r w:rsidRPr="00AB5E2B">
        <w:rPr>
          <w:rFonts w:cstheme="minorBidi"/>
          <w:kern w:val="2"/>
          <w:sz w:val="21"/>
          <w:szCs w:val="21"/>
        </w:rPr>
        <w:t>存储配置</w:t>
      </w:r>
      <w:r w:rsidRPr="00AB5E2B">
        <w:rPr>
          <w:rFonts w:cstheme="minorBidi"/>
          <w:kern w:val="2"/>
          <w:sz w:val="21"/>
          <w:szCs w:val="21"/>
        </w:rPr>
        <w:t>”</w:t>
      </w:r>
      <w:r w:rsidRPr="00AB5E2B">
        <w:rPr>
          <w:rFonts w:cstheme="minorBidi"/>
          <w:kern w:val="2"/>
          <w:sz w:val="21"/>
          <w:szCs w:val="21"/>
        </w:rPr>
        <w:t>界面。</w:t>
      </w:r>
    </w:p>
    <w:p w:rsidR="00C717DC" w:rsidRPr="00AB5E2B" w:rsidRDefault="00C717DC" w:rsidP="00C717DC">
      <w:pPr>
        <w:widowControl/>
        <w:numPr>
          <w:ilvl w:val="1"/>
          <w:numId w:val="3"/>
        </w:numPr>
        <w:adjustRightInd/>
        <w:spacing w:before="144" w:after="144" w:line="240" w:lineRule="auto"/>
        <w:ind w:left="816" w:firstLineChars="0" w:firstLine="420"/>
        <w:contextualSpacing w:val="0"/>
        <w:jc w:val="left"/>
        <w:rPr>
          <w:rFonts w:ascii="宋体" w:hAnsi="宋体"/>
          <w:szCs w:val="21"/>
        </w:rPr>
      </w:pPr>
      <w:r w:rsidRPr="00AB5E2B">
        <w:rPr>
          <w:rFonts w:ascii="宋体" w:hAnsi="宋体"/>
          <w:szCs w:val="21"/>
        </w:rPr>
        <w:t>单击“扩容”。</w:t>
      </w:r>
    </w:p>
    <w:p w:rsidR="00C717DC" w:rsidRPr="00AB5E2B" w:rsidRDefault="00C717DC" w:rsidP="00C717DC">
      <w:pPr>
        <w:pStyle w:val="a3"/>
        <w:ind w:left="816" w:firstLine="420"/>
        <w:rPr>
          <w:rFonts w:cstheme="minorBidi"/>
          <w:kern w:val="2"/>
          <w:sz w:val="21"/>
          <w:szCs w:val="21"/>
        </w:rPr>
      </w:pPr>
      <w:bookmarkStart w:id="37" w:name="ZH-CN_TOPIC_0082196277__zh-cn_topic_0082"/>
      <w:bookmarkStart w:id="38" w:name="zh-cn_topic_0082196251_li45750456184332"/>
      <w:bookmarkEnd w:id="37"/>
      <w:bookmarkEnd w:id="38"/>
      <w:r w:rsidRPr="00AB5E2B">
        <w:rPr>
          <w:rFonts w:cstheme="minorBidi"/>
          <w:kern w:val="2"/>
          <w:sz w:val="21"/>
          <w:szCs w:val="21"/>
        </w:rPr>
        <w:t>弹出</w:t>
      </w:r>
      <w:r w:rsidRPr="00AB5E2B">
        <w:rPr>
          <w:rFonts w:cstheme="minorBidi"/>
          <w:kern w:val="2"/>
          <w:sz w:val="21"/>
          <w:szCs w:val="21"/>
        </w:rPr>
        <w:t>“</w:t>
      </w:r>
      <w:r w:rsidRPr="00AB5E2B">
        <w:rPr>
          <w:rFonts w:cstheme="minorBidi"/>
          <w:kern w:val="2"/>
          <w:sz w:val="21"/>
          <w:szCs w:val="21"/>
        </w:rPr>
        <w:t>服务器扩容</w:t>
      </w:r>
      <w:r w:rsidRPr="00AB5E2B">
        <w:rPr>
          <w:rFonts w:cstheme="minorBidi"/>
          <w:kern w:val="2"/>
          <w:sz w:val="21"/>
          <w:szCs w:val="21"/>
        </w:rPr>
        <w:t>”</w:t>
      </w:r>
      <w:r w:rsidRPr="00AB5E2B">
        <w:rPr>
          <w:rFonts w:cstheme="minorBidi"/>
          <w:kern w:val="2"/>
          <w:sz w:val="21"/>
          <w:szCs w:val="21"/>
        </w:rPr>
        <w:t>对话框。</w:t>
      </w:r>
    </w:p>
    <w:p w:rsidR="00C717DC" w:rsidRPr="00AB5E2B" w:rsidRDefault="00C717DC" w:rsidP="00C717DC">
      <w:pPr>
        <w:widowControl/>
        <w:numPr>
          <w:ilvl w:val="2"/>
          <w:numId w:val="3"/>
        </w:numPr>
        <w:adjustRightInd/>
        <w:spacing w:before="144" w:after="144" w:line="240" w:lineRule="auto"/>
        <w:ind w:left="1104" w:firstLineChars="0" w:firstLine="420"/>
        <w:contextualSpacing w:val="0"/>
        <w:jc w:val="left"/>
        <w:rPr>
          <w:rFonts w:ascii="宋体" w:hAnsi="宋体"/>
          <w:szCs w:val="21"/>
        </w:rPr>
      </w:pPr>
      <w:r w:rsidRPr="00AB5E2B">
        <w:rPr>
          <w:rFonts w:ascii="宋体" w:hAnsi="宋体"/>
          <w:szCs w:val="21"/>
        </w:rPr>
        <w:t>如果总进度显示为“100%”，单击“确定”，完成扩容。</w:t>
      </w:r>
    </w:p>
    <w:p w:rsidR="00C717DC" w:rsidRDefault="00C717DC" w:rsidP="00C717DC">
      <w:pPr>
        <w:widowControl/>
        <w:numPr>
          <w:ilvl w:val="2"/>
          <w:numId w:val="3"/>
        </w:numPr>
        <w:adjustRightInd/>
        <w:spacing w:before="144" w:after="240" w:line="240" w:lineRule="auto"/>
        <w:ind w:left="1104" w:firstLineChars="0" w:firstLine="420"/>
        <w:contextualSpacing w:val="0"/>
        <w:jc w:val="left"/>
        <w:rPr>
          <w:rFonts w:ascii="宋体" w:hAnsi="宋体"/>
          <w:szCs w:val="21"/>
        </w:rPr>
      </w:pPr>
      <w:r w:rsidRPr="00AB5E2B">
        <w:rPr>
          <w:rFonts w:ascii="宋体" w:hAnsi="宋体"/>
          <w:szCs w:val="21"/>
        </w:rPr>
        <w:t>如果扩容失败，请根据扩容信息，修改配置并重新扩容。</w:t>
      </w:r>
    </w:p>
    <w:p w:rsidR="00C717DC" w:rsidRDefault="00C717DC" w:rsidP="00C717DC">
      <w:pPr>
        <w:pStyle w:val="3"/>
        <w:ind w:left="756" w:firstLineChars="0" w:firstLine="0"/>
      </w:pPr>
      <w:bookmarkStart w:id="39" w:name="_Toc522020019"/>
      <w:r>
        <w:rPr>
          <w:rFonts w:hint="eastAsia"/>
        </w:rPr>
        <w:t>扩容后续配置</w:t>
      </w:r>
      <w:bookmarkEnd w:id="39"/>
    </w:p>
    <w:p w:rsidR="00C717DC" w:rsidRPr="008814FA" w:rsidRDefault="00C717DC" w:rsidP="00C717DC">
      <w:pPr>
        <w:ind w:firstLine="482"/>
        <w:rPr>
          <w:b/>
        </w:rPr>
      </w:pPr>
      <w:r w:rsidRPr="008814FA">
        <w:rPr>
          <w:rFonts w:hint="eastAsia"/>
          <w:b/>
        </w:rPr>
        <w:t>添加主机及设置主机时钟同步</w:t>
      </w:r>
    </w:p>
    <w:p w:rsidR="00C717DC" w:rsidRDefault="00C717DC" w:rsidP="00C717DC">
      <w:r>
        <w:t>1.</w:t>
      </w:r>
      <w:r>
        <w:tab/>
        <w:t>登录FusionCompute。</w:t>
      </w:r>
    </w:p>
    <w:p w:rsidR="00C717DC" w:rsidRDefault="00C717DC" w:rsidP="00C717DC">
      <w:r>
        <w:t>a.</w:t>
      </w:r>
      <w:r>
        <w:tab/>
        <w:t>在FusionCube Center导航栏，选择“资源 &gt; 虚拟化 &gt; FusionSphere”。</w:t>
      </w:r>
    </w:p>
    <w:p w:rsidR="00C717DC" w:rsidRDefault="00C717DC" w:rsidP="00C717DC">
      <w:r>
        <w:rPr>
          <w:rFonts w:hint="eastAsia"/>
        </w:rPr>
        <w:t>进入“</w:t>
      </w:r>
      <w:r>
        <w:t>FusionSphere”界面。</w:t>
      </w:r>
    </w:p>
    <w:p w:rsidR="00C717DC" w:rsidRDefault="00C717DC" w:rsidP="00C717DC">
      <w:r>
        <w:t>b.</w:t>
      </w:r>
      <w:r>
        <w:tab/>
        <w:t>单击“链接到FusionCompute”。</w:t>
      </w:r>
    </w:p>
    <w:p w:rsidR="00C717DC" w:rsidRDefault="00C717DC" w:rsidP="00C717DC">
      <w:r>
        <w:rPr>
          <w:rFonts w:hint="eastAsia"/>
        </w:rPr>
        <w:t>进入“</w:t>
      </w:r>
      <w:r>
        <w:t>FusionCompute”界面。</w:t>
      </w:r>
    </w:p>
    <w:p w:rsidR="00C717DC" w:rsidRDefault="00C717DC" w:rsidP="00C717DC">
      <w:r>
        <w:t>2.</w:t>
      </w:r>
      <w:r>
        <w:tab/>
        <w:t>添加主机。</w:t>
      </w:r>
    </w:p>
    <w:p w:rsidR="00C717DC" w:rsidRDefault="00C717DC" w:rsidP="00C717DC">
      <w:r>
        <w:t>a.</w:t>
      </w:r>
      <w:r>
        <w:tab/>
        <w:t>（可选）创建业务集群，具体操作请参考《FusionSphere V100R006C10 产品文档 (服务器虚拟化)》中的“操作与维护 &gt; 业务管理 &gt; 业务管理（单虚拟化） &gt; 计算资源管理”。</w:t>
      </w:r>
    </w:p>
    <w:p w:rsidR="00C717DC" w:rsidRDefault="00C717DC" w:rsidP="00C717DC">
      <w:r>
        <w:t>b.</w:t>
      </w:r>
      <w:r>
        <w:tab/>
        <w:t>选择新扩容的主机，单击鼠标右键，选择“移动”。</w:t>
      </w:r>
    </w:p>
    <w:p w:rsidR="00C717DC" w:rsidRDefault="00C717DC" w:rsidP="00C717DC">
      <w:r>
        <w:rPr>
          <w:rFonts w:hint="eastAsia"/>
        </w:rPr>
        <w:t>弹出“移动主机”对话框。</w:t>
      </w:r>
    </w:p>
    <w:p w:rsidR="00C717DC" w:rsidRDefault="00C717DC" w:rsidP="00C717DC">
      <w:r>
        <w:t>c.</w:t>
      </w:r>
      <w:r>
        <w:tab/>
        <w:t>选择业务集群，单击“确定”。</w:t>
      </w:r>
    </w:p>
    <w:p w:rsidR="00C717DC" w:rsidRDefault="00C717DC" w:rsidP="00C717DC">
      <w:r>
        <w:rPr>
          <w:rFonts w:hint="eastAsia"/>
        </w:rPr>
        <w:lastRenderedPageBreak/>
        <w:t>完成添加主机。</w:t>
      </w:r>
    </w:p>
    <w:p w:rsidR="00C717DC" w:rsidRDefault="00C717DC" w:rsidP="00C717DC">
      <w:r>
        <w:t>3.</w:t>
      </w:r>
      <w:r>
        <w:tab/>
        <w:t>设置主机时钟同步。</w:t>
      </w:r>
    </w:p>
    <w:p w:rsidR="00C717DC" w:rsidRDefault="00C717DC" w:rsidP="00C717DC">
      <w:r>
        <w:rPr>
          <w:rFonts w:hint="eastAsia"/>
        </w:rPr>
        <w:t>设置主机时钟同步，为主机配置单独的外部时钟源，定期同步时间以保证主机时间运行准确。具体操作请参考《</w:t>
      </w:r>
      <w:r>
        <w:t>FusionSphere V100R006C10 产品文档 (服务器虚拟化)》中的“操作与维护 &gt; 业务管理 &gt; 业务管理（单虚拟化） &gt; 计算资源管理 &gt; 主机管理 &gt; 设置主机时间同步”。</w:t>
      </w:r>
    </w:p>
    <w:p w:rsidR="00C717DC" w:rsidRPr="008814FA" w:rsidRDefault="00C717DC" w:rsidP="00C717DC">
      <w:pPr>
        <w:ind w:firstLine="482"/>
        <w:rPr>
          <w:b/>
        </w:rPr>
      </w:pPr>
      <w:r w:rsidRPr="008814FA">
        <w:rPr>
          <w:rFonts w:hint="eastAsia"/>
          <w:b/>
        </w:rPr>
        <w:t>加载License</w:t>
      </w:r>
    </w:p>
    <w:p w:rsidR="00C717DC" w:rsidRDefault="00C717DC" w:rsidP="00C717DC">
      <w:pPr>
        <w:pStyle w:val="a4"/>
        <w:numPr>
          <w:ilvl w:val="0"/>
          <w:numId w:val="4"/>
        </w:numPr>
        <w:ind w:firstLineChars="0"/>
      </w:pPr>
      <w:r w:rsidRPr="00AB5E2B">
        <w:rPr>
          <w:rFonts w:hint="eastAsia"/>
        </w:rPr>
        <w:t>通过</w:t>
      </w:r>
      <w:r w:rsidRPr="00AB5E2B">
        <w:t>FusionStorage Block</w:t>
      </w:r>
      <w:r w:rsidRPr="00AB5E2B">
        <w:t>自助维护平台为系统加载</w:t>
      </w:r>
      <w:r w:rsidRPr="00AB5E2B">
        <w:t>License</w:t>
      </w:r>
      <w:r w:rsidRPr="00AB5E2B">
        <w:t>文件，使系统获得新的使用期限和服务授权。</w:t>
      </w:r>
    </w:p>
    <w:p w:rsidR="00C717DC" w:rsidRDefault="00C717DC" w:rsidP="00C717DC">
      <w:pPr>
        <w:pStyle w:val="3"/>
        <w:ind w:left="756" w:firstLineChars="0" w:firstLine="0"/>
      </w:pPr>
      <w:bookmarkStart w:id="40" w:name="_Toc522020020"/>
      <w:r>
        <w:rPr>
          <w:rFonts w:hint="eastAsia"/>
        </w:rPr>
        <w:t>平台检查</w:t>
      </w:r>
      <w:bookmarkEnd w:id="40"/>
    </w:p>
    <w:p w:rsidR="00C717DC" w:rsidRPr="000028BE" w:rsidRDefault="00C717DC" w:rsidP="00C717DC">
      <w:r>
        <w:rPr>
          <w:rFonts w:hint="eastAsia"/>
        </w:rPr>
        <w:t>对平台进行一次扩容后的巡检，并根据巡检报告对出现的问题予以解决。</w:t>
      </w:r>
    </w:p>
    <w:p w:rsidR="00FB2FB6" w:rsidRPr="00C717DC" w:rsidRDefault="00FB2FB6"/>
    <w:sectPr w:rsidR="00FB2FB6" w:rsidRPr="00C71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997"/>
    <w:multiLevelType w:val="hybridMultilevel"/>
    <w:tmpl w:val="9D9A98BC"/>
    <w:lvl w:ilvl="0" w:tplc="55168D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8C90141"/>
    <w:multiLevelType w:val="hybridMultilevel"/>
    <w:tmpl w:val="F4700D9E"/>
    <w:lvl w:ilvl="0" w:tplc="F54C04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7292597"/>
    <w:multiLevelType w:val="multilevel"/>
    <w:tmpl w:val="72468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DD3159"/>
    <w:multiLevelType w:val="hybridMultilevel"/>
    <w:tmpl w:val="EA7ACEB8"/>
    <w:lvl w:ilvl="0" w:tplc="F54C04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BD206A0"/>
    <w:multiLevelType w:val="multilevel"/>
    <w:tmpl w:val="BD18C5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decimal"/>
        <w:lvlText w:val=""/>
        <w:lvlJc w:val="left"/>
      </w:lvl>
    </w:lvlOverride>
    <w:lvlOverride w:ilvl="1">
      <w:lvl w:ilvl="1">
        <w:numFmt w:val="lowerLetter"/>
        <w:lvlText w:val="%2."/>
        <w:lvlJc w:val="left"/>
        <w:pPr>
          <w:tabs>
            <w:tab w:val="num" w:pos="1440"/>
          </w:tabs>
          <w:ind w:left="1440" w:hanging="360"/>
        </w:pPr>
      </w:lvl>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ED"/>
    <w:rsid w:val="00C717DC"/>
    <w:rsid w:val="00EA37ED"/>
    <w:rsid w:val="00FB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DC"/>
    <w:pPr>
      <w:widowControl w:val="0"/>
      <w:adjustRightInd w:val="0"/>
      <w:spacing w:line="360" w:lineRule="auto"/>
      <w:ind w:firstLineChars="200" w:firstLine="480"/>
      <w:contextualSpacing/>
      <w:jc w:val="both"/>
    </w:pPr>
    <w:rPr>
      <w:rFonts w:asciiTheme="minorEastAsia" w:hAnsiTheme="minorEastAsia"/>
      <w:snapToGrid w:val="0"/>
      <w:kern w:val="0"/>
      <w:sz w:val="24"/>
      <w:szCs w:val="24"/>
    </w:rPr>
  </w:style>
  <w:style w:type="paragraph" w:styleId="1">
    <w:name w:val="heading 1"/>
    <w:basedOn w:val="a"/>
    <w:next w:val="a"/>
    <w:link w:val="1Char"/>
    <w:uiPriority w:val="9"/>
    <w:qFormat/>
    <w:rsid w:val="00C717DC"/>
    <w:pPr>
      <w:keepNext/>
      <w:keepLines/>
      <w:spacing w:before="340" w:after="330" w:line="578" w:lineRule="auto"/>
      <w:ind w:firstLineChars="0" w:firstLine="0"/>
      <w:jc w:val="center"/>
      <w:outlineLvl w:val="0"/>
    </w:pPr>
    <w:rPr>
      <w:rFonts w:asciiTheme="majorEastAsia" w:eastAsiaTheme="majorEastAsia" w:hAnsiTheme="majorEastAsia"/>
      <w:b/>
      <w:bCs/>
      <w:kern w:val="44"/>
      <w:sz w:val="36"/>
      <w:szCs w:val="36"/>
    </w:rPr>
  </w:style>
  <w:style w:type="paragraph" w:styleId="2">
    <w:name w:val="heading 2"/>
    <w:basedOn w:val="a"/>
    <w:next w:val="a"/>
    <w:link w:val="2Char"/>
    <w:uiPriority w:val="9"/>
    <w:semiHidden/>
    <w:unhideWhenUsed/>
    <w:qFormat/>
    <w:rsid w:val="00C717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717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17DC"/>
    <w:rPr>
      <w:rFonts w:asciiTheme="majorEastAsia" w:eastAsiaTheme="majorEastAsia" w:hAnsiTheme="majorEastAsia"/>
      <w:b/>
      <w:bCs/>
      <w:snapToGrid w:val="0"/>
      <w:kern w:val="44"/>
      <w:sz w:val="36"/>
      <w:szCs w:val="36"/>
    </w:rPr>
  </w:style>
  <w:style w:type="character" w:customStyle="1" w:styleId="2Char">
    <w:name w:val="标题 2 Char"/>
    <w:basedOn w:val="a0"/>
    <w:link w:val="2"/>
    <w:uiPriority w:val="9"/>
    <w:semiHidden/>
    <w:rsid w:val="00C717DC"/>
    <w:rPr>
      <w:rFonts w:asciiTheme="majorHAnsi" w:eastAsiaTheme="majorEastAsia" w:hAnsiTheme="majorHAnsi" w:cstheme="majorBidi"/>
      <w:b/>
      <w:bCs/>
      <w:snapToGrid w:val="0"/>
      <w:kern w:val="0"/>
      <w:sz w:val="32"/>
      <w:szCs w:val="32"/>
    </w:rPr>
  </w:style>
  <w:style w:type="character" w:customStyle="1" w:styleId="3Char">
    <w:name w:val="标题 3 Char"/>
    <w:basedOn w:val="a0"/>
    <w:link w:val="3"/>
    <w:uiPriority w:val="9"/>
    <w:semiHidden/>
    <w:rsid w:val="00C717DC"/>
    <w:rPr>
      <w:rFonts w:asciiTheme="minorEastAsia" w:hAnsiTheme="minorEastAsia"/>
      <w:b/>
      <w:bCs/>
      <w:snapToGrid w:val="0"/>
      <w:kern w:val="0"/>
      <w:sz w:val="32"/>
      <w:szCs w:val="32"/>
    </w:rPr>
  </w:style>
  <w:style w:type="paragraph" w:styleId="a3">
    <w:name w:val="Normal (Web)"/>
    <w:basedOn w:val="a"/>
    <w:uiPriority w:val="99"/>
    <w:qFormat/>
    <w:rsid w:val="00C717DC"/>
    <w:rPr>
      <w:rFonts w:ascii="Calibri" w:eastAsia="宋体" w:hAnsi="Calibri" w:cs="Times New Roman"/>
    </w:rPr>
  </w:style>
  <w:style w:type="paragraph" w:styleId="a4">
    <w:name w:val="List Paragraph"/>
    <w:basedOn w:val="a"/>
    <w:uiPriority w:val="34"/>
    <w:qFormat/>
    <w:rsid w:val="00C717DC"/>
    <w:pPr>
      <w:adjustRightInd/>
      <w:ind w:firstLine="420"/>
      <w:contextualSpacing w:val="0"/>
    </w:pPr>
    <w:rPr>
      <w:rFonts w:asciiTheme="minorHAnsi" w:eastAsia="宋体" w:hAnsiTheme="minorHAnsi"/>
      <w:snapToGrid/>
      <w:kern w:val="2"/>
      <w:sz w:val="21"/>
      <w:szCs w:val="22"/>
    </w:rPr>
  </w:style>
  <w:style w:type="paragraph" w:styleId="a5">
    <w:name w:val="No Spacing"/>
    <w:next w:val="a"/>
    <w:uiPriority w:val="1"/>
    <w:qFormat/>
    <w:rsid w:val="00C717DC"/>
    <w:pPr>
      <w:widowControl w:val="0"/>
      <w:jc w:val="both"/>
    </w:pPr>
  </w:style>
  <w:style w:type="character" w:styleId="a6">
    <w:name w:val="Hyperlink"/>
    <w:basedOn w:val="a0"/>
    <w:uiPriority w:val="99"/>
    <w:unhideWhenUsed/>
    <w:rsid w:val="00C717DC"/>
    <w:rPr>
      <w:rFonts w:ascii="Arial" w:hAnsi="Arial" w:cs="Arial" w:hint="default"/>
      <w:color w:val="006699"/>
      <w:sz w:val="18"/>
      <w:szCs w:val="18"/>
      <w:u w:val="single"/>
    </w:rPr>
  </w:style>
  <w:style w:type="character" w:customStyle="1" w:styleId="notetitle3">
    <w:name w:val="notetitle3"/>
    <w:basedOn w:val="a0"/>
    <w:rsid w:val="00C717DC"/>
    <w:rPr>
      <w:b/>
      <w:bCs/>
    </w:rPr>
  </w:style>
  <w:style w:type="character" w:styleId="a7">
    <w:name w:val="Strong"/>
    <w:basedOn w:val="a0"/>
    <w:uiPriority w:val="22"/>
    <w:qFormat/>
    <w:rsid w:val="00C717DC"/>
    <w:rPr>
      <w:b/>
      <w:bCs/>
    </w:rPr>
  </w:style>
  <w:style w:type="character" w:customStyle="1" w:styleId="figcap2">
    <w:name w:val="figcap2"/>
    <w:basedOn w:val="a0"/>
    <w:rsid w:val="00C717DC"/>
    <w:rPr>
      <w:rFonts w:ascii="Times New Roman" w:hAnsi="Times New Roman" w:cs="Times New Roman" w:hint="default"/>
    </w:rPr>
  </w:style>
  <w:style w:type="character" w:customStyle="1" w:styleId="figcap3">
    <w:name w:val="figcap3"/>
    <w:basedOn w:val="a0"/>
    <w:rsid w:val="00C717DC"/>
    <w:rPr>
      <w:rFonts w:ascii="Times New Roman" w:hAnsi="Times New Roman" w:cs="Times New Roman" w:hint="default"/>
    </w:rPr>
  </w:style>
  <w:style w:type="paragraph" w:styleId="a8">
    <w:name w:val="Balloon Text"/>
    <w:basedOn w:val="a"/>
    <w:link w:val="Char"/>
    <w:uiPriority w:val="99"/>
    <w:semiHidden/>
    <w:unhideWhenUsed/>
    <w:rsid w:val="00C717DC"/>
    <w:pPr>
      <w:spacing w:line="240" w:lineRule="auto"/>
    </w:pPr>
    <w:rPr>
      <w:sz w:val="18"/>
      <w:szCs w:val="18"/>
    </w:rPr>
  </w:style>
  <w:style w:type="character" w:customStyle="1" w:styleId="Char">
    <w:name w:val="批注框文本 Char"/>
    <w:basedOn w:val="a0"/>
    <w:link w:val="a8"/>
    <w:uiPriority w:val="99"/>
    <w:semiHidden/>
    <w:rsid w:val="00C717DC"/>
    <w:rPr>
      <w:rFonts w:asciiTheme="minorEastAsia" w:hAnsiTheme="minorEastAsia"/>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DC"/>
    <w:pPr>
      <w:widowControl w:val="0"/>
      <w:adjustRightInd w:val="0"/>
      <w:spacing w:line="360" w:lineRule="auto"/>
      <w:ind w:firstLineChars="200" w:firstLine="480"/>
      <w:contextualSpacing/>
      <w:jc w:val="both"/>
    </w:pPr>
    <w:rPr>
      <w:rFonts w:asciiTheme="minorEastAsia" w:hAnsiTheme="minorEastAsia"/>
      <w:snapToGrid w:val="0"/>
      <w:kern w:val="0"/>
      <w:sz w:val="24"/>
      <w:szCs w:val="24"/>
    </w:rPr>
  </w:style>
  <w:style w:type="paragraph" w:styleId="1">
    <w:name w:val="heading 1"/>
    <w:basedOn w:val="a"/>
    <w:next w:val="a"/>
    <w:link w:val="1Char"/>
    <w:uiPriority w:val="9"/>
    <w:qFormat/>
    <w:rsid w:val="00C717DC"/>
    <w:pPr>
      <w:keepNext/>
      <w:keepLines/>
      <w:spacing w:before="340" w:after="330" w:line="578" w:lineRule="auto"/>
      <w:ind w:firstLineChars="0" w:firstLine="0"/>
      <w:jc w:val="center"/>
      <w:outlineLvl w:val="0"/>
    </w:pPr>
    <w:rPr>
      <w:rFonts w:asciiTheme="majorEastAsia" w:eastAsiaTheme="majorEastAsia" w:hAnsiTheme="majorEastAsia"/>
      <w:b/>
      <w:bCs/>
      <w:kern w:val="44"/>
      <w:sz w:val="36"/>
      <w:szCs w:val="36"/>
    </w:rPr>
  </w:style>
  <w:style w:type="paragraph" w:styleId="2">
    <w:name w:val="heading 2"/>
    <w:basedOn w:val="a"/>
    <w:next w:val="a"/>
    <w:link w:val="2Char"/>
    <w:uiPriority w:val="9"/>
    <w:semiHidden/>
    <w:unhideWhenUsed/>
    <w:qFormat/>
    <w:rsid w:val="00C717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717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17DC"/>
    <w:rPr>
      <w:rFonts w:asciiTheme="majorEastAsia" w:eastAsiaTheme="majorEastAsia" w:hAnsiTheme="majorEastAsia"/>
      <w:b/>
      <w:bCs/>
      <w:snapToGrid w:val="0"/>
      <w:kern w:val="44"/>
      <w:sz w:val="36"/>
      <w:szCs w:val="36"/>
    </w:rPr>
  </w:style>
  <w:style w:type="character" w:customStyle="1" w:styleId="2Char">
    <w:name w:val="标题 2 Char"/>
    <w:basedOn w:val="a0"/>
    <w:link w:val="2"/>
    <w:uiPriority w:val="9"/>
    <w:semiHidden/>
    <w:rsid w:val="00C717DC"/>
    <w:rPr>
      <w:rFonts w:asciiTheme="majorHAnsi" w:eastAsiaTheme="majorEastAsia" w:hAnsiTheme="majorHAnsi" w:cstheme="majorBidi"/>
      <w:b/>
      <w:bCs/>
      <w:snapToGrid w:val="0"/>
      <w:kern w:val="0"/>
      <w:sz w:val="32"/>
      <w:szCs w:val="32"/>
    </w:rPr>
  </w:style>
  <w:style w:type="character" w:customStyle="1" w:styleId="3Char">
    <w:name w:val="标题 3 Char"/>
    <w:basedOn w:val="a0"/>
    <w:link w:val="3"/>
    <w:uiPriority w:val="9"/>
    <w:semiHidden/>
    <w:rsid w:val="00C717DC"/>
    <w:rPr>
      <w:rFonts w:asciiTheme="minorEastAsia" w:hAnsiTheme="minorEastAsia"/>
      <w:b/>
      <w:bCs/>
      <w:snapToGrid w:val="0"/>
      <w:kern w:val="0"/>
      <w:sz w:val="32"/>
      <w:szCs w:val="32"/>
    </w:rPr>
  </w:style>
  <w:style w:type="paragraph" w:styleId="a3">
    <w:name w:val="Normal (Web)"/>
    <w:basedOn w:val="a"/>
    <w:uiPriority w:val="99"/>
    <w:qFormat/>
    <w:rsid w:val="00C717DC"/>
    <w:rPr>
      <w:rFonts w:ascii="Calibri" w:eastAsia="宋体" w:hAnsi="Calibri" w:cs="Times New Roman"/>
    </w:rPr>
  </w:style>
  <w:style w:type="paragraph" w:styleId="a4">
    <w:name w:val="List Paragraph"/>
    <w:basedOn w:val="a"/>
    <w:uiPriority w:val="34"/>
    <w:qFormat/>
    <w:rsid w:val="00C717DC"/>
    <w:pPr>
      <w:adjustRightInd/>
      <w:ind w:firstLine="420"/>
      <w:contextualSpacing w:val="0"/>
    </w:pPr>
    <w:rPr>
      <w:rFonts w:asciiTheme="minorHAnsi" w:eastAsia="宋体" w:hAnsiTheme="minorHAnsi"/>
      <w:snapToGrid/>
      <w:kern w:val="2"/>
      <w:sz w:val="21"/>
      <w:szCs w:val="22"/>
    </w:rPr>
  </w:style>
  <w:style w:type="paragraph" w:styleId="a5">
    <w:name w:val="No Spacing"/>
    <w:next w:val="a"/>
    <w:uiPriority w:val="1"/>
    <w:qFormat/>
    <w:rsid w:val="00C717DC"/>
    <w:pPr>
      <w:widowControl w:val="0"/>
      <w:jc w:val="both"/>
    </w:pPr>
  </w:style>
  <w:style w:type="character" w:styleId="a6">
    <w:name w:val="Hyperlink"/>
    <w:basedOn w:val="a0"/>
    <w:uiPriority w:val="99"/>
    <w:unhideWhenUsed/>
    <w:rsid w:val="00C717DC"/>
    <w:rPr>
      <w:rFonts w:ascii="Arial" w:hAnsi="Arial" w:cs="Arial" w:hint="default"/>
      <w:color w:val="006699"/>
      <w:sz w:val="18"/>
      <w:szCs w:val="18"/>
      <w:u w:val="single"/>
    </w:rPr>
  </w:style>
  <w:style w:type="character" w:customStyle="1" w:styleId="notetitle3">
    <w:name w:val="notetitle3"/>
    <w:basedOn w:val="a0"/>
    <w:rsid w:val="00C717DC"/>
    <w:rPr>
      <w:b/>
      <w:bCs/>
    </w:rPr>
  </w:style>
  <w:style w:type="character" w:styleId="a7">
    <w:name w:val="Strong"/>
    <w:basedOn w:val="a0"/>
    <w:uiPriority w:val="22"/>
    <w:qFormat/>
    <w:rsid w:val="00C717DC"/>
    <w:rPr>
      <w:b/>
      <w:bCs/>
    </w:rPr>
  </w:style>
  <w:style w:type="character" w:customStyle="1" w:styleId="figcap2">
    <w:name w:val="figcap2"/>
    <w:basedOn w:val="a0"/>
    <w:rsid w:val="00C717DC"/>
    <w:rPr>
      <w:rFonts w:ascii="Times New Roman" w:hAnsi="Times New Roman" w:cs="Times New Roman" w:hint="default"/>
    </w:rPr>
  </w:style>
  <w:style w:type="character" w:customStyle="1" w:styleId="figcap3">
    <w:name w:val="figcap3"/>
    <w:basedOn w:val="a0"/>
    <w:rsid w:val="00C717DC"/>
    <w:rPr>
      <w:rFonts w:ascii="Times New Roman" w:hAnsi="Times New Roman" w:cs="Times New Roman" w:hint="default"/>
    </w:rPr>
  </w:style>
  <w:style w:type="paragraph" w:styleId="a8">
    <w:name w:val="Balloon Text"/>
    <w:basedOn w:val="a"/>
    <w:link w:val="Char"/>
    <w:uiPriority w:val="99"/>
    <w:semiHidden/>
    <w:unhideWhenUsed/>
    <w:rsid w:val="00C717DC"/>
    <w:pPr>
      <w:spacing w:line="240" w:lineRule="auto"/>
    </w:pPr>
    <w:rPr>
      <w:sz w:val="18"/>
      <w:szCs w:val="18"/>
    </w:rPr>
  </w:style>
  <w:style w:type="character" w:customStyle="1" w:styleId="Char">
    <w:name w:val="批注框文本 Char"/>
    <w:basedOn w:val="a0"/>
    <w:link w:val="a8"/>
    <w:uiPriority w:val="99"/>
    <w:semiHidden/>
    <w:rsid w:val="00C717DC"/>
    <w:rPr>
      <w:rFonts w:asciiTheme="minorEastAsia" w:hAnsiTheme="minorEastAsia"/>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127.0.0.1:7890/pages/YZG12075/03/YZG12075/03/resources/zh-cn_topic_0085818518.html"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127.0.0.1:7890/pages/YZG12075/03/YZG12075/03/resources/zh-cn_topic_008219626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2263</Words>
  <Characters>12900</Characters>
  <Application>Microsoft Office Word</Application>
  <DocSecurity>0</DocSecurity>
  <Lines>107</Lines>
  <Paragraphs>30</Paragraphs>
  <ScaleCrop>false</ScaleCrop>
  <Company>Home</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2018-08-27T04:42:00Z</dcterms:created>
  <dcterms:modified xsi:type="dcterms:W3CDTF">2018-08-27T04:44:00Z</dcterms:modified>
</cp:coreProperties>
</file>