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78" w:rsidRDefault="00A3633C">
      <w:pPr>
        <w:widowControl/>
        <w:shd w:val="clear" w:color="auto" w:fill="FFFFFF"/>
        <w:spacing w:before="227" w:line="360" w:lineRule="auto"/>
        <w:jc w:val="center"/>
        <w:rPr>
          <w:rFonts w:ascii="Arial" w:hAnsi="Arial" w:cs="Arial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kern w:val="0"/>
          <w:sz w:val="44"/>
          <w:szCs w:val="44"/>
          <w:shd w:val="clear" w:color="auto" w:fill="FFFFFF"/>
        </w:rPr>
        <w:t>长葛市新区实验学校教学设备三标包（三次）采购项目</w:t>
      </w:r>
      <w:r>
        <w:rPr>
          <w:rFonts w:ascii="Arial" w:hAnsi="Arial" w:cs="Arial"/>
          <w:b/>
          <w:bCs/>
          <w:color w:val="000000"/>
          <w:kern w:val="0"/>
          <w:sz w:val="44"/>
          <w:szCs w:val="44"/>
          <w:shd w:val="clear" w:color="auto" w:fill="FFFFFF"/>
        </w:rPr>
        <w:t>评审结果公告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641"/>
        <w:jc w:val="left"/>
        <w:outlineLvl w:val="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（一）项目名称：长葛市新区实验学校教学设备三标包（三次）采购项目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（二）项目编号：长招采公字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[2017]0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（三）招标公告发布日期：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（四）变更公告发布日期：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（五）开标日期：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9:00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时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（六）采购方式：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公开招标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（七）最高限价：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0000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元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（八）评标办法：综合评分法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（九）资格审查方式：资格后审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087D78" w:rsidRDefault="00A3633C">
      <w:pPr>
        <w:widowControl/>
        <w:shd w:val="clear" w:color="auto" w:fill="FFFFFF"/>
        <w:spacing w:before="227" w:line="561" w:lineRule="atLeast"/>
        <w:ind w:firstLine="420"/>
        <w:jc w:val="left"/>
        <w:outlineLvl w:val="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二、开标记录及投标报价</w:t>
      </w:r>
    </w:p>
    <w:tbl>
      <w:tblPr>
        <w:tblW w:w="9163" w:type="dxa"/>
        <w:tblInd w:w="93" w:type="dxa"/>
        <w:tblLayout w:type="fixed"/>
        <w:tblLook w:val="04A0"/>
      </w:tblPr>
      <w:tblGrid>
        <w:gridCol w:w="868"/>
        <w:gridCol w:w="4635"/>
        <w:gridCol w:w="1815"/>
        <w:gridCol w:w="1845"/>
      </w:tblGrid>
      <w:tr w:rsidR="00087D78">
        <w:trPr>
          <w:trHeight w:val="87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供应商名称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投标总报价（元）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交货期</w:t>
            </w:r>
          </w:p>
        </w:tc>
      </w:tr>
      <w:tr w:rsidR="00087D78">
        <w:trPr>
          <w:trHeight w:val="8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河南新扬天科贸有限公司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779000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日历天内完成供货</w:t>
            </w:r>
          </w:p>
        </w:tc>
      </w:tr>
      <w:tr w:rsidR="00087D78">
        <w:trPr>
          <w:trHeight w:val="8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许昌市世纪众成网络科技有限公司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778100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日历天内完成供货</w:t>
            </w:r>
          </w:p>
        </w:tc>
      </w:tr>
      <w:tr w:rsidR="00087D78">
        <w:trPr>
          <w:trHeight w:val="8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河南省黄河智慧城市科技有限公司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777500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日历天内完成供货</w:t>
            </w:r>
          </w:p>
        </w:tc>
      </w:tr>
    </w:tbl>
    <w:p w:rsidR="00087D78" w:rsidRDefault="00087D78">
      <w:pPr>
        <w:widowControl/>
        <w:shd w:val="clear" w:color="auto" w:fill="FFFFFF"/>
        <w:spacing w:before="227" w:line="360" w:lineRule="auto"/>
        <w:ind w:left="323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087D78" w:rsidRDefault="00A3633C">
      <w:pPr>
        <w:widowControl/>
        <w:shd w:val="clear" w:color="auto" w:fill="FFFFFF"/>
        <w:spacing w:before="227" w:line="360" w:lineRule="auto"/>
        <w:ind w:left="323"/>
        <w:jc w:val="left"/>
        <w:outlineLvl w:val="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三、资格审查情况</w:t>
      </w:r>
    </w:p>
    <w:p w:rsidR="00087D78" w:rsidRDefault="00087D78">
      <w:pPr>
        <w:widowControl/>
        <w:shd w:val="clear" w:color="auto" w:fill="FFFFFF"/>
        <w:spacing w:before="227" w:line="360" w:lineRule="auto"/>
        <w:ind w:left="323"/>
        <w:jc w:val="left"/>
        <w:outlineLvl w:val="0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tbl>
      <w:tblPr>
        <w:tblpPr w:vertAnchor="text" w:tblpYSpec="top"/>
        <w:tblW w:w="8531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8"/>
        <w:gridCol w:w="3194"/>
        <w:gridCol w:w="4339"/>
      </w:tblGrid>
      <w:tr w:rsidR="00087D78">
        <w:trPr>
          <w:trHeight w:val="72"/>
          <w:tblCellSpacing w:w="22" w:type="dxa"/>
        </w:trPr>
        <w:tc>
          <w:tcPr>
            <w:tcW w:w="932" w:type="dxa"/>
            <w:vAlign w:val="center"/>
          </w:tcPr>
          <w:p w:rsidR="00087D78" w:rsidRDefault="00A3633C">
            <w:pPr>
              <w:pStyle w:val="a6"/>
              <w:spacing w:line="3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467" w:type="dxa"/>
            <w:gridSpan w:val="2"/>
            <w:vAlign w:val="center"/>
          </w:tcPr>
          <w:p w:rsidR="00087D78" w:rsidRDefault="00A3633C">
            <w:pPr>
              <w:pStyle w:val="a6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通过资格审查评审的供应商</w:t>
            </w:r>
          </w:p>
        </w:tc>
      </w:tr>
      <w:tr w:rsidR="00087D78">
        <w:trPr>
          <w:trHeight w:val="145"/>
          <w:tblCellSpacing w:w="22" w:type="dxa"/>
        </w:trPr>
        <w:tc>
          <w:tcPr>
            <w:tcW w:w="932" w:type="dxa"/>
            <w:vAlign w:val="center"/>
          </w:tcPr>
          <w:p w:rsidR="00087D78" w:rsidRDefault="00A3633C">
            <w:pPr>
              <w:pStyle w:val="a6"/>
              <w:spacing w:line="3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67" w:type="dxa"/>
            <w:gridSpan w:val="2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河南新扬天科贸有限公司</w:t>
            </w:r>
          </w:p>
        </w:tc>
      </w:tr>
      <w:tr w:rsidR="00087D78">
        <w:trPr>
          <w:trHeight w:val="145"/>
          <w:tblCellSpacing w:w="22" w:type="dxa"/>
        </w:trPr>
        <w:tc>
          <w:tcPr>
            <w:tcW w:w="932" w:type="dxa"/>
            <w:vAlign w:val="center"/>
          </w:tcPr>
          <w:p w:rsidR="00087D78" w:rsidRDefault="00A3633C">
            <w:pPr>
              <w:pStyle w:val="a6"/>
              <w:spacing w:line="3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467" w:type="dxa"/>
            <w:gridSpan w:val="2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许昌市世纪众成网络科技有限公司</w:t>
            </w:r>
          </w:p>
        </w:tc>
      </w:tr>
      <w:tr w:rsidR="00087D78">
        <w:trPr>
          <w:trHeight w:val="130"/>
          <w:tblCellSpacing w:w="22" w:type="dxa"/>
        </w:trPr>
        <w:tc>
          <w:tcPr>
            <w:tcW w:w="932" w:type="dxa"/>
            <w:vAlign w:val="center"/>
          </w:tcPr>
          <w:p w:rsidR="00087D78" w:rsidRDefault="00A3633C">
            <w:pPr>
              <w:pStyle w:val="a6"/>
              <w:spacing w:line="3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67" w:type="dxa"/>
            <w:gridSpan w:val="2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河南省黄河智慧城市科技有限公司</w:t>
            </w:r>
          </w:p>
        </w:tc>
      </w:tr>
      <w:tr w:rsidR="00087D78">
        <w:trPr>
          <w:trHeight w:val="86"/>
          <w:tblCellSpacing w:w="22" w:type="dxa"/>
        </w:trPr>
        <w:tc>
          <w:tcPr>
            <w:tcW w:w="4126" w:type="dxa"/>
            <w:gridSpan w:val="2"/>
            <w:vAlign w:val="center"/>
          </w:tcPr>
          <w:p w:rsidR="00087D78" w:rsidRDefault="00A3633C">
            <w:pPr>
              <w:pStyle w:val="a6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未通过资格审查的供应商</w:t>
            </w:r>
          </w:p>
        </w:tc>
        <w:tc>
          <w:tcPr>
            <w:tcW w:w="4273" w:type="dxa"/>
            <w:vAlign w:val="center"/>
          </w:tcPr>
          <w:p w:rsidR="00087D78" w:rsidRDefault="00A3633C">
            <w:pPr>
              <w:pStyle w:val="a6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  <w:tr w:rsidR="00087D78">
        <w:trPr>
          <w:trHeight w:val="130"/>
          <w:tblCellSpacing w:w="22" w:type="dxa"/>
        </w:trPr>
        <w:tc>
          <w:tcPr>
            <w:tcW w:w="4126" w:type="dxa"/>
            <w:gridSpan w:val="2"/>
            <w:tcBorders>
              <w:right w:val="single" w:sz="4" w:space="0" w:color="auto"/>
            </w:tcBorders>
            <w:vAlign w:val="center"/>
          </w:tcPr>
          <w:p w:rsidR="00087D78" w:rsidRDefault="00A3633C">
            <w:pPr>
              <w:pStyle w:val="a6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未通过原因</w:t>
            </w:r>
          </w:p>
        </w:tc>
        <w:tc>
          <w:tcPr>
            <w:tcW w:w="4273" w:type="dxa"/>
            <w:tcBorders>
              <w:left w:val="single" w:sz="4" w:space="0" w:color="auto"/>
            </w:tcBorders>
            <w:vAlign w:val="center"/>
          </w:tcPr>
          <w:p w:rsidR="00087D78" w:rsidRDefault="00A3633C">
            <w:pPr>
              <w:pStyle w:val="a6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</w:tbl>
    <w:p w:rsidR="00087D78" w:rsidRDefault="00A3633C">
      <w:pPr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四、评审情况</w:t>
      </w:r>
    </w:p>
    <w:p w:rsidR="00087D78" w:rsidRDefault="00A3633C">
      <w:pPr>
        <w:widowControl/>
        <w:shd w:val="clear" w:color="auto" w:fill="FFFFFF"/>
        <w:spacing w:before="227" w:line="360" w:lineRule="auto"/>
        <w:ind w:firstLine="420"/>
        <w:jc w:val="left"/>
        <w:outlineLvl w:val="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（一）符合性审查</w:t>
      </w:r>
    </w:p>
    <w:tbl>
      <w:tblPr>
        <w:tblpPr w:vertAnchor="text" w:tblpYSpec="top"/>
        <w:tblW w:w="8305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1"/>
        <w:gridCol w:w="2409"/>
        <w:gridCol w:w="4925"/>
      </w:tblGrid>
      <w:tr w:rsidR="00087D78">
        <w:trPr>
          <w:trHeight w:val="73"/>
          <w:tblCellSpacing w:w="22" w:type="dxa"/>
        </w:trPr>
        <w:tc>
          <w:tcPr>
            <w:tcW w:w="905" w:type="dxa"/>
            <w:vAlign w:val="center"/>
          </w:tcPr>
          <w:p w:rsidR="00087D78" w:rsidRDefault="00A3633C">
            <w:pPr>
              <w:pStyle w:val="a6"/>
              <w:spacing w:line="3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268" w:type="dxa"/>
            <w:gridSpan w:val="2"/>
            <w:vAlign w:val="center"/>
          </w:tcPr>
          <w:p w:rsidR="00087D78" w:rsidRDefault="00A3633C">
            <w:pPr>
              <w:pStyle w:val="a6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通过符合性审查评审的供应商</w:t>
            </w:r>
          </w:p>
        </w:tc>
      </w:tr>
      <w:tr w:rsidR="00087D78">
        <w:trPr>
          <w:trHeight w:val="147"/>
          <w:tblCellSpacing w:w="22" w:type="dxa"/>
        </w:trPr>
        <w:tc>
          <w:tcPr>
            <w:tcW w:w="905" w:type="dxa"/>
            <w:vAlign w:val="center"/>
          </w:tcPr>
          <w:p w:rsidR="00087D78" w:rsidRDefault="00A3633C">
            <w:pPr>
              <w:pStyle w:val="a6"/>
              <w:spacing w:line="3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68" w:type="dxa"/>
            <w:gridSpan w:val="2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河南新扬天科贸有限公司</w:t>
            </w:r>
          </w:p>
        </w:tc>
      </w:tr>
      <w:tr w:rsidR="00087D78">
        <w:trPr>
          <w:trHeight w:val="147"/>
          <w:tblCellSpacing w:w="22" w:type="dxa"/>
        </w:trPr>
        <w:tc>
          <w:tcPr>
            <w:tcW w:w="905" w:type="dxa"/>
            <w:vAlign w:val="center"/>
          </w:tcPr>
          <w:p w:rsidR="00087D78" w:rsidRDefault="00A3633C">
            <w:pPr>
              <w:pStyle w:val="a6"/>
              <w:spacing w:line="3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68" w:type="dxa"/>
            <w:gridSpan w:val="2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许昌市世纪众成网络科技有限公司</w:t>
            </w:r>
          </w:p>
        </w:tc>
      </w:tr>
      <w:tr w:rsidR="00087D78">
        <w:trPr>
          <w:trHeight w:val="132"/>
          <w:tblCellSpacing w:w="22" w:type="dxa"/>
        </w:trPr>
        <w:tc>
          <w:tcPr>
            <w:tcW w:w="905" w:type="dxa"/>
            <w:vAlign w:val="center"/>
          </w:tcPr>
          <w:p w:rsidR="00087D78" w:rsidRDefault="00A3633C">
            <w:pPr>
              <w:pStyle w:val="a6"/>
              <w:spacing w:line="3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68" w:type="dxa"/>
            <w:gridSpan w:val="2"/>
            <w:vAlign w:val="center"/>
          </w:tcPr>
          <w:p w:rsidR="00087D78" w:rsidRDefault="00A3633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河南省黄河智慧城市科技有限公司</w:t>
            </w:r>
          </w:p>
        </w:tc>
      </w:tr>
      <w:tr w:rsidR="00087D78">
        <w:trPr>
          <w:trHeight w:val="87"/>
          <w:tblCellSpacing w:w="22" w:type="dxa"/>
        </w:trPr>
        <w:tc>
          <w:tcPr>
            <w:tcW w:w="3314" w:type="dxa"/>
            <w:gridSpan w:val="2"/>
            <w:vAlign w:val="center"/>
          </w:tcPr>
          <w:p w:rsidR="00087D78" w:rsidRDefault="00A3633C">
            <w:pPr>
              <w:pStyle w:val="a6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未通过符合性审查的供应商</w:t>
            </w:r>
          </w:p>
        </w:tc>
        <w:tc>
          <w:tcPr>
            <w:tcW w:w="4859" w:type="dxa"/>
            <w:vAlign w:val="center"/>
          </w:tcPr>
          <w:p w:rsidR="00087D78" w:rsidRDefault="00A3633C">
            <w:pPr>
              <w:pStyle w:val="a6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</w:tr>
    </w:tbl>
    <w:p w:rsidR="00087D78" w:rsidRDefault="00A3633C">
      <w:pPr>
        <w:widowControl/>
        <w:numPr>
          <w:ilvl w:val="0"/>
          <w:numId w:val="1"/>
        </w:numPr>
        <w:shd w:val="clear" w:color="auto" w:fill="FFFFFF"/>
        <w:spacing w:before="227" w:line="360" w:lineRule="auto"/>
        <w:ind w:left="3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综合比较与评价</w:t>
      </w:r>
    </w:p>
    <w:p w:rsidR="00087D78" w:rsidRDefault="00087D78">
      <w:pPr>
        <w:rPr>
          <w:rFonts w:ascii="宋体" w:hAnsi="宋体" w:cs="宋体"/>
          <w:color w:val="000000"/>
          <w:kern w:val="0"/>
          <w:sz w:val="28"/>
          <w:szCs w:val="28"/>
          <w:u w:val="single"/>
          <w:lang/>
        </w:rPr>
      </w:pPr>
    </w:p>
    <w:tbl>
      <w:tblPr>
        <w:tblW w:w="97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458"/>
        <w:gridCol w:w="2010"/>
        <w:gridCol w:w="1935"/>
        <w:gridCol w:w="1500"/>
        <w:gridCol w:w="1876"/>
      </w:tblGrid>
      <w:tr w:rsidR="00087D78">
        <w:trPr>
          <w:trHeight w:val="406"/>
        </w:trPr>
        <w:tc>
          <w:tcPr>
            <w:tcW w:w="9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供应商名称：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河南省黄河智慧城市科技有限公司</w:t>
            </w:r>
          </w:p>
        </w:tc>
      </w:tr>
      <w:tr w:rsidR="00087D78">
        <w:trPr>
          <w:trHeight w:val="42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评委名单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投标报价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技术部分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商务部分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售后服务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合计得分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王治平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98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周新红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98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97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魏晓燕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97.5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许国梁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98</w:t>
            </w:r>
          </w:p>
        </w:tc>
      </w:tr>
      <w:tr w:rsidR="00087D78">
        <w:trPr>
          <w:trHeight w:val="406"/>
        </w:trPr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最终得分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97.7</w:t>
            </w:r>
          </w:p>
        </w:tc>
      </w:tr>
    </w:tbl>
    <w:p w:rsidR="00087D78" w:rsidRDefault="00A3633C">
      <w:pPr>
        <w:widowControl/>
        <w:shd w:val="clear" w:color="auto" w:fill="FFFFFF"/>
        <w:snapToGrid w:val="0"/>
        <w:spacing w:before="227"/>
        <w:ind w:firstLine="6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、投标报价政策性加分（政策性加分是指对中小企业、监狱企业、残疾人福利性单位的价格扣除；对节能环保产品的加分等）：无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、投标文件填报业绩名称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="6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评标委员会审查通过的：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年长葛市增福镇段庄小学建设项目（二标）金额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116000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元；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年长葛市社区养老服务设施设备购置项目金额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447000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元。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250"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、投标文件填报人员证书名称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250"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评标委员会审查通过的：无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250"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、投标文件填报其他相关证书（奖项）名称：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评标委员会审查通过的：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广州市保伦电子有限公司专业攻放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CCC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认证证书、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CE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ROHS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认证证书、国家高新技术企业证书；广州市保伦电子有限公司会议音箱国家高新技术企业认证证书；广州市保伦电子有限公司调音台计算机软件著作权登记证书、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CMMMI3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认证证书；广州市保伦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电子有限公司均衡器、话筒前级处理器环境管理体系认证证书、质量管理体系认证证书；广州市保伦电子有限公司有线会议话筒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CCC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认证证书、国家高新技术企业证书；广州市保伦电子有限公司数字反馈抑制器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CCC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认证证书、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CE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ROHS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认证证书、国家高新技术企业证书。</w:t>
      </w:r>
    </w:p>
    <w:p w:rsidR="00087D78" w:rsidRDefault="00A3633C">
      <w:pPr>
        <w:ind w:firstLineChars="400" w:firstLine="128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上已达技术部分最高分值，其他证书不作为计分依据。</w:t>
      </w:r>
    </w:p>
    <w:p w:rsidR="00087D78" w:rsidRDefault="00087D78">
      <w:pPr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97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458"/>
        <w:gridCol w:w="2010"/>
        <w:gridCol w:w="1935"/>
        <w:gridCol w:w="1500"/>
        <w:gridCol w:w="1876"/>
      </w:tblGrid>
      <w:tr w:rsidR="00087D78">
        <w:trPr>
          <w:trHeight w:val="406"/>
        </w:trPr>
        <w:tc>
          <w:tcPr>
            <w:tcW w:w="9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供应商名称：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河南新扬天科贸有限公司</w:t>
            </w:r>
          </w:p>
        </w:tc>
      </w:tr>
      <w:tr w:rsidR="00087D78">
        <w:trPr>
          <w:trHeight w:val="42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评委名单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投标报价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技术部分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商务部分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售后服务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合计得分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王治平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29.94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43.94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周新红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29.94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42.94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王二娟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29.94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42.44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魏晓燕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29.94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43.44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许国梁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29.94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41.94</w:t>
            </w:r>
          </w:p>
        </w:tc>
      </w:tr>
      <w:tr w:rsidR="00087D78">
        <w:trPr>
          <w:trHeight w:val="406"/>
        </w:trPr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最终得分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42.94</w:t>
            </w:r>
          </w:p>
        </w:tc>
      </w:tr>
    </w:tbl>
    <w:p w:rsidR="00087D78" w:rsidRDefault="00A3633C">
      <w:pPr>
        <w:widowControl/>
        <w:shd w:val="clear" w:color="auto" w:fill="FFFFFF"/>
        <w:snapToGrid w:val="0"/>
        <w:spacing w:before="22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备注：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="6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、投标报价政策性加分（政策性加分是指对中小企业、监狱企业、残疾人福利性单位的价格扣除；对节能环保产品的加分等）：无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、投标文件填报业绩名称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="6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评标委员会审查通过的：无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、投标文件填报人员证书名称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评标委员会审查通过的：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无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、投标文件填报其他相关证书（奖项）名称：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评标委员会审查通过的：广州市捷声电子科技有限公司专业攻放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CCC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认证证书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，广州市捷声电子科技有限公司质量管理体系认证证书，广州市捷声电子科技有限公司环境管理体系认证证书。</w:t>
      </w:r>
    </w:p>
    <w:p w:rsidR="00087D78" w:rsidRDefault="00087D78">
      <w:pPr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087D78" w:rsidRDefault="00087D78">
      <w:pPr>
        <w:rPr>
          <w:rFonts w:ascii="宋体" w:hAnsi="宋体" w:cs="宋体"/>
          <w:color w:val="000000"/>
          <w:kern w:val="0"/>
          <w:sz w:val="24"/>
          <w:shd w:val="clear" w:color="auto" w:fill="FFFFFF"/>
          <w:lang/>
        </w:rPr>
      </w:pPr>
    </w:p>
    <w:tbl>
      <w:tblPr>
        <w:tblW w:w="97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458"/>
        <w:gridCol w:w="2010"/>
        <w:gridCol w:w="1935"/>
        <w:gridCol w:w="1500"/>
        <w:gridCol w:w="1876"/>
      </w:tblGrid>
      <w:tr w:rsidR="00087D78">
        <w:trPr>
          <w:trHeight w:val="406"/>
        </w:trPr>
        <w:tc>
          <w:tcPr>
            <w:tcW w:w="9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供应商名称：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许昌市世纪众成网络科技有限公司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087D78">
        <w:trPr>
          <w:trHeight w:val="42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评委名单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投标报价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技术部分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商务部分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售后服务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分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合计得分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王治平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29.98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44.98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红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29.98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44.48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王二娟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29.98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43.98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魏晓燕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29.98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44.48</w:t>
            </w:r>
          </w:p>
        </w:tc>
      </w:tr>
      <w:tr w:rsidR="00087D78">
        <w:trPr>
          <w:trHeight w:val="40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许国梁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29.98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43.98</w:t>
            </w:r>
          </w:p>
        </w:tc>
      </w:tr>
      <w:tr w:rsidR="00087D78">
        <w:trPr>
          <w:trHeight w:val="406"/>
        </w:trPr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最终得分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78" w:rsidRDefault="00A3633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44.38</w:t>
            </w:r>
          </w:p>
        </w:tc>
      </w:tr>
    </w:tbl>
    <w:p w:rsidR="00087D78" w:rsidRDefault="00A3633C">
      <w:pPr>
        <w:widowControl/>
        <w:shd w:val="clear" w:color="auto" w:fill="FFFFFF"/>
        <w:snapToGrid w:val="0"/>
        <w:spacing w:before="227"/>
        <w:ind w:firstLine="6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、投标报价政策性加分（政策性加分是指对中小企业、监狱企业、残疾人福利性单位的价格扣除；对节能环保产品的加分等）：无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、投标文件填报业绩名称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="6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评标委员会审查通过的：无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250"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、投标文件填报人员证书名称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评标委员会审查通过的：无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250"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、投标文件填报其他相关证书（奖项）名称：</w:t>
      </w:r>
    </w:p>
    <w:p w:rsidR="00087D78" w:rsidRDefault="00A3633C">
      <w:pPr>
        <w:widowControl/>
        <w:shd w:val="clear" w:color="auto" w:fill="FFFFFF"/>
        <w:snapToGrid w:val="0"/>
        <w:spacing w:before="227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评标委员会审查通过的：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广州市爱递思电子科技有限公司专业功放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CCC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认证证书，广州市爱递思电子科技有限公司质量管理体系认证证书，广州市爱递思电子科技有限公司环境管理体系认证证书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7D78" w:rsidRDefault="00087D78">
      <w:pPr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</w:p>
    <w:p w:rsidR="00087D78" w:rsidRDefault="00087D78">
      <w:pPr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087D78" w:rsidRDefault="00A3633C">
      <w:pPr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五、评标委员会推荐中标候选人情况</w:t>
      </w:r>
    </w:p>
    <w:p w:rsidR="00087D78" w:rsidRDefault="00A3633C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（一）中标候选人（中标人）名称：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zh-CN"/>
        </w:rPr>
        <w:t>河南省黄河智慧城市科技有限公司</w:t>
      </w:r>
    </w:p>
    <w:p w:rsidR="00087D78" w:rsidRDefault="00A3633C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（二）地址：河南自贸试验区郑州片区（郑东）东风南路东、康宁街北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号楼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楼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903-110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087D78" w:rsidRDefault="00A3633C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（三）联系人：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李莉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15237459521</w:t>
      </w:r>
    </w:p>
    <w:p w:rsidR="00087D78" w:rsidRDefault="00A3633C">
      <w:pPr>
        <w:widowControl/>
        <w:shd w:val="clear" w:color="auto" w:fill="FFFFFF"/>
        <w:spacing w:before="227" w:line="360" w:lineRule="auto"/>
        <w:ind w:firstLine="629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（四）中标金额：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777500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元</w:t>
      </w:r>
    </w:p>
    <w:p w:rsidR="00087D78" w:rsidRDefault="00A3633C">
      <w:pPr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六、招标文件（见附件）</w:t>
      </w:r>
    </w:p>
    <w:p w:rsidR="00087D78" w:rsidRDefault="00A3633C">
      <w:pPr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七、评标委员会成员名单：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>（采购人代表）许国梁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>王治平、周新红、王二娟、魏晓燕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shd w:val="clear" w:color="auto" w:fill="FFFFFF"/>
        </w:rPr>
        <w:t>。</w:t>
      </w:r>
    </w:p>
    <w:p w:rsidR="00087D78" w:rsidRDefault="00A3633C">
      <w:pPr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、联系方式</w:t>
      </w:r>
    </w:p>
    <w:p w:rsidR="00087D78" w:rsidRDefault="00A3633C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采购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长葛市教育体育局</w:t>
      </w:r>
    </w:p>
    <w:p w:rsidR="00087D78" w:rsidRDefault="00A3633C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采购单位联系方式：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科长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037461102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</w:t>
      </w:r>
    </w:p>
    <w:p w:rsidR="00087D78" w:rsidRDefault="00A3633C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采购单位地址：河南省长葛市八七路</w:t>
      </w:r>
    </w:p>
    <w:p w:rsidR="00087D78" w:rsidRDefault="00A3633C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代理机构：河南宏业建设管理股份有限公司</w:t>
      </w:r>
    </w:p>
    <w:p w:rsidR="00087D78" w:rsidRDefault="00A3633C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代理机构联系方式：韩先生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13613749370</w:t>
      </w:r>
    </w:p>
    <w:p w:rsidR="00087D78" w:rsidRDefault="00A3633C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代理机构地址：郑州市郑东新区商都路与中兴南路交叉口向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米凯利国际中心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楼</w:t>
      </w:r>
    </w:p>
    <w:p w:rsidR="00087D78" w:rsidRDefault="00087D78">
      <w:pPr>
        <w:widowControl/>
        <w:shd w:val="clear" w:color="auto" w:fill="FFFFFF"/>
        <w:spacing w:before="227" w:line="360" w:lineRule="auto"/>
        <w:ind w:left="5591" w:hanging="799"/>
        <w:jc w:val="left"/>
        <w:rPr>
          <w:rFonts w:ascii="Arial" w:hAnsi="Arial" w:cs="Arial"/>
          <w:color w:val="000000"/>
          <w:kern w:val="0"/>
          <w:sz w:val="24"/>
        </w:rPr>
      </w:pPr>
    </w:p>
    <w:p w:rsidR="00087D78" w:rsidRDefault="00087D78"/>
    <w:sectPr w:rsidR="00087D78" w:rsidSect="00087D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33C" w:rsidRDefault="00A3633C" w:rsidP="00A3633C">
      <w:r>
        <w:separator/>
      </w:r>
    </w:p>
  </w:endnote>
  <w:endnote w:type="continuationSeparator" w:id="0">
    <w:p w:rsidR="00A3633C" w:rsidRDefault="00A3633C" w:rsidP="00A36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33C" w:rsidRDefault="00A3633C" w:rsidP="00A3633C">
      <w:r>
        <w:separator/>
      </w:r>
    </w:p>
  </w:footnote>
  <w:footnote w:type="continuationSeparator" w:id="0">
    <w:p w:rsidR="00A3633C" w:rsidRDefault="00A3633C" w:rsidP="00A36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48F2D"/>
    <w:multiLevelType w:val="singleLevel"/>
    <w:tmpl w:val="53C48F2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B1A"/>
    <w:rsid w:val="00087D78"/>
    <w:rsid w:val="0016543F"/>
    <w:rsid w:val="004770CD"/>
    <w:rsid w:val="005277C4"/>
    <w:rsid w:val="00A3633C"/>
    <w:rsid w:val="00A74F6D"/>
    <w:rsid w:val="00B52B43"/>
    <w:rsid w:val="00BF5B1A"/>
    <w:rsid w:val="38793A9C"/>
    <w:rsid w:val="440D2B0E"/>
    <w:rsid w:val="500C0985"/>
    <w:rsid w:val="5152122C"/>
    <w:rsid w:val="70F030F4"/>
    <w:rsid w:val="72717757"/>
    <w:rsid w:val="7E10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087D78"/>
    <w:rPr>
      <w:rFonts w:ascii="宋体"/>
      <w:sz w:val="18"/>
      <w:szCs w:val="18"/>
    </w:rPr>
  </w:style>
  <w:style w:type="paragraph" w:styleId="a4">
    <w:name w:val="footer"/>
    <w:basedOn w:val="a"/>
    <w:link w:val="Char0"/>
    <w:qFormat/>
    <w:rsid w:val="0008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8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87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sid w:val="00087D78"/>
    <w:rPr>
      <w:color w:val="000000"/>
      <w:u w:val="none"/>
    </w:rPr>
  </w:style>
  <w:style w:type="character" w:styleId="a8">
    <w:name w:val="Emphasis"/>
    <w:basedOn w:val="a0"/>
    <w:qFormat/>
    <w:rsid w:val="00087D78"/>
  </w:style>
  <w:style w:type="character" w:styleId="a9">
    <w:name w:val="Hyperlink"/>
    <w:basedOn w:val="a0"/>
    <w:qFormat/>
    <w:rsid w:val="00087D78"/>
    <w:rPr>
      <w:color w:val="000000"/>
      <w:u w:val="none"/>
    </w:rPr>
  </w:style>
  <w:style w:type="character" w:customStyle="1" w:styleId="Char1">
    <w:name w:val="页眉 Char"/>
    <w:basedOn w:val="a0"/>
    <w:link w:val="a5"/>
    <w:qFormat/>
    <w:rsid w:val="00087D7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87D78"/>
    <w:rPr>
      <w:kern w:val="2"/>
      <w:sz w:val="18"/>
      <w:szCs w:val="18"/>
    </w:rPr>
  </w:style>
  <w:style w:type="character" w:customStyle="1" w:styleId="green">
    <w:name w:val="green"/>
    <w:basedOn w:val="a0"/>
    <w:qFormat/>
    <w:rsid w:val="00087D78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087D78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087D78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087D78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087D78"/>
    <w:rPr>
      <w:color w:val="FF0000"/>
    </w:rPr>
  </w:style>
  <w:style w:type="character" w:customStyle="1" w:styleId="hover25">
    <w:name w:val="hover25"/>
    <w:basedOn w:val="a0"/>
    <w:qFormat/>
    <w:rsid w:val="00087D78"/>
  </w:style>
  <w:style w:type="character" w:customStyle="1" w:styleId="gb-jt">
    <w:name w:val="gb-jt"/>
    <w:basedOn w:val="a0"/>
    <w:qFormat/>
    <w:rsid w:val="00087D78"/>
  </w:style>
  <w:style w:type="character" w:customStyle="1" w:styleId="blue">
    <w:name w:val="blue"/>
    <w:basedOn w:val="a0"/>
    <w:qFormat/>
    <w:rsid w:val="00087D78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087D78"/>
    <w:rPr>
      <w:color w:val="999999"/>
      <w:sz w:val="18"/>
      <w:szCs w:val="18"/>
    </w:rPr>
  </w:style>
  <w:style w:type="character" w:customStyle="1" w:styleId="Char">
    <w:name w:val="文档结构图 Char"/>
    <w:basedOn w:val="a0"/>
    <w:link w:val="a3"/>
    <w:qFormat/>
    <w:rsid w:val="00087D78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长葛市中小学学生饮水设施购置项目</dc:title>
  <dc:creator>河南永和工程造价咨询有限公司:李勇</dc:creator>
  <cp:lastModifiedBy>河南宏业建设管理股份有限公司:张咏竑</cp:lastModifiedBy>
  <cp:revision>4</cp:revision>
  <cp:lastPrinted>2018-08-14T02:17:00Z</cp:lastPrinted>
  <dcterms:created xsi:type="dcterms:W3CDTF">2018-01-17T00:08:00Z</dcterms:created>
  <dcterms:modified xsi:type="dcterms:W3CDTF">2018-08-23T07:27:00Z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