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9E" w:rsidRPr="00F66686" w:rsidRDefault="00F66686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 w:rsidRPr="00F66686">
        <w:rPr>
          <w:rFonts w:ascii="宋体" w:eastAsia="宋体" w:hAnsi="宋体" w:cs="宋体" w:hint="eastAsia"/>
          <w:b/>
          <w:bCs/>
          <w:sz w:val="32"/>
          <w:szCs w:val="32"/>
        </w:rPr>
        <w:t>郑州轻工业学院禹州基地围墙建造工程</w:t>
      </w:r>
    </w:p>
    <w:p w:rsidR="002A2C9F" w:rsidRPr="00F66686" w:rsidRDefault="005F3A78">
      <w:pPr>
        <w:jc w:val="center"/>
        <w:rPr>
          <w:rFonts w:ascii="宋体" w:eastAsia="宋体" w:hAnsi="宋体"/>
          <w:b/>
          <w:sz w:val="32"/>
          <w:szCs w:val="32"/>
        </w:rPr>
      </w:pPr>
      <w:r w:rsidRPr="00F66686">
        <w:rPr>
          <w:rFonts w:ascii="宋体" w:eastAsia="宋体" w:hAnsi="宋体"/>
          <w:b/>
          <w:sz w:val="32"/>
          <w:szCs w:val="32"/>
        </w:rPr>
        <w:t>评标结果公示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B93770">
        <w:rPr>
          <w:rFonts w:ascii="宋体" w:eastAsia="宋体" w:hAnsi="宋体"/>
          <w:b/>
          <w:sz w:val="21"/>
          <w:szCs w:val="21"/>
        </w:rPr>
        <w:t>一、基本情况和数据表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（一）项目概况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1、项目名称：</w:t>
      </w:r>
      <w:r w:rsidR="00F66686" w:rsidRPr="00F66686">
        <w:rPr>
          <w:rFonts w:ascii="宋体" w:eastAsia="宋体" w:hAnsi="宋体" w:cs="宋体" w:hint="eastAsia"/>
          <w:bCs/>
          <w:sz w:val="21"/>
          <w:szCs w:val="21"/>
        </w:rPr>
        <w:t>郑州轻工业学院禹州基地围墙建造工程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2、项目编号：</w:t>
      </w:r>
      <w:r w:rsidR="001A0B8F" w:rsidRPr="00B93770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JSGC-FJ-2018</w:t>
      </w:r>
      <w:r w:rsidR="00F66686">
        <w:rPr>
          <w:rFonts w:ascii="宋体" w:eastAsia="宋体" w:hAnsi="宋体" w:cs="Arial" w:hint="eastAsia"/>
          <w:color w:val="000000"/>
          <w:sz w:val="21"/>
          <w:szCs w:val="21"/>
          <w:shd w:val="clear" w:color="auto" w:fill="FFFFFF"/>
        </w:rPr>
        <w:t>166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3、招标控制价：</w:t>
      </w:r>
      <w:r w:rsidR="00F66686" w:rsidRPr="00F66686">
        <w:rPr>
          <w:rFonts w:ascii="宋体" w:eastAsia="宋体" w:hAnsi="宋体" w:cs="宋体"/>
          <w:sz w:val="21"/>
          <w:szCs w:val="21"/>
        </w:rPr>
        <w:t>1272730.96</w:t>
      </w:r>
      <w:r w:rsidR="00F66686" w:rsidRPr="00F66686">
        <w:rPr>
          <w:rFonts w:ascii="宋体" w:eastAsia="宋体" w:hAnsi="宋体" w:cs="宋体" w:hint="eastAsia"/>
          <w:sz w:val="21"/>
          <w:szCs w:val="21"/>
        </w:rPr>
        <w:t>元</w:t>
      </w:r>
    </w:p>
    <w:p w:rsidR="002A2C9F" w:rsidRPr="00B93770" w:rsidRDefault="00B93770" w:rsidP="00F66686">
      <w:pPr>
        <w:shd w:val="clear" w:color="auto" w:fill="FFFFFF"/>
        <w:adjustRightInd w:val="0"/>
        <w:snapToGrid w:val="0"/>
        <w:spacing w:line="440" w:lineRule="atLeas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5F3A78" w:rsidRPr="00B93770">
        <w:rPr>
          <w:rFonts w:ascii="宋体" w:eastAsia="宋体" w:hAnsi="宋体"/>
          <w:sz w:val="21"/>
          <w:szCs w:val="21"/>
        </w:rPr>
        <w:t>4、质量要求：合格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color w:val="000000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5、计划工期：</w:t>
      </w:r>
      <w:r w:rsidR="00F66686">
        <w:rPr>
          <w:rFonts w:ascii="宋体" w:eastAsia="宋体" w:hAnsi="宋体" w:cs="Arial" w:hint="eastAsia"/>
          <w:color w:val="000000"/>
          <w:sz w:val="21"/>
          <w:szCs w:val="21"/>
          <w:shd w:val="clear" w:color="auto" w:fill="FFFFFF"/>
        </w:rPr>
        <w:t>60</w:t>
      </w:r>
      <w:r w:rsidR="001A0B8F" w:rsidRPr="00B9377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日历天</w:t>
      </w:r>
    </w:p>
    <w:p w:rsidR="002A2C9F" w:rsidRPr="00B93770" w:rsidRDefault="005F3A78" w:rsidP="00B93770">
      <w:pPr>
        <w:numPr>
          <w:ilvl w:val="0"/>
          <w:numId w:val="1"/>
        </w:num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评标办法：综合计分法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7、资格审查方式：资格后审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（二）招标过程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本工程招标采用公开招标方式进行，按照法定公开招标程序和要求，于201</w:t>
      </w:r>
      <w:r w:rsidR="001B595B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年</w:t>
      </w:r>
      <w:r w:rsidR="001A0B8F" w:rsidRPr="00B93770">
        <w:rPr>
          <w:rFonts w:ascii="宋体" w:eastAsia="宋体" w:hAnsi="宋体" w:hint="eastAsia"/>
          <w:sz w:val="21"/>
          <w:szCs w:val="21"/>
        </w:rPr>
        <w:t>7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F66686">
        <w:rPr>
          <w:rFonts w:ascii="宋体" w:eastAsia="宋体" w:hAnsi="宋体" w:hint="eastAsia"/>
          <w:sz w:val="21"/>
          <w:szCs w:val="21"/>
        </w:rPr>
        <w:t>25</w:t>
      </w:r>
      <w:r w:rsidRPr="00B93770">
        <w:rPr>
          <w:rFonts w:ascii="宋体" w:eastAsia="宋体" w:hAnsi="宋体"/>
          <w:sz w:val="21"/>
          <w:szCs w:val="21"/>
        </w:rPr>
        <w:t>日至2018年</w:t>
      </w:r>
      <w:r w:rsidR="00F66686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F66686">
        <w:rPr>
          <w:rFonts w:ascii="宋体" w:eastAsia="宋体" w:hAnsi="宋体" w:hint="eastAsia"/>
          <w:sz w:val="21"/>
          <w:szCs w:val="21"/>
        </w:rPr>
        <w:t>14</w:t>
      </w:r>
      <w:r w:rsidRPr="00B93770">
        <w:rPr>
          <w:rFonts w:ascii="宋体" w:eastAsia="宋体" w:hAnsi="宋体"/>
          <w:sz w:val="21"/>
          <w:szCs w:val="21"/>
        </w:rPr>
        <w:t>日在《全国公共资源交易平台（河南省·许昌市）》、《河南省电子招标投标公共服务平台》上公开发布招标信息，于投标截止时间前递交投标文件及投标保证金的投标单位</w:t>
      </w:r>
      <w:r w:rsidR="00F66686">
        <w:rPr>
          <w:rFonts w:ascii="宋体" w:eastAsia="宋体" w:hAnsi="宋体" w:hint="eastAsia"/>
          <w:sz w:val="21"/>
          <w:szCs w:val="21"/>
        </w:rPr>
        <w:t>共</w:t>
      </w:r>
      <w:r w:rsidRPr="00B93770">
        <w:rPr>
          <w:rFonts w:ascii="宋体" w:eastAsia="宋体" w:hAnsi="宋体"/>
          <w:sz w:val="21"/>
          <w:szCs w:val="21"/>
        </w:rPr>
        <w:t>有</w:t>
      </w:r>
      <w:r w:rsidR="001A0B8F" w:rsidRPr="00B93770">
        <w:rPr>
          <w:rFonts w:ascii="宋体" w:eastAsia="宋体" w:hAnsi="宋体" w:hint="eastAsia"/>
          <w:sz w:val="21"/>
          <w:szCs w:val="21"/>
          <w:u w:val="single"/>
        </w:rPr>
        <w:t>3</w:t>
      </w:r>
      <w:r w:rsidRPr="00B93770">
        <w:rPr>
          <w:rFonts w:ascii="宋体" w:eastAsia="宋体" w:hAnsi="宋体"/>
          <w:sz w:val="21"/>
          <w:szCs w:val="21"/>
        </w:rPr>
        <w:t>家。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(三）项目开标数据表</w:t>
      </w:r>
    </w:p>
    <w:tbl>
      <w:tblPr>
        <w:tblW w:w="9419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3405"/>
        <w:gridCol w:w="810"/>
        <w:gridCol w:w="2490"/>
      </w:tblGrid>
      <w:tr w:rsidR="002A2C9F" w:rsidRPr="00B93770">
        <w:trPr>
          <w:trHeight w:val="29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招标人名称</w:t>
            </w:r>
          </w:p>
        </w:tc>
        <w:tc>
          <w:tcPr>
            <w:tcW w:w="67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F666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郑州轻工业学院</w:t>
            </w:r>
            <w:r w:rsidR="005F3A78" w:rsidRPr="00B93770">
              <w:rPr>
                <w:rFonts w:ascii="宋体" w:eastAsia="宋体" w:hAnsi="宋体"/>
                <w:sz w:val="21"/>
                <w:szCs w:val="21"/>
              </w:rPr>
              <w:t xml:space="preserve">  </w:t>
            </w:r>
          </w:p>
        </w:tc>
      </w:tr>
      <w:tr w:rsidR="002A2C9F" w:rsidRPr="00B93770">
        <w:trPr>
          <w:trHeight w:val="282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招标代理机构名称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1A0B8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河南豫信招标有限责任公司</w:t>
            </w:r>
          </w:p>
        </w:tc>
      </w:tr>
      <w:tr w:rsidR="002A2C9F" w:rsidRPr="00B93770">
        <w:trPr>
          <w:trHeight w:val="264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F666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66686">
              <w:rPr>
                <w:rFonts w:ascii="宋体" w:eastAsia="宋体" w:hAnsi="宋体" w:cs="宋体" w:hint="eastAsia"/>
                <w:bCs/>
                <w:sz w:val="21"/>
                <w:szCs w:val="21"/>
              </w:rPr>
              <w:t>郑州轻工业学院禹州基地围墙建造工程</w:t>
            </w:r>
          </w:p>
        </w:tc>
      </w:tr>
      <w:tr w:rsidR="002A2C9F" w:rsidRPr="00B93770">
        <w:trPr>
          <w:trHeight w:val="459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F666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：00分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F66686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/>
                <w:sz w:val="18"/>
                <w:szCs w:val="18"/>
              </w:rPr>
              <w:t>禹州市公共资源交易中心开标一室</w:t>
            </w:r>
          </w:p>
        </w:tc>
      </w:tr>
      <w:tr w:rsidR="002A2C9F" w:rsidRPr="00B93770" w:rsidTr="00F66686">
        <w:trPr>
          <w:trHeight w:val="304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F666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F66686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/>
                <w:sz w:val="18"/>
                <w:szCs w:val="18"/>
              </w:rPr>
              <w:t>禹州市公共资源交易中心评标一室</w:t>
            </w:r>
          </w:p>
        </w:tc>
      </w:tr>
    </w:tbl>
    <w:p w:rsidR="002A2C9F" w:rsidRDefault="005F3A78">
      <w:pPr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二、开标记录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1187"/>
        <w:gridCol w:w="933"/>
        <w:gridCol w:w="10"/>
        <w:gridCol w:w="1937"/>
        <w:gridCol w:w="1443"/>
        <w:gridCol w:w="717"/>
        <w:gridCol w:w="720"/>
        <w:gridCol w:w="1080"/>
      </w:tblGrid>
      <w:tr w:rsidR="002A2C9F" w:rsidTr="00B93770">
        <w:trPr>
          <w:trHeight w:val="82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投标单位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（元）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工期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日历天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项目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经理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（含证书编号）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技术负责人（姓名及职称）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质量</w:t>
            </w:r>
          </w:p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对本次开标过程是否有异议</w:t>
            </w:r>
          </w:p>
        </w:tc>
      </w:tr>
      <w:tr w:rsidR="00F66686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河南华夏建安工程有限公司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/>
                <w:sz w:val="18"/>
                <w:szCs w:val="18"/>
              </w:rPr>
              <w:t>1266896.49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A4743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左长丰</w:t>
            </w:r>
          </w:p>
          <w:p w:rsidR="00F66686" w:rsidRDefault="00F66686" w:rsidP="00A47430">
            <w:pPr>
              <w:spacing w:after="120"/>
              <w:ind w:firstLine="21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豫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2411</w:t>
            </w:r>
            <w:r w:rsidR="00A47430">
              <w:rPr>
                <w:rFonts w:ascii="宋体" w:eastAsia="宋体" w:hAnsi="宋体" w:hint="eastAsia"/>
                <w:sz w:val="18"/>
                <w:szCs w:val="18"/>
              </w:rPr>
              <w:t>21228569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A4743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翟</w:t>
            </w:r>
            <w:r w:rsidR="00AE6BB2">
              <w:rPr>
                <w:rFonts w:ascii="宋体" w:eastAsia="宋体" w:hAnsi="宋体" w:hint="eastAsia"/>
                <w:sz w:val="18"/>
                <w:szCs w:val="18"/>
              </w:rPr>
              <w:t>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顺</w:t>
            </w:r>
          </w:p>
          <w:p w:rsidR="00F66686" w:rsidRDefault="00A47430">
            <w:pPr>
              <w:spacing w:after="120"/>
              <w:ind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</w:t>
            </w:r>
            <w:r w:rsidR="00F66686">
              <w:rPr>
                <w:rFonts w:ascii="宋体" w:eastAsia="宋体" w:hAnsi="宋体"/>
                <w:sz w:val="18"/>
                <w:szCs w:val="18"/>
              </w:rPr>
              <w:t>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F66686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河南鹏彦建筑工程有限公司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/>
                <w:sz w:val="18"/>
                <w:szCs w:val="18"/>
              </w:rPr>
              <w:t>1269353.04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安书举</w:t>
            </w:r>
          </w:p>
          <w:p w:rsidR="00F66686" w:rsidRDefault="00F66686" w:rsidP="00E37E78">
            <w:pPr>
              <w:spacing w:after="120"/>
              <w:ind w:firstLine="21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豫</w:t>
            </w:r>
            <w:r w:rsidR="00E37E78">
              <w:rPr>
                <w:rFonts w:ascii="宋体" w:eastAsia="宋体" w:hAnsi="宋体" w:hint="eastAsia"/>
                <w:sz w:val="18"/>
                <w:szCs w:val="18"/>
              </w:rPr>
              <w:t>241151575565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E37E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申亚军</w:t>
            </w:r>
          </w:p>
          <w:p w:rsidR="00F66686" w:rsidRDefault="00E37E78">
            <w:pPr>
              <w:spacing w:after="120"/>
              <w:ind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="00F66686">
              <w:rPr>
                <w:rFonts w:ascii="宋体" w:eastAsia="宋体" w:hAnsi="宋体"/>
                <w:sz w:val="18"/>
                <w:szCs w:val="18"/>
              </w:rPr>
              <w:t>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F66686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河南明昊建筑工程有限公司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/>
                <w:sz w:val="18"/>
                <w:szCs w:val="18"/>
              </w:rPr>
              <w:t>1270578.38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A4743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白凤菊</w:t>
            </w:r>
          </w:p>
          <w:p w:rsidR="00F66686" w:rsidRDefault="00F66686" w:rsidP="00A47430">
            <w:pPr>
              <w:spacing w:after="120"/>
              <w:ind w:firstLine="21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豫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2411</w:t>
            </w:r>
            <w:r w:rsidR="00A47430">
              <w:rPr>
                <w:rFonts w:ascii="宋体" w:eastAsia="宋体" w:hAnsi="宋体" w:hint="eastAsia"/>
                <w:sz w:val="18"/>
                <w:szCs w:val="18"/>
              </w:rPr>
              <w:t>41561475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A4743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辛泽腊</w:t>
            </w:r>
          </w:p>
          <w:p w:rsidR="00F66686" w:rsidRDefault="00A47430">
            <w:pPr>
              <w:spacing w:after="120"/>
              <w:ind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</w:t>
            </w:r>
            <w:r w:rsidR="00F66686">
              <w:rPr>
                <w:rFonts w:ascii="宋体" w:eastAsia="宋体" w:hAnsi="宋体"/>
                <w:sz w:val="18"/>
                <w:szCs w:val="18"/>
              </w:rPr>
              <w:t>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77423E" w:rsidTr="00B93770">
        <w:trPr>
          <w:trHeight w:val="2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招标控制价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/>
                <w:sz w:val="21"/>
                <w:szCs w:val="21"/>
              </w:rPr>
              <w:t>1272730.96</w:t>
            </w:r>
            <w:r w:rsidR="0077423E">
              <w:rPr>
                <w:rFonts w:ascii="宋体" w:eastAsia="宋体" w:hAnsi="宋体"/>
                <w:sz w:val="18"/>
                <w:szCs w:val="18"/>
              </w:rPr>
              <w:t>元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抽取的权重系数K值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 w:rsidP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</w:t>
            </w:r>
            <w:r w:rsidR="00F66686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</w:tr>
      <w:tr w:rsidR="0077423E" w:rsidTr="00B93770">
        <w:trPr>
          <w:trHeight w:val="9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目标工期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F666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="0077423E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77423E">
              <w:rPr>
                <w:rFonts w:ascii="宋体" w:eastAsia="宋体" w:hAnsi="宋体"/>
                <w:sz w:val="18"/>
                <w:szCs w:val="18"/>
              </w:rPr>
              <w:t>日历天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质量要求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</w:tr>
      <w:tr w:rsidR="0077423E" w:rsidTr="00B93770">
        <w:trPr>
          <w:trHeight w:val="27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投标报价修正情况</w:t>
            </w:r>
          </w:p>
        </w:tc>
        <w:tc>
          <w:tcPr>
            <w:tcW w:w="802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</w:tbl>
    <w:p w:rsidR="002A2C9F" w:rsidRDefault="005F3A78">
      <w:pPr>
        <w:ind w:left="-42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三、评标标准、评标办法或者评标因素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8100"/>
      </w:tblGrid>
      <w:tr w:rsidR="002A2C9F">
        <w:trPr>
          <w:trHeight w:val="62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评标办法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Default="005F3A7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 w:rsidR="002A2C9F" w:rsidRDefault="005F3A78">
      <w:pPr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四、评审情况</w:t>
      </w:r>
    </w:p>
    <w:p w:rsidR="002A2C9F" w:rsidRDefault="005F3A78">
      <w:pPr>
        <w:ind w:left="-420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（一）清标</w:t>
      </w:r>
    </w:p>
    <w:p w:rsidR="002A2C9F" w:rsidRDefault="005F3A78">
      <w:pPr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                         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4334"/>
        <w:gridCol w:w="3198"/>
      </w:tblGrid>
      <w:tr w:rsidR="002A2C9F">
        <w:trPr>
          <w:trHeight w:val="37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通过清标的投标人名称</w:t>
            </w:r>
          </w:p>
        </w:tc>
      </w:tr>
      <w:tr w:rsidR="00F66686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河南华夏建安工程有限公司</w:t>
            </w:r>
          </w:p>
        </w:tc>
      </w:tr>
      <w:tr w:rsidR="00F66686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Default="00F66686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66686" w:rsidRPr="00F66686" w:rsidRDefault="00F66686" w:rsidP="00F66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河南鹏彦建筑工程有限公司</w:t>
            </w:r>
          </w:p>
        </w:tc>
      </w:tr>
      <w:tr w:rsidR="0059287E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Pr="00F66686" w:rsidRDefault="00F66686" w:rsidP="00DC325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河南明昊建筑工程有限公司</w:t>
            </w:r>
          </w:p>
        </w:tc>
      </w:tr>
      <w:tr w:rsidR="002A2C9F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未通过原因</w:t>
            </w:r>
          </w:p>
        </w:tc>
      </w:tr>
      <w:tr w:rsidR="002A2C9F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无</w:t>
            </w:r>
          </w:p>
        </w:tc>
      </w:tr>
    </w:tbl>
    <w:p w:rsidR="002A2C9F" w:rsidRDefault="005F3A78">
      <w:pPr>
        <w:rPr>
          <w:rFonts w:hAnsi="Times New Roman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（二）</w:t>
      </w:r>
      <w:r>
        <w:rPr>
          <w:rFonts w:hAnsi="Times New Roman"/>
          <w:b/>
          <w:sz w:val="24"/>
          <w:szCs w:val="24"/>
        </w:rPr>
        <w:t>初步评审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60"/>
        <w:gridCol w:w="3243"/>
      </w:tblGrid>
      <w:tr w:rsidR="002A2C9F">
        <w:trPr>
          <w:trHeight w:val="42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7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通过初步评审的投标人</w:t>
            </w:r>
          </w:p>
        </w:tc>
      </w:tr>
      <w:tr w:rsidR="00822262" w:rsidTr="00CD41C7">
        <w:trPr>
          <w:trHeight w:val="420"/>
        </w:trPr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Default="00822262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</w:p>
        </w:tc>
        <w:tc>
          <w:tcPr>
            <w:tcW w:w="75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Pr="00F66686" w:rsidRDefault="00822262" w:rsidP="005F6F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河南华夏建安工程有限公司</w:t>
            </w:r>
          </w:p>
        </w:tc>
      </w:tr>
      <w:tr w:rsidR="00822262" w:rsidTr="00CD41C7">
        <w:trPr>
          <w:trHeight w:val="420"/>
        </w:trPr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Default="00822262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2</w:t>
            </w:r>
          </w:p>
        </w:tc>
        <w:tc>
          <w:tcPr>
            <w:tcW w:w="75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Pr="00F66686" w:rsidRDefault="00822262" w:rsidP="005F6F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河南鹏彦建筑工程有限公司</w:t>
            </w:r>
          </w:p>
        </w:tc>
      </w:tr>
      <w:tr w:rsidR="00822262" w:rsidTr="00CD41C7">
        <w:trPr>
          <w:trHeight w:val="420"/>
        </w:trPr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Default="00822262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3</w:t>
            </w:r>
          </w:p>
        </w:tc>
        <w:tc>
          <w:tcPr>
            <w:tcW w:w="75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Pr="00F66686" w:rsidRDefault="00822262" w:rsidP="005F6F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 w:cs="宋体" w:hint="eastAsia"/>
                <w:sz w:val="18"/>
                <w:szCs w:val="18"/>
              </w:rPr>
              <w:t>河南明昊建筑工程有限公司</w:t>
            </w:r>
          </w:p>
        </w:tc>
      </w:tr>
      <w:tr w:rsidR="002A2C9F">
        <w:trPr>
          <w:trHeight w:val="420"/>
        </w:trPr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未通过初步评审的投标人名称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未通过原因</w:t>
            </w:r>
          </w:p>
        </w:tc>
      </w:tr>
      <w:tr w:rsidR="002A2C9F">
        <w:trPr>
          <w:trHeight w:val="42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</w:p>
        </w:tc>
        <w:tc>
          <w:tcPr>
            <w:tcW w:w="7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无</w:t>
            </w:r>
          </w:p>
        </w:tc>
      </w:tr>
    </w:tbl>
    <w:p w:rsidR="00712BF9" w:rsidRPr="007C18F7" w:rsidRDefault="00822262" w:rsidP="00822262">
      <w:pPr>
        <w:adjustRightInd w:val="0"/>
        <w:snapToGrid w:val="0"/>
        <w:spacing w:line="360" w:lineRule="auto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 xml:space="preserve"> </w:t>
      </w:r>
      <w:r w:rsidR="005F3A78" w:rsidRPr="007C18F7">
        <w:rPr>
          <w:rFonts w:ascii="宋体" w:eastAsia="宋体" w:hAnsi="宋体"/>
          <w:b/>
          <w:sz w:val="21"/>
          <w:szCs w:val="21"/>
        </w:rPr>
        <w:t>五、</w:t>
      </w:r>
      <w:r w:rsidR="00F66686" w:rsidRPr="00F66686">
        <w:rPr>
          <w:rFonts w:ascii="宋体" w:eastAsia="宋体" w:hAnsi="宋体" w:cs="宋体" w:hint="eastAsia"/>
          <w:b/>
          <w:sz w:val="24"/>
          <w:szCs w:val="24"/>
        </w:rPr>
        <w:t>根据招标文件的规定，评标委员会按综合得分由高到低排序如下：</w:t>
      </w:r>
    </w:p>
    <w:p w:rsidR="002A2C9F" w:rsidRPr="00822262" w:rsidRDefault="00F66686" w:rsidP="00822262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 xml:space="preserve">      </w:t>
      </w:r>
      <w:r w:rsidRPr="00822262">
        <w:rPr>
          <w:rFonts w:ascii="宋体" w:eastAsia="宋体" w:hAnsi="宋体" w:hint="eastAsia"/>
          <w:sz w:val="21"/>
          <w:szCs w:val="21"/>
        </w:rPr>
        <w:t>第一名：</w:t>
      </w:r>
      <w:r w:rsidR="00822262" w:rsidRPr="00822262">
        <w:rPr>
          <w:rFonts w:ascii="宋体" w:eastAsia="宋体" w:hAnsi="宋体" w:cs="宋体" w:hint="eastAsia"/>
          <w:sz w:val="21"/>
          <w:szCs w:val="21"/>
        </w:rPr>
        <w:t>河南华夏建安工程有限公司</w:t>
      </w:r>
    </w:p>
    <w:p w:rsidR="00F66686" w:rsidRPr="00822262" w:rsidRDefault="00F66686" w:rsidP="00822262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 w:rsidRPr="00822262">
        <w:rPr>
          <w:rFonts w:ascii="宋体" w:eastAsia="宋体" w:hAnsi="宋体" w:hint="eastAsia"/>
          <w:sz w:val="21"/>
          <w:szCs w:val="21"/>
        </w:rPr>
        <w:t xml:space="preserve">      第二名：</w:t>
      </w:r>
      <w:r w:rsidR="00822262" w:rsidRPr="00822262">
        <w:rPr>
          <w:rFonts w:ascii="宋体" w:eastAsia="宋体" w:hAnsi="宋体" w:cs="宋体" w:hint="eastAsia"/>
          <w:sz w:val="21"/>
          <w:szCs w:val="21"/>
        </w:rPr>
        <w:t>河南鹏彦建筑工程有限公司</w:t>
      </w:r>
    </w:p>
    <w:p w:rsidR="00F66686" w:rsidRPr="00822262" w:rsidRDefault="00F66686" w:rsidP="00822262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 w:rsidRPr="00822262">
        <w:rPr>
          <w:rFonts w:ascii="宋体" w:eastAsia="宋体" w:hAnsi="宋体" w:hint="eastAsia"/>
          <w:sz w:val="21"/>
          <w:szCs w:val="21"/>
        </w:rPr>
        <w:t xml:space="preserve">      第三名：</w:t>
      </w:r>
      <w:r w:rsidR="00822262" w:rsidRPr="00822262">
        <w:rPr>
          <w:rFonts w:ascii="宋体" w:eastAsia="宋体" w:hAnsi="宋体" w:cs="宋体" w:hint="eastAsia"/>
          <w:sz w:val="21"/>
          <w:szCs w:val="21"/>
        </w:rPr>
        <w:t>河南明昊建筑工程有限公司</w:t>
      </w:r>
    </w:p>
    <w:p w:rsidR="002A2C9F" w:rsidRDefault="00822262" w:rsidP="00822262">
      <w:pPr>
        <w:adjustRightInd w:val="0"/>
        <w:snapToGrid w:val="0"/>
        <w:spacing w:line="360" w:lineRule="auto"/>
        <w:rPr>
          <w:rFonts w:eastAsiaTheme="minorEastAsia" w:hAnsi="Times New Roman"/>
          <w:b/>
          <w:sz w:val="24"/>
          <w:szCs w:val="24"/>
        </w:rPr>
      </w:pPr>
      <w:r>
        <w:rPr>
          <w:rFonts w:eastAsiaTheme="minorEastAsia" w:hAnsi="Times New Roman" w:hint="eastAsia"/>
          <w:b/>
          <w:sz w:val="24"/>
          <w:szCs w:val="24"/>
        </w:rPr>
        <w:t xml:space="preserve"> </w:t>
      </w:r>
      <w:r w:rsidR="005F3A78">
        <w:rPr>
          <w:rFonts w:hAnsi="Times New Roman"/>
          <w:b/>
          <w:sz w:val="24"/>
          <w:szCs w:val="24"/>
        </w:rPr>
        <w:t>六、推荐的中标候选人详细评审得分</w:t>
      </w:r>
    </w:p>
    <w:tbl>
      <w:tblPr>
        <w:tblW w:w="9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639"/>
        <w:gridCol w:w="954"/>
        <w:gridCol w:w="954"/>
        <w:gridCol w:w="956"/>
        <w:gridCol w:w="958"/>
        <w:gridCol w:w="956"/>
        <w:gridCol w:w="16"/>
      </w:tblGrid>
      <w:tr w:rsidR="00E37E78" w:rsidRPr="007C18F7" w:rsidTr="005F6F4A">
        <w:trPr>
          <w:trHeight w:val="43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第一中标候选人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 w:hint="eastAsia"/>
                <w:sz w:val="21"/>
                <w:szCs w:val="21"/>
              </w:rPr>
              <w:t>河南华夏建安工程有限公司</w:t>
            </w:r>
          </w:p>
        </w:tc>
      </w:tr>
      <w:tr w:rsidR="00E37E78" w:rsidRPr="007C18F7" w:rsidTr="005F6F4A">
        <w:trPr>
          <w:trHeight w:val="35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E37E78" w:rsidRPr="00822262" w:rsidTr="005F6F4A">
        <w:trPr>
          <w:trHeight w:val="371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18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1.9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108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</w:tr>
      <w:tr w:rsidR="00E37E78" w:rsidRPr="00822262" w:rsidTr="005F6F4A">
        <w:trPr>
          <w:trHeight w:val="15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98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1130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1.8</w:t>
            </w:r>
          </w:p>
        </w:tc>
      </w:tr>
      <w:tr w:rsidR="00E37E78" w:rsidRPr="00822262" w:rsidTr="005F6F4A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16.1</w:t>
            </w:r>
          </w:p>
        </w:tc>
      </w:tr>
      <w:tr w:rsidR="00E37E78" w:rsidRPr="007C18F7" w:rsidTr="005F6F4A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15.04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20.4</w:t>
            </w:r>
          </w:p>
        </w:tc>
      </w:tr>
      <w:tr w:rsidR="00E37E78" w:rsidRPr="00822262" w:rsidTr="005F6F4A">
        <w:trPr>
          <w:trHeight w:val="32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</w:tr>
      <w:tr w:rsidR="00E37E78" w:rsidRPr="00822262" w:rsidTr="005F6F4A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trHeight w:val="18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</w:tr>
      <w:tr w:rsidR="00E37E78" w:rsidRPr="00822262" w:rsidTr="005F6F4A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45.4</w:t>
            </w:r>
          </w:p>
        </w:tc>
      </w:tr>
      <w:tr w:rsidR="00E37E78" w:rsidRPr="007C18F7" w:rsidTr="005F6F4A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45.4</w:t>
            </w:r>
          </w:p>
        </w:tc>
      </w:tr>
      <w:tr w:rsidR="00E37E78" w:rsidRPr="00822262" w:rsidTr="005F6F4A">
        <w:trPr>
          <w:gridAfter w:val="1"/>
          <w:wAfter w:w="16" w:type="dxa"/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</w:tr>
      <w:tr w:rsidR="00E37E78" w:rsidRPr="00822262" w:rsidTr="005F6F4A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</w:tr>
      <w:tr w:rsidR="00E37E78" w:rsidRPr="00822262" w:rsidTr="005F6F4A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</w:tr>
      <w:tr w:rsidR="00E37E78" w:rsidRPr="00822262" w:rsidTr="005F6F4A">
        <w:trPr>
          <w:gridAfter w:val="1"/>
          <w:wAfter w:w="16" w:type="dxa"/>
          <w:trHeight w:val="108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</w:tr>
      <w:tr w:rsidR="00E37E78" w:rsidRPr="00822262" w:rsidTr="005F6F4A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14.64</w:t>
            </w:r>
          </w:p>
        </w:tc>
      </w:tr>
      <w:tr w:rsidR="00E37E78" w:rsidRPr="00822262" w:rsidTr="005F6F4A">
        <w:trPr>
          <w:gridAfter w:val="1"/>
          <w:wAfter w:w="16" w:type="dxa"/>
          <w:trHeight w:val="170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75.08</w:t>
            </w:r>
          </w:p>
        </w:tc>
      </w:tr>
      <w:tr w:rsidR="00E37E78" w:rsidRPr="007C18F7" w:rsidTr="005F6F4A">
        <w:trPr>
          <w:trHeight w:val="383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第二中标候选人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 w:hint="eastAsia"/>
                <w:sz w:val="21"/>
                <w:szCs w:val="21"/>
              </w:rPr>
              <w:t>河南鹏彦建筑工程有限公司</w:t>
            </w:r>
          </w:p>
        </w:tc>
      </w:tr>
      <w:tr w:rsidR="00E37E78" w:rsidRPr="007C18F7" w:rsidTr="005F6F4A">
        <w:trPr>
          <w:trHeight w:val="406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E37E78" w:rsidRPr="00822262" w:rsidTr="005F6F4A">
        <w:trPr>
          <w:trHeight w:val="424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1.8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1.8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1.7</w:t>
            </w:r>
          </w:p>
        </w:tc>
      </w:tr>
      <w:tr w:rsidR="00E37E78" w:rsidRPr="00822262" w:rsidTr="005F6F4A">
        <w:trPr>
          <w:trHeight w:val="12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</w:tr>
      <w:tr w:rsidR="00E37E78" w:rsidRPr="00822262" w:rsidTr="005F6F4A">
        <w:trPr>
          <w:trHeight w:val="177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</w:tr>
      <w:tr w:rsidR="00E37E78" w:rsidRPr="00822262" w:rsidTr="005F6F4A">
        <w:trPr>
          <w:trHeight w:val="619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1.7</w:t>
            </w:r>
          </w:p>
        </w:tc>
      </w:tr>
      <w:tr w:rsidR="00E37E78" w:rsidRPr="00822262" w:rsidTr="005F6F4A">
        <w:trPr>
          <w:trHeight w:val="619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1.7</w:t>
            </w:r>
          </w:p>
        </w:tc>
      </w:tr>
      <w:tr w:rsidR="00E37E78" w:rsidRPr="00822262" w:rsidTr="005F6F4A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16.6</w:t>
            </w:r>
          </w:p>
        </w:tc>
      </w:tr>
      <w:tr w:rsidR="00E37E78" w:rsidRPr="007C18F7" w:rsidTr="005F6F4A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15.06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</w:tr>
      <w:tr w:rsidR="00E37E78" w:rsidRPr="00822262" w:rsidTr="005F6F4A">
        <w:trPr>
          <w:trHeight w:val="37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</w:tr>
      <w:tr w:rsidR="00E37E78" w:rsidRPr="00822262" w:rsidTr="005F6F4A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trHeight w:val="21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</w:tr>
      <w:tr w:rsidR="00E37E78" w:rsidRPr="00822262" w:rsidTr="005F6F4A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45.00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综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7.2</w:t>
            </w:r>
          </w:p>
        </w:tc>
      </w:tr>
      <w:tr w:rsidR="00E37E78" w:rsidRPr="00822262" w:rsidTr="005F6F4A">
        <w:trPr>
          <w:gridAfter w:val="1"/>
          <w:wAfter w:w="16" w:type="dxa"/>
          <w:trHeight w:val="124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13.2</w:t>
            </w:r>
          </w:p>
        </w:tc>
      </w:tr>
      <w:tr w:rsidR="00E37E78" w:rsidRPr="00822262" w:rsidTr="005F6F4A">
        <w:trPr>
          <w:gridAfter w:val="1"/>
          <w:wAfter w:w="16" w:type="dxa"/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12.64</w:t>
            </w:r>
          </w:p>
        </w:tc>
      </w:tr>
      <w:tr w:rsidR="00E37E78" w:rsidRPr="00822262" w:rsidTr="005F6F4A">
        <w:trPr>
          <w:gridAfter w:val="1"/>
          <w:wAfter w:w="16" w:type="dxa"/>
          <w:trHeight w:val="194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72.70</w:t>
            </w:r>
          </w:p>
        </w:tc>
      </w:tr>
      <w:tr w:rsidR="00E37E78" w:rsidRPr="007C18F7" w:rsidTr="005F6F4A">
        <w:trPr>
          <w:trHeight w:val="33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第三中标候选人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 w:hint="eastAsia"/>
                <w:sz w:val="21"/>
                <w:szCs w:val="21"/>
              </w:rPr>
              <w:t>河南明昊建筑工程有限公司</w:t>
            </w:r>
          </w:p>
        </w:tc>
      </w:tr>
      <w:tr w:rsidR="00E37E78" w:rsidRPr="007C18F7" w:rsidTr="005F6F4A">
        <w:trPr>
          <w:trHeight w:val="9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E37E78" w:rsidRPr="00822262" w:rsidTr="005F6F4A">
        <w:trPr>
          <w:trHeight w:val="367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环境保护管理体系与措施1-2分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107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</w:tr>
      <w:tr w:rsidR="00E37E78" w:rsidRPr="00822262" w:rsidTr="005F6F4A">
        <w:trPr>
          <w:trHeight w:val="15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0.7</w:t>
            </w:r>
          </w:p>
        </w:tc>
      </w:tr>
      <w:tr w:rsidR="00E37E78" w:rsidRPr="00822262" w:rsidTr="005F6F4A">
        <w:trPr>
          <w:trHeight w:val="53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E37E78" w:rsidRPr="00822262" w:rsidTr="005F6F4A">
        <w:trPr>
          <w:trHeight w:val="53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1.6</w:t>
            </w:r>
          </w:p>
        </w:tc>
      </w:tr>
      <w:tr w:rsidR="00E37E78" w:rsidRPr="00822262" w:rsidTr="005F6F4A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14.6</w:t>
            </w:r>
          </w:p>
        </w:tc>
      </w:tr>
      <w:tr w:rsidR="00E37E78" w:rsidRPr="007C18F7" w:rsidTr="005F6F4A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13.96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商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19.78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19.78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19.78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19.78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19.78</w:t>
            </w:r>
          </w:p>
        </w:tc>
      </w:tr>
      <w:tr w:rsidR="00E37E78" w:rsidRPr="00822262" w:rsidTr="005F6F4A">
        <w:trPr>
          <w:trHeight w:val="32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</w:tr>
      <w:tr w:rsidR="00E37E78" w:rsidRPr="00822262" w:rsidTr="005F6F4A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trHeight w:val="18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</w:tr>
      <w:tr w:rsidR="00E37E78" w:rsidRPr="00822262" w:rsidTr="005F6F4A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44.78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5F6F4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</w:tr>
      <w:tr w:rsidR="00E37E78" w:rsidRPr="00822262" w:rsidTr="005F6F4A">
        <w:trPr>
          <w:gridAfter w:val="1"/>
          <w:wAfter w:w="16" w:type="dxa"/>
          <w:trHeight w:val="107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</w:tr>
      <w:tr w:rsidR="00E37E78" w:rsidRPr="00822262" w:rsidTr="005F6F4A">
        <w:trPr>
          <w:gridAfter w:val="1"/>
          <w:wAfter w:w="16" w:type="dxa"/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11.40</w:t>
            </w:r>
          </w:p>
        </w:tc>
      </w:tr>
      <w:tr w:rsidR="00E37E78" w:rsidRPr="00822262" w:rsidTr="005F6F4A">
        <w:trPr>
          <w:gridAfter w:val="1"/>
          <w:wAfter w:w="16" w:type="dxa"/>
          <w:trHeight w:val="168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5F6F4A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37E78" w:rsidP="005F6F4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22262">
              <w:rPr>
                <w:rFonts w:ascii="宋体" w:eastAsia="宋体" w:hAnsi="宋体" w:cs="宋体"/>
                <w:sz w:val="21"/>
                <w:szCs w:val="21"/>
              </w:rPr>
              <w:t>70.14</w:t>
            </w:r>
          </w:p>
        </w:tc>
      </w:tr>
    </w:tbl>
    <w:p w:rsidR="00822262" w:rsidRPr="00822262" w:rsidRDefault="00822262" w:rsidP="00822262">
      <w:pPr>
        <w:adjustRightInd w:val="0"/>
        <w:snapToGrid w:val="0"/>
        <w:spacing w:line="360" w:lineRule="auto"/>
        <w:rPr>
          <w:rFonts w:eastAsiaTheme="minorEastAsia" w:hAnsi="Times New Roman"/>
          <w:b/>
          <w:sz w:val="24"/>
          <w:szCs w:val="24"/>
        </w:rPr>
      </w:pPr>
    </w:p>
    <w:p w:rsidR="002A2C9F" w:rsidRDefault="005F3A78">
      <w:pPr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七、推荐的中标候选人情况与签订合同前要处理的事宜</w:t>
      </w:r>
    </w:p>
    <w:p w:rsidR="002A2C9F" w:rsidRDefault="005F3A7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hAnsi="Times New Roman"/>
          <w:b/>
          <w:sz w:val="24"/>
          <w:szCs w:val="24"/>
        </w:rPr>
        <w:t>（一）推荐的中标候选人名单：</w:t>
      </w:r>
    </w:p>
    <w:p w:rsidR="002A2C9F" w:rsidRPr="00183B5E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第一中标候选人：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河南华夏建安工程有限公司</w:t>
      </w:r>
    </w:p>
    <w:p w:rsidR="002A2C9F" w:rsidRPr="00E37E78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投标报价：</w:t>
      </w:r>
      <w:r w:rsidR="00E37E78" w:rsidRPr="00E37E78">
        <w:rPr>
          <w:rFonts w:ascii="宋体" w:eastAsia="宋体" w:hAnsi="宋体" w:cs="宋体"/>
          <w:sz w:val="21"/>
          <w:szCs w:val="21"/>
        </w:rPr>
        <w:t>1266896.49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元</w:t>
      </w:r>
      <w:r w:rsidRPr="00E37E78">
        <w:rPr>
          <w:rFonts w:ascii="宋体" w:eastAsia="宋体" w:hAnsi="宋体"/>
          <w:color w:val="000000"/>
          <w:sz w:val="21"/>
          <w:szCs w:val="21"/>
        </w:rPr>
        <w:t xml:space="preserve">   </w:t>
      </w:r>
      <w:r w:rsidR="00B93770" w:rsidRPr="00E37E78">
        <w:rPr>
          <w:rFonts w:ascii="宋体" w:eastAsia="宋体" w:hAnsi="宋体" w:hint="eastAsia"/>
          <w:color w:val="000000"/>
          <w:sz w:val="21"/>
          <w:szCs w:val="21"/>
        </w:rPr>
        <w:t xml:space="preserve">     </w:t>
      </w:r>
      <w:r w:rsidRPr="00E37E78">
        <w:rPr>
          <w:rFonts w:ascii="宋体" w:eastAsia="宋体" w:hAnsi="宋体"/>
          <w:color w:val="000000"/>
          <w:sz w:val="21"/>
          <w:szCs w:val="21"/>
        </w:rPr>
        <w:t>大写：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壹佰贰拾陆万陆仟捌佰玖拾陆元肆角玖分</w:t>
      </w:r>
    </w:p>
    <w:p w:rsidR="00A47430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工期：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60</w:t>
      </w:r>
      <w:r w:rsidRPr="00183B5E">
        <w:rPr>
          <w:rFonts w:ascii="宋体" w:eastAsia="宋体" w:hAnsi="宋体"/>
          <w:color w:val="000000"/>
          <w:sz w:val="21"/>
          <w:szCs w:val="21"/>
        </w:rPr>
        <w:t>日历天        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Pr="00183B5E">
        <w:rPr>
          <w:rFonts w:ascii="宋体" w:eastAsia="宋体" w:hAnsi="宋体"/>
          <w:color w:val="000000"/>
          <w:sz w:val="21"/>
          <w:szCs w:val="21"/>
        </w:rPr>
        <w:t xml:space="preserve"> 质量标准：合格</w:t>
      </w:r>
    </w:p>
    <w:p w:rsidR="002A2C9F" w:rsidRPr="00183B5E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183B5E">
        <w:rPr>
          <w:rFonts w:ascii="宋体" w:eastAsia="宋体" w:hAnsi="宋体"/>
          <w:color w:val="000000"/>
          <w:sz w:val="21"/>
          <w:szCs w:val="21"/>
        </w:rPr>
        <w:t>：</w:t>
      </w:r>
      <w:r w:rsidR="00A47430" w:rsidRPr="00A47430">
        <w:rPr>
          <w:rFonts w:ascii="宋体" w:eastAsia="宋体" w:hAnsi="宋体" w:cs="宋体" w:hint="eastAsia"/>
          <w:sz w:val="21"/>
          <w:szCs w:val="21"/>
        </w:rPr>
        <w:t>左长丰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     </w:t>
      </w:r>
      <w:r w:rsidR="00B93770" w:rsidRPr="00A47430">
        <w:rPr>
          <w:rFonts w:ascii="宋体" w:eastAsia="宋体" w:hAnsi="宋体" w:hint="eastAsia"/>
          <w:color w:val="000000"/>
          <w:sz w:val="21"/>
          <w:szCs w:val="21"/>
        </w:rPr>
        <w:t xml:space="preserve">       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证书名称、编号：二级建造师、</w:t>
      </w:r>
      <w:r w:rsidR="00A47430" w:rsidRPr="00A47430">
        <w:rPr>
          <w:rFonts w:ascii="宋体" w:eastAsia="宋体" w:hAnsi="宋体"/>
          <w:sz w:val="21"/>
          <w:szCs w:val="21"/>
        </w:rPr>
        <w:t>豫</w:t>
      </w:r>
      <w:r w:rsidR="00A47430" w:rsidRPr="00A47430">
        <w:rPr>
          <w:rFonts w:ascii="宋体" w:eastAsia="宋体" w:hAnsi="宋体" w:hint="eastAsia"/>
          <w:sz w:val="21"/>
          <w:szCs w:val="21"/>
        </w:rPr>
        <w:t>241121228569</w:t>
      </w:r>
    </w:p>
    <w:p w:rsid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投标文件中填报的单位项目业绩名称：</w:t>
      </w:r>
      <w:r w:rsidR="00B93770" w:rsidRPr="00183B5E">
        <w:rPr>
          <w:rFonts w:ascii="宋体" w:eastAsia="宋体" w:hAnsi="宋体"/>
          <w:color w:val="000000"/>
          <w:sz w:val="21"/>
          <w:szCs w:val="21"/>
        </w:rPr>
        <w:t xml:space="preserve"> </w:t>
      </w:r>
    </w:p>
    <w:p w:rsidR="00E37E78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1.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固始县思远粮油有限责任公司万吨粮仓建设项目</w:t>
      </w:r>
      <w:r w:rsidR="00B93770">
        <w:rPr>
          <w:rFonts w:ascii="宋体" w:eastAsia="宋体" w:hAnsi="宋体" w:hint="eastAsia"/>
          <w:color w:val="000000"/>
          <w:sz w:val="21"/>
          <w:szCs w:val="21"/>
        </w:rPr>
        <w:t xml:space="preserve">           </w:t>
      </w:r>
    </w:p>
    <w:p w:rsidR="0069553B" w:rsidRPr="00183B5E" w:rsidRDefault="0069553B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 w:hint="eastAsia"/>
          <w:color w:val="000000"/>
          <w:sz w:val="21"/>
          <w:szCs w:val="21"/>
        </w:rPr>
        <w:t>2.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台前县侯庙镇中心幼儿园幼教楼建设项目</w:t>
      </w:r>
    </w:p>
    <w:p w:rsidR="0069553B" w:rsidRPr="00183B5E" w:rsidRDefault="0069553B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183B5E">
        <w:rPr>
          <w:rFonts w:ascii="宋体" w:eastAsia="宋体" w:hAnsi="宋体"/>
          <w:color w:val="000000"/>
          <w:sz w:val="21"/>
          <w:szCs w:val="21"/>
        </w:rPr>
        <w:t>业绩名称：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183B5E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第二中标候选人：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河南鹏彦建筑工程有限公司</w:t>
      </w:r>
    </w:p>
    <w:p w:rsidR="002A2C9F" w:rsidRPr="00183B5E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投标报价：</w:t>
      </w:r>
      <w:r w:rsidR="00E37E78" w:rsidRPr="00E37E78">
        <w:rPr>
          <w:rFonts w:ascii="宋体" w:eastAsia="宋体" w:hAnsi="宋体" w:cs="宋体"/>
          <w:sz w:val="21"/>
          <w:szCs w:val="21"/>
        </w:rPr>
        <w:t>1269353.04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元</w:t>
      </w:r>
      <w:r w:rsidR="00B93770" w:rsidRPr="00E37E78">
        <w:rPr>
          <w:rFonts w:ascii="宋体" w:eastAsia="宋体" w:hAnsi="宋体" w:hint="eastAsia"/>
          <w:color w:val="000000"/>
          <w:sz w:val="21"/>
          <w:szCs w:val="21"/>
        </w:rPr>
        <w:t xml:space="preserve">        </w:t>
      </w:r>
      <w:r w:rsidRPr="00E37E78">
        <w:rPr>
          <w:rFonts w:ascii="宋体" w:eastAsia="宋体" w:hAnsi="宋体"/>
          <w:color w:val="000000"/>
          <w:sz w:val="21"/>
          <w:szCs w:val="21"/>
        </w:rPr>
        <w:t>大写：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壹佰贰拾陆万玖仟叁佰伍拾叁元零肆分</w:t>
      </w:r>
      <w:r w:rsidRPr="00E37E78">
        <w:rPr>
          <w:rFonts w:ascii="宋体" w:eastAsia="宋体" w:hAnsi="宋体"/>
          <w:color w:val="000000"/>
          <w:sz w:val="21"/>
          <w:szCs w:val="21"/>
        </w:rPr>
        <w:t> </w:t>
      </w:r>
    </w:p>
    <w:p w:rsidR="00A47430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工期：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6</w:t>
      </w:r>
      <w:r w:rsidR="0069553B" w:rsidRPr="00183B5E">
        <w:rPr>
          <w:rFonts w:ascii="宋体" w:eastAsia="宋体" w:hAnsi="宋体" w:hint="eastAsia"/>
          <w:color w:val="000000"/>
          <w:sz w:val="21"/>
          <w:szCs w:val="21"/>
        </w:rPr>
        <w:t>0</w:t>
      </w:r>
      <w:r w:rsidRPr="00183B5E">
        <w:rPr>
          <w:rFonts w:ascii="宋体" w:eastAsia="宋体" w:hAnsi="宋体"/>
          <w:color w:val="000000"/>
          <w:sz w:val="21"/>
          <w:szCs w:val="21"/>
        </w:rPr>
        <w:t>日历天         质量标准：合格</w:t>
      </w:r>
    </w:p>
    <w:p w:rsidR="002A2C9F" w:rsidRPr="00A47430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A47430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A47430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A47430">
        <w:rPr>
          <w:rFonts w:ascii="宋体" w:eastAsia="宋体" w:hAnsi="宋体"/>
          <w:color w:val="000000"/>
          <w:sz w:val="21"/>
          <w:szCs w:val="21"/>
        </w:rPr>
        <w:t>：</w:t>
      </w:r>
      <w:r w:rsidR="00A47430" w:rsidRPr="00A47430">
        <w:rPr>
          <w:rFonts w:ascii="宋体" w:eastAsia="宋体" w:hAnsi="宋体" w:cs="宋体" w:hint="eastAsia"/>
          <w:sz w:val="21"/>
          <w:szCs w:val="21"/>
        </w:rPr>
        <w:t>安书举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   </w:t>
      </w:r>
      <w:r w:rsidR="00B93770" w:rsidRPr="00A47430">
        <w:rPr>
          <w:rFonts w:ascii="宋体" w:eastAsia="宋体" w:hAnsi="宋体" w:hint="eastAsia"/>
          <w:color w:val="000000"/>
          <w:sz w:val="21"/>
          <w:szCs w:val="21"/>
        </w:rPr>
        <w:t xml:space="preserve">          </w:t>
      </w:r>
      <w:r w:rsidRPr="00A47430">
        <w:rPr>
          <w:rFonts w:ascii="宋体" w:eastAsia="宋体" w:hAnsi="宋体"/>
          <w:color w:val="000000"/>
          <w:sz w:val="21"/>
          <w:szCs w:val="21"/>
        </w:rPr>
        <w:t>证书名称、编号：二级建造师、</w:t>
      </w:r>
      <w:r w:rsidR="00A47430" w:rsidRPr="00A47430">
        <w:rPr>
          <w:rFonts w:ascii="宋体" w:eastAsia="宋体" w:hAnsi="宋体"/>
          <w:sz w:val="21"/>
          <w:szCs w:val="21"/>
        </w:rPr>
        <w:t>豫</w:t>
      </w:r>
      <w:r w:rsidR="00A47430" w:rsidRPr="00A47430">
        <w:rPr>
          <w:rFonts w:ascii="宋体" w:eastAsia="宋体" w:hAnsi="宋体" w:hint="eastAsia"/>
          <w:sz w:val="21"/>
          <w:szCs w:val="21"/>
        </w:rPr>
        <w:t>241151575565</w:t>
      </w:r>
    </w:p>
    <w:p w:rsid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投标文件中填报的单位项目业绩名称：</w:t>
      </w:r>
    </w:p>
    <w:p w:rsidR="0069553B" w:rsidRPr="00183B5E" w:rsidRDefault="00B93770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 w:hint="eastAsia"/>
          <w:color w:val="000000"/>
          <w:sz w:val="21"/>
          <w:szCs w:val="21"/>
        </w:rPr>
        <w:lastRenderedPageBreak/>
        <w:t xml:space="preserve"> </w:t>
      </w:r>
      <w:r w:rsidR="0069553B" w:rsidRPr="00183B5E">
        <w:rPr>
          <w:rFonts w:ascii="宋体" w:eastAsia="宋体" w:hAnsi="宋体" w:hint="eastAsia"/>
          <w:color w:val="000000"/>
          <w:sz w:val="21"/>
          <w:szCs w:val="21"/>
        </w:rPr>
        <w:t>1.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周口港口物流园区未来家园大型农村社区10#楼</w:t>
      </w:r>
    </w:p>
    <w:p w:rsidR="0069553B" w:rsidRPr="00183B5E" w:rsidRDefault="0069553B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183B5E">
        <w:rPr>
          <w:rFonts w:ascii="宋体" w:eastAsia="宋体" w:hAnsi="宋体"/>
          <w:color w:val="000000"/>
          <w:sz w:val="21"/>
          <w:szCs w:val="21"/>
        </w:rPr>
        <w:t>业绩名称：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E37E78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第三中标候选人：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河南明昊建筑工程有限公司</w:t>
      </w:r>
    </w:p>
    <w:p w:rsidR="002A2C9F" w:rsidRPr="00E37E78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E37E78">
        <w:rPr>
          <w:rFonts w:ascii="宋体" w:eastAsia="宋体" w:hAnsi="宋体"/>
          <w:color w:val="000000"/>
          <w:sz w:val="21"/>
          <w:szCs w:val="21"/>
        </w:rPr>
        <w:t>投标报价：</w:t>
      </w:r>
      <w:r w:rsidR="00E37E78" w:rsidRPr="00E37E78">
        <w:rPr>
          <w:rFonts w:ascii="宋体" w:eastAsia="宋体" w:hAnsi="宋体" w:cs="宋体"/>
          <w:sz w:val="21"/>
          <w:szCs w:val="21"/>
        </w:rPr>
        <w:t>1270578.38</w:t>
      </w:r>
      <w:r w:rsidR="00E37E78" w:rsidRPr="00E37E78">
        <w:rPr>
          <w:rFonts w:ascii="宋体" w:eastAsia="宋体" w:hAnsi="宋体" w:cs="宋体" w:hint="eastAsia"/>
          <w:sz w:val="21"/>
          <w:szCs w:val="21"/>
        </w:rPr>
        <w:t>元</w:t>
      </w:r>
      <w:r w:rsidRPr="00E37E78">
        <w:rPr>
          <w:rFonts w:ascii="宋体" w:eastAsia="宋体" w:hAnsi="宋体"/>
          <w:color w:val="000000"/>
          <w:sz w:val="21"/>
          <w:szCs w:val="21"/>
        </w:rPr>
        <w:t xml:space="preserve">  </w:t>
      </w:r>
      <w:r w:rsidR="00B93770" w:rsidRPr="00E37E78">
        <w:rPr>
          <w:rFonts w:ascii="宋体" w:eastAsia="宋体" w:hAnsi="宋体" w:hint="eastAsia"/>
          <w:color w:val="000000"/>
          <w:sz w:val="21"/>
          <w:szCs w:val="21"/>
        </w:rPr>
        <w:t xml:space="preserve">         </w:t>
      </w:r>
      <w:r w:rsidRPr="00E37E78">
        <w:rPr>
          <w:rFonts w:ascii="宋体" w:eastAsia="宋体" w:hAnsi="宋体"/>
          <w:color w:val="000000"/>
          <w:sz w:val="21"/>
          <w:szCs w:val="21"/>
        </w:rPr>
        <w:t>大写：</w:t>
      </w:r>
      <w:bookmarkStart w:id="0" w:name="_GoBack"/>
      <w:bookmarkEnd w:id="0"/>
      <w:r w:rsidR="00E37E78" w:rsidRPr="00E37E78">
        <w:rPr>
          <w:rFonts w:ascii="宋体" w:eastAsia="宋体" w:hAnsi="宋体" w:cs="宋体" w:hint="eastAsia"/>
          <w:sz w:val="21"/>
          <w:szCs w:val="21"/>
        </w:rPr>
        <w:t>壹佰贰拾柒万零伍佰柒拾捌元叁角捌分</w:t>
      </w:r>
    </w:p>
    <w:p w:rsidR="002A2C9F" w:rsidRPr="00183B5E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工期：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>6</w:t>
      </w:r>
      <w:r w:rsidRPr="00183B5E">
        <w:rPr>
          <w:rFonts w:ascii="宋体" w:eastAsia="宋体" w:hAnsi="宋体"/>
          <w:color w:val="000000"/>
          <w:sz w:val="21"/>
          <w:szCs w:val="21"/>
        </w:rPr>
        <w:t>0日历天</w:t>
      </w:r>
      <w:r w:rsidR="00B93770">
        <w:rPr>
          <w:rFonts w:ascii="宋体" w:eastAsia="宋体" w:hAnsi="宋体"/>
          <w:color w:val="000000"/>
          <w:sz w:val="21"/>
          <w:szCs w:val="21"/>
        </w:rPr>
        <w:t>         </w:t>
      </w:r>
      <w:r w:rsidR="00B93770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Pr="00183B5E">
        <w:rPr>
          <w:rFonts w:ascii="宋体" w:eastAsia="宋体" w:hAnsi="宋体"/>
          <w:color w:val="000000"/>
          <w:sz w:val="21"/>
          <w:szCs w:val="21"/>
        </w:rPr>
        <w:t>质量标准：合格 </w:t>
      </w:r>
    </w:p>
    <w:p w:rsidR="002A2C9F" w:rsidRPr="00A47430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A47430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A47430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A47430">
        <w:rPr>
          <w:rFonts w:ascii="宋体" w:eastAsia="宋体" w:hAnsi="宋体"/>
          <w:color w:val="000000"/>
          <w:sz w:val="21"/>
          <w:szCs w:val="21"/>
        </w:rPr>
        <w:t>：</w:t>
      </w:r>
      <w:r w:rsidR="00A47430" w:rsidRPr="00A47430">
        <w:rPr>
          <w:rFonts w:ascii="宋体" w:eastAsia="宋体" w:hAnsi="宋体" w:cs="宋体" w:hint="eastAsia"/>
          <w:sz w:val="21"/>
          <w:szCs w:val="21"/>
        </w:rPr>
        <w:t>白凤菊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      </w:t>
      </w:r>
      <w:r w:rsidR="00B93770" w:rsidRPr="00A47430">
        <w:rPr>
          <w:rFonts w:ascii="宋体" w:eastAsia="宋体" w:hAnsi="宋体" w:hint="eastAsia"/>
          <w:color w:val="000000"/>
          <w:sz w:val="21"/>
          <w:szCs w:val="21"/>
        </w:rPr>
        <w:t xml:space="preserve">          </w:t>
      </w:r>
      <w:r w:rsidRPr="00A47430">
        <w:rPr>
          <w:rFonts w:ascii="宋体" w:eastAsia="宋体" w:hAnsi="宋体"/>
          <w:color w:val="000000"/>
          <w:sz w:val="21"/>
          <w:szCs w:val="21"/>
        </w:rPr>
        <w:t>证书名称、编号：二级建造师、</w:t>
      </w:r>
      <w:r w:rsidR="00A47430" w:rsidRPr="00A47430">
        <w:rPr>
          <w:rFonts w:ascii="宋体" w:eastAsia="宋体" w:hAnsi="宋体"/>
          <w:sz w:val="21"/>
          <w:szCs w:val="21"/>
        </w:rPr>
        <w:t>豫</w:t>
      </w:r>
      <w:r w:rsidR="00A47430" w:rsidRPr="00A47430">
        <w:rPr>
          <w:rFonts w:ascii="宋体" w:eastAsia="宋体" w:hAnsi="宋体" w:hint="eastAsia"/>
          <w:sz w:val="21"/>
          <w:szCs w:val="21"/>
        </w:rPr>
        <w:t>241141561475</w:t>
      </w:r>
      <w:r w:rsidR="00A47430" w:rsidRPr="00A47430">
        <w:rPr>
          <w:rFonts w:ascii="宋体" w:eastAsia="宋体" w:hAnsi="宋体"/>
          <w:color w:val="000000"/>
          <w:sz w:val="21"/>
          <w:szCs w:val="21"/>
        </w:rPr>
        <w:t xml:space="preserve"> 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  </w:t>
      </w:r>
    </w:p>
    <w:p w:rsidR="002A2C9F" w:rsidRPr="00183B5E" w:rsidRDefault="005F3A78" w:rsidP="00A4743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投标文件中填报的单位项目业绩名称：无</w:t>
      </w:r>
    </w:p>
    <w:p w:rsidR="00B93770" w:rsidRDefault="0069553B" w:rsidP="009B3E0F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183B5E">
        <w:rPr>
          <w:rFonts w:ascii="宋体" w:eastAsia="宋体" w:hAnsi="宋体"/>
          <w:color w:val="000000"/>
          <w:sz w:val="21"/>
          <w:szCs w:val="21"/>
        </w:rPr>
        <w:t>业绩名称</w:t>
      </w:r>
      <w:r w:rsidR="00B93770">
        <w:rPr>
          <w:rFonts w:ascii="宋体" w:eastAsia="宋体" w:hAnsi="宋体" w:hint="eastAsia"/>
          <w:color w:val="000000"/>
          <w:sz w:val="21"/>
          <w:szCs w:val="21"/>
        </w:rPr>
        <w:t>：</w:t>
      </w:r>
      <w:r w:rsidR="00A47430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183B5E" w:rsidRDefault="00B93770" w:rsidP="009B3E0F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183B5E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="00E37E78" w:rsidRPr="00183B5E">
        <w:rPr>
          <w:rFonts w:ascii="宋体" w:eastAsia="宋体" w:hAnsi="宋体"/>
          <w:b/>
          <w:sz w:val="21"/>
          <w:szCs w:val="21"/>
        </w:rPr>
        <w:t xml:space="preserve"> </w:t>
      </w:r>
      <w:r w:rsidR="005F3A78" w:rsidRPr="00183B5E">
        <w:rPr>
          <w:rFonts w:ascii="宋体" w:eastAsia="宋体" w:hAnsi="宋体"/>
          <w:b/>
          <w:sz w:val="21"/>
          <w:szCs w:val="21"/>
        </w:rPr>
        <w:t>(二)签订合同前要处理的事宜（略）</w:t>
      </w:r>
    </w:p>
    <w:p w:rsidR="002A2C9F" w:rsidRPr="00183B5E" w:rsidRDefault="005F3A78" w:rsidP="009B3E0F">
      <w:pPr>
        <w:adjustRightInd w:val="0"/>
        <w:snapToGrid w:val="0"/>
        <w:spacing w:line="440" w:lineRule="atLeast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 xml:space="preserve">八、公示期 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2018年</w:t>
      </w:r>
      <w:r w:rsidR="00520CB2" w:rsidRPr="00183B5E">
        <w:rPr>
          <w:rFonts w:ascii="宋体" w:eastAsia="宋体" w:hAnsi="宋体" w:hint="eastAsia"/>
          <w:color w:val="000000" w:themeColor="text1"/>
          <w:sz w:val="21"/>
          <w:szCs w:val="21"/>
        </w:rPr>
        <w:t>8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月</w:t>
      </w:r>
      <w:r w:rsidR="00A47430">
        <w:rPr>
          <w:rFonts w:ascii="宋体" w:eastAsia="宋体" w:hAnsi="宋体" w:hint="eastAsia"/>
          <w:color w:val="000000" w:themeColor="text1"/>
          <w:sz w:val="21"/>
          <w:szCs w:val="21"/>
        </w:rPr>
        <w:t>1</w:t>
      </w:r>
      <w:r w:rsidR="00DA6303">
        <w:rPr>
          <w:rFonts w:ascii="宋体" w:eastAsia="宋体" w:hAnsi="宋体" w:hint="eastAsia"/>
          <w:color w:val="000000" w:themeColor="text1"/>
          <w:sz w:val="21"/>
          <w:szCs w:val="21"/>
        </w:rPr>
        <w:t>6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日— 2018年8月</w:t>
      </w:r>
      <w:r w:rsidR="00A47430">
        <w:rPr>
          <w:rFonts w:ascii="宋体" w:eastAsia="宋体" w:hAnsi="宋体" w:hint="eastAsia"/>
          <w:color w:val="000000" w:themeColor="text1"/>
          <w:sz w:val="21"/>
          <w:szCs w:val="21"/>
        </w:rPr>
        <w:t>1</w:t>
      </w:r>
      <w:r w:rsidR="00DA6303">
        <w:rPr>
          <w:rFonts w:ascii="宋体" w:eastAsia="宋体" w:hAnsi="宋体" w:hint="eastAsia"/>
          <w:color w:val="000000" w:themeColor="text1"/>
          <w:sz w:val="21"/>
          <w:szCs w:val="21"/>
        </w:rPr>
        <w:t>9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</w:t>
      </w:r>
    </w:p>
    <w:p w:rsidR="002A2C9F" w:rsidRPr="00183B5E" w:rsidRDefault="005F3A78" w:rsidP="009B3E0F">
      <w:pPr>
        <w:adjustRightInd w:val="0"/>
        <w:snapToGrid w:val="0"/>
        <w:spacing w:line="440" w:lineRule="atLeast"/>
        <w:rPr>
          <w:rFonts w:ascii="宋体" w:eastAsia="宋体" w:hAnsi="宋体"/>
          <w:b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>九、联系方式</w:t>
      </w:r>
    </w:p>
    <w:p w:rsidR="00A47430" w:rsidRPr="00331C6E" w:rsidRDefault="00A47430" w:rsidP="009B3E0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招标人：</w:t>
      </w:r>
      <w:r w:rsidRPr="00331C6E">
        <w:rPr>
          <w:rFonts w:hint="eastAsia"/>
          <w:sz w:val="21"/>
          <w:szCs w:val="21"/>
        </w:rPr>
        <w:t>郑州轻工业学</w:t>
      </w:r>
    </w:p>
    <w:p w:rsidR="00A47430" w:rsidRPr="00331C6E" w:rsidRDefault="00A47430" w:rsidP="009B3E0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 xml:space="preserve">地 </w:t>
      </w:r>
      <w:r w:rsidRPr="00331C6E">
        <w:rPr>
          <w:rFonts w:hint="eastAsia"/>
          <w:color w:val="000000"/>
          <w:sz w:val="21"/>
          <w:szCs w:val="21"/>
        </w:rPr>
        <w:t xml:space="preserve"> </w:t>
      </w:r>
      <w:r w:rsidRPr="00331C6E">
        <w:rPr>
          <w:color w:val="000000"/>
          <w:sz w:val="21"/>
          <w:szCs w:val="21"/>
        </w:rPr>
        <w:t>址：</w:t>
      </w:r>
      <w:r w:rsidRPr="00331C6E">
        <w:rPr>
          <w:rFonts w:cs="Microsoft JhengHei" w:hint="eastAsia"/>
          <w:sz w:val="21"/>
          <w:szCs w:val="21"/>
        </w:rPr>
        <w:t>河南省郑州市金水区东风路5号</w:t>
      </w:r>
    </w:p>
    <w:p w:rsidR="00A47430" w:rsidRPr="00331C6E" w:rsidRDefault="00A47430" w:rsidP="009B3E0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联系人：</w:t>
      </w:r>
      <w:r w:rsidRPr="00331C6E">
        <w:rPr>
          <w:rFonts w:cs="Microsoft JhengHei" w:hint="eastAsia"/>
          <w:sz w:val="21"/>
          <w:szCs w:val="21"/>
        </w:rPr>
        <w:t>石先生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联系电话：</w:t>
      </w:r>
      <w:r w:rsidRPr="00331C6E">
        <w:rPr>
          <w:rFonts w:cs="Microsoft JhengHei" w:hint="eastAsia"/>
          <w:sz w:val="21"/>
          <w:szCs w:val="21"/>
        </w:rPr>
        <w:t>0371-63556617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招标代理机构：</w:t>
      </w:r>
      <w:r w:rsidRPr="00331C6E">
        <w:rPr>
          <w:rFonts w:hint="eastAsia"/>
          <w:color w:val="000000"/>
          <w:sz w:val="21"/>
          <w:szCs w:val="21"/>
        </w:rPr>
        <w:t>河南豫信招标有限责任公司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地 址：郑州市</w:t>
      </w:r>
      <w:r w:rsidRPr="00331C6E">
        <w:rPr>
          <w:rFonts w:hint="eastAsia"/>
          <w:color w:val="000000"/>
          <w:sz w:val="21"/>
          <w:szCs w:val="21"/>
        </w:rPr>
        <w:t>郑东新区商务外环路3号19层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联系人：张女士</w:t>
      </w:r>
    </w:p>
    <w:p w:rsidR="00A47430" w:rsidRDefault="00A47430" w:rsidP="00A47430">
      <w:pPr>
        <w:pStyle w:val="cjk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 w:rsidRPr="00331C6E">
        <w:rPr>
          <w:color w:val="000000"/>
          <w:sz w:val="21"/>
          <w:szCs w:val="21"/>
        </w:rPr>
        <w:t>联系电话：</w:t>
      </w:r>
      <w:r w:rsidRPr="00331C6E">
        <w:rPr>
          <w:rFonts w:hint="eastAsia"/>
          <w:color w:val="000000"/>
          <w:sz w:val="21"/>
          <w:szCs w:val="21"/>
        </w:rPr>
        <w:t>0374-2736677</w:t>
      </w:r>
    </w:p>
    <w:p w:rsidR="002A2C9F" w:rsidRPr="00A47430" w:rsidRDefault="002A2C9F">
      <w:pPr>
        <w:spacing w:after="120" w:line="288" w:lineRule="auto"/>
        <w:rPr>
          <w:rFonts w:ascii="宋体" w:eastAsia="宋体" w:hAnsi="宋体"/>
          <w:sz w:val="21"/>
          <w:szCs w:val="21"/>
        </w:rPr>
      </w:pPr>
    </w:p>
    <w:p w:rsidR="002A2C9F" w:rsidRDefault="005F3A78">
      <w:pPr>
        <w:spacing w:after="12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                      </w:t>
      </w:r>
      <w:r w:rsidR="003C034E">
        <w:rPr>
          <w:rFonts w:ascii="宋体" w:eastAsia="宋体" w:hAnsi="宋体" w:hint="eastAsia"/>
          <w:sz w:val="24"/>
          <w:szCs w:val="24"/>
        </w:rPr>
        <w:t xml:space="preserve">                         2018年8月</w:t>
      </w:r>
      <w:r w:rsidR="00A47430">
        <w:rPr>
          <w:rFonts w:ascii="宋体" w:eastAsia="宋体" w:hAnsi="宋体" w:hint="eastAsia"/>
          <w:sz w:val="24"/>
          <w:szCs w:val="24"/>
        </w:rPr>
        <w:t>1</w:t>
      </w:r>
      <w:r w:rsidR="00DA6303">
        <w:rPr>
          <w:rFonts w:ascii="宋体" w:eastAsia="宋体" w:hAnsi="宋体" w:hint="eastAsia"/>
          <w:sz w:val="24"/>
          <w:szCs w:val="24"/>
        </w:rPr>
        <w:t>6</w:t>
      </w:r>
      <w:r w:rsidR="003C034E">
        <w:rPr>
          <w:rFonts w:ascii="宋体" w:eastAsia="宋体" w:hAnsi="宋体" w:hint="eastAsia"/>
          <w:sz w:val="24"/>
          <w:szCs w:val="24"/>
        </w:rPr>
        <w:t>日</w:t>
      </w:r>
    </w:p>
    <w:p w:rsidR="002A2C9F" w:rsidRDefault="002A2C9F">
      <w:pPr>
        <w:spacing w:after="120"/>
        <w:rPr>
          <w:rFonts w:hAnsi="Times New Roman"/>
          <w:sz w:val="21"/>
          <w:szCs w:val="21"/>
        </w:rPr>
      </w:pPr>
    </w:p>
    <w:sectPr w:rsidR="002A2C9F" w:rsidSect="002A2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7B" w:rsidRDefault="00794C7B" w:rsidP="002A2C9F">
      <w:r>
        <w:separator/>
      </w:r>
    </w:p>
  </w:endnote>
  <w:endnote w:type="continuationSeparator" w:id="1">
    <w:p w:rsidR="00794C7B" w:rsidRDefault="00794C7B" w:rsidP="002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5"/>
      <w:snapToGrid w:val="0"/>
      <w:jc w:val="left"/>
      <w:rPr>
        <w:rFonts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5"/>
      <w:snapToGrid w:val="0"/>
      <w:jc w:val="left"/>
      <w:rPr>
        <w:rFonts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5"/>
      <w:snapToGrid w:val="0"/>
      <w:jc w:val="left"/>
      <w:rPr>
        <w:rFonts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7B" w:rsidRDefault="00794C7B" w:rsidP="002A2C9F">
      <w:r>
        <w:separator/>
      </w:r>
    </w:p>
  </w:footnote>
  <w:footnote w:type="continuationSeparator" w:id="1">
    <w:p w:rsidR="00794C7B" w:rsidRDefault="00794C7B" w:rsidP="002A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6"/>
      <w:pBdr>
        <w:bottom w:val="none" w:sz="0" w:space="0" w:color="000000"/>
      </w:pBdr>
      <w:snapToGrid w:val="0"/>
      <w:rPr>
        <w:rFonts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86" w:rsidRDefault="00F66686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1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2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3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4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5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6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7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8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2A2C9F"/>
    <w:rsid w:val="000C59CA"/>
    <w:rsid w:val="001277A5"/>
    <w:rsid w:val="00183B5E"/>
    <w:rsid w:val="001A0B8F"/>
    <w:rsid w:val="001B595B"/>
    <w:rsid w:val="00265FD3"/>
    <w:rsid w:val="002A2C9F"/>
    <w:rsid w:val="003401A6"/>
    <w:rsid w:val="00353866"/>
    <w:rsid w:val="003556ED"/>
    <w:rsid w:val="003C034E"/>
    <w:rsid w:val="003E74FE"/>
    <w:rsid w:val="004B24BC"/>
    <w:rsid w:val="00520CB2"/>
    <w:rsid w:val="0059287E"/>
    <w:rsid w:val="005F3A78"/>
    <w:rsid w:val="005F7289"/>
    <w:rsid w:val="00617164"/>
    <w:rsid w:val="006654B6"/>
    <w:rsid w:val="00687103"/>
    <w:rsid w:val="00692067"/>
    <w:rsid w:val="0069553B"/>
    <w:rsid w:val="007000F2"/>
    <w:rsid w:val="00712BF9"/>
    <w:rsid w:val="0077423E"/>
    <w:rsid w:val="00794C7B"/>
    <w:rsid w:val="007C18F7"/>
    <w:rsid w:val="007F1E9A"/>
    <w:rsid w:val="00822262"/>
    <w:rsid w:val="00881836"/>
    <w:rsid w:val="008D536A"/>
    <w:rsid w:val="00902FE9"/>
    <w:rsid w:val="009B3E0F"/>
    <w:rsid w:val="009F5A5E"/>
    <w:rsid w:val="00A47430"/>
    <w:rsid w:val="00AC54A4"/>
    <w:rsid w:val="00AE6BB2"/>
    <w:rsid w:val="00B32902"/>
    <w:rsid w:val="00B57651"/>
    <w:rsid w:val="00B93770"/>
    <w:rsid w:val="00BE21BC"/>
    <w:rsid w:val="00BF46AD"/>
    <w:rsid w:val="00C1569E"/>
    <w:rsid w:val="00C75F02"/>
    <w:rsid w:val="00D5590F"/>
    <w:rsid w:val="00DA6303"/>
    <w:rsid w:val="00DC3257"/>
    <w:rsid w:val="00DD5BAA"/>
    <w:rsid w:val="00E37E78"/>
    <w:rsid w:val="00E77EA6"/>
    <w:rsid w:val="00E92B37"/>
    <w:rsid w:val="00F66686"/>
    <w:rsid w:val="011564C3"/>
    <w:rsid w:val="03744A79"/>
    <w:rsid w:val="077F3FFC"/>
    <w:rsid w:val="08264F77"/>
    <w:rsid w:val="099B1045"/>
    <w:rsid w:val="0BD24C52"/>
    <w:rsid w:val="0BE05536"/>
    <w:rsid w:val="0CDE21B2"/>
    <w:rsid w:val="0D1D15D3"/>
    <w:rsid w:val="14020AC8"/>
    <w:rsid w:val="16C7498D"/>
    <w:rsid w:val="191B4852"/>
    <w:rsid w:val="1B5C37D7"/>
    <w:rsid w:val="1B6836F5"/>
    <w:rsid w:val="1D570A30"/>
    <w:rsid w:val="22014163"/>
    <w:rsid w:val="225036C1"/>
    <w:rsid w:val="22B56F42"/>
    <w:rsid w:val="22C70E74"/>
    <w:rsid w:val="27EB214D"/>
    <w:rsid w:val="28B541A5"/>
    <w:rsid w:val="28D400A9"/>
    <w:rsid w:val="2E77144D"/>
    <w:rsid w:val="2ED641D1"/>
    <w:rsid w:val="2F2F058B"/>
    <w:rsid w:val="32FE4C84"/>
    <w:rsid w:val="34887407"/>
    <w:rsid w:val="38D83088"/>
    <w:rsid w:val="3C765CE8"/>
    <w:rsid w:val="42EE65FE"/>
    <w:rsid w:val="46182418"/>
    <w:rsid w:val="47D53AAF"/>
    <w:rsid w:val="482F3A8F"/>
    <w:rsid w:val="4E796346"/>
    <w:rsid w:val="4FC366A7"/>
    <w:rsid w:val="50470885"/>
    <w:rsid w:val="515867FE"/>
    <w:rsid w:val="55FC5F61"/>
    <w:rsid w:val="598D6083"/>
    <w:rsid w:val="5A8F341E"/>
    <w:rsid w:val="5A9F6D53"/>
    <w:rsid w:val="5BA551AB"/>
    <w:rsid w:val="5D92682F"/>
    <w:rsid w:val="5F452D37"/>
    <w:rsid w:val="65E172C8"/>
    <w:rsid w:val="67DC4955"/>
    <w:rsid w:val="6994796B"/>
    <w:rsid w:val="742A47E1"/>
    <w:rsid w:val="74494557"/>
    <w:rsid w:val="757614AA"/>
    <w:rsid w:val="75C25309"/>
    <w:rsid w:val="75DD3907"/>
    <w:rsid w:val="760D36BD"/>
    <w:rsid w:val="76175DED"/>
    <w:rsid w:val="77E25DEE"/>
    <w:rsid w:val="7F0B2E32"/>
    <w:rsid w:val="7F1A64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Body Text" w:qFormat="1"/>
    <w:lsdException w:name="Subtitle" w:uiPriority="16" w:qFormat="1"/>
    <w:lsdException w:name="Body Text First Indent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A2C9F"/>
    <w:pPr>
      <w:jc w:val="both"/>
    </w:pPr>
    <w:rPr>
      <w:rFonts w:ascii="Calibri" w:eastAsia="Times New Roman" w:hAnsi="Calibri"/>
    </w:rPr>
  </w:style>
  <w:style w:type="paragraph" w:styleId="1">
    <w:name w:val="heading 1"/>
    <w:next w:val="a"/>
    <w:uiPriority w:val="7"/>
    <w:qFormat/>
    <w:rsid w:val="002A2C9F"/>
    <w:pPr>
      <w:jc w:val="both"/>
      <w:outlineLvl w:val="0"/>
    </w:pPr>
    <w:rPr>
      <w:rFonts w:ascii="Calibri" w:eastAsia="Times New Roman" w:hAnsi="Calibri"/>
      <w:sz w:val="28"/>
      <w:szCs w:val="28"/>
    </w:rPr>
  </w:style>
  <w:style w:type="paragraph" w:styleId="2">
    <w:name w:val="heading 2"/>
    <w:next w:val="a"/>
    <w:uiPriority w:val="8"/>
    <w:qFormat/>
    <w:rsid w:val="002A2C9F"/>
    <w:pPr>
      <w:jc w:val="both"/>
      <w:outlineLvl w:val="1"/>
    </w:pPr>
    <w:rPr>
      <w:rFonts w:ascii="Calibri" w:eastAsia="Times New Roman" w:hAnsi="Calibri"/>
      <w:sz w:val="21"/>
      <w:szCs w:val="21"/>
    </w:rPr>
  </w:style>
  <w:style w:type="paragraph" w:styleId="3">
    <w:name w:val="heading 3"/>
    <w:next w:val="a"/>
    <w:uiPriority w:val="9"/>
    <w:qFormat/>
    <w:rsid w:val="002A2C9F"/>
    <w:pPr>
      <w:ind w:left="1000" w:hanging="400"/>
      <w:jc w:val="both"/>
      <w:outlineLvl w:val="2"/>
    </w:pPr>
    <w:rPr>
      <w:rFonts w:ascii="Calibri" w:eastAsia="Times New Roman" w:hAnsi="Calibri"/>
      <w:sz w:val="21"/>
      <w:szCs w:val="21"/>
    </w:rPr>
  </w:style>
  <w:style w:type="paragraph" w:styleId="4">
    <w:name w:val="heading 4"/>
    <w:next w:val="a"/>
    <w:uiPriority w:val="10"/>
    <w:qFormat/>
    <w:rsid w:val="002A2C9F"/>
    <w:pPr>
      <w:ind w:left="1200" w:hanging="400"/>
      <w:jc w:val="both"/>
      <w:outlineLvl w:val="3"/>
    </w:pPr>
    <w:rPr>
      <w:rFonts w:ascii="Calibri" w:eastAsia="Times New Roman" w:hAnsi="Calibri"/>
      <w:b/>
      <w:sz w:val="21"/>
      <w:szCs w:val="21"/>
    </w:rPr>
  </w:style>
  <w:style w:type="paragraph" w:styleId="5">
    <w:name w:val="heading 5"/>
    <w:next w:val="a"/>
    <w:uiPriority w:val="11"/>
    <w:qFormat/>
    <w:rsid w:val="002A2C9F"/>
    <w:pPr>
      <w:ind w:left="1400" w:hanging="400"/>
      <w:jc w:val="both"/>
      <w:outlineLvl w:val="4"/>
    </w:pPr>
    <w:rPr>
      <w:rFonts w:ascii="Calibri" w:eastAsia="Times New Roman" w:hAnsi="Calibri"/>
      <w:sz w:val="21"/>
      <w:szCs w:val="21"/>
    </w:rPr>
  </w:style>
  <w:style w:type="paragraph" w:styleId="6">
    <w:name w:val="heading 6"/>
    <w:next w:val="a"/>
    <w:uiPriority w:val="12"/>
    <w:qFormat/>
    <w:rsid w:val="002A2C9F"/>
    <w:pPr>
      <w:ind w:left="1600" w:hanging="400"/>
      <w:jc w:val="both"/>
      <w:outlineLvl w:val="5"/>
    </w:pPr>
    <w:rPr>
      <w:rFonts w:ascii="Calibri" w:eastAsia="Times New Roman" w:hAnsi="Calibri"/>
      <w:b/>
      <w:sz w:val="21"/>
      <w:szCs w:val="21"/>
    </w:rPr>
  </w:style>
  <w:style w:type="paragraph" w:styleId="7">
    <w:name w:val="heading 7"/>
    <w:next w:val="a"/>
    <w:uiPriority w:val="13"/>
    <w:qFormat/>
    <w:rsid w:val="002A2C9F"/>
    <w:pPr>
      <w:ind w:left="1800" w:hanging="400"/>
      <w:jc w:val="both"/>
      <w:outlineLvl w:val="6"/>
    </w:pPr>
    <w:rPr>
      <w:rFonts w:ascii="Calibri" w:eastAsia="Times New Roman" w:hAnsi="Calibri"/>
      <w:sz w:val="21"/>
      <w:szCs w:val="21"/>
    </w:rPr>
  </w:style>
  <w:style w:type="paragraph" w:styleId="8">
    <w:name w:val="heading 8"/>
    <w:next w:val="a"/>
    <w:uiPriority w:val="14"/>
    <w:qFormat/>
    <w:rsid w:val="002A2C9F"/>
    <w:pPr>
      <w:ind w:left="2000" w:hanging="400"/>
      <w:jc w:val="both"/>
      <w:outlineLvl w:val="7"/>
    </w:pPr>
    <w:rPr>
      <w:rFonts w:ascii="Calibri" w:eastAsia="Times New Roman" w:hAnsi="Calibri"/>
      <w:sz w:val="21"/>
      <w:szCs w:val="21"/>
    </w:rPr>
  </w:style>
  <w:style w:type="paragraph" w:styleId="9">
    <w:name w:val="heading 9"/>
    <w:next w:val="a"/>
    <w:uiPriority w:val="15"/>
    <w:qFormat/>
    <w:rsid w:val="002A2C9F"/>
    <w:pPr>
      <w:ind w:left="2200" w:hanging="400"/>
      <w:jc w:val="both"/>
      <w:outlineLvl w:val="8"/>
    </w:pPr>
    <w:rPr>
      <w:rFonts w:ascii="Calibri" w:eastAsia="Times New Roman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A2C9F"/>
    <w:pPr>
      <w:ind w:left="2550"/>
      <w:jc w:val="both"/>
    </w:pPr>
    <w:rPr>
      <w:rFonts w:ascii="Calibri" w:eastAsia="Times New Roman" w:hAnsi="Calibri"/>
      <w:sz w:val="21"/>
      <w:szCs w:val="21"/>
    </w:rPr>
  </w:style>
  <w:style w:type="paragraph" w:styleId="a3">
    <w:name w:val="Body Text First Indent"/>
    <w:qFormat/>
    <w:rsid w:val="002A2C9F"/>
    <w:pPr>
      <w:ind w:firstLine="100"/>
    </w:pPr>
    <w:rPr>
      <w:rFonts w:ascii="Calibri" w:eastAsia="Times New Roman" w:hAnsi="Calibri"/>
      <w:sz w:val="21"/>
      <w:szCs w:val="21"/>
    </w:rPr>
  </w:style>
  <w:style w:type="paragraph" w:styleId="a4">
    <w:name w:val="Body Text"/>
    <w:basedOn w:val="a"/>
    <w:link w:val="Char"/>
    <w:qFormat/>
    <w:rsid w:val="002A2C9F"/>
  </w:style>
  <w:style w:type="paragraph" w:styleId="50">
    <w:name w:val="toc 5"/>
    <w:next w:val="a"/>
    <w:uiPriority w:val="32"/>
    <w:unhideWhenUsed/>
    <w:qFormat/>
    <w:rsid w:val="002A2C9F"/>
    <w:pPr>
      <w:ind w:left="1700"/>
      <w:jc w:val="both"/>
    </w:pPr>
    <w:rPr>
      <w:rFonts w:ascii="Calibri" w:eastAsia="Times New Roman" w:hAnsi="Calibri"/>
      <w:sz w:val="21"/>
      <w:szCs w:val="21"/>
    </w:rPr>
  </w:style>
  <w:style w:type="paragraph" w:styleId="30">
    <w:name w:val="toc 3"/>
    <w:next w:val="a"/>
    <w:uiPriority w:val="30"/>
    <w:unhideWhenUsed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styleId="80">
    <w:name w:val="toc 8"/>
    <w:next w:val="a"/>
    <w:uiPriority w:val="35"/>
    <w:unhideWhenUsed/>
    <w:qFormat/>
    <w:rsid w:val="002A2C9F"/>
    <w:pPr>
      <w:ind w:left="2975"/>
      <w:jc w:val="both"/>
    </w:pPr>
    <w:rPr>
      <w:rFonts w:ascii="Calibri" w:eastAsia="Times New Roman" w:hAnsi="Calibri"/>
      <w:sz w:val="21"/>
      <w:szCs w:val="21"/>
    </w:rPr>
  </w:style>
  <w:style w:type="paragraph" w:styleId="a5">
    <w:name w:val="footer"/>
    <w:basedOn w:val="a"/>
    <w:link w:val="Char0"/>
    <w:qFormat/>
    <w:rsid w:val="002A2C9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rsid w:val="002A2C9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paragraph" w:styleId="40">
    <w:name w:val="toc 4"/>
    <w:next w:val="a"/>
    <w:uiPriority w:val="31"/>
    <w:unhideWhenUsed/>
    <w:qFormat/>
    <w:rsid w:val="002A2C9F"/>
    <w:pPr>
      <w:ind w:left="1275"/>
      <w:jc w:val="both"/>
    </w:pPr>
    <w:rPr>
      <w:rFonts w:ascii="Calibri" w:eastAsia="Times New Roman" w:hAnsi="Calibri"/>
      <w:sz w:val="21"/>
      <w:szCs w:val="21"/>
    </w:rPr>
  </w:style>
  <w:style w:type="paragraph" w:styleId="a7">
    <w:name w:val="Subtitle"/>
    <w:uiPriority w:val="16"/>
    <w:qFormat/>
    <w:rsid w:val="002A2C9F"/>
    <w:pPr>
      <w:jc w:val="center"/>
    </w:pPr>
    <w:rPr>
      <w:rFonts w:ascii="Calibri" w:eastAsia="Times New Roman" w:hAnsi="Calibri"/>
      <w:sz w:val="24"/>
      <w:szCs w:val="24"/>
    </w:rPr>
  </w:style>
  <w:style w:type="paragraph" w:styleId="60">
    <w:name w:val="toc 6"/>
    <w:next w:val="a"/>
    <w:uiPriority w:val="33"/>
    <w:unhideWhenUsed/>
    <w:qFormat/>
    <w:rsid w:val="002A2C9F"/>
    <w:pPr>
      <w:ind w:left="2125"/>
      <w:jc w:val="both"/>
    </w:pPr>
    <w:rPr>
      <w:rFonts w:ascii="Calibri" w:eastAsia="Times New Roman" w:hAnsi="Calibri"/>
      <w:sz w:val="21"/>
      <w:szCs w:val="21"/>
    </w:rPr>
  </w:style>
  <w:style w:type="paragraph" w:styleId="20">
    <w:name w:val="toc 2"/>
    <w:next w:val="a"/>
    <w:uiPriority w:val="29"/>
    <w:unhideWhenUsed/>
    <w:qFormat/>
    <w:rsid w:val="002A2C9F"/>
    <w:pPr>
      <w:ind w:left="425"/>
      <w:jc w:val="both"/>
    </w:pPr>
    <w:rPr>
      <w:rFonts w:ascii="Calibri" w:eastAsia="Times New Roman" w:hAnsi="Calibri"/>
      <w:sz w:val="21"/>
      <w:szCs w:val="21"/>
    </w:rPr>
  </w:style>
  <w:style w:type="paragraph" w:styleId="90">
    <w:name w:val="toc 9"/>
    <w:next w:val="a"/>
    <w:uiPriority w:val="36"/>
    <w:unhideWhenUsed/>
    <w:qFormat/>
    <w:rsid w:val="002A2C9F"/>
    <w:pPr>
      <w:ind w:left="3400"/>
      <w:jc w:val="both"/>
    </w:pPr>
    <w:rPr>
      <w:rFonts w:ascii="Calibri" w:eastAsia="Times New Roman" w:hAnsi="Calibri"/>
      <w:sz w:val="21"/>
      <w:szCs w:val="21"/>
    </w:rPr>
  </w:style>
  <w:style w:type="paragraph" w:styleId="a8">
    <w:name w:val="Normal (Web)"/>
    <w:basedOn w:val="a"/>
    <w:rsid w:val="002A2C9F"/>
    <w:rPr>
      <w:sz w:val="24"/>
      <w:szCs w:val="24"/>
    </w:rPr>
  </w:style>
  <w:style w:type="paragraph" w:styleId="a9">
    <w:name w:val="Title"/>
    <w:uiPriority w:val="6"/>
    <w:qFormat/>
    <w:rsid w:val="002A2C9F"/>
    <w:pPr>
      <w:jc w:val="center"/>
    </w:pPr>
    <w:rPr>
      <w:rFonts w:ascii="Calibri" w:eastAsia="Times New Roman" w:hAnsi="Calibri"/>
      <w:b/>
      <w:sz w:val="32"/>
      <w:szCs w:val="32"/>
    </w:rPr>
  </w:style>
  <w:style w:type="character" w:styleId="aa">
    <w:name w:val="Strong"/>
    <w:basedOn w:val="a0"/>
    <w:uiPriority w:val="20"/>
    <w:qFormat/>
    <w:rsid w:val="002A2C9F"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character" w:styleId="ab">
    <w:name w:val="Followed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character" w:styleId="ac">
    <w:name w:val="Emphasis"/>
    <w:basedOn w:val="a0"/>
    <w:uiPriority w:val="18"/>
    <w:qFormat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styleId="ad">
    <w:name w:val="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paragraph" w:styleId="ae">
    <w:name w:val="No Spacing"/>
    <w:uiPriority w:val="5"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character" w:customStyle="1" w:styleId="11">
    <w:name w:val="不明显强调1"/>
    <w:uiPriority w:val="17"/>
    <w:qFormat/>
    <w:rsid w:val="002A2C9F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A2C9F"/>
    <w:rPr>
      <w:i/>
      <w:color w:val="5B9BD5"/>
      <w:w w:val="100"/>
      <w:sz w:val="21"/>
      <w:szCs w:val="21"/>
      <w:shd w:val="clear" w:color="auto" w:fill="auto"/>
    </w:rPr>
  </w:style>
  <w:style w:type="paragraph" w:styleId="af">
    <w:name w:val="Quote"/>
    <w:uiPriority w:val="21"/>
    <w:qFormat/>
    <w:rsid w:val="002A2C9F"/>
    <w:pPr>
      <w:ind w:left="864" w:right="864"/>
      <w:jc w:val="center"/>
    </w:pPr>
    <w:rPr>
      <w:rFonts w:ascii="Calibri" w:eastAsia="Times New Roman" w:hAnsi="Calibri"/>
      <w:i/>
      <w:color w:val="404040"/>
      <w:sz w:val="21"/>
      <w:szCs w:val="21"/>
    </w:rPr>
  </w:style>
  <w:style w:type="paragraph" w:styleId="af0">
    <w:name w:val="Intense Quote"/>
    <w:uiPriority w:val="22"/>
    <w:qFormat/>
    <w:rsid w:val="002A2C9F"/>
    <w:pPr>
      <w:ind w:left="950" w:right="950"/>
      <w:jc w:val="center"/>
    </w:pPr>
    <w:rPr>
      <w:rFonts w:ascii="Calibri" w:eastAsia="Times New Roman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A2C9F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A2C9F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A2C9F"/>
    <w:rPr>
      <w:b/>
      <w:i/>
      <w:w w:val="100"/>
      <w:sz w:val="21"/>
      <w:szCs w:val="21"/>
      <w:shd w:val="clear" w:color="auto" w:fill="auto"/>
    </w:rPr>
  </w:style>
  <w:style w:type="paragraph" w:styleId="af1">
    <w:name w:val="List Paragraph"/>
    <w:uiPriority w:val="26"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2A2C9F"/>
    <w:rPr>
      <w:rFonts w:ascii="Calibri" w:eastAsia="Times New Roman" w:hAnsi="Calibri"/>
      <w:color w:val="2E74B5"/>
      <w:sz w:val="32"/>
      <w:szCs w:val="32"/>
    </w:rPr>
  </w:style>
  <w:style w:type="character" w:customStyle="1" w:styleId="Char">
    <w:name w:val="正文文本 Char"/>
    <w:basedOn w:val="a0"/>
    <w:link w:val="a4"/>
    <w:semiHidden/>
    <w:rsid w:val="002A2C9F"/>
    <w:rPr>
      <w:rFonts w:ascii="宋体" w:eastAsia="Times New Roman" w:hAnsi="宋体"/>
      <w:w w:val="100"/>
      <w:sz w:val="24"/>
      <w:szCs w:val="24"/>
      <w:shd w:val="clear" w:color="auto" w:fill="auto"/>
    </w:rPr>
  </w:style>
  <w:style w:type="character" w:customStyle="1" w:styleId="BodyTextFirstIndentChar">
    <w:name w:val="Body Text First Indent Char"/>
    <w:basedOn w:val="Char"/>
    <w:semiHidden/>
    <w:rsid w:val="002A2C9F"/>
  </w:style>
  <w:style w:type="character" w:customStyle="1" w:styleId="Char0">
    <w:name w:val="页脚 Char"/>
    <w:basedOn w:val="a0"/>
    <w:link w:val="a5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hover24">
    <w:name w:val="hover24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red">
    <w:name w:val="red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1">
    <w:name w:val="red1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2">
    <w:name w:val="red2"/>
    <w:basedOn w:val="a0"/>
    <w:rsid w:val="002A2C9F"/>
    <w:rPr>
      <w:rFonts w:ascii="宋体" w:eastAsia="Times New Roman" w:hAnsi="宋体"/>
      <w:color w:val="FF0000"/>
      <w:w w:val="100"/>
      <w:sz w:val="20"/>
      <w:szCs w:val="20"/>
      <w:shd w:val="clear" w:color="auto" w:fill="auto"/>
    </w:rPr>
  </w:style>
  <w:style w:type="character" w:customStyle="1" w:styleId="green">
    <w:name w:val="green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reen1">
    <w:name w:val="green1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b-jt">
    <w:name w:val="gb-jt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blue">
    <w:name w:val="blue"/>
    <w:basedOn w:val="a0"/>
    <w:rsid w:val="002A2C9F"/>
    <w:rPr>
      <w:rFonts w:ascii="宋体" w:eastAsia="Times New Roman" w:hAnsi="宋体"/>
      <w:color w:val="0371C6"/>
      <w:w w:val="100"/>
      <w:sz w:val="21"/>
      <w:szCs w:val="21"/>
      <w:shd w:val="clear" w:color="auto" w:fill="auto"/>
    </w:rPr>
  </w:style>
  <w:style w:type="character" w:customStyle="1" w:styleId="right">
    <w:name w:val="right"/>
    <w:basedOn w:val="a0"/>
    <w:rsid w:val="002A2C9F"/>
    <w:rPr>
      <w:rFonts w:ascii="宋体" w:eastAsia="Times New Roman" w:hAnsi="宋体"/>
      <w:color w:val="999999"/>
      <w:w w:val="100"/>
      <w:sz w:val="18"/>
      <w:szCs w:val="18"/>
      <w:shd w:val="clear" w:color="auto" w:fill="auto"/>
    </w:rPr>
  </w:style>
  <w:style w:type="character" w:customStyle="1" w:styleId="hover25">
    <w:name w:val="hover25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hover">
    <w:name w:val="hover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Char1">
    <w:name w:val="页眉 Char"/>
    <w:basedOn w:val="a0"/>
    <w:link w:val="a6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red3">
    <w:name w:val="red3"/>
    <w:basedOn w:val="a0"/>
    <w:rsid w:val="002A2C9F"/>
    <w:rPr>
      <w:color w:val="FF0000"/>
      <w:w w:val="100"/>
      <w:sz w:val="20"/>
      <w:szCs w:val="20"/>
      <w:shd w:val="clear" w:color="auto" w:fill="auto"/>
    </w:rPr>
  </w:style>
  <w:style w:type="character" w:customStyle="1" w:styleId="apple-converted-space">
    <w:name w:val="apple-converted-space"/>
    <w:basedOn w:val="a0"/>
    <w:rsid w:val="001A0B8F"/>
  </w:style>
  <w:style w:type="paragraph" w:customStyle="1" w:styleId="cjk">
    <w:name w:val="cjk"/>
    <w:basedOn w:val="a"/>
    <w:rsid w:val="00A4743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779</Words>
  <Characters>4442</Characters>
  <Application>Microsoft Office Word</Application>
  <DocSecurity>0</DocSecurity>
  <Lines>37</Lines>
  <Paragraphs>10</Paragraphs>
  <ScaleCrop>false</ScaleCrop>
  <Company>微软中国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禹州市方岗镇方东小学等6所学校</dc:title>
  <dc:creator>宗顺</dc:creator>
  <cp:lastModifiedBy>河南豫信招标有限责任公司:张梁英</cp:lastModifiedBy>
  <cp:revision>19</cp:revision>
  <cp:lastPrinted>2018-07-31T08:41:00Z</cp:lastPrinted>
  <dcterms:created xsi:type="dcterms:W3CDTF">2018-07-29T09:35:00Z</dcterms:created>
  <dcterms:modified xsi:type="dcterms:W3CDTF">2018-08-16T00:28:00Z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