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审批编号：</w:t>
      </w:r>
      <w:r>
        <w:rPr>
          <w:rFonts w:hint="eastAsia" w:asciiTheme="minorEastAsia" w:hAnsiTheme="minorEastAsia" w:cstheme="minorEastAsia"/>
          <w:szCs w:val="21"/>
          <w:lang w:val="en-US" w:eastAsia="zh-CN"/>
        </w:rPr>
        <w:t xml:space="preserve">   </w:t>
      </w:r>
    </w:p>
    <w:p>
      <w:pPr>
        <w:jc w:val="center"/>
        <w:rPr>
          <w:rFonts w:hint="eastAsia" w:asciiTheme="minorEastAsia" w:hAnsiTheme="minorEastAsia" w:eastAsiaTheme="minorEastAsia" w:cstheme="minorEastAsia"/>
          <w:b/>
          <w:bCs/>
          <w:sz w:val="44"/>
          <w:szCs w:val="44"/>
        </w:rPr>
      </w:pPr>
    </w:p>
    <w:p>
      <w:pPr>
        <w:jc w:val="center"/>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b/>
          <w:bCs/>
          <w:sz w:val="44"/>
          <w:szCs w:val="44"/>
        </w:rPr>
        <w:t>许昌经济技术开发区住房建设城市管理与环境保护局</w:t>
      </w:r>
      <w:r>
        <w:rPr>
          <w:rFonts w:hint="eastAsia" w:asciiTheme="minorEastAsia" w:hAnsiTheme="minorEastAsia" w:cstheme="minorEastAsia"/>
          <w:b/>
          <w:bCs/>
          <w:sz w:val="44"/>
          <w:szCs w:val="44"/>
          <w:lang w:eastAsia="zh-CN"/>
        </w:rPr>
        <w:t>“购买洒水车项目”</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bCs/>
          <w:w w:val="90"/>
          <w:sz w:val="120"/>
          <w:szCs w:val="120"/>
        </w:rPr>
      </w:pPr>
      <w:r>
        <w:rPr>
          <w:rFonts w:hint="eastAsia" w:asciiTheme="minorEastAsia" w:hAnsiTheme="minorEastAsia" w:eastAsiaTheme="minorEastAsia" w:cstheme="minorEastAsia"/>
          <w:bCs/>
          <w:w w:val="90"/>
          <w:sz w:val="120"/>
          <w:szCs w:val="120"/>
        </w:rPr>
        <w:t>招</w:t>
      </w:r>
      <w:r>
        <w:rPr>
          <w:rFonts w:hint="eastAsia" w:asciiTheme="minorEastAsia" w:hAnsiTheme="minorEastAsia" w:cstheme="minorEastAsia"/>
          <w:bCs/>
          <w:w w:val="90"/>
          <w:sz w:val="120"/>
          <w:szCs w:val="120"/>
          <w:lang w:val="en-US" w:eastAsia="zh-CN"/>
        </w:rPr>
        <w:t xml:space="preserve"> </w:t>
      </w:r>
      <w:r>
        <w:rPr>
          <w:rFonts w:hint="eastAsia" w:asciiTheme="minorEastAsia" w:hAnsiTheme="minorEastAsia" w:eastAsiaTheme="minorEastAsia" w:cstheme="minorEastAsia"/>
          <w:bCs/>
          <w:w w:val="90"/>
          <w:sz w:val="120"/>
          <w:szCs w:val="120"/>
        </w:rPr>
        <w:t>标</w:t>
      </w:r>
      <w:r>
        <w:rPr>
          <w:rFonts w:hint="eastAsia" w:asciiTheme="minorEastAsia" w:hAnsiTheme="minorEastAsia" w:cstheme="minorEastAsia"/>
          <w:bCs/>
          <w:w w:val="90"/>
          <w:sz w:val="120"/>
          <w:szCs w:val="120"/>
          <w:lang w:val="en-US" w:eastAsia="zh-CN"/>
        </w:rPr>
        <w:t xml:space="preserve"> </w:t>
      </w:r>
      <w:r>
        <w:rPr>
          <w:rFonts w:hint="eastAsia" w:asciiTheme="minorEastAsia" w:hAnsiTheme="minorEastAsia" w:eastAsiaTheme="minorEastAsia" w:cstheme="minorEastAsia"/>
          <w:bCs/>
          <w:w w:val="90"/>
          <w:sz w:val="120"/>
          <w:szCs w:val="120"/>
        </w:rPr>
        <w:t>文</w:t>
      </w:r>
      <w:r>
        <w:rPr>
          <w:rFonts w:hint="eastAsia" w:asciiTheme="minorEastAsia" w:hAnsiTheme="minorEastAsia" w:cstheme="minorEastAsia"/>
          <w:bCs/>
          <w:w w:val="90"/>
          <w:sz w:val="120"/>
          <w:szCs w:val="120"/>
          <w:lang w:val="en-US" w:eastAsia="zh-CN"/>
        </w:rPr>
        <w:t xml:space="preserve"> </w:t>
      </w:r>
      <w:r>
        <w:rPr>
          <w:rFonts w:hint="eastAsia" w:asciiTheme="minorEastAsia" w:hAnsiTheme="minorEastAsia" w:eastAsiaTheme="minorEastAsia" w:cstheme="minorEastAsia"/>
          <w:bCs/>
          <w:w w:val="90"/>
          <w:sz w:val="120"/>
          <w:szCs w:val="120"/>
        </w:rPr>
        <w:t>件</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rPr>
        <w:t xml:space="preserve">   </w:t>
      </w:r>
      <w:r>
        <w:rPr>
          <w:rFonts w:hint="eastAsia" w:asciiTheme="minorEastAsia" w:hAnsiTheme="minorEastAsia" w:eastAsiaTheme="minorEastAsia" w:cstheme="minorEastAsia"/>
          <w:b/>
          <w:bCs/>
          <w:sz w:val="36"/>
          <w:szCs w:val="36"/>
        </w:rPr>
        <w:t xml:space="preserve">   项目编号：</w:t>
      </w:r>
      <w:r>
        <w:rPr>
          <w:rFonts w:hint="eastAsia" w:asciiTheme="minorEastAsia" w:hAnsiTheme="minorEastAsia" w:eastAsiaTheme="minorEastAsia" w:cstheme="minorEastAsia"/>
          <w:b/>
          <w:bCs/>
          <w:sz w:val="36"/>
          <w:szCs w:val="36"/>
          <w:lang w:val="en-US" w:eastAsia="zh-CN"/>
        </w:rPr>
        <w:t>JZFCG-G2018044号</w:t>
      </w:r>
    </w:p>
    <w:p>
      <w:pPr>
        <w:ind w:left="3254" w:leftChars="517" w:hanging="2168" w:hangingChars="600"/>
        <w:rPr>
          <w:rFonts w:hint="eastAsia" w:asciiTheme="minorEastAsia" w:hAnsiTheme="minorEastAsia" w:cstheme="minorEastAsia"/>
          <w:b/>
          <w:bCs/>
          <w:sz w:val="36"/>
          <w:szCs w:val="36"/>
          <w:lang w:eastAsia="zh-CN"/>
        </w:rPr>
      </w:pPr>
      <w:r>
        <w:rPr>
          <w:rFonts w:hint="eastAsia" w:asciiTheme="minorEastAsia" w:hAnsiTheme="minorEastAsia" w:eastAsiaTheme="minorEastAsia" w:cstheme="minorEastAsia"/>
          <w:b/>
          <w:bCs/>
          <w:sz w:val="36"/>
          <w:szCs w:val="36"/>
        </w:rPr>
        <w:t>采购单位：</w:t>
      </w:r>
      <w:r>
        <w:rPr>
          <w:rFonts w:hint="eastAsia" w:asciiTheme="minorEastAsia" w:hAnsiTheme="minorEastAsia" w:cstheme="minorEastAsia"/>
          <w:b/>
          <w:bCs/>
          <w:sz w:val="36"/>
          <w:szCs w:val="36"/>
          <w:lang w:eastAsia="zh-CN"/>
        </w:rPr>
        <w:t>许昌经济技术开发区住房建设</w:t>
      </w:r>
    </w:p>
    <w:p>
      <w:pPr>
        <w:ind w:firstLine="2891" w:firstLineChars="800"/>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城市管理与环境保护局</w:t>
      </w:r>
    </w:p>
    <w:p>
      <w:pPr>
        <w:ind w:firstLine="1084" w:firstLineChars="300"/>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代理机构：</w:t>
      </w:r>
      <w:r>
        <w:rPr>
          <w:rFonts w:hint="eastAsia" w:asciiTheme="minorEastAsia" w:hAnsiTheme="minorEastAsia" w:eastAsiaTheme="minorEastAsia" w:cstheme="minorEastAsia"/>
          <w:b/>
          <w:bCs/>
          <w:sz w:val="36"/>
          <w:szCs w:val="36"/>
          <w:lang w:eastAsia="zh-CN"/>
        </w:rPr>
        <w:t>河南创达建设工程管理有限公司</w:t>
      </w:r>
    </w:p>
    <w:p>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二〇一八年</w:t>
      </w:r>
      <w:r>
        <w:rPr>
          <w:rFonts w:hint="eastAsia" w:asciiTheme="minorEastAsia" w:hAnsiTheme="minorEastAsia" w:cstheme="minorEastAsia"/>
          <w:b/>
          <w:bCs/>
          <w:sz w:val="36"/>
          <w:szCs w:val="36"/>
          <w:lang w:eastAsia="zh-CN"/>
        </w:rPr>
        <w:t>七</w:t>
      </w:r>
      <w:r>
        <w:rPr>
          <w:rFonts w:hint="eastAsia" w:asciiTheme="minorEastAsia" w:hAnsiTheme="minorEastAsia" w:eastAsiaTheme="minorEastAsia" w:cstheme="minorEastAsia"/>
          <w:b/>
          <w:bCs/>
          <w:sz w:val="36"/>
          <w:szCs w:val="36"/>
        </w:rPr>
        <w:t>月</w:t>
      </w:r>
    </w:p>
    <w:p>
      <w:pPr>
        <w:autoSpaceDE w:val="0"/>
        <w:autoSpaceDN w:val="0"/>
        <w:adjustRightInd w:val="0"/>
        <w:spacing w:line="700" w:lineRule="exact"/>
        <w:jc w:val="center"/>
        <w:rPr>
          <w:rFonts w:hint="eastAsia" w:asciiTheme="minorEastAsia" w:hAnsiTheme="minorEastAsia" w:eastAsiaTheme="minorEastAsia" w:cstheme="minorEastAsia"/>
          <w:b/>
          <w:bCs/>
          <w:sz w:val="44"/>
          <w:szCs w:val="44"/>
          <w:lang w:val="zh-CN"/>
        </w:rPr>
        <w:sectPr>
          <w:pgSz w:w="11906" w:h="16838"/>
          <w:pgMar w:top="1440" w:right="1800" w:bottom="1440" w:left="1800" w:header="851" w:footer="992" w:gutter="0"/>
          <w:pgNumType w:start="1"/>
          <w:cols w:space="720" w:num="1"/>
          <w:docGrid w:type="lines" w:linePitch="312" w:charSpace="0"/>
        </w:sectPr>
      </w:pPr>
    </w:p>
    <w:p>
      <w:pPr>
        <w:rPr>
          <w:rFonts w:hint="eastAsia" w:asciiTheme="minorEastAsia" w:hAnsiTheme="minorEastAsia" w:eastAsiaTheme="minorEastAsia" w:cstheme="minorEastAsia"/>
          <w:b/>
          <w:bCs/>
          <w:sz w:val="36"/>
          <w:szCs w:val="36"/>
        </w:rPr>
      </w:pPr>
    </w:p>
    <w:p>
      <w:pPr>
        <w:autoSpaceDE w:val="0"/>
        <w:autoSpaceDN w:val="0"/>
        <w:adjustRightInd w:val="0"/>
        <w:spacing w:line="700" w:lineRule="exact"/>
        <w:ind w:firstLine="551"/>
        <w:jc w:val="center"/>
        <w:rPr>
          <w:rFonts w:hint="eastAsia" w:asciiTheme="minorEastAsia" w:hAnsiTheme="minorEastAsia" w:eastAsiaTheme="minorEastAsia" w:cstheme="minorEastAsia"/>
          <w:b/>
          <w:bCs/>
          <w:sz w:val="44"/>
          <w:szCs w:val="44"/>
          <w:lang w:val="zh-CN"/>
        </w:rPr>
      </w:pPr>
      <w:r>
        <w:rPr>
          <w:rFonts w:hint="eastAsia" w:asciiTheme="minorEastAsia" w:hAnsiTheme="minorEastAsia" w:eastAsiaTheme="minorEastAsia" w:cstheme="minorEastAsia"/>
          <w:b/>
          <w:bCs/>
          <w:sz w:val="44"/>
          <w:szCs w:val="44"/>
          <w:lang w:val="zh-CN"/>
        </w:rPr>
        <w:t>招标文件目录</w:t>
      </w:r>
    </w:p>
    <w:p>
      <w:pPr>
        <w:autoSpaceDE w:val="0"/>
        <w:autoSpaceDN w:val="0"/>
        <w:adjustRightInd w:val="0"/>
        <w:spacing w:line="700" w:lineRule="exact"/>
        <w:ind w:firstLine="551"/>
        <w:rPr>
          <w:rFonts w:hint="eastAsia" w:asciiTheme="minorEastAsia" w:hAnsiTheme="minorEastAsia" w:eastAsiaTheme="minorEastAsia" w:cstheme="minorEastAsia"/>
          <w:b/>
          <w:bCs/>
          <w:sz w:val="32"/>
          <w:szCs w:val="32"/>
          <w:lang w:val="zh-CN"/>
        </w:rPr>
      </w:pPr>
    </w:p>
    <w:p>
      <w:pPr>
        <w:autoSpaceDE w:val="0"/>
        <w:autoSpaceDN w:val="0"/>
        <w:adjustRightInd w:val="0"/>
        <w:spacing w:line="700" w:lineRule="exact"/>
        <w:ind w:firstLine="551"/>
        <w:rPr>
          <w:rFonts w:hint="eastAsia"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lang w:val="zh-CN"/>
        </w:rPr>
        <w:t>第一章 投标邀请</w:t>
      </w:r>
    </w:p>
    <w:p>
      <w:pPr>
        <w:autoSpaceDE w:val="0"/>
        <w:autoSpaceDN w:val="0"/>
        <w:adjustRightInd w:val="0"/>
        <w:spacing w:line="700" w:lineRule="exact"/>
        <w:ind w:firstLine="551"/>
        <w:rPr>
          <w:rFonts w:hint="eastAsia"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lang w:val="zh-CN"/>
        </w:rPr>
        <w:t>第二章 项目需求</w:t>
      </w:r>
    </w:p>
    <w:p>
      <w:pPr>
        <w:autoSpaceDE w:val="0"/>
        <w:autoSpaceDN w:val="0"/>
        <w:adjustRightInd w:val="0"/>
        <w:spacing w:line="700" w:lineRule="exact"/>
        <w:ind w:firstLine="560"/>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bCs/>
          <w:sz w:val="32"/>
          <w:szCs w:val="32"/>
          <w:lang w:val="zh-CN"/>
        </w:rPr>
        <w:t xml:space="preserve">第三章 </w:t>
      </w:r>
      <w:r>
        <w:rPr>
          <w:rFonts w:hint="eastAsia" w:asciiTheme="minorEastAsia" w:hAnsiTheme="minorEastAsia" w:eastAsiaTheme="minorEastAsia" w:cstheme="minorEastAsia"/>
          <w:b/>
          <w:kern w:val="0"/>
          <w:sz w:val="32"/>
          <w:szCs w:val="32"/>
        </w:rPr>
        <w:t>投标人须知前附表</w:t>
      </w:r>
    </w:p>
    <w:p>
      <w:pPr>
        <w:autoSpaceDE w:val="0"/>
        <w:autoSpaceDN w:val="0"/>
        <w:adjustRightInd w:val="0"/>
        <w:spacing w:line="700" w:lineRule="exact"/>
        <w:ind w:firstLine="560"/>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bCs/>
          <w:sz w:val="32"/>
          <w:szCs w:val="32"/>
          <w:lang w:val="zh-CN"/>
        </w:rPr>
        <w:t xml:space="preserve">第四章 </w:t>
      </w:r>
      <w:r>
        <w:rPr>
          <w:rFonts w:hint="eastAsia" w:asciiTheme="minorEastAsia" w:hAnsiTheme="minorEastAsia" w:eastAsiaTheme="minorEastAsia" w:cstheme="minorEastAsia"/>
          <w:b/>
          <w:kern w:val="0"/>
          <w:sz w:val="32"/>
          <w:szCs w:val="32"/>
        </w:rPr>
        <w:t>投标人须知</w:t>
      </w:r>
    </w:p>
    <w:p>
      <w:pPr>
        <w:autoSpaceDE w:val="0"/>
        <w:autoSpaceDN w:val="0"/>
        <w:adjustRightInd w:val="0"/>
        <w:spacing w:line="700" w:lineRule="exact"/>
        <w:ind w:firstLine="56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一、概念释义</w:t>
      </w:r>
    </w:p>
    <w:p>
      <w:pPr>
        <w:autoSpaceDE w:val="0"/>
        <w:autoSpaceDN w:val="0"/>
        <w:adjustRightInd w:val="0"/>
        <w:spacing w:line="700" w:lineRule="exact"/>
        <w:ind w:firstLine="56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二、招标文件说明</w:t>
      </w:r>
    </w:p>
    <w:p>
      <w:pPr>
        <w:autoSpaceDE w:val="0"/>
        <w:autoSpaceDN w:val="0"/>
        <w:adjustRightInd w:val="0"/>
        <w:spacing w:line="700" w:lineRule="exact"/>
        <w:ind w:firstLine="56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三、投标文件的编制</w:t>
      </w:r>
    </w:p>
    <w:p>
      <w:pPr>
        <w:autoSpaceDE w:val="0"/>
        <w:autoSpaceDN w:val="0"/>
        <w:adjustRightInd w:val="0"/>
        <w:spacing w:line="700" w:lineRule="exact"/>
        <w:ind w:firstLine="56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四、投标文件的递交</w:t>
      </w:r>
    </w:p>
    <w:p>
      <w:pPr>
        <w:autoSpaceDE w:val="0"/>
        <w:autoSpaceDN w:val="0"/>
        <w:adjustRightInd w:val="0"/>
        <w:spacing w:line="700" w:lineRule="exact"/>
        <w:ind w:firstLine="56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五、开标和评标</w:t>
      </w:r>
    </w:p>
    <w:p>
      <w:pPr>
        <w:autoSpaceDE w:val="0"/>
        <w:autoSpaceDN w:val="0"/>
        <w:adjustRightInd w:val="0"/>
        <w:spacing w:line="700" w:lineRule="exact"/>
        <w:ind w:firstLine="551"/>
        <w:rPr>
          <w:rFonts w:hint="eastAsia"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sz w:val="32"/>
          <w:szCs w:val="32"/>
          <w:lang w:val="zh-CN"/>
        </w:rPr>
        <w:t>六、定标和授予合同</w:t>
      </w:r>
    </w:p>
    <w:p>
      <w:pPr>
        <w:autoSpaceDE w:val="0"/>
        <w:autoSpaceDN w:val="0"/>
        <w:adjustRightInd w:val="0"/>
        <w:spacing w:line="700" w:lineRule="exact"/>
        <w:ind w:firstLine="551"/>
        <w:rPr>
          <w:rFonts w:hint="eastAsia"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lang w:val="zh-CN"/>
        </w:rPr>
        <w:t xml:space="preserve">第五章 </w:t>
      </w:r>
      <w:r>
        <w:rPr>
          <w:rFonts w:hint="eastAsia" w:asciiTheme="minorEastAsia" w:hAnsiTheme="minorEastAsia" w:eastAsiaTheme="minorEastAsia" w:cstheme="minorEastAsia"/>
          <w:b/>
          <w:kern w:val="0"/>
          <w:sz w:val="32"/>
          <w:szCs w:val="32"/>
        </w:rPr>
        <w:t>政府采购政策功能</w:t>
      </w:r>
    </w:p>
    <w:p>
      <w:pPr>
        <w:autoSpaceDE w:val="0"/>
        <w:autoSpaceDN w:val="0"/>
        <w:adjustRightInd w:val="0"/>
        <w:spacing w:line="700" w:lineRule="exact"/>
        <w:ind w:firstLine="551"/>
        <w:rPr>
          <w:rFonts w:hint="eastAsia"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lang w:val="zh-CN"/>
        </w:rPr>
        <w:t xml:space="preserve">第六章 </w:t>
      </w:r>
      <w:r>
        <w:rPr>
          <w:rFonts w:hint="eastAsia" w:asciiTheme="minorEastAsia" w:hAnsiTheme="minorEastAsia" w:eastAsiaTheme="minorEastAsia" w:cstheme="minorEastAsia"/>
          <w:b/>
          <w:kern w:val="0"/>
          <w:sz w:val="32"/>
          <w:szCs w:val="32"/>
        </w:rPr>
        <w:t>资格审查与评标</w:t>
      </w:r>
    </w:p>
    <w:p>
      <w:pPr>
        <w:autoSpaceDE w:val="0"/>
        <w:autoSpaceDN w:val="0"/>
        <w:adjustRightInd w:val="0"/>
        <w:spacing w:line="700" w:lineRule="exact"/>
        <w:ind w:firstLine="551"/>
        <w:rPr>
          <w:rFonts w:hint="eastAsia"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lang w:val="zh-CN"/>
        </w:rPr>
        <w:t xml:space="preserve">第七章 </w:t>
      </w:r>
      <w:r>
        <w:rPr>
          <w:rFonts w:hint="eastAsia" w:asciiTheme="minorEastAsia" w:hAnsiTheme="minorEastAsia" w:eastAsiaTheme="minorEastAsia" w:cstheme="minorEastAsia"/>
          <w:b/>
          <w:kern w:val="0"/>
          <w:sz w:val="32"/>
          <w:szCs w:val="32"/>
        </w:rPr>
        <w:t>合同条款及格式</w:t>
      </w:r>
    </w:p>
    <w:p>
      <w:pPr>
        <w:autoSpaceDE w:val="0"/>
        <w:autoSpaceDN w:val="0"/>
        <w:adjustRightInd w:val="0"/>
        <w:spacing w:line="700" w:lineRule="exact"/>
        <w:ind w:firstLine="551"/>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bCs/>
          <w:sz w:val="32"/>
          <w:szCs w:val="32"/>
          <w:lang w:val="zh-CN"/>
        </w:rPr>
        <w:t xml:space="preserve">第八章 </w:t>
      </w:r>
      <w:r>
        <w:rPr>
          <w:rFonts w:hint="eastAsia" w:asciiTheme="minorEastAsia" w:hAnsiTheme="minorEastAsia" w:eastAsiaTheme="minorEastAsia" w:cstheme="minorEastAsia"/>
          <w:b/>
          <w:kern w:val="0"/>
          <w:sz w:val="32"/>
          <w:szCs w:val="32"/>
        </w:rPr>
        <w:t>投标文件有关格式</w:t>
      </w:r>
    </w:p>
    <w:p>
      <w:pPr>
        <w:pStyle w:val="20"/>
        <w:widowControl/>
        <w:shd w:val="clear" w:color="auto" w:fill="FFFFFF"/>
        <w:spacing w:line="315" w:lineRule="atLeast"/>
        <w:jc w:val="center"/>
        <w:rPr>
          <w:rFonts w:hint="eastAsia" w:asciiTheme="minorEastAsia" w:hAnsiTheme="minorEastAsia" w:eastAsiaTheme="minorEastAsia" w:cstheme="minorEastAsia"/>
          <w:b/>
          <w:sz w:val="36"/>
          <w:szCs w:val="36"/>
          <w:shd w:val="clear" w:color="auto" w:fill="FFFFFF"/>
        </w:rPr>
      </w:pPr>
      <w:r>
        <w:rPr>
          <w:rFonts w:hint="eastAsia" w:asciiTheme="minorEastAsia" w:hAnsiTheme="minorEastAsia" w:eastAsiaTheme="minorEastAsia" w:cstheme="minorEastAsia"/>
          <w:b/>
          <w:sz w:val="36"/>
          <w:szCs w:val="36"/>
          <w:shd w:val="clear" w:color="auto" w:fill="FFFFFF"/>
        </w:rPr>
        <w:br w:type="page"/>
      </w:r>
    </w:p>
    <w:p>
      <w:pPr>
        <w:pStyle w:val="20"/>
        <w:widowControl/>
        <w:shd w:val="clear" w:color="auto" w:fill="FFFFFF"/>
        <w:spacing w:line="315" w:lineRule="atLeast"/>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shd w:val="clear" w:color="auto" w:fill="FFFFFF"/>
        </w:rPr>
        <w:t>第一章 投标邀请</w:t>
      </w:r>
    </w:p>
    <w:p>
      <w:pPr>
        <w:pStyle w:val="20"/>
        <w:widowControl/>
        <w:shd w:val="clear" w:color="auto" w:fill="FFFFFF"/>
        <w:spacing w:line="315" w:lineRule="atLeast"/>
        <w:jc w:val="left"/>
        <w:rPr>
          <w:rFonts w:hint="eastAsia" w:asciiTheme="minorEastAsia" w:hAnsiTheme="minorEastAsia" w:eastAsiaTheme="minorEastAsia" w:cstheme="minorEastAsia"/>
          <w:sz w:val="32"/>
          <w:szCs w:val="32"/>
          <w:shd w:val="clear" w:color="auto" w:fill="FFFFFF"/>
        </w:rPr>
      </w:pPr>
    </w:p>
    <w:p>
      <w:pPr>
        <w:pStyle w:val="20"/>
        <w:widowControl/>
        <w:shd w:val="clear" w:color="auto" w:fill="FFFFFF"/>
        <w:spacing w:line="420" w:lineRule="exact"/>
        <w:contextualSpacing/>
        <w:jc w:val="lef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shd w:val="clear" w:color="auto" w:fill="FFFFFF"/>
        </w:rPr>
        <w:t>一、项目基本情况</w:t>
      </w:r>
    </w:p>
    <w:p>
      <w:pPr>
        <w:pStyle w:val="20"/>
        <w:widowControl/>
        <w:shd w:val="clear" w:color="auto" w:fill="FFFFFF"/>
        <w:spacing w:line="420" w:lineRule="exact"/>
        <w:ind w:firstLine="420"/>
        <w:contextualSpacing/>
        <w:jc w:val="left"/>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（一）项目名称：许昌经济技术开发区住房建设城市管理与环境保护局</w:t>
      </w:r>
      <w:r>
        <w:rPr>
          <w:rFonts w:hint="eastAsia" w:asciiTheme="minorEastAsia" w:hAnsiTheme="minorEastAsia" w:eastAsiaTheme="minorEastAsia" w:cstheme="minorEastAsia"/>
          <w:highlight w:val="none"/>
          <w:shd w:val="clear" w:color="auto" w:fill="FFFFFF"/>
          <w:lang w:eastAsia="zh-CN"/>
        </w:rPr>
        <w:t>“购买洒水车项目”</w:t>
      </w:r>
    </w:p>
    <w:p>
      <w:pPr>
        <w:pStyle w:val="53"/>
        <w:widowControl/>
        <w:shd w:val="clear" w:color="auto" w:fill="FFFFFF"/>
        <w:spacing w:line="420" w:lineRule="exact"/>
        <w:ind w:firstLine="420"/>
        <w:contextualSpacing/>
        <w:jc w:val="left"/>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（二）项目编号：</w:t>
      </w:r>
      <w:r>
        <w:rPr>
          <w:rFonts w:hint="eastAsia" w:asciiTheme="minorEastAsia" w:hAnsiTheme="minorEastAsia" w:eastAsiaTheme="minorEastAsia" w:cstheme="minorEastAsia"/>
          <w:highlight w:val="none"/>
          <w:shd w:val="clear" w:color="auto" w:fill="FFFFFF"/>
          <w:lang w:val="en-US" w:eastAsia="zh-CN"/>
        </w:rPr>
        <w:t>JZFCG-G2018044号</w:t>
      </w:r>
    </w:p>
    <w:p>
      <w:pPr>
        <w:pStyle w:val="20"/>
        <w:widowControl/>
        <w:shd w:val="clear" w:color="auto" w:fill="FFFFFF"/>
        <w:spacing w:line="420" w:lineRule="exact"/>
        <w:ind w:firstLine="420"/>
        <w:contextualSpacing/>
        <w:jc w:val="left"/>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（三）采购方式：公开招标</w:t>
      </w:r>
    </w:p>
    <w:p>
      <w:pPr>
        <w:pStyle w:val="20"/>
        <w:widowControl/>
        <w:shd w:val="clear" w:color="auto" w:fill="FFFFFF"/>
        <w:spacing w:line="420" w:lineRule="exact"/>
        <w:ind w:firstLine="420"/>
        <w:contextualSpacing/>
        <w:jc w:val="left"/>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（四）项目主要内容、数量及要求：</w:t>
      </w:r>
      <w:r>
        <w:rPr>
          <w:rFonts w:hint="eastAsia" w:asciiTheme="minorEastAsia" w:hAnsiTheme="minorEastAsia" w:eastAsiaTheme="minorEastAsia" w:cstheme="minorEastAsia"/>
          <w:highlight w:val="none"/>
          <w:shd w:val="clear" w:color="auto" w:fill="FFFFFF"/>
          <w:lang w:val="en-US" w:eastAsia="zh-CN"/>
        </w:rPr>
        <w:t>25吨洒水车四辆</w:t>
      </w:r>
    </w:p>
    <w:p>
      <w:pPr>
        <w:pStyle w:val="20"/>
        <w:widowControl/>
        <w:shd w:val="clear" w:color="auto" w:fill="FFFFFF"/>
        <w:spacing w:line="420" w:lineRule="exact"/>
        <w:ind w:firstLine="420"/>
        <w:contextualSpacing/>
        <w:jc w:val="left"/>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（五）预算金额：</w:t>
      </w:r>
      <w:r>
        <w:rPr>
          <w:rFonts w:hint="eastAsia" w:asciiTheme="minorEastAsia" w:hAnsiTheme="minorEastAsia" w:eastAsiaTheme="minorEastAsia" w:cstheme="minorEastAsia"/>
          <w:highlight w:val="none"/>
          <w:shd w:val="clear" w:color="auto" w:fill="FFFFFF"/>
          <w:lang w:val="en-US" w:eastAsia="zh-CN"/>
        </w:rPr>
        <w:t>184</w:t>
      </w:r>
      <w:r>
        <w:rPr>
          <w:rFonts w:hint="eastAsia" w:asciiTheme="minorEastAsia" w:hAnsiTheme="minorEastAsia" w:eastAsiaTheme="minorEastAsia" w:cstheme="minorEastAsia"/>
          <w:highlight w:val="none"/>
          <w:shd w:val="clear" w:color="auto" w:fill="FFFFFF"/>
        </w:rPr>
        <w:t>万元。最高限价：</w:t>
      </w:r>
      <w:r>
        <w:rPr>
          <w:rFonts w:hint="eastAsia" w:asciiTheme="minorEastAsia" w:hAnsiTheme="minorEastAsia" w:eastAsiaTheme="minorEastAsia" w:cstheme="minorEastAsia"/>
          <w:highlight w:val="none"/>
          <w:shd w:val="clear" w:color="auto" w:fill="FFFFFF"/>
          <w:lang w:val="en-US" w:eastAsia="zh-CN"/>
        </w:rPr>
        <w:t>184</w:t>
      </w:r>
      <w:r>
        <w:rPr>
          <w:rFonts w:hint="eastAsia" w:asciiTheme="minorEastAsia" w:hAnsiTheme="minorEastAsia" w:eastAsiaTheme="minorEastAsia" w:cstheme="minorEastAsia"/>
          <w:highlight w:val="none"/>
          <w:shd w:val="clear" w:color="auto" w:fill="FFFFFF"/>
        </w:rPr>
        <w:t>万元。</w:t>
      </w:r>
    </w:p>
    <w:p>
      <w:pPr>
        <w:pStyle w:val="20"/>
        <w:widowControl/>
        <w:shd w:val="clear" w:color="auto" w:fill="FFFFFF"/>
        <w:spacing w:line="420" w:lineRule="exact"/>
        <w:ind w:firstLine="420"/>
        <w:contextualSpacing/>
        <w:jc w:val="left"/>
        <w:rPr>
          <w:rFonts w:hint="eastAsia" w:asciiTheme="minorEastAsia" w:hAnsiTheme="minorEastAsia" w:eastAsiaTheme="minorEastAsia" w:cstheme="minorEastAsia"/>
          <w:highlight w:val="none"/>
          <w:shd w:val="clear" w:color="auto" w:fill="FFFFFF"/>
          <w:lang w:eastAsia="zh-CN"/>
        </w:rPr>
      </w:pPr>
      <w:r>
        <w:rPr>
          <w:rFonts w:hint="eastAsia" w:asciiTheme="minorEastAsia" w:hAnsiTheme="minorEastAsia" w:eastAsiaTheme="minorEastAsia" w:cstheme="minorEastAsia"/>
          <w:highlight w:val="none"/>
          <w:shd w:val="clear" w:color="auto" w:fill="FFFFFF"/>
        </w:rPr>
        <w:t>（六）交付（服务、完工）时间：</w:t>
      </w:r>
      <w:r>
        <w:rPr>
          <w:rFonts w:hint="eastAsia" w:asciiTheme="minorEastAsia" w:hAnsiTheme="minorEastAsia" w:eastAsiaTheme="minorEastAsia" w:cstheme="minorEastAsia"/>
          <w:kern w:val="0"/>
          <w:sz w:val="24"/>
          <w:szCs w:val="24"/>
          <w:highlight w:val="none"/>
        </w:rPr>
        <w:t>签订合同后30个日历天内</w:t>
      </w:r>
      <w:r>
        <w:rPr>
          <w:rFonts w:hint="eastAsia" w:asciiTheme="minorEastAsia" w:hAnsiTheme="minorEastAsia" w:eastAsiaTheme="minorEastAsia" w:cstheme="minorEastAsia"/>
          <w:kern w:val="0"/>
          <w:sz w:val="24"/>
          <w:szCs w:val="24"/>
          <w:highlight w:val="none"/>
          <w:lang w:eastAsia="zh-CN"/>
        </w:rPr>
        <w:t>。</w:t>
      </w:r>
    </w:p>
    <w:p>
      <w:pPr>
        <w:pStyle w:val="20"/>
        <w:widowControl/>
        <w:shd w:val="clear" w:color="auto" w:fill="FFFFFF"/>
        <w:spacing w:line="420" w:lineRule="exact"/>
        <w:ind w:firstLine="420"/>
        <w:contextualSpacing/>
        <w:jc w:val="left"/>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（七）交付（服务、完工）地点：许昌经济技术开发区</w:t>
      </w:r>
    </w:p>
    <w:p>
      <w:pPr>
        <w:pStyle w:val="20"/>
        <w:widowControl/>
        <w:shd w:val="clear" w:color="auto" w:fill="FFFFFF"/>
        <w:spacing w:line="420" w:lineRule="exact"/>
        <w:ind w:firstLine="420"/>
        <w:contextualSpacing/>
        <w:jc w:val="left"/>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（八）进口产品：不允许。</w:t>
      </w:r>
    </w:p>
    <w:p>
      <w:pPr>
        <w:pStyle w:val="20"/>
        <w:widowControl/>
        <w:shd w:val="clear" w:color="auto" w:fill="FFFFFF"/>
        <w:spacing w:line="420" w:lineRule="exact"/>
        <w:ind w:firstLine="420"/>
        <w:contextualSpacing/>
        <w:jc w:val="left"/>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（九）分包：不允许。</w:t>
      </w:r>
    </w:p>
    <w:p>
      <w:pPr>
        <w:pStyle w:val="20"/>
        <w:widowControl/>
        <w:shd w:val="clear" w:color="auto" w:fill="FFFFFF"/>
        <w:spacing w:line="420" w:lineRule="exact"/>
        <w:ind w:firstLine="420"/>
        <w:contextualSpacing/>
        <w:jc w:val="left"/>
        <w:rPr>
          <w:rFonts w:hint="eastAsia" w:asciiTheme="minorEastAsia" w:hAnsiTheme="minorEastAsia" w:eastAsiaTheme="minorEastAsia" w:cstheme="minorEastAsia"/>
          <w:b/>
          <w:bCs/>
          <w:shd w:val="clear" w:color="auto" w:fill="FFFFFF"/>
        </w:rPr>
      </w:pPr>
      <w:r>
        <w:rPr>
          <w:rFonts w:hint="eastAsia" w:asciiTheme="minorEastAsia" w:hAnsiTheme="minorEastAsia" w:eastAsiaTheme="minorEastAsia" w:cstheme="minorEastAsia"/>
          <w:b/>
          <w:bCs/>
          <w:shd w:val="clear" w:color="auto" w:fill="FFFFFF"/>
        </w:rPr>
        <w:t>二、需要落实的政府采购政策</w:t>
      </w:r>
    </w:p>
    <w:p>
      <w:pPr>
        <w:pStyle w:val="20"/>
        <w:widowControl/>
        <w:shd w:val="clear" w:color="auto" w:fill="FFFFFF"/>
        <w:spacing w:line="420" w:lineRule="exact"/>
        <w:ind w:firstLine="420"/>
        <w:contextualSpacing/>
        <w:jc w:val="left"/>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本项目落实</w:t>
      </w:r>
      <w:r>
        <w:rPr>
          <w:rFonts w:hint="eastAsia" w:asciiTheme="minorEastAsia" w:hAnsiTheme="minorEastAsia" w:eastAsiaTheme="minorEastAsia" w:cstheme="minorEastAsia"/>
          <w:u w:val="single"/>
          <w:shd w:val="clear" w:color="auto" w:fill="FFFFFF"/>
        </w:rPr>
        <w:t>节能环保</w:t>
      </w:r>
      <w:r>
        <w:rPr>
          <w:rFonts w:hint="eastAsia" w:asciiTheme="minorEastAsia" w:hAnsiTheme="minorEastAsia" w:eastAsiaTheme="minorEastAsia" w:cstheme="minorEastAsia"/>
          <w:shd w:val="clear" w:color="auto" w:fill="FFFFFF"/>
        </w:rPr>
        <w:t>、</w:t>
      </w:r>
      <w:r>
        <w:rPr>
          <w:rFonts w:hint="eastAsia" w:asciiTheme="minorEastAsia" w:hAnsiTheme="minorEastAsia" w:eastAsiaTheme="minorEastAsia" w:cstheme="minorEastAsia"/>
          <w:u w:val="single"/>
          <w:shd w:val="clear" w:color="auto" w:fill="FFFFFF"/>
        </w:rPr>
        <w:t>中小微型企业</w:t>
      </w:r>
      <w:r>
        <w:rPr>
          <w:rFonts w:hint="eastAsia" w:asciiTheme="minorEastAsia" w:hAnsiTheme="minorEastAsia" w:eastAsiaTheme="minorEastAsia" w:cstheme="minorEastAsia"/>
          <w:shd w:val="clear" w:color="auto" w:fill="FFFFFF"/>
        </w:rPr>
        <w:t>、</w:t>
      </w:r>
      <w:r>
        <w:rPr>
          <w:rFonts w:hint="eastAsia" w:asciiTheme="minorEastAsia" w:hAnsiTheme="minorEastAsia" w:eastAsiaTheme="minorEastAsia" w:cstheme="minorEastAsia"/>
          <w:u w:val="single"/>
          <w:shd w:val="clear" w:color="auto" w:fill="FFFFFF"/>
        </w:rPr>
        <w:t>监狱企业</w:t>
      </w:r>
      <w:r>
        <w:rPr>
          <w:rFonts w:hint="eastAsia" w:asciiTheme="minorEastAsia" w:hAnsiTheme="minorEastAsia" w:eastAsiaTheme="minorEastAsia" w:cstheme="minorEastAsia"/>
          <w:shd w:val="clear" w:color="auto" w:fill="FFFFFF"/>
        </w:rPr>
        <w:t>、</w:t>
      </w:r>
      <w:r>
        <w:rPr>
          <w:rFonts w:hint="eastAsia" w:asciiTheme="minorEastAsia" w:hAnsiTheme="minorEastAsia" w:eastAsiaTheme="minorEastAsia" w:cstheme="minorEastAsia"/>
          <w:u w:val="single"/>
          <w:shd w:val="clear" w:color="auto" w:fill="FFFFFF"/>
        </w:rPr>
        <w:t>残疾人福利性单位</w:t>
      </w:r>
      <w:r>
        <w:rPr>
          <w:rFonts w:hint="eastAsia" w:asciiTheme="minorEastAsia" w:hAnsiTheme="minorEastAsia" w:eastAsiaTheme="minorEastAsia" w:cstheme="minorEastAsia"/>
          <w:shd w:val="clear" w:color="auto" w:fill="FFFFFF"/>
        </w:rPr>
        <w:t>扶持等相关政府采购政策。</w:t>
      </w:r>
    </w:p>
    <w:p>
      <w:pPr>
        <w:pStyle w:val="20"/>
        <w:widowControl/>
        <w:shd w:val="clear" w:color="auto" w:fill="FFFFFF"/>
        <w:spacing w:line="420" w:lineRule="exact"/>
        <w:ind w:firstLine="420"/>
        <w:contextualSpacing/>
        <w:jc w:val="left"/>
        <w:rPr>
          <w:rFonts w:hint="eastAsia" w:asciiTheme="minorEastAsia" w:hAnsiTheme="minorEastAsia" w:eastAsiaTheme="minorEastAsia" w:cstheme="minorEastAsia"/>
          <w:b/>
          <w:bCs/>
          <w:shd w:val="clear" w:color="auto" w:fill="FFFFFF"/>
        </w:rPr>
      </w:pPr>
      <w:r>
        <w:rPr>
          <w:rFonts w:hint="eastAsia" w:asciiTheme="minorEastAsia" w:hAnsiTheme="minorEastAsia" w:eastAsiaTheme="minorEastAsia" w:cstheme="minorEastAsia"/>
          <w:b/>
          <w:bCs/>
          <w:shd w:val="clear" w:color="auto" w:fill="FFFFFF"/>
        </w:rPr>
        <w:t>三、投标人资格要求</w:t>
      </w:r>
    </w:p>
    <w:p>
      <w:pPr>
        <w:pStyle w:val="20"/>
        <w:widowControl/>
        <w:shd w:val="clear" w:color="auto" w:fill="FFFFFF"/>
        <w:spacing w:line="420" w:lineRule="exact"/>
        <w:ind w:firstLine="420"/>
        <w:contextualSpacing/>
        <w:jc w:val="left"/>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（一）符合《中华人民共和国政府采购法》第二十二条之规定；</w:t>
      </w:r>
    </w:p>
    <w:p>
      <w:pPr>
        <w:pStyle w:val="20"/>
        <w:widowControl/>
        <w:shd w:val="clear" w:color="auto" w:fill="FFFFFF"/>
        <w:spacing w:line="420" w:lineRule="exact"/>
        <w:ind w:firstLine="480" w:firstLineChars="200"/>
        <w:contextualSpacing/>
        <w:jc w:val="left"/>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(二) 未被列入“信用中国”网站(www.creditchina.gov.cn)失信被执行人、重大税收违法案件当事人名单、政府采购严重违法失信名单的投标人；“中国政府采购网” (www.ccgp.gov.cn)政府采购严重违法失信行为记录名单的投标人；</w:t>
      </w:r>
    </w:p>
    <w:p>
      <w:pPr>
        <w:pStyle w:val="20"/>
        <w:widowControl/>
        <w:shd w:val="clear" w:color="auto" w:fill="FFFFFF"/>
        <w:spacing w:line="420" w:lineRule="exact"/>
        <w:ind w:firstLine="420"/>
        <w:contextualSpacing/>
        <w:jc w:val="left"/>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（三）本次招标不接受联合体投标。</w:t>
      </w:r>
    </w:p>
    <w:p>
      <w:pPr>
        <w:pStyle w:val="20"/>
        <w:widowControl/>
        <w:shd w:val="clear" w:color="auto" w:fill="FFFFFF"/>
        <w:spacing w:line="420" w:lineRule="exact"/>
        <w:ind w:firstLine="420"/>
        <w:contextualSpacing/>
        <w:jc w:val="left"/>
        <w:rPr>
          <w:rFonts w:hint="eastAsia" w:asciiTheme="minorEastAsia" w:hAnsiTheme="minorEastAsia" w:eastAsiaTheme="minorEastAsia" w:cstheme="minorEastAsia"/>
          <w:b/>
          <w:bCs/>
          <w:shd w:val="clear" w:color="auto" w:fill="FFFFFF"/>
        </w:rPr>
      </w:pPr>
      <w:r>
        <w:rPr>
          <w:rFonts w:hint="eastAsia" w:asciiTheme="minorEastAsia" w:hAnsiTheme="minorEastAsia" w:eastAsiaTheme="minorEastAsia" w:cstheme="minorEastAsia"/>
          <w:b/>
          <w:bCs/>
          <w:shd w:val="clear" w:color="auto" w:fill="FFFFFF"/>
        </w:rPr>
        <w:t>四、招标文件的获取</w:t>
      </w:r>
    </w:p>
    <w:p>
      <w:pPr>
        <w:pStyle w:val="20"/>
        <w:widowControl/>
        <w:shd w:val="clear" w:color="auto" w:fill="FFFFFF"/>
        <w:spacing w:line="420" w:lineRule="exact"/>
        <w:ind w:firstLine="420"/>
        <w:contextualSpacing/>
        <w:jc w:val="left"/>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（一）网上下载招标文件</w:t>
      </w:r>
    </w:p>
    <w:p>
      <w:pPr>
        <w:pStyle w:val="20"/>
        <w:widowControl/>
        <w:shd w:val="clear" w:color="auto" w:fill="FFFFFF"/>
        <w:spacing w:line="420" w:lineRule="exact"/>
        <w:ind w:firstLine="420"/>
        <w:contextualSpacing/>
        <w:jc w:val="left"/>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420" w:lineRule="exact"/>
        <w:ind w:firstLine="420"/>
        <w:contextualSpacing/>
        <w:jc w:val="left"/>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0"/>
        <w:widowControl/>
        <w:shd w:val="clear" w:color="auto" w:fill="FFFFFF"/>
        <w:spacing w:line="420" w:lineRule="exact"/>
        <w:ind w:firstLine="420"/>
        <w:contextualSpacing/>
        <w:jc w:val="left"/>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（二）招标文件不收取费用。</w:t>
      </w:r>
    </w:p>
    <w:p>
      <w:pPr>
        <w:pStyle w:val="20"/>
        <w:widowControl/>
        <w:shd w:val="clear" w:color="auto" w:fill="FFFFFF"/>
        <w:spacing w:line="420" w:lineRule="exact"/>
        <w:ind w:firstLine="420"/>
        <w:contextualSpacing/>
        <w:jc w:val="left"/>
        <w:rPr>
          <w:rFonts w:hint="eastAsia" w:asciiTheme="minorEastAsia" w:hAnsiTheme="minorEastAsia" w:eastAsiaTheme="minorEastAsia" w:cstheme="minorEastAsia"/>
          <w:b/>
          <w:bCs/>
          <w:shd w:val="clear" w:color="auto" w:fill="FFFFFF"/>
        </w:rPr>
      </w:pPr>
      <w:r>
        <w:rPr>
          <w:rFonts w:hint="eastAsia" w:asciiTheme="minorEastAsia" w:hAnsiTheme="minorEastAsia" w:eastAsiaTheme="minorEastAsia" w:cstheme="minorEastAsia"/>
          <w:b/>
          <w:bCs/>
          <w:shd w:val="clear" w:color="auto" w:fill="FFFFFF"/>
        </w:rPr>
        <w:t>五、投标截止时间、开标时间及地点</w:t>
      </w:r>
    </w:p>
    <w:p>
      <w:pPr>
        <w:pStyle w:val="20"/>
        <w:widowControl/>
        <w:shd w:val="clear" w:color="auto" w:fill="FFFFFF"/>
        <w:spacing w:line="420" w:lineRule="exact"/>
        <w:ind w:firstLine="420"/>
        <w:contextualSpacing/>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rPr>
        <w:t>（一）投标截止及开标时间</w:t>
      </w:r>
      <w:r>
        <w:rPr>
          <w:rFonts w:hint="eastAsia" w:asciiTheme="minorEastAsia" w:hAnsiTheme="minorEastAsia" w:eastAsiaTheme="minorEastAsia" w:cstheme="minorEastAsia"/>
          <w:highlight w:val="none"/>
        </w:rPr>
        <w:t>：2018年</w:t>
      </w:r>
      <w:r>
        <w:rPr>
          <w:rFonts w:hint="eastAsia" w:asciiTheme="minorEastAsia" w:hAnsiTheme="minorEastAsia" w:eastAsiaTheme="minorEastAsia" w:cstheme="minorEastAsia"/>
          <w:highlight w:val="none"/>
          <w:lang w:val="en-US" w:eastAsia="zh-CN"/>
        </w:rPr>
        <w:t>8</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lang w:val="en-US" w:eastAsia="zh-CN"/>
        </w:rPr>
        <w:t>15</w:t>
      </w:r>
      <w:r>
        <w:rPr>
          <w:rFonts w:hint="eastAsia" w:asciiTheme="minorEastAsia" w:hAnsiTheme="minorEastAsia" w:eastAsiaTheme="minorEastAsia" w:cstheme="minorEastAsia"/>
          <w:highlight w:val="none"/>
        </w:rPr>
        <w:t>日9时30分（北京时间），逾期提交或不符合规定的投标文件不予接受。</w:t>
      </w:r>
    </w:p>
    <w:p>
      <w:pPr>
        <w:pStyle w:val="20"/>
        <w:widowControl/>
        <w:shd w:val="clear" w:color="auto" w:fill="FFFFFF"/>
        <w:spacing w:line="420" w:lineRule="exact"/>
        <w:ind w:firstLine="420"/>
        <w:contextualSpacing/>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（二）开标地点：许昌市公共资源交易中心（龙兴路与竹林路交汇处公共资源大厦）三楼开标</w:t>
      </w:r>
      <w:r>
        <w:rPr>
          <w:rFonts w:hint="eastAsia" w:asciiTheme="minorEastAsia" w:hAnsiTheme="minorEastAsia" w:eastAsiaTheme="minorEastAsia" w:cstheme="minorEastAsia"/>
          <w:highlight w:val="none"/>
          <w:lang w:eastAsia="zh-CN"/>
        </w:rPr>
        <w:t>四</w:t>
      </w:r>
      <w:r>
        <w:rPr>
          <w:rFonts w:hint="eastAsia" w:asciiTheme="minorEastAsia" w:hAnsiTheme="minorEastAsia" w:eastAsiaTheme="minorEastAsia" w:cstheme="minorEastAsia"/>
          <w:highlight w:val="none"/>
        </w:rPr>
        <w:t>室。</w:t>
      </w:r>
    </w:p>
    <w:p>
      <w:pPr>
        <w:pStyle w:val="20"/>
        <w:widowControl/>
        <w:shd w:val="clear" w:color="auto" w:fill="FFFFFF"/>
        <w:spacing w:line="420" w:lineRule="exact"/>
        <w:ind w:firstLine="420"/>
        <w:contextualSpacing/>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（三） 本项目为全流程电子化交易项目，投标人须提交电子投标文件和纸质投标文件。</w:t>
      </w:r>
    </w:p>
    <w:p>
      <w:pPr>
        <w:pStyle w:val="20"/>
        <w:widowControl/>
        <w:shd w:val="clear" w:color="auto" w:fill="FFFFFF"/>
        <w:spacing w:line="420" w:lineRule="exact"/>
        <w:ind w:firstLine="420"/>
        <w:contextualSpacing/>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1、加密电子投标文件（.file格式）须在投标截止时间（开标时间）前通过《全国公共资源交易平台(河南省▪许昌市)》公共资源交易系统成功上传。</w:t>
      </w:r>
    </w:p>
    <w:p>
      <w:pPr>
        <w:pStyle w:val="20"/>
        <w:widowControl/>
        <w:shd w:val="clear" w:color="auto" w:fill="FFFFFF"/>
        <w:spacing w:line="420" w:lineRule="exact"/>
        <w:ind w:firstLine="420"/>
        <w:contextualSpacing/>
        <w:jc w:val="left"/>
        <w:rPr>
          <w:rFonts w:hint="eastAsia" w:asciiTheme="minorEastAsia" w:hAnsiTheme="minorEastAsia" w:eastAsiaTheme="minorEastAsia" w:cstheme="minorEastAsia"/>
          <w:shd w:val="pct10" w:color="auto" w:fill="FFFFFF"/>
        </w:rPr>
      </w:pPr>
      <w:r>
        <w:rPr>
          <w:rFonts w:hint="eastAsia" w:asciiTheme="minorEastAsia" w:hAnsiTheme="minorEastAsia" w:eastAsiaTheme="minorEastAsia" w:cstheme="minorEastAsia"/>
        </w:rPr>
        <w:t>2、纸质投标文件（正本、副本各1份）和备份文件1份（使用电子介质存储）在投标截止时间（开标时间）前递交至本项目开标地点。</w:t>
      </w:r>
    </w:p>
    <w:p>
      <w:pPr>
        <w:pStyle w:val="20"/>
        <w:widowControl/>
        <w:shd w:val="clear" w:color="auto" w:fill="FFFFFF"/>
        <w:spacing w:line="420" w:lineRule="exact"/>
        <w:ind w:firstLine="420"/>
        <w:contextualSpacing/>
        <w:jc w:val="left"/>
        <w:rPr>
          <w:rFonts w:hint="eastAsia" w:asciiTheme="minorEastAsia" w:hAnsiTheme="minorEastAsia" w:eastAsiaTheme="minorEastAsia" w:cstheme="minorEastAsia"/>
          <w:b/>
          <w:bCs/>
          <w:shd w:val="clear" w:color="auto" w:fill="FFFFFF"/>
        </w:rPr>
      </w:pPr>
      <w:r>
        <w:rPr>
          <w:rFonts w:hint="eastAsia" w:asciiTheme="minorEastAsia" w:hAnsiTheme="minorEastAsia" w:eastAsiaTheme="minorEastAsia" w:cstheme="minorEastAsia"/>
          <w:b/>
          <w:bCs/>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420" w:lineRule="exact"/>
        <w:ind w:firstLine="420"/>
        <w:contextualSpacing/>
        <w:jc w:val="left"/>
        <w:rPr>
          <w:rFonts w:hint="eastAsia" w:asciiTheme="minorEastAsia" w:hAnsiTheme="minorEastAsia" w:eastAsiaTheme="minorEastAsia" w:cstheme="minorEastAsia"/>
          <w:b/>
          <w:bCs/>
          <w:shd w:val="clear" w:color="auto" w:fill="FFFFFF"/>
        </w:rPr>
      </w:pPr>
      <w:r>
        <w:rPr>
          <w:rFonts w:hint="eastAsia" w:asciiTheme="minorEastAsia" w:hAnsiTheme="minorEastAsia" w:eastAsiaTheme="minorEastAsia" w:cstheme="minorEastAsia"/>
          <w:b/>
          <w:bCs/>
          <w:shd w:val="clear" w:color="auto" w:fill="FFFFFF"/>
        </w:rPr>
        <w:t>七、公告期限</w:t>
      </w:r>
    </w:p>
    <w:p>
      <w:pPr>
        <w:pStyle w:val="20"/>
        <w:widowControl/>
        <w:shd w:val="clear" w:color="auto" w:fill="FFFFFF"/>
        <w:spacing w:line="420" w:lineRule="exact"/>
        <w:ind w:firstLine="420"/>
        <w:contextualSpacing/>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本招标公告自发布之日起公告期限为5个工作日。</w:t>
      </w:r>
    </w:p>
    <w:p>
      <w:pPr>
        <w:pStyle w:val="20"/>
        <w:widowControl/>
        <w:shd w:val="clear" w:color="auto" w:fill="FFFFFF"/>
        <w:spacing w:line="420" w:lineRule="exact"/>
        <w:ind w:firstLine="420"/>
        <w:contextualSpacing/>
        <w:jc w:val="lef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八、联系方式</w:t>
      </w:r>
    </w:p>
    <w:p>
      <w:pPr>
        <w:pStyle w:val="53"/>
        <w:widowControl/>
        <w:shd w:val="clear" w:color="auto" w:fill="FFFFFF"/>
        <w:spacing w:line="420" w:lineRule="exact"/>
        <w:ind w:firstLine="420"/>
        <w:contextualSpacing/>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采购人：许昌经济技术开发区住房建设城市管理与环境保护局</w:t>
      </w:r>
    </w:p>
    <w:p>
      <w:pPr>
        <w:pStyle w:val="53"/>
        <w:widowControl/>
        <w:shd w:val="clear" w:color="auto" w:fill="FFFFFF"/>
        <w:spacing w:line="420" w:lineRule="exact"/>
        <w:ind w:firstLine="420"/>
        <w:contextualSpacing/>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 xml:space="preserve"> 址：许昌经济开发区</w:t>
      </w:r>
    </w:p>
    <w:p>
      <w:pPr>
        <w:pStyle w:val="53"/>
        <w:widowControl/>
        <w:shd w:val="clear" w:color="auto" w:fill="FFFFFF"/>
        <w:spacing w:line="420" w:lineRule="exact"/>
        <w:ind w:firstLine="420"/>
        <w:contextualSpacing/>
        <w:jc w:val="lef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联系人：</w:t>
      </w:r>
      <w:r>
        <w:rPr>
          <w:rFonts w:hint="eastAsia" w:asciiTheme="minorEastAsia" w:hAnsiTheme="minorEastAsia" w:eastAsiaTheme="minorEastAsia" w:cstheme="minorEastAsia"/>
          <w:highlight w:val="none"/>
          <w:lang w:eastAsia="zh-CN"/>
        </w:rPr>
        <w:t>陈晓</w:t>
      </w:r>
    </w:p>
    <w:p>
      <w:pPr>
        <w:pStyle w:val="53"/>
        <w:widowControl/>
        <w:shd w:val="clear" w:color="auto" w:fill="FFFFFF"/>
        <w:spacing w:line="420" w:lineRule="exact"/>
        <w:ind w:firstLine="420"/>
        <w:contextualSpacing/>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电</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话：</w:t>
      </w:r>
      <w:r>
        <w:rPr>
          <w:rFonts w:hint="eastAsia" w:asciiTheme="minorEastAsia" w:hAnsiTheme="minorEastAsia" w:eastAsiaTheme="minorEastAsia" w:cstheme="minorEastAsia"/>
          <w:highlight w:val="none"/>
          <w:lang w:val="en-US" w:eastAsia="zh-CN"/>
        </w:rPr>
        <w:t>0374-3190655</w:t>
      </w:r>
    </w:p>
    <w:p>
      <w:pPr>
        <w:pStyle w:val="53"/>
        <w:widowControl/>
        <w:shd w:val="clear" w:color="auto" w:fill="FFFFFF"/>
        <w:spacing w:line="420" w:lineRule="exact"/>
        <w:ind w:firstLine="420"/>
        <w:contextualSpacing/>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代理机构：</w:t>
      </w:r>
      <w:r>
        <w:rPr>
          <w:rFonts w:hint="eastAsia" w:asciiTheme="minorEastAsia" w:hAnsiTheme="minorEastAsia" w:eastAsiaTheme="minorEastAsia" w:cstheme="minorEastAsia"/>
          <w:highlight w:val="none"/>
          <w:lang w:eastAsia="zh-CN"/>
        </w:rPr>
        <w:t>河南创达建设工程管理有限公司</w:t>
      </w:r>
      <w:r>
        <w:rPr>
          <w:rFonts w:hint="eastAsia" w:asciiTheme="minorEastAsia" w:hAnsiTheme="minorEastAsia" w:eastAsiaTheme="minorEastAsia" w:cstheme="minorEastAsia"/>
          <w:highlight w:val="none"/>
        </w:rPr>
        <w:t xml:space="preserve"> </w:t>
      </w:r>
    </w:p>
    <w:p>
      <w:pPr>
        <w:pStyle w:val="53"/>
        <w:widowControl/>
        <w:shd w:val="clear" w:color="auto" w:fill="FFFFFF"/>
        <w:spacing w:line="420" w:lineRule="exact"/>
        <w:ind w:firstLine="420"/>
        <w:contextualSpacing/>
        <w:jc w:val="left"/>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地</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lang w:val="zh-CN"/>
        </w:rPr>
        <w:t>址： 郑州市中原区冉屯北路</w:t>
      </w:r>
      <w:r>
        <w:rPr>
          <w:rFonts w:hint="eastAsia" w:asciiTheme="minorEastAsia" w:hAnsiTheme="minorEastAsia" w:eastAsiaTheme="minorEastAsia" w:cstheme="minorEastAsia"/>
          <w:highlight w:val="none"/>
          <w:lang w:val="en-US" w:eastAsia="zh-CN"/>
        </w:rPr>
        <w:t>9号中机工程大厦B座9楼</w:t>
      </w:r>
    </w:p>
    <w:p>
      <w:pPr>
        <w:pStyle w:val="53"/>
        <w:widowControl/>
        <w:shd w:val="clear" w:color="auto" w:fill="FFFFFF"/>
        <w:spacing w:line="420" w:lineRule="exact"/>
        <w:ind w:firstLine="420"/>
        <w:contextualSpacing/>
        <w:jc w:val="left"/>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联系人： 周涛</w:t>
      </w:r>
    </w:p>
    <w:p>
      <w:pPr>
        <w:pStyle w:val="53"/>
        <w:widowControl/>
        <w:shd w:val="clear" w:color="auto" w:fill="FFFFFF"/>
        <w:spacing w:line="420" w:lineRule="exact"/>
        <w:ind w:firstLine="420"/>
        <w:contextualSpacing/>
        <w:jc w:val="left"/>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lang w:val="zh-CN"/>
        </w:rPr>
        <w:t>电</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lang w:val="zh-CN"/>
        </w:rPr>
        <w:t>话：</w:t>
      </w:r>
      <w:r>
        <w:rPr>
          <w:rFonts w:hint="eastAsia" w:asciiTheme="minorEastAsia" w:hAnsiTheme="minorEastAsia" w:eastAsiaTheme="minorEastAsia" w:cstheme="minorEastAsia"/>
          <w:highlight w:val="none"/>
          <w:lang w:val="en-US" w:eastAsia="zh-CN"/>
        </w:rPr>
        <w:t>18503866112</w:t>
      </w:r>
      <w:r>
        <w:rPr>
          <w:rFonts w:hint="eastAsia" w:asciiTheme="minorEastAsia" w:hAnsiTheme="minorEastAsia" w:eastAsiaTheme="minorEastAsia" w:cstheme="minorEastAsia"/>
          <w:highlight w:val="none"/>
          <w:lang w:val="zh-CN"/>
        </w:rPr>
        <w:t xml:space="preserve"> </w:t>
      </w:r>
    </w:p>
    <w:p>
      <w:pPr>
        <w:autoSpaceDE w:val="0"/>
        <w:autoSpaceDN w:val="0"/>
        <w:adjustRightInd w:val="0"/>
        <w:spacing w:line="420" w:lineRule="exact"/>
        <w:rPr>
          <w:rFonts w:hint="eastAsia" w:asciiTheme="minorEastAsia" w:hAnsiTheme="minorEastAsia" w:eastAsiaTheme="minorEastAsia" w:cstheme="minorEastAsia"/>
          <w:sz w:val="24"/>
          <w:szCs w:val="24"/>
          <w:lang w:val="zh-CN"/>
        </w:rPr>
      </w:pPr>
    </w:p>
    <w:p>
      <w:pPr>
        <w:wordWrap w:val="0"/>
        <w:autoSpaceDE w:val="0"/>
        <w:autoSpaceDN w:val="0"/>
        <w:adjustRightInd w:val="0"/>
        <w:spacing w:line="420" w:lineRule="exact"/>
        <w:jc w:val="righ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sz w:val="24"/>
          <w:szCs w:val="24"/>
          <w:lang w:val="zh-CN"/>
        </w:rPr>
        <w:t xml:space="preserve"> </w:t>
      </w: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p>
    <w:p>
      <w:pPr>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32"/>
          <w:szCs w:val="32"/>
        </w:rPr>
        <w:t>温馨提示</w:t>
      </w:r>
      <w:r>
        <w:rPr>
          <w:rFonts w:hint="eastAsia" w:asciiTheme="minorEastAsia" w:hAnsiTheme="minorEastAsia" w:eastAsiaTheme="minorEastAsia" w:cstheme="minorEastAsia"/>
          <w:b/>
          <w:sz w:val="28"/>
          <w:szCs w:val="28"/>
        </w:rPr>
        <w:t>：</w:t>
      </w:r>
    </w:p>
    <w:p>
      <w:pPr>
        <w:spacing w:line="360" w:lineRule="auto"/>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本项目为全流程电子化交易项目，请认真阅读招标文件，并注意以下事项。</w:t>
      </w:r>
    </w:p>
    <w:p>
      <w:pPr>
        <w:pStyle w:val="2"/>
        <w:ind w:firstLine="321"/>
        <w:rPr>
          <w:rFonts w:hint="eastAsia" w:asciiTheme="minorEastAsia" w:hAnsiTheme="minorEastAsia" w:eastAsiaTheme="minorEastAsia" w:cstheme="minorEastAsia"/>
          <w:b/>
          <w:sz w:val="32"/>
          <w:szCs w:val="32"/>
        </w:rPr>
      </w:pPr>
    </w:p>
    <w:p>
      <w:pPr>
        <w:tabs>
          <w:tab w:val="left" w:pos="7095"/>
        </w:tabs>
        <w:spacing w:line="360" w:lineRule="auto"/>
        <w:ind w:firstLine="482" w:firstLineChars="200"/>
        <w:contextualSpacing/>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2.电子文件下载、制作、提交期间和开标（</w:t>
      </w:r>
      <w:r>
        <w:rPr>
          <w:rFonts w:hint="eastAsia" w:asciiTheme="minorEastAsia" w:hAnsiTheme="minorEastAsia" w:eastAsiaTheme="minorEastAsia" w:cstheme="minorEastAsia"/>
          <w:sz w:val="24"/>
          <w:szCs w:val="24"/>
        </w:rPr>
        <w:t>电子投标文件的解密</w:t>
      </w:r>
      <w:r>
        <w:rPr>
          <w:rFonts w:hint="eastAsia" w:asciiTheme="minorEastAsia" w:hAnsiTheme="minorEastAsia" w:eastAsiaTheme="minorEastAsia" w:cstheme="minorEastAsia"/>
          <w:b/>
          <w:sz w:val="24"/>
          <w:szCs w:val="24"/>
        </w:rPr>
        <w:t>）环节，投标人须使用CA数字证书（证书须在有效期内）。</w:t>
      </w:r>
    </w:p>
    <w:p>
      <w:pPr>
        <w:tabs>
          <w:tab w:val="left" w:pos="7095"/>
        </w:tabs>
        <w:spacing w:line="360" w:lineRule="auto"/>
        <w:ind w:firstLine="482" w:firstLineChars="200"/>
        <w:contextualSpacing/>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3.电子投标文件的制作</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投标人登录《全国公共资源交易平台(河南省▪许昌市)》公共资源交易系统（</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"http://221.14.6.70:8088/ggzy/" </w:instrText>
      </w:r>
      <w:r>
        <w:rPr>
          <w:rFonts w:hint="eastAsia" w:asciiTheme="minorEastAsia" w:hAnsiTheme="minorEastAsia" w:eastAsiaTheme="minorEastAsia" w:cstheme="minorEastAsia"/>
        </w:rPr>
        <w:fldChar w:fldCharType="separate"/>
      </w:r>
      <w:r>
        <w:rPr>
          <w:rStyle w:val="25"/>
          <w:rFonts w:hint="eastAsia" w:asciiTheme="minorEastAsia" w:hAnsiTheme="minorEastAsia" w:eastAsiaTheme="minorEastAsia" w:cstheme="minorEastAsia"/>
          <w:color w:val="auto"/>
          <w:sz w:val="24"/>
          <w:szCs w:val="24"/>
        </w:rPr>
        <w:t>http://221.14.6.70:8088/ggzy/</w:t>
      </w:r>
      <w:r>
        <w:rPr>
          <w:rStyle w:val="25"/>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sz w:val="24"/>
          <w:szCs w:val="24"/>
        </w:rPr>
        <w:t>）下载“许昌投标文件制作系统SEARUN V1.0”，按招标文件要求制作电子投标文件。</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投标人须将招标文件要求的资质、业绩、荣誉及相关人员证明材料等资料原件扫描件（或图片）制作到所提交的电子投标文件中。</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105" w:leftChars="50" w:firstLine="360" w:firstLineChars="150"/>
        <w:contextualSpacing/>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4.加密电子投标文件的提交</w:t>
      </w:r>
    </w:p>
    <w:p>
      <w:pPr>
        <w:tabs>
          <w:tab w:val="left" w:pos="7095"/>
        </w:tabs>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4.1加密电子投标文件应在招标文件规定的投标截止时间（开标时间）之前成功提交至《全国公共资源交易平台(河南省▪许昌市)》公共资源交易系统（</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"http://221.14.6.70:8088/ggzy/" </w:instrText>
      </w:r>
      <w:r>
        <w:rPr>
          <w:rFonts w:hint="eastAsia" w:asciiTheme="minorEastAsia" w:hAnsiTheme="minorEastAsia" w:eastAsiaTheme="minorEastAsia" w:cstheme="minorEastAsia"/>
        </w:rPr>
        <w:fldChar w:fldCharType="separate"/>
      </w:r>
      <w:r>
        <w:rPr>
          <w:rStyle w:val="25"/>
          <w:rFonts w:hint="eastAsia" w:asciiTheme="minorEastAsia" w:hAnsiTheme="minorEastAsia" w:eastAsiaTheme="minorEastAsia" w:cstheme="minorEastAsia"/>
          <w:color w:val="auto"/>
          <w:sz w:val="24"/>
          <w:szCs w:val="24"/>
        </w:rPr>
        <w:t>http://221.14.6.70:8088/ggzy/</w:t>
      </w:r>
      <w:r>
        <w:rPr>
          <w:rStyle w:val="25"/>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sz w:val="24"/>
          <w:szCs w:val="24"/>
        </w:rPr>
        <w:t>）。</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投标人应充分考虑并预留技术处理和上传数据所需时间。</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投标人对同一项目多个标段进行投标的，加密电子投标文件应按标段分别提交。</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 加密电子投标文件成功提交后，投标人应打印“投标文件提交回执单”供开标现场备查。</w:t>
      </w:r>
    </w:p>
    <w:p>
      <w:pPr>
        <w:tabs>
          <w:tab w:val="left" w:pos="7095"/>
        </w:tabs>
        <w:spacing w:line="360" w:lineRule="auto"/>
        <w:ind w:firstLine="482" w:firstLineChars="200"/>
        <w:contextualSpacing/>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5.评标依据</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5.2全流程电子化交易如因系统异常情况无法完成，将以人工方式进行。评标委员会以纸质投标文件为依据评标。</w:t>
      </w:r>
    </w:p>
    <w:p>
      <w:pPr>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第二章 项目需求</w:t>
      </w:r>
    </w:p>
    <w:p>
      <w:pPr>
        <w:keepNext w:val="0"/>
        <w:keepLines w:val="0"/>
        <w:pageBreakBefore w:val="0"/>
        <w:kinsoku/>
        <w:wordWrap/>
        <w:overflowPunct/>
        <w:topLinePunct w:val="0"/>
        <w:autoSpaceDE/>
        <w:autoSpaceDN/>
        <w:bidi w:val="0"/>
        <w:adjustRightInd/>
        <w:snapToGrid/>
        <w:spacing w:line="360" w:lineRule="auto"/>
        <w:ind w:firstLine="482" w:firstLineChars="200"/>
        <w:contextualSpacing/>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b/>
          <w:kern w:val="0"/>
          <w:sz w:val="24"/>
          <w:szCs w:val="24"/>
          <w:lang w:val="en-US" w:eastAsia="zh-CN"/>
        </w:rPr>
        <w:t>一</w:t>
      </w:r>
      <w:r>
        <w:rPr>
          <w:rFonts w:hint="eastAsia" w:asciiTheme="minorEastAsia" w:hAnsiTheme="minorEastAsia" w:eastAsiaTheme="minorEastAsia" w:cstheme="minorEastAsia"/>
          <w:b/>
          <w:kern w:val="0"/>
          <w:sz w:val="24"/>
          <w:szCs w:val="24"/>
          <w:lang w:val="zh-CN"/>
        </w:rPr>
        <w:t>、采购</w:t>
      </w:r>
      <w:r>
        <w:rPr>
          <w:rFonts w:hint="eastAsia" w:asciiTheme="minorEastAsia" w:hAnsiTheme="minorEastAsia" w:cstheme="minorEastAsia"/>
          <w:b/>
          <w:kern w:val="0"/>
          <w:sz w:val="24"/>
          <w:szCs w:val="24"/>
          <w:lang w:val="en-US" w:eastAsia="zh-CN"/>
        </w:rPr>
        <w:t>清单</w:t>
      </w:r>
    </w:p>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25吨洒水车四辆（核心产品）：</w:t>
      </w:r>
    </w:p>
    <w:tbl>
      <w:tblPr>
        <w:tblStyle w:val="26"/>
        <w:tblW w:w="8472" w:type="dxa"/>
        <w:jc w:val="center"/>
        <w:tblInd w:w="0" w:type="dxa"/>
        <w:shd w:val="clear" w:color="auto" w:fill="FFFFFF"/>
        <w:tblLayout w:type="fixed"/>
        <w:tblCellMar>
          <w:top w:w="0" w:type="dxa"/>
          <w:left w:w="0" w:type="dxa"/>
          <w:bottom w:w="0" w:type="dxa"/>
          <w:right w:w="0" w:type="dxa"/>
        </w:tblCellMar>
      </w:tblPr>
      <w:tblGrid>
        <w:gridCol w:w="3542"/>
        <w:gridCol w:w="4930"/>
      </w:tblGrid>
      <w:tr>
        <w:tblPrEx>
          <w:shd w:val="clear" w:color="auto" w:fill="FFFFFF"/>
          <w:tblLayout w:type="fixed"/>
          <w:tblCellMar>
            <w:top w:w="0" w:type="dxa"/>
            <w:left w:w="0" w:type="dxa"/>
            <w:bottom w:w="0" w:type="dxa"/>
            <w:right w:w="0" w:type="dxa"/>
          </w:tblCellMar>
        </w:tblPrEx>
        <w:trPr>
          <w:jc w:val="center"/>
        </w:trPr>
        <w:tc>
          <w:tcPr>
            <w:tcW w:w="35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项目</w:t>
            </w:r>
          </w:p>
        </w:tc>
        <w:tc>
          <w:tcPr>
            <w:tcW w:w="49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技术参数</w:t>
            </w:r>
          </w:p>
        </w:tc>
      </w:tr>
      <w:tr>
        <w:tblPrEx>
          <w:tblLayout w:type="fixed"/>
          <w:tblCellMar>
            <w:top w:w="0" w:type="dxa"/>
            <w:left w:w="0" w:type="dxa"/>
            <w:bottom w:w="0" w:type="dxa"/>
            <w:right w:w="0" w:type="dxa"/>
          </w:tblCellMar>
        </w:tblPrEx>
        <w:trPr>
          <w:jc w:val="center"/>
        </w:trPr>
        <w:tc>
          <w:tcPr>
            <w:tcW w:w="35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底盘型号</w:t>
            </w:r>
          </w:p>
        </w:tc>
        <w:tc>
          <w:tcPr>
            <w:tcW w:w="49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EQ1258GSZ5DJ(国五)同等或优于</w:t>
            </w:r>
          </w:p>
        </w:tc>
      </w:tr>
      <w:tr>
        <w:tblPrEx>
          <w:tblLayout w:type="fixed"/>
          <w:tblCellMar>
            <w:top w:w="0" w:type="dxa"/>
            <w:left w:w="0" w:type="dxa"/>
            <w:bottom w:w="0" w:type="dxa"/>
            <w:right w:w="0" w:type="dxa"/>
          </w:tblCellMar>
        </w:tblPrEx>
        <w:trPr>
          <w:jc w:val="center"/>
        </w:trPr>
        <w:tc>
          <w:tcPr>
            <w:tcW w:w="35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发动机型号</w:t>
            </w:r>
          </w:p>
        </w:tc>
        <w:tc>
          <w:tcPr>
            <w:tcW w:w="49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YC6JA240-50同等或优于</w:t>
            </w:r>
          </w:p>
        </w:tc>
      </w:tr>
      <w:tr>
        <w:tblPrEx>
          <w:tblLayout w:type="fixed"/>
          <w:tblCellMar>
            <w:top w:w="0" w:type="dxa"/>
            <w:left w:w="0" w:type="dxa"/>
            <w:bottom w:w="0" w:type="dxa"/>
            <w:right w:w="0" w:type="dxa"/>
          </w:tblCellMar>
        </w:tblPrEx>
        <w:trPr>
          <w:jc w:val="center"/>
        </w:trPr>
        <w:tc>
          <w:tcPr>
            <w:tcW w:w="35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发动机功率</w:t>
            </w:r>
          </w:p>
        </w:tc>
        <w:tc>
          <w:tcPr>
            <w:tcW w:w="49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≥170 kw</w:t>
            </w:r>
          </w:p>
        </w:tc>
      </w:tr>
      <w:tr>
        <w:tblPrEx>
          <w:tblLayout w:type="fixed"/>
          <w:tblCellMar>
            <w:top w:w="0" w:type="dxa"/>
            <w:left w:w="0" w:type="dxa"/>
            <w:bottom w:w="0" w:type="dxa"/>
            <w:right w:w="0" w:type="dxa"/>
          </w:tblCellMar>
        </w:tblPrEx>
        <w:trPr>
          <w:jc w:val="center"/>
        </w:trPr>
        <w:tc>
          <w:tcPr>
            <w:tcW w:w="35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发动机燃油</w:t>
            </w:r>
          </w:p>
        </w:tc>
        <w:tc>
          <w:tcPr>
            <w:tcW w:w="49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柴油</w:t>
            </w:r>
          </w:p>
        </w:tc>
      </w:tr>
      <w:tr>
        <w:tblPrEx>
          <w:tblLayout w:type="fixed"/>
          <w:tblCellMar>
            <w:top w:w="0" w:type="dxa"/>
            <w:left w:w="0" w:type="dxa"/>
            <w:bottom w:w="0" w:type="dxa"/>
            <w:right w:w="0" w:type="dxa"/>
          </w:tblCellMar>
        </w:tblPrEx>
        <w:trPr>
          <w:jc w:val="center"/>
        </w:trPr>
        <w:tc>
          <w:tcPr>
            <w:tcW w:w="35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总质量</w:t>
            </w:r>
          </w:p>
        </w:tc>
        <w:tc>
          <w:tcPr>
            <w:tcW w:w="49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25000 Kg</w:t>
            </w:r>
          </w:p>
        </w:tc>
      </w:tr>
      <w:tr>
        <w:tblPrEx>
          <w:tblLayout w:type="fixed"/>
          <w:tblCellMar>
            <w:top w:w="0" w:type="dxa"/>
            <w:left w:w="0" w:type="dxa"/>
            <w:bottom w:w="0" w:type="dxa"/>
            <w:right w:w="0" w:type="dxa"/>
          </w:tblCellMar>
        </w:tblPrEx>
        <w:trPr>
          <w:jc w:val="center"/>
        </w:trPr>
        <w:tc>
          <w:tcPr>
            <w:tcW w:w="35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额定载质量</w:t>
            </w:r>
          </w:p>
        </w:tc>
        <w:tc>
          <w:tcPr>
            <w:tcW w:w="49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≤15000 Kg</w:t>
            </w:r>
          </w:p>
        </w:tc>
      </w:tr>
      <w:tr>
        <w:tblPrEx>
          <w:tblLayout w:type="fixed"/>
          <w:tblCellMar>
            <w:top w:w="0" w:type="dxa"/>
            <w:left w:w="0" w:type="dxa"/>
            <w:bottom w:w="0" w:type="dxa"/>
            <w:right w:w="0" w:type="dxa"/>
          </w:tblCellMar>
        </w:tblPrEx>
        <w:trPr>
          <w:jc w:val="center"/>
        </w:trPr>
        <w:tc>
          <w:tcPr>
            <w:tcW w:w="35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整备质量</w:t>
            </w:r>
          </w:p>
        </w:tc>
        <w:tc>
          <w:tcPr>
            <w:tcW w:w="49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≤9900Kg</w:t>
            </w:r>
          </w:p>
        </w:tc>
      </w:tr>
      <w:tr>
        <w:tblPrEx>
          <w:tblLayout w:type="fixed"/>
          <w:tblCellMar>
            <w:top w:w="0" w:type="dxa"/>
            <w:left w:w="0" w:type="dxa"/>
            <w:bottom w:w="0" w:type="dxa"/>
            <w:right w:w="0" w:type="dxa"/>
          </w:tblCellMar>
        </w:tblPrEx>
        <w:trPr>
          <w:jc w:val="center"/>
        </w:trPr>
        <w:tc>
          <w:tcPr>
            <w:tcW w:w="35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轴距</w:t>
            </w:r>
          </w:p>
        </w:tc>
        <w:tc>
          <w:tcPr>
            <w:tcW w:w="49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≥4300+1300(mm)</w:t>
            </w:r>
          </w:p>
        </w:tc>
      </w:tr>
      <w:tr>
        <w:tblPrEx>
          <w:tblLayout w:type="fixed"/>
          <w:tblCellMar>
            <w:top w:w="0" w:type="dxa"/>
            <w:left w:w="0" w:type="dxa"/>
            <w:bottom w:w="0" w:type="dxa"/>
            <w:right w:w="0" w:type="dxa"/>
          </w:tblCellMar>
        </w:tblPrEx>
        <w:trPr>
          <w:jc w:val="center"/>
        </w:trPr>
        <w:tc>
          <w:tcPr>
            <w:tcW w:w="35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外形尺寸(长*宽*高)</w:t>
            </w:r>
          </w:p>
        </w:tc>
        <w:tc>
          <w:tcPr>
            <w:tcW w:w="49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≥10000×2480×3200(mm)</w:t>
            </w:r>
          </w:p>
        </w:tc>
      </w:tr>
      <w:tr>
        <w:tblPrEx>
          <w:tblLayout w:type="fixed"/>
          <w:tblCellMar>
            <w:top w:w="0" w:type="dxa"/>
            <w:left w:w="0" w:type="dxa"/>
            <w:bottom w:w="0" w:type="dxa"/>
            <w:right w:w="0" w:type="dxa"/>
          </w:tblCellMar>
        </w:tblPrEx>
        <w:trPr>
          <w:jc w:val="center"/>
        </w:trPr>
        <w:tc>
          <w:tcPr>
            <w:tcW w:w="35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接近角/离去角</w:t>
            </w:r>
          </w:p>
        </w:tc>
        <w:tc>
          <w:tcPr>
            <w:tcW w:w="49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≥25°∕20°</w:t>
            </w:r>
          </w:p>
        </w:tc>
      </w:tr>
      <w:tr>
        <w:tblPrEx>
          <w:tblLayout w:type="fixed"/>
          <w:tblCellMar>
            <w:top w:w="0" w:type="dxa"/>
            <w:left w:w="0" w:type="dxa"/>
            <w:bottom w:w="0" w:type="dxa"/>
            <w:right w:w="0" w:type="dxa"/>
          </w:tblCellMar>
        </w:tblPrEx>
        <w:trPr>
          <w:jc w:val="center"/>
        </w:trPr>
        <w:tc>
          <w:tcPr>
            <w:tcW w:w="35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轮胎规格及数量</w:t>
            </w:r>
          </w:p>
        </w:tc>
        <w:tc>
          <w:tcPr>
            <w:tcW w:w="49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11.00R20 18PR/10只</w:t>
            </w:r>
          </w:p>
        </w:tc>
      </w:tr>
      <w:tr>
        <w:tblPrEx>
          <w:tblLayout w:type="fixed"/>
          <w:tblCellMar>
            <w:top w:w="0" w:type="dxa"/>
            <w:left w:w="0" w:type="dxa"/>
            <w:bottom w:w="0" w:type="dxa"/>
            <w:right w:w="0" w:type="dxa"/>
          </w:tblCellMar>
        </w:tblPrEx>
        <w:trPr>
          <w:jc w:val="center"/>
        </w:trPr>
        <w:tc>
          <w:tcPr>
            <w:tcW w:w="35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罐体有效容积</w:t>
            </w:r>
          </w:p>
        </w:tc>
        <w:tc>
          <w:tcPr>
            <w:tcW w:w="49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≥15立方米（以公告为准）</w:t>
            </w:r>
          </w:p>
        </w:tc>
      </w:tr>
      <w:tr>
        <w:tblPrEx>
          <w:tblLayout w:type="fixed"/>
          <w:tblCellMar>
            <w:top w:w="0" w:type="dxa"/>
            <w:left w:w="0" w:type="dxa"/>
            <w:bottom w:w="0" w:type="dxa"/>
            <w:right w:w="0" w:type="dxa"/>
          </w:tblCellMar>
        </w:tblPrEx>
        <w:trPr>
          <w:jc w:val="center"/>
        </w:trPr>
        <w:tc>
          <w:tcPr>
            <w:tcW w:w="35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水泵扬程</w:t>
            </w:r>
          </w:p>
        </w:tc>
        <w:tc>
          <w:tcPr>
            <w:tcW w:w="49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≥75米</w:t>
            </w:r>
          </w:p>
        </w:tc>
      </w:tr>
      <w:tr>
        <w:tblPrEx>
          <w:tblLayout w:type="fixed"/>
          <w:tblCellMar>
            <w:top w:w="0" w:type="dxa"/>
            <w:left w:w="0" w:type="dxa"/>
            <w:bottom w:w="0" w:type="dxa"/>
            <w:right w:w="0" w:type="dxa"/>
          </w:tblCellMar>
        </w:tblPrEx>
        <w:trPr>
          <w:jc w:val="center"/>
        </w:trPr>
        <w:tc>
          <w:tcPr>
            <w:tcW w:w="35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水泵自吸高度</w:t>
            </w:r>
          </w:p>
        </w:tc>
        <w:tc>
          <w:tcPr>
            <w:tcW w:w="49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≥6.5米</w:t>
            </w:r>
          </w:p>
        </w:tc>
      </w:tr>
      <w:tr>
        <w:tblPrEx>
          <w:tblLayout w:type="fixed"/>
          <w:tblCellMar>
            <w:top w:w="0" w:type="dxa"/>
            <w:left w:w="0" w:type="dxa"/>
            <w:bottom w:w="0" w:type="dxa"/>
            <w:right w:w="0" w:type="dxa"/>
          </w:tblCellMar>
        </w:tblPrEx>
        <w:trPr>
          <w:jc w:val="center"/>
        </w:trPr>
        <w:tc>
          <w:tcPr>
            <w:tcW w:w="35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水泵流量</w:t>
            </w:r>
          </w:p>
        </w:tc>
        <w:tc>
          <w:tcPr>
            <w:tcW w:w="49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≥1000（L/min）</w:t>
            </w:r>
          </w:p>
        </w:tc>
      </w:tr>
      <w:tr>
        <w:tblPrEx>
          <w:tblLayout w:type="fixed"/>
          <w:tblCellMar>
            <w:top w:w="0" w:type="dxa"/>
            <w:left w:w="0" w:type="dxa"/>
            <w:bottom w:w="0" w:type="dxa"/>
            <w:right w:w="0" w:type="dxa"/>
          </w:tblCellMar>
        </w:tblPrEx>
        <w:trPr>
          <w:jc w:val="center"/>
        </w:trPr>
        <w:tc>
          <w:tcPr>
            <w:tcW w:w="35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冲水宽度</w:t>
            </w:r>
          </w:p>
        </w:tc>
        <w:tc>
          <w:tcPr>
            <w:tcW w:w="49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≥20米</w:t>
            </w:r>
          </w:p>
        </w:tc>
      </w:tr>
      <w:tr>
        <w:tblPrEx>
          <w:tblLayout w:type="fixed"/>
          <w:tblCellMar>
            <w:top w:w="0" w:type="dxa"/>
            <w:left w:w="0" w:type="dxa"/>
            <w:bottom w:w="0" w:type="dxa"/>
            <w:right w:w="0" w:type="dxa"/>
          </w:tblCellMar>
        </w:tblPrEx>
        <w:trPr>
          <w:jc w:val="center"/>
        </w:trPr>
        <w:tc>
          <w:tcPr>
            <w:tcW w:w="35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洒水宽度</w:t>
            </w:r>
          </w:p>
        </w:tc>
        <w:tc>
          <w:tcPr>
            <w:tcW w:w="49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≥16米</w:t>
            </w:r>
          </w:p>
        </w:tc>
      </w:tr>
      <w:tr>
        <w:tblPrEx>
          <w:tblLayout w:type="fixed"/>
          <w:tblCellMar>
            <w:top w:w="0" w:type="dxa"/>
            <w:left w:w="0" w:type="dxa"/>
            <w:bottom w:w="0" w:type="dxa"/>
            <w:right w:w="0" w:type="dxa"/>
          </w:tblCellMar>
        </w:tblPrEx>
        <w:trPr>
          <w:jc w:val="center"/>
        </w:trPr>
        <w:tc>
          <w:tcPr>
            <w:tcW w:w="35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洒水速度</w:t>
            </w:r>
          </w:p>
        </w:tc>
        <w:tc>
          <w:tcPr>
            <w:tcW w:w="49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5-20（㎞/h）</w:t>
            </w:r>
          </w:p>
        </w:tc>
      </w:tr>
      <w:tr>
        <w:tblPrEx>
          <w:tblLayout w:type="fixed"/>
          <w:tblCellMar>
            <w:top w:w="0" w:type="dxa"/>
            <w:left w:w="0" w:type="dxa"/>
            <w:bottom w:w="0" w:type="dxa"/>
            <w:right w:w="0" w:type="dxa"/>
          </w:tblCellMar>
        </w:tblPrEx>
        <w:trPr>
          <w:jc w:val="center"/>
        </w:trPr>
        <w:tc>
          <w:tcPr>
            <w:tcW w:w="35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洒水量</w:t>
            </w:r>
          </w:p>
        </w:tc>
        <w:tc>
          <w:tcPr>
            <w:tcW w:w="49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0.5～2（L/㎡）</w:t>
            </w:r>
          </w:p>
        </w:tc>
      </w:tr>
      <w:tr>
        <w:tblPrEx>
          <w:tblLayout w:type="fixed"/>
          <w:tblCellMar>
            <w:top w:w="0" w:type="dxa"/>
            <w:left w:w="0" w:type="dxa"/>
            <w:bottom w:w="0" w:type="dxa"/>
            <w:right w:w="0" w:type="dxa"/>
          </w:tblCellMar>
        </w:tblPrEx>
        <w:trPr>
          <w:jc w:val="center"/>
        </w:trPr>
        <w:tc>
          <w:tcPr>
            <w:tcW w:w="35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高喷水枪射程</w:t>
            </w:r>
          </w:p>
        </w:tc>
        <w:tc>
          <w:tcPr>
            <w:tcW w:w="49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≥30米</w:t>
            </w:r>
          </w:p>
        </w:tc>
      </w:tr>
    </w:tbl>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功能要求：</w:t>
      </w:r>
    </w:p>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1、车辆外观造型优美，带助力方向及空调，配原装方向助力、ABS和行车记录仪。</w:t>
      </w:r>
    </w:p>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2、车辆水箱两侧配胶管筒(箱)，罐体采用的优质钢板制成，罐体内设有防波板，水罐及管路做防腐处理。</w:t>
      </w:r>
    </w:p>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3、具有前部冲洗功能，冲水喷头为缝隙式，位于车前保险杠下部左右两侧，喷头可全方位调整冲水方向。</w:t>
      </w:r>
    </w:p>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4、具有后部洒水功能，洒水喷头位于车辆尾部两侧，喷头可全方位调整冲水方向。</w:t>
      </w:r>
    </w:p>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5、车辆尾部装置高喷及作业平台。</w:t>
      </w:r>
    </w:p>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6、罐体上装烤漆。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contextualSpacing/>
        <w:jc w:val="left"/>
        <w:textAlignment w:val="auto"/>
        <w:outlineLvl w:val="9"/>
        <w:rPr>
          <w:rFonts w:hint="eastAsia" w:asciiTheme="minorEastAsia" w:hAnsiTheme="minorEastAsia" w:eastAsiaTheme="minorEastAsia" w:cstheme="minorEastAsia"/>
          <w:b/>
          <w:kern w:val="0"/>
          <w:sz w:val="24"/>
          <w:szCs w:val="24"/>
          <w:lang w:val="zh-CN"/>
        </w:rPr>
      </w:pPr>
      <w:r>
        <w:rPr>
          <w:rFonts w:hint="eastAsia" w:asciiTheme="minorEastAsia" w:hAnsiTheme="minorEastAsia" w:cstheme="minorEastAsia"/>
          <w:b/>
          <w:kern w:val="0"/>
          <w:sz w:val="24"/>
          <w:szCs w:val="24"/>
          <w:lang w:val="en-US" w:eastAsia="zh-CN"/>
        </w:rPr>
        <w:t>二</w:t>
      </w:r>
      <w:r>
        <w:rPr>
          <w:rFonts w:hint="eastAsia" w:asciiTheme="minorEastAsia" w:hAnsiTheme="minorEastAsia" w:eastAsiaTheme="minorEastAsia" w:cstheme="minorEastAsia"/>
          <w:b/>
          <w:kern w:val="0"/>
          <w:sz w:val="24"/>
          <w:szCs w:val="24"/>
          <w:lang w:val="zh-CN"/>
        </w:rPr>
        <w:t>、采购标的的其他技术、服务等要求</w:t>
      </w:r>
    </w:p>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cs="仿宋_GB2312" w:asciiTheme="minorEastAsia" w:hAnsiTheme="minorEastAsia" w:eastAsiaTheme="minorEastAsia"/>
          <w:sz w:val="24"/>
        </w:rPr>
      </w:pPr>
      <w:r>
        <w:rPr>
          <w:rFonts w:hint="eastAsia" w:cs="仿宋_GB2312" w:asciiTheme="minorEastAsia" w:hAnsiTheme="minorEastAsia" w:eastAsiaTheme="minorEastAsia"/>
          <w:sz w:val="24"/>
        </w:rPr>
        <w:t>1.投标人须明确投标产品的厂商、产地、品牌、型号详细参数，否则为无效投标。</w:t>
      </w:r>
    </w:p>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cs="仿宋_GB2312" w:asciiTheme="minorEastAsia" w:hAnsiTheme="minorEastAsia" w:eastAsiaTheme="minorEastAsia"/>
          <w:sz w:val="24"/>
        </w:rPr>
      </w:pPr>
      <w:r>
        <w:rPr>
          <w:rFonts w:hint="eastAsia" w:cs="仿宋_GB2312" w:asciiTheme="minorEastAsia" w:hAnsiTheme="minorEastAsia" w:eastAsiaTheme="minorEastAsia"/>
          <w:sz w:val="24"/>
        </w:rPr>
        <w:t>2.投标文件中应明确投标产品的免费质保期、故障响应时间、解决问题时间、负责人、联系电话等详细资料。</w:t>
      </w:r>
    </w:p>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outlineLvl w:val="9"/>
        <w:rPr>
          <w:rFonts w:hint="eastAsia" w:asciiTheme="minorEastAsia" w:hAnsiTheme="minorEastAsia" w:eastAsiaTheme="minorEastAsia" w:cstheme="minorEastAsia"/>
          <w:kern w:val="0"/>
          <w:sz w:val="24"/>
          <w:szCs w:val="24"/>
          <w:highlight w:val="yellow"/>
        </w:rPr>
      </w:pPr>
      <w:r>
        <w:rPr>
          <w:rFonts w:hint="eastAsia" w:cs="仿宋_GB2312" w:asciiTheme="minorEastAsia" w:hAnsiTheme="minorEastAsia" w:eastAsiaTheme="minorEastAsia"/>
          <w:sz w:val="24"/>
        </w:rPr>
        <w:t>3.专利权：投标人应保证用户在使用该货物或其任何一部分时不受第三方提出侵犯其专利权、商标权和工业设计权等的起诉。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contextualSpacing/>
        <w:jc w:val="left"/>
        <w:textAlignment w:val="auto"/>
        <w:outlineLvl w:val="9"/>
        <w:rPr>
          <w:rFonts w:hint="eastAsia" w:asciiTheme="minorEastAsia" w:hAnsiTheme="minorEastAsia" w:eastAsiaTheme="minorEastAsia" w:cstheme="minorEastAsia"/>
          <w:kern w:val="0"/>
          <w:sz w:val="28"/>
          <w:szCs w:val="28"/>
          <w:lang w:val="zh-CN"/>
        </w:rPr>
      </w:pPr>
      <w:r>
        <w:rPr>
          <w:rFonts w:hint="eastAsia" w:asciiTheme="minorEastAsia" w:hAnsiTheme="minorEastAsia" w:cstheme="minorEastAsia"/>
          <w:b/>
          <w:kern w:val="0"/>
          <w:sz w:val="24"/>
          <w:szCs w:val="24"/>
          <w:lang w:val="en-US" w:eastAsia="zh-CN"/>
        </w:rPr>
        <w:t>三</w:t>
      </w:r>
      <w:r>
        <w:rPr>
          <w:rFonts w:hint="eastAsia" w:asciiTheme="minorEastAsia" w:hAnsiTheme="minorEastAsia" w:eastAsiaTheme="minorEastAsia" w:cstheme="minorEastAsia"/>
          <w:b/>
          <w:kern w:val="0"/>
          <w:sz w:val="24"/>
          <w:szCs w:val="24"/>
          <w:lang w:val="zh-CN"/>
        </w:rPr>
        <w:t>、验收标准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outlineLvl w:val="9"/>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outlineLvl w:val="9"/>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4"/>
          <w:szCs w:val="24"/>
          <w:lang w:val="zh-CN"/>
        </w:rPr>
        <w:t>2、按照招标文件要求、投标文件响应和承诺验收</w:t>
      </w:r>
      <w:r>
        <w:rPr>
          <w:rFonts w:hint="eastAsia" w:asciiTheme="minorEastAsia" w:hAnsiTheme="minorEastAsia" w:eastAsiaTheme="minorEastAsia" w:cstheme="minorEastAsia"/>
          <w:kern w:val="0"/>
          <w:sz w:val="28"/>
          <w:szCs w:val="28"/>
          <w:lang w:val="zh-CN"/>
        </w:rPr>
        <w:t>；</w:t>
      </w:r>
    </w:p>
    <w:p>
      <w:pPr>
        <w:pStyle w:val="20"/>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jc w:val="left"/>
        <w:textAlignment w:val="auto"/>
        <w:outlineLvl w:val="9"/>
        <w:rPr>
          <w:rFonts w:hint="eastAsia" w:asciiTheme="minorEastAsia" w:hAnsiTheme="minorEastAsia" w:eastAsiaTheme="minorEastAsia" w:cstheme="minorEastAsia"/>
          <w:b/>
          <w:bCs/>
          <w:highlight w:val="none"/>
          <w:shd w:val="clear" w:color="auto" w:fill="FFFFFF"/>
        </w:rPr>
      </w:pPr>
      <w:r>
        <w:rPr>
          <w:rFonts w:hint="eastAsia" w:asciiTheme="minorEastAsia" w:hAnsiTheme="minorEastAsia" w:eastAsiaTheme="minorEastAsia" w:cstheme="minorEastAsia"/>
          <w:b/>
          <w:bCs/>
          <w:highlight w:val="none"/>
          <w:shd w:val="clear" w:color="auto" w:fill="FFFFFF"/>
          <w:lang w:val="en-US" w:eastAsia="zh-CN"/>
        </w:rPr>
        <w:t>四</w:t>
      </w:r>
      <w:r>
        <w:rPr>
          <w:rFonts w:hint="eastAsia" w:asciiTheme="minorEastAsia" w:hAnsiTheme="minorEastAsia" w:eastAsiaTheme="minorEastAsia" w:cstheme="minorEastAsia"/>
          <w:b/>
          <w:bCs/>
          <w:highlight w:val="none"/>
          <w:shd w:val="clear" w:color="auto" w:fill="FFFFFF"/>
        </w:rPr>
        <w:t>、本项目预算金额</w:t>
      </w:r>
      <w:r>
        <w:rPr>
          <w:rFonts w:hint="eastAsia" w:asciiTheme="minorEastAsia" w:hAnsiTheme="minorEastAsia" w:eastAsiaTheme="minorEastAsia" w:cstheme="minorEastAsia"/>
          <w:b/>
          <w:bCs/>
          <w:highlight w:val="none"/>
          <w:shd w:val="clear" w:color="auto" w:fill="FFFFFF"/>
          <w:lang w:val="en-US" w:eastAsia="zh-CN"/>
        </w:rPr>
        <w:t>184</w:t>
      </w:r>
      <w:r>
        <w:rPr>
          <w:rFonts w:hint="eastAsia" w:asciiTheme="minorEastAsia" w:hAnsiTheme="minorEastAsia" w:eastAsiaTheme="minorEastAsia" w:cstheme="minorEastAsia"/>
          <w:b/>
          <w:bCs/>
          <w:highlight w:val="none"/>
          <w:shd w:val="clear" w:color="auto" w:fill="FFFFFF"/>
        </w:rPr>
        <w:t>万元。最高限价</w:t>
      </w:r>
      <w:r>
        <w:rPr>
          <w:rFonts w:hint="eastAsia" w:asciiTheme="minorEastAsia" w:hAnsiTheme="minorEastAsia" w:eastAsiaTheme="minorEastAsia" w:cstheme="minorEastAsia"/>
          <w:b/>
          <w:bCs/>
          <w:highlight w:val="none"/>
          <w:shd w:val="clear" w:color="auto" w:fill="FFFFFF"/>
          <w:lang w:val="en-US" w:eastAsia="zh-CN"/>
        </w:rPr>
        <w:t>184</w:t>
      </w:r>
      <w:r>
        <w:rPr>
          <w:rFonts w:hint="eastAsia" w:asciiTheme="minorEastAsia" w:hAnsiTheme="minorEastAsia" w:eastAsiaTheme="minorEastAsia" w:cstheme="minorEastAsia"/>
          <w:b/>
          <w:bCs/>
          <w:highlight w:val="none"/>
          <w:shd w:val="clear" w:color="auto" w:fill="FFFFFF"/>
        </w:rPr>
        <w:t>万元</w:t>
      </w:r>
      <w:r>
        <w:rPr>
          <w:rFonts w:hint="eastAsia" w:asciiTheme="minorEastAsia" w:hAnsiTheme="minorEastAsia" w:eastAsiaTheme="minorEastAsia" w:cstheme="minorEastAsia"/>
          <w:b/>
          <w:kern w:val="0"/>
          <w:highlight w:val="none"/>
          <w:lang w:val="zh-CN"/>
        </w:rPr>
        <w:t>。超出最高限价的投标无效。</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contextualSpacing/>
        <w:jc w:val="left"/>
        <w:textAlignment w:val="auto"/>
        <w:outlineLvl w:val="9"/>
        <w:rPr>
          <w:rFonts w:hint="eastAsia" w:asciiTheme="minorEastAsia" w:hAnsiTheme="minorEastAsia" w:eastAsiaTheme="minorEastAsia" w:cstheme="minorEastAsia"/>
          <w:b/>
          <w:kern w:val="0"/>
          <w:sz w:val="24"/>
          <w:szCs w:val="24"/>
          <w:lang w:val="zh-CN"/>
        </w:rPr>
      </w:pPr>
      <w:r>
        <w:rPr>
          <w:rFonts w:hint="eastAsia" w:asciiTheme="minorEastAsia" w:hAnsiTheme="minorEastAsia" w:cstheme="minorEastAsia"/>
          <w:b/>
          <w:kern w:val="0"/>
          <w:sz w:val="24"/>
          <w:szCs w:val="24"/>
          <w:lang w:val="en-US" w:eastAsia="zh-CN"/>
        </w:rPr>
        <w:t>五</w:t>
      </w:r>
      <w:r>
        <w:rPr>
          <w:rFonts w:hint="eastAsia" w:asciiTheme="minorEastAsia" w:hAnsiTheme="minorEastAsia" w:eastAsiaTheme="minorEastAsia" w:cstheme="minorEastAsia"/>
          <w:b/>
          <w:kern w:val="0"/>
          <w:sz w:val="24"/>
          <w:szCs w:val="24"/>
          <w:lang w:val="zh-CN"/>
        </w:rPr>
        <w:t>、资金支付</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b/>
          <w:kern w:val="0"/>
          <w:sz w:val="36"/>
          <w:szCs w:val="36"/>
          <w:highlight w:val="none"/>
        </w:rPr>
      </w:pPr>
      <w:r>
        <w:rPr>
          <w:rFonts w:hint="eastAsia" w:asciiTheme="minorEastAsia" w:hAnsi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lang w:val="zh-CN"/>
        </w:rPr>
        <w:t>支付方式：银行转账。</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b/>
          <w:kern w:val="0"/>
          <w:sz w:val="36"/>
          <w:szCs w:val="36"/>
          <w:highlight w:val="none"/>
        </w:rPr>
      </w:pPr>
      <w:r>
        <w:rPr>
          <w:rFonts w:hint="eastAsia" w:asciiTheme="minorEastAsia" w:hAnsi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highlight w:val="none"/>
          <w:lang w:val="zh-CN"/>
        </w:rPr>
        <w:t>支付时间及条件：许昌市经济技术开发区住房建设城市管理与环境保护局与中标方签订</w:t>
      </w:r>
      <w:r>
        <w:rPr>
          <w:rFonts w:hint="eastAsia" w:asciiTheme="minorEastAsia" w:hAnsiTheme="minorEastAsia" w:cstheme="minorEastAsia"/>
          <w:kern w:val="0"/>
          <w:sz w:val="24"/>
          <w:szCs w:val="24"/>
          <w:highlight w:val="none"/>
          <w:lang w:val="zh-CN"/>
        </w:rPr>
        <w:t>采购</w:t>
      </w:r>
      <w:r>
        <w:rPr>
          <w:rFonts w:hint="eastAsia" w:asciiTheme="minorEastAsia" w:hAnsiTheme="minorEastAsia" w:eastAsiaTheme="minorEastAsia" w:cstheme="minorEastAsia"/>
          <w:kern w:val="0"/>
          <w:sz w:val="24"/>
          <w:szCs w:val="24"/>
          <w:highlight w:val="none"/>
          <w:lang w:val="zh-CN"/>
        </w:rPr>
        <w:t>合同，合同签订后30日内</w:t>
      </w:r>
      <w:r>
        <w:rPr>
          <w:rFonts w:hint="eastAsia" w:asciiTheme="minorEastAsia" w:hAnsiTheme="minorEastAsia" w:cstheme="minorEastAsia"/>
          <w:kern w:val="0"/>
          <w:sz w:val="24"/>
          <w:szCs w:val="24"/>
          <w:highlight w:val="none"/>
          <w:lang w:val="zh-CN"/>
        </w:rPr>
        <w:t>交货</w:t>
      </w:r>
      <w:r>
        <w:rPr>
          <w:rFonts w:hint="eastAsia" w:asciiTheme="minorEastAsia" w:hAnsiTheme="minorEastAsia" w:eastAsiaTheme="minorEastAsia" w:cstheme="minorEastAsia"/>
          <w:kern w:val="0"/>
          <w:sz w:val="24"/>
          <w:szCs w:val="24"/>
          <w:highlight w:val="none"/>
          <w:lang w:val="zh-CN"/>
        </w:rPr>
        <w:t>完毕，双方共同验收无异议后10日内支付合同总价款的9</w:t>
      </w:r>
      <w:r>
        <w:rPr>
          <w:rFonts w:hint="eastAsia" w:asciiTheme="minorEastAsia" w:hAnsi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lang w:val="zh-CN"/>
        </w:rPr>
        <w:t>%，剩余合同总价款的</w:t>
      </w:r>
      <w:r>
        <w:rPr>
          <w:rFonts w:hint="eastAsia" w:asciiTheme="minorEastAsia" w:hAnsi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lang w:val="zh-CN"/>
        </w:rPr>
        <w:t>%满一年无质量问题一次性付清。</w:t>
      </w:r>
    </w:p>
    <w:p>
      <w:pPr>
        <w:autoSpaceDE w:val="0"/>
        <w:autoSpaceDN w:val="0"/>
        <w:adjustRightInd w:val="0"/>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pPr>
        <w:autoSpaceDE w:val="0"/>
        <w:autoSpaceDN w:val="0"/>
        <w:adjustRightInd w:val="0"/>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第三章 投标人须知前附表</w:t>
      </w:r>
    </w:p>
    <w:p>
      <w:pPr>
        <w:autoSpaceDE w:val="0"/>
        <w:autoSpaceDN w:val="0"/>
        <w:adjustRightInd w:val="0"/>
        <w:spacing w:line="360" w:lineRule="auto"/>
        <w:ind w:right="-11"/>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t>招标文件中凡标有★条款均为实质性要求条款，投标文件须完全响应，未实质响应的，按照无效投标处理。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条款名称</w:t>
            </w:r>
          </w:p>
        </w:tc>
        <w:tc>
          <w:tcPr>
            <w:tcW w:w="6813" w:type="dxa"/>
            <w:vAlign w:val="center"/>
          </w:tcPr>
          <w:p>
            <w:pPr>
              <w:autoSpaceDE w:val="0"/>
              <w:autoSpaceDN w:val="0"/>
              <w:adjustRightInd w:val="0"/>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采购项目</w:t>
            </w:r>
          </w:p>
        </w:tc>
        <w:tc>
          <w:tcPr>
            <w:tcW w:w="6813" w:type="dxa"/>
          </w:tcPr>
          <w:p>
            <w:pPr>
              <w:autoSpaceDE w:val="0"/>
              <w:autoSpaceDN w:val="0"/>
              <w:adjustRightIn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项目名称：许昌经济技术开发区住房建设城市管理与环境保护局</w:t>
            </w:r>
            <w:r>
              <w:rPr>
                <w:rFonts w:hint="eastAsia" w:asciiTheme="minorEastAsia" w:hAnsiTheme="minorEastAsia" w:cstheme="minorEastAsia"/>
                <w:sz w:val="24"/>
                <w:szCs w:val="24"/>
                <w:highlight w:val="none"/>
                <w:lang w:eastAsia="zh-CN"/>
              </w:rPr>
              <w:t>“购买</w:t>
            </w:r>
            <w:r>
              <w:rPr>
                <w:rFonts w:hint="eastAsia" w:asciiTheme="minorEastAsia" w:hAnsiTheme="minorEastAsia" w:eastAsiaTheme="minorEastAsia" w:cstheme="minorEastAsia"/>
                <w:sz w:val="24"/>
                <w:szCs w:val="24"/>
                <w:highlight w:val="none"/>
                <w:lang w:eastAsia="zh-CN"/>
              </w:rPr>
              <w:t>洒水车项目</w:t>
            </w:r>
            <w:r>
              <w:rPr>
                <w:rFonts w:hint="eastAsia" w:asciiTheme="minorEastAsia" w:hAnsiTheme="minorEastAsia" w:cstheme="minorEastAsia"/>
                <w:sz w:val="24"/>
                <w:szCs w:val="24"/>
                <w:highlight w:val="none"/>
                <w:lang w:eastAsia="zh-CN"/>
              </w:rPr>
              <w:t>”</w:t>
            </w:r>
          </w:p>
          <w:p>
            <w:pPr>
              <w:pStyle w:val="53"/>
              <w:widowControl/>
              <w:shd w:val="clear" w:color="auto" w:fill="FFFFFF"/>
              <w:spacing w:line="360" w:lineRule="auto"/>
              <w:contextualSpacing/>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项目编号</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JZFCG-G2018044号</w:t>
            </w:r>
          </w:p>
          <w:p>
            <w:pPr>
              <w:autoSpaceDE w:val="0"/>
              <w:autoSpaceDN w:val="0"/>
              <w:adjustRightIn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项目内容：</w:t>
            </w:r>
            <w:r>
              <w:rPr>
                <w:rFonts w:hint="eastAsia" w:asciiTheme="minorEastAsia" w:hAnsiTheme="minorEastAsia" w:cstheme="minorEastAsia"/>
                <w:sz w:val="24"/>
                <w:szCs w:val="24"/>
                <w:highlight w:val="none"/>
                <w:lang w:val="en-US" w:eastAsia="zh-CN"/>
              </w:rPr>
              <w:t>25吨</w:t>
            </w:r>
            <w:r>
              <w:rPr>
                <w:rFonts w:hint="eastAsia" w:asciiTheme="minorEastAsia" w:hAnsiTheme="minorEastAsia" w:eastAsiaTheme="minorEastAsia" w:cstheme="minorEastAsia"/>
                <w:sz w:val="24"/>
                <w:szCs w:val="28"/>
                <w:highlight w:val="none"/>
                <w:shd w:val="clear" w:color="auto" w:fill="FFFFFF"/>
                <w:lang w:val="en-US" w:eastAsia="zh-CN"/>
              </w:rPr>
              <w:t>洒水车四辆</w:t>
            </w:r>
          </w:p>
          <w:p>
            <w:pPr>
              <w:autoSpaceDE w:val="0"/>
              <w:autoSpaceDN w:val="0"/>
              <w:adjustRightIn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项目地址：许昌经济技术开发区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w:t>
            </w:r>
          </w:p>
        </w:tc>
        <w:tc>
          <w:tcPr>
            <w:tcW w:w="6813" w:type="dxa"/>
            <w:vAlign w:val="center"/>
          </w:tcPr>
          <w:p>
            <w:pPr>
              <w:pStyle w:val="53"/>
              <w:widowControl/>
              <w:shd w:val="clear" w:color="auto" w:fill="FFFFFF"/>
              <w:spacing w:line="360" w:lineRule="auto"/>
              <w:contextualSpacing/>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eastAsia="zh-CN"/>
              </w:rPr>
              <w:t>名</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lang w:eastAsia="zh-CN"/>
              </w:rPr>
              <w:t>称</w:t>
            </w:r>
            <w:r>
              <w:rPr>
                <w:rFonts w:hint="eastAsia" w:asciiTheme="minorEastAsia" w:hAnsiTheme="minorEastAsia" w:eastAsiaTheme="minorEastAsia" w:cstheme="minorEastAsia"/>
                <w:highlight w:val="none"/>
              </w:rPr>
              <w:t>：许昌经济技术开发区住房建设城市管理与环境保护局</w:t>
            </w:r>
          </w:p>
          <w:p>
            <w:pPr>
              <w:pStyle w:val="53"/>
              <w:widowControl/>
              <w:shd w:val="clear" w:color="auto" w:fill="FFFFFF"/>
              <w:spacing w:line="360" w:lineRule="auto"/>
              <w:contextualSpacing/>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 xml:space="preserve"> 址：</w:t>
            </w:r>
            <w:r>
              <w:rPr>
                <w:rFonts w:hint="eastAsia" w:asciiTheme="minorEastAsia" w:hAnsiTheme="minorEastAsia" w:eastAsiaTheme="minorEastAsia" w:cstheme="minorEastAsia"/>
                <w:sz w:val="24"/>
                <w:szCs w:val="24"/>
                <w:highlight w:val="none"/>
              </w:rPr>
              <w:t>许昌经济技术开发区</w:t>
            </w:r>
          </w:p>
          <w:p>
            <w:pPr>
              <w:pStyle w:val="53"/>
              <w:widowControl/>
              <w:shd w:val="clear" w:color="auto" w:fill="FFFFFF"/>
              <w:spacing w:line="360" w:lineRule="auto"/>
              <w:contextualSpacing/>
              <w:jc w:val="lef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联系人：</w:t>
            </w:r>
            <w:r>
              <w:rPr>
                <w:rFonts w:hint="eastAsia" w:asciiTheme="minorEastAsia" w:hAnsiTheme="minorEastAsia" w:eastAsiaTheme="minorEastAsia" w:cstheme="minorEastAsia"/>
                <w:highlight w:val="none"/>
                <w:lang w:eastAsia="zh-CN"/>
              </w:rPr>
              <w:t>陈晓</w:t>
            </w:r>
          </w:p>
          <w:p>
            <w:pPr>
              <w:pStyle w:val="53"/>
              <w:widowControl/>
              <w:shd w:val="clear" w:color="auto" w:fill="FFFFFF"/>
              <w:spacing w:line="360" w:lineRule="auto"/>
              <w:contextualSpacing/>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电</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话：</w:t>
            </w:r>
            <w:r>
              <w:rPr>
                <w:rFonts w:hint="eastAsia" w:asciiTheme="minorEastAsia" w:hAnsiTheme="minorEastAsia" w:eastAsiaTheme="minorEastAsia" w:cstheme="minorEastAsia"/>
                <w:highlight w:val="none"/>
                <w:lang w:val="en-US" w:eastAsia="zh-CN"/>
              </w:rPr>
              <w:t>0374-3190655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代理机构</w:t>
            </w:r>
          </w:p>
        </w:tc>
        <w:tc>
          <w:tcPr>
            <w:tcW w:w="6813" w:type="dxa"/>
            <w:vAlign w:val="center"/>
          </w:tcPr>
          <w:p>
            <w:pPr>
              <w:pStyle w:val="53"/>
              <w:widowControl/>
              <w:shd w:val="clear" w:color="auto" w:fill="FFFFFF"/>
              <w:spacing w:line="360" w:lineRule="auto"/>
              <w:contextualSpacing/>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名</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称</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河南创达建设工程管理有限公司</w:t>
            </w:r>
            <w:r>
              <w:rPr>
                <w:rFonts w:hint="eastAsia" w:asciiTheme="minorEastAsia" w:hAnsiTheme="minorEastAsia" w:eastAsiaTheme="minorEastAsia" w:cstheme="minorEastAsia"/>
              </w:rPr>
              <w:t xml:space="preserve"> </w:t>
            </w:r>
          </w:p>
          <w:p>
            <w:pPr>
              <w:pStyle w:val="53"/>
              <w:widowControl/>
              <w:shd w:val="clear" w:color="auto" w:fill="FFFFFF"/>
              <w:spacing w:line="360" w:lineRule="auto"/>
              <w:contextualSpacing/>
              <w:jc w:val="left"/>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地</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zh-CN"/>
              </w:rPr>
              <w:t>址： 郑州市中原区冉屯北路</w:t>
            </w:r>
            <w:r>
              <w:rPr>
                <w:rFonts w:hint="eastAsia" w:asciiTheme="minorEastAsia" w:hAnsiTheme="minorEastAsia" w:eastAsiaTheme="minorEastAsia" w:cstheme="minorEastAsia"/>
                <w:lang w:val="en-US" w:eastAsia="zh-CN"/>
              </w:rPr>
              <w:t>9号中机工程大厦B座9楼</w:t>
            </w:r>
          </w:p>
          <w:p>
            <w:pPr>
              <w:pStyle w:val="53"/>
              <w:widowControl/>
              <w:shd w:val="clear" w:color="auto" w:fill="FFFFFF"/>
              <w:spacing w:line="360" w:lineRule="auto"/>
              <w:contextualSpacing/>
              <w:jc w:val="left"/>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联系人： 周涛</w:t>
            </w:r>
          </w:p>
          <w:p>
            <w:pPr>
              <w:autoSpaceDE w:val="0"/>
              <w:autoSpaceDN w:val="0"/>
              <w:adjustRightIn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lang w:val="zh-CN"/>
              </w:rPr>
              <w:t>电</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zh-CN"/>
              </w:rPr>
              <w:t>话：</w:t>
            </w:r>
            <w:r>
              <w:rPr>
                <w:rFonts w:hint="eastAsia" w:asciiTheme="minorEastAsia" w:hAnsiTheme="minorEastAsia" w:eastAsiaTheme="minorEastAsia" w:cstheme="minorEastAsia"/>
                <w:lang w:val="en-US" w:eastAsia="zh-CN"/>
              </w:rPr>
              <w:t>18503866112</w:t>
            </w:r>
            <w:r>
              <w:rPr>
                <w:rFonts w:hint="eastAsia" w:asciiTheme="minorEastAsia" w:hAnsiTheme="minorEastAsia" w:eastAsiaTheme="minorEastAsia" w:cstheme="minorEastAsia"/>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投标人资格</w:t>
            </w:r>
          </w:p>
        </w:tc>
        <w:tc>
          <w:tcPr>
            <w:tcW w:w="6813" w:type="dxa"/>
            <w:vAlign w:val="center"/>
          </w:tcPr>
          <w:p>
            <w:pPr>
              <w:autoSpaceDE w:val="0"/>
              <w:autoSpaceDN w:val="0"/>
              <w:adjustRightInd w:val="0"/>
              <w:spacing w:line="360" w:lineRule="auto"/>
              <w:ind w:right="-11"/>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一、法人或者其他组织的营业执照等证明文件，自然人的身份证明</w:t>
            </w:r>
          </w:p>
          <w:p>
            <w:pPr>
              <w:autoSpaceDE w:val="0"/>
              <w:autoSpaceDN w:val="0"/>
              <w:adjustRightInd w:val="0"/>
              <w:spacing w:line="360" w:lineRule="auto"/>
              <w:ind w:right="-11"/>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1、企业法人营业执照或营业执照。（企业投标提供）</w:t>
            </w:r>
          </w:p>
          <w:p>
            <w:pPr>
              <w:autoSpaceDE w:val="0"/>
              <w:autoSpaceDN w:val="0"/>
              <w:adjustRightInd w:val="0"/>
              <w:spacing w:line="360" w:lineRule="auto"/>
              <w:ind w:right="-11"/>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2、事业单位法人证书。（事业单位投标提供）</w:t>
            </w:r>
          </w:p>
          <w:p>
            <w:pPr>
              <w:autoSpaceDE w:val="0"/>
              <w:autoSpaceDN w:val="0"/>
              <w:adjustRightInd w:val="0"/>
              <w:spacing w:line="360" w:lineRule="auto"/>
              <w:ind w:right="-11"/>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3、执业许可证。（非专业服务机构投标提供）</w:t>
            </w:r>
          </w:p>
          <w:p>
            <w:pPr>
              <w:autoSpaceDE w:val="0"/>
              <w:autoSpaceDN w:val="0"/>
              <w:adjustRightInd w:val="0"/>
              <w:spacing w:line="360" w:lineRule="auto"/>
              <w:ind w:right="-11"/>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4、个体工商户营业执照。（个体工商户投标提供）</w:t>
            </w:r>
          </w:p>
          <w:p>
            <w:pPr>
              <w:autoSpaceDE w:val="0"/>
              <w:autoSpaceDN w:val="0"/>
              <w:adjustRightIn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lang w:val="zh-CN"/>
              </w:rPr>
              <w:t>5、自然人身份证明。（自然人投标提供）</w:t>
            </w:r>
          </w:p>
          <w:p>
            <w:pPr>
              <w:autoSpaceDE w:val="0"/>
              <w:autoSpaceDN w:val="0"/>
              <w:adjustRightInd w:val="0"/>
              <w:spacing w:line="360" w:lineRule="auto"/>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二、财务状况报告相关材料</w:t>
            </w:r>
          </w:p>
          <w:p>
            <w:pPr>
              <w:autoSpaceDE w:val="0"/>
              <w:autoSpaceDN w:val="0"/>
              <w:adjustRightInd w:val="0"/>
              <w:spacing w:line="360" w:lineRule="auto"/>
              <w:ind w:right="-11"/>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bCs/>
                <w:sz w:val="24"/>
                <w:szCs w:val="24"/>
                <w:lang w:val="zh-CN"/>
              </w:rPr>
              <w:t>201</w:t>
            </w:r>
            <w:r>
              <w:rPr>
                <w:rFonts w:hint="eastAsia" w:asciiTheme="minorEastAsia" w:hAnsiTheme="minorEastAsia" w:cstheme="minorEastAsia"/>
                <w:bCs/>
                <w:sz w:val="24"/>
                <w:szCs w:val="24"/>
                <w:lang w:val="en-US" w:eastAsia="zh-CN"/>
              </w:rPr>
              <w:t>7</w:t>
            </w:r>
            <w:r>
              <w:rPr>
                <w:rFonts w:hint="eastAsia" w:asciiTheme="minorEastAsia" w:hAnsiTheme="minorEastAsia" w:eastAsiaTheme="minorEastAsia" w:cstheme="minor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三、依法缴纳税收相关材料</w:t>
            </w:r>
          </w:p>
          <w:p>
            <w:pPr>
              <w:autoSpaceDE w:val="0"/>
              <w:autoSpaceDN w:val="0"/>
              <w:adjustRightInd w:val="0"/>
              <w:spacing w:line="360" w:lineRule="auto"/>
              <w:ind w:right="-11"/>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四、依法缴纳社会保障资金的证明材料</w:t>
            </w:r>
          </w:p>
          <w:p>
            <w:pPr>
              <w:autoSpaceDE w:val="0"/>
              <w:autoSpaceDN w:val="0"/>
              <w:adjustRightInd w:val="0"/>
              <w:spacing w:line="360" w:lineRule="auto"/>
              <w:ind w:right="-11"/>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五、履行合同所必须的设备和专业技术能力的证明材料</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Cs/>
                <w:sz w:val="24"/>
                <w:szCs w:val="24"/>
                <w:lang w:val="zh-CN"/>
              </w:rPr>
              <w:t>相关设备的购置发票、专业技术人员职称证书、用工合同等或者</w:t>
            </w:r>
            <w:r>
              <w:rPr>
                <w:rFonts w:hint="eastAsia" w:asciiTheme="minorEastAsia" w:hAnsiTheme="minorEastAsia" w:eastAsiaTheme="minorEastAsia" w:cstheme="minorEastAsia"/>
                <w:kern w:val="0"/>
                <w:sz w:val="24"/>
                <w:szCs w:val="24"/>
              </w:rPr>
              <w:t>附投标人相关承诺函或声明。</w:t>
            </w:r>
          </w:p>
          <w:p>
            <w:pPr>
              <w:autoSpaceDE w:val="0"/>
              <w:autoSpaceDN w:val="0"/>
              <w:adjustRightInd w:val="0"/>
              <w:spacing w:line="360" w:lineRule="auto"/>
              <w:ind w:right="-11"/>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kern w:val="0"/>
                <w:sz w:val="24"/>
                <w:szCs w:val="24"/>
              </w:rPr>
              <w:t>六、</w:t>
            </w:r>
            <w:r>
              <w:rPr>
                <w:rFonts w:hint="eastAsia" w:asciiTheme="minorEastAsia" w:hAnsiTheme="minorEastAsia" w:eastAsiaTheme="minorEastAsia" w:cs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sz w:val="24"/>
                <w:szCs w:val="24"/>
                <w:lang w:val="zh-CN"/>
              </w:rPr>
              <w:t>七、</w:t>
            </w:r>
            <w:r>
              <w:rPr>
                <w:rFonts w:hint="eastAsia" w:asciiTheme="minorEastAsia" w:hAnsiTheme="minorEastAsia" w:eastAsiaTheme="minorEastAsia" w:cstheme="minorEastAsia"/>
                <w:b/>
                <w:sz w:val="24"/>
                <w:szCs w:val="24"/>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r>
              <w:rPr>
                <w:rFonts w:hint="eastAsia" w:asciiTheme="minorEastAsia" w:hAnsiTheme="minorEastAsia" w:eastAsiaTheme="minorEastAsia" w:cstheme="minorEastAsia"/>
                <w:b/>
                <w:bCs/>
                <w:sz w:val="24"/>
                <w:szCs w:val="24"/>
                <w:lang w:val="zh-CN"/>
              </w:rPr>
              <w:t>。</w:t>
            </w:r>
            <w:r>
              <w:rPr>
                <w:rFonts w:hint="eastAsia" w:asciiTheme="minorEastAsia" w:hAnsiTheme="minorEastAsia" w:eastAsiaTheme="minorEastAsia" w:cs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1、查询渠道：“信用中国”网站（www.creditchina.gov.cn）和“中国政府采购网”（www.ccgp.gov.cn）；</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2、截止时间：同投标截止时间；</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Cs/>
                <w:sz w:val="24"/>
                <w:szCs w:val="24"/>
                <w:lang w:val="zh-CN"/>
              </w:rPr>
              <w:t>联合体投标</w:t>
            </w:r>
          </w:p>
        </w:tc>
        <w:tc>
          <w:tcPr>
            <w:tcW w:w="6813" w:type="dxa"/>
            <w:vAlign w:val="center"/>
          </w:tcPr>
          <w:p>
            <w:pPr>
              <w:autoSpaceDE w:val="0"/>
              <w:autoSpaceDN w:val="0"/>
              <w:adjustRightInd w:val="0"/>
              <w:spacing w:line="276" w:lineRule="auto"/>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kern w:val="0"/>
                <w:sz w:val="24"/>
                <w:szCs w:val="24"/>
              </w:rPr>
              <w:t>本项目</w:t>
            </w:r>
            <w:r>
              <w:rPr>
                <w:rFonts w:hint="eastAsia" w:asciiTheme="minorEastAsia" w:hAnsiTheme="minorEastAsia" w:eastAsiaTheme="minorEastAsia" w:cstheme="minorEastAsia"/>
                <w:b/>
                <w:kern w:val="0"/>
                <w:sz w:val="24"/>
                <w:szCs w:val="24"/>
                <w:lang w:val="zh-CN"/>
              </w:rPr>
              <w:fldChar w:fldCharType="begin"/>
            </w:r>
            <w:r>
              <w:rPr>
                <w:rFonts w:hint="eastAsia" w:asciiTheme="minorEastAsia" w:hAnsiTheme="minorEastAsia" w:eastAsiaTheme="minorEastAsia" w:cstheme="minorEastAsia"/>
                <w:b/>
                <w:kern w:val="0"/>
                <w:sz w:val="24"/>
                <w:szCs w:val="24"/>
                <w:lang w:val="zh-CN"/>
              </w:rPr>
              <w:instrText xml:space="preserve"> eq \o\ac(□,</w:instrText>
            </w:r>
            <w:r>
              <w:rPr>
                <w:rFonts w:hint="eastAsia" w:asciiTheme="minorEastAsia" w:hAnsiTheme="minorEastAsia" w:eastAsiaTheme="minorEastAsia" w:cstheme="minorEastAsia"/>
                <w:b/>
                <w:kern w:val="0"/>
                <w:position w:val="2"/>
                <w:sz w:val="24"/>
                <w:szCs w:val="24"/>
                <w:lang w:val="zh-CN"/>
              </w:rPr>
              <w:instrText xml:space="preserve">√</w:instrText>
            </w:r>
            <w:r>
              <w:rPr>
                <w:rFonts w:hint="eastAsia" w:asciiTheme="minorEastAsia" w:hAnsiTheme="minorEastAsia" w:eastAsiaTheme="minorEastAsia" w:cstheme="minorEastAsia"/>
                <w:b/>
                <w:kern w:val="0"/>
                <w:sz w:val="24"/>
                <w:szCs w:val="24"/>
                <w:lang w:val="zh-CN"/>
              </w:rPr>
              <w:instrText xml:space="preserve">)</w:instrText>
            </w:r>
            <w:r>
              <w:rPr>
                <w:rFonts w:hint="eastAsia" w:asciiTheme="minorEastAsia" w:hAnsiTheme="minorEastAsia" w:eastAsiaTheme="minorEastAsia" w:cstheme="minorEastAsia"/>
                <w:b/>
                <w:kern w:val="0"/>
                <w:sz w:val="24"/>
                <w:szCs w:val="24"/>
                <w:lang w:val="zh-CN"/>
              </w:rPr>
              <w:fldChar w:fldCharType="end"/>
            </w:r>
            <w:r>
              <w:rPr>
                <w:rFonts w:hint="eastAsia" w:asciiTheme="minorEastAsia" w:hAnsiTheme="minorEastAsia" w:eastAsiaTheme="minorEastAsia" w:cstheme="minorEastAsia"/>
                <w:kern w:val="0"/>
                <w:sz w:val="24"/>
                <w:szCs w:val="24"/>
              </w:rPr>
              <w:t>不接受</w:t>
            </w:r>
            <w:r>
              <w:rPr>
                <w:rFonts w:hint="eastAsia" w:asciiTheme="minorEastAsia" w:hAnsiTheme="minorEastAsia" w:eastAsiaTheme="minorEastAsia" w:cstheme="minorEastAsia"/>
                <w:bCs/>
                <w:sz w:val="24"/>
                <w:szCs w:val="24"/>
                <w:lang w:val="zh-CN"/>
              </w:rPr>
              <w:t>□接受</w:t>
            </w:r>
            <w:r>
              <w:rPr>
                <w:rFonts w:hint="eastAsia" w:asciiTheme="minorEastAsia" w:hAnsiTheme="minorEastAsia" w:eastAsiaTheme="minorEastAsia" w:cs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268" w:type="dxa"/>
            <w:vAlign w:val="center"/>
          </w:tcPr>
          <w:p>
            <w:pPr>
              <w:autoSpaceDE w:val="0"/>
              <w:autoSpaceDN w:val="0"/>
              <w:adjustRightInd w:val="0"/>
              <w:spacing w:line="276" w:lineRule="auto"/>
              <w:ind w:firstLine="361" w:firstLineChars="150"/>
              <w:rPr>
                <w:rFonts w:hint="eastAsia" w:asciiTheme="minorEastAsia" w:hAnsiTheme="minorEastAsia" w:eastAsiaTheme="minorEastAsia" w:cstheme="minorEastAsia"/>
                <w:bCs/>
                <w:sz w:val="24"/>
                <w:szCs w:val="24"/>
                <w:highlight w:val="none"/>
                <w:lang w:val="zh-CN"/>
              </w:rPr>
            </w:pPr>
            <w:r>
              <w:rPr>
                <w:rFonts w:hint="eastAsia" w:asciiTheme="minorEastAsia" w:hAnsiTheme="minorEastAsia" w:eastAsiaTheme="minorEastAsia" w:cstheme="minorEastAsia"/>
                <w:b/>
                <w:sz w:val="24"/>
                <w:szCs w:val="24"/>
                <w:highlight w:val="none"/>
              </w:rPr>
              <w:t>★</w:t>
            </w:r>
            <w:r>
              <w:rPr>
                <w:rFonts w:hint="eastAsia" w:asciiTheme="minorEastAsia" w:hAnsiTheme="minorEastAsia" w:eastAsiaTheme="minorEastAsia" w:cstheme="minorEastAsia"/>
                <w:bCs/>
                <w:sz w:val="24"/>
                <w:szCs w:val="24"/>
                <w:highlight w:val="none"/>
                <w:lang w:val="zh-CN"/>
              </w:rPr>
              <w:t>最高限价</w:t>
            </w:r>
          </w:p>
        </w:tc>
        <w:tc>
          <w:tcPr>
            <w:tcW w:w="6813" w:type="dxa"/>
            <w:vAlign w:val="center"/>
          </w:tcPr>
          <w:p>
            <w:pPr>
              <w:autoSpaceDE w:val="0"/>
              <w:autoSpaceDN w:val="0"/>
              <w:adjustRightInd w:val="0"/>
              <w:spacing w:line="276" w:lineRule="auto"/>
              <w:rPr>
                <w:rFonts w:hint="eastAsia" w:asciiTheme="minorEastAsia" w:hAnsiTheme="minorEastAsia" w:eastAsiaTheme="minorEastAsia" w:cstheme="minorEastAsia"/>
                <w:bCs/>
                <w:sz w:val="24"/>
                <w:szCs w:val="24"/>
                <w:highlight w:val="none"/>
                <w:lang w:val="zh-CN"/>
              </w:rPr>
            </w:pPr>
            <w:r>
              <w:rPr>
                <w:rFonts w:hint="eastAsia" w:asciiTheme="minorEastAsia" w:hAnsiTheme="minorEastAsia" w:cstheme="minorEastAsia"/>
                <w:bCs/>
                <w:sz w:val="24"/>
                <w:szCs w:val="24"/>
                <w:highlight w:val="none"/>
                <w:lang w:val="en-US" w:eastAsia="zh-CN"/>
              </w:rPr>
              <w:t>184</w:t>
            </w:r>
            <w:r>
              <w:rPr>
                <w:rFonts w:hint="eastAsia" w:asciiTheme="minorEastAsia" w:hAnsiTheme="minorEastAsia" w:eastAsiaTheme="minorEastAsia" w:cstheme="minorEastAsia"/>
                <w:bCs/>
                <w:sz w:val="24"/>
                <w:szCs w:val="24"/>
                <w:highlight w:val="none"/>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现场考察</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b/>
                <w:kern w:val="0"/>
                <w:sz w:val="24"/>
                <w:szCs w:val="24"/>
                <w:lang w:val="zh-CN"/>
              </w:rPr>
              <w:fldChar w:fldCharType="begin"/>
            </w:r>
            <w:r>
              <w:rPr>
                <w:rFonts w:hint="eastAsia" w:asciiTheme="minorEastAsia" w:hAnsiTheme="minorEastAsia" w:eastAsiaTheme="minorEastAsia" w:cstheme="minorEastAsia"/>
                <w:b/>
                <w:kern w:val="0"/>
                <w:sz w:val="24"/>
                <w:szCs w:val="24"/>
                <w:lang w:val="zh-CN"/>
              </w:rPr>
              <w:instrText xml:space="preserve"> eq \o\ac(□,</w:instrText>
            </w:r>
            <w:r>
              <w:rPr>
                <w:rFonts w:hint="eastAsia" w:asciiTheme="minorEastAsia" w:hAnsiTheme="minorEastAsia" w:eastAsiaTheme="minorEastAsia" w:cstheme="minorEastAsia"/>
                <w:b/>
                <w:kern w:val="0"/>
                <w:position w:val="2"/>
                <w:sz w:val="24"/>
                <w:szCs w:val="24"/>
                <w:lang w:val="zh-CN"/>
              </w:rPr>
              <w:instrText xml:space="preserve">√</w:instrText>
            </w:r>
            <w:r>
              <w:rPr>
                <w:rFonts w:hint="eastAsia" w:asciiTheme="minorEastAsia" w:hAnsiTheme="minorEastAsia" w:eastAsiaTheme="minorEastAsia" w:cstheme="minorEastAsia"/>
                <w:b/>
                <w:kern w:val="0"/>
                <w:sz w:val="24"/>
                <w:szCs w:val="24"/>
                <w:lang w:val="zh-CN"/>
              </w:rPr>
              <w:instrText xml:space="preserve">)</w:instrText>
            </w:r>
            <w:r>
              <w:rPr>
                <w:rFonts w:hint="eastAsia" w:asciiTheme="minorEastAsia" w:hAnsiTheme="minorEastAsia" w:eastAsiaTheme="minorEastAsia" w:cstheme="minorEastAsia"/>
                <w:b/>
                <w:kern w:val="0"/>
                <w:sz w:val="24"/>
                <w:szCs w:val="24"/>
                <w:lang w:val="zh-CN"/>
              </w:rPr>
              <w:fldChar w:fldCharType="end"/>
            </w:r>
            <w:r>
              <w:rPr>
                <w:rFonts w:hint="eastAsia" w:asciiTheme="minorEastAsia" w:hAnsiTheme="minorEastAsia" w:eastAsiaTheme="minorEastAsia" w:cstheme="minorEastAsia"/>
                <w:bCs/>
                <w:sz w:val="24"/>
                <w:szCs w:val="24"/>
                <w:lang w:val="zh-CN"/>
              </w:rPr>
              <w:t>不组织</w:t>
            </w:r>
          </w:p>
          <w:p>
            <w:pPr>
              <w:autoSpaceDE w:val="0"/>
              <w:autoSpaceDN w:val="0"/>
              <w:adjustRightInd w:val="0"/>
              <w:spacing w:line="360" w:lineRule="auto"/>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
                <w:bCs/>
                <w:sz w:val="24"/>
                <w:szCs w:val="24"/>
                <w:lang w:val="zh-CN"/>
              </w:rPr>
              <w:t>□</w:t>
            </w:r>
            <w:r>
              <w:rPr>
                <w:rFonts w:hint="eastAsia" w:asciiTheme="minorEastAsia" w:hAnsiTheme="minorEastAsia" w:eastAsiaTheme="minorEastAsia" w:cs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开标前答疑会</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b/>
                <w:kern w:val="0"/>
                <w:sz w:val="24"/>
                <w:szCs w:val="24"/>
                <w:lang w:val="zh-CN"/>
              </w:rPr>
              <w:fldChar w:fldCharType="begin"/>
            </w:r>
            <w:r>
              <w:rPr>
                <w:rFonts w:hint="eastAsia" w:asciiTheme="minorEastAsia" w:hAnsiTheme="minorEastAsia" w:eastAsiaTheme="minorEastAsia" w:cstheme="minorEastAsia"/>
                <w:b/>
                <w:kern w:val="0"/>
                <w:sz w:val="24"/>
                <w:szCs w:val="24"/>
                <w:lang w:val="zh-CN"/>
              </w:rPr>
              <w:instrText xml:space="preserve"> eq \o\ac(□,</w:instrText>
            </w:r>
            <w:r>
              <w:rPr>
                <w:rFonts w:hint="eastAsia" w:asciiTheme="minorEastAsia" w:hAnsiTheme="minorEastAsia" w:eastAsiaTheme="minorEastAsia" w:cstheme="minorEastAsia"/>
                <w:b/>
                <w:kern w:val="0"/>
                <w:position w:val="2"/>
                <w:sz w:val="24"/>
                <w:szCs w:val="24"/>
                <w:lang w:val="zh-CN"/>
              </w:rPr>
              <w:instrText xml:space="preserve">√</w:instrText>
            </w:r>
            <w:r>
              <w:rPr>
                <w:rFonts w:hint="eastAsia" w:asciiTheme="minorEastAsia" w:hAnsiTheme="minorEastAsia" w:eastAsiaTheme="minorEastAsia" w:cstheme="minorEastAsia"/>
                <w:b/>
                <w:kern w:val="0"/>
                <w:sz w:val="24"/>
                <w:szCs w:val="24"/>
                <w:lang w:val="zh-CN"/>
              </w:rPr>
              <w:instrText xml:space="preserve">)</w:instrText>
            </w:r>
            <w:r>
              <w:rPr>
                <w:rFonts w:hint="eastAsia" w:asciiTheme="minorEastAsia" w:hAnsiTheme="minorEastAsia" w:eastAsiaTheme="minorEastAsia" w:cstheme="minorEastAsia"/>
                <w:b/>
                <w:kern w:val="0"/>
                <w:sz w:val="24"/>
                <w:szCs w:val="24"/>
                <w:lang w:val="zh-CN"/>
              </w:rPr>
              <w:fldChar w:fldCharType="end"/>
            </w:r>
            <w:r>
              <w:rPr>
                <w:rFonts w:hint="eastAsia" w:asciiTheme="minorEastAsia" w:hAnsiTheme="minorEastAsia" w:eastAsiaTheme="minorEastAsia" w:cstheme="minorEastAsia"/>
                <w:bCs/>
                <w:sz w:val="24"/>
                <w:szCs w:val="24"/>
                <w:lang w:val="zh-CN"/>
              </w:rPr>
              <w:t>不召开</w:t>
            </w:r>
          </w:p>
          <w:p>
            <w:pPr>
              <w:autoSpaceDE w:val="0"/>
              <w:autoSpaceDN w:val="0"/>
              <w:adjustRightInd w:val="0"/>
              <w:spacing w:line="360" w:lineRule="auto"/>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进口产品参与</w:t>
            </w:r>
          </w:p>
        </w:tc>
        <w:tc>
          <w:tcPr>
            <w:tcW w:w="6813" w:type="dxa"/>
            <w:vAlign w:val="center"/>
          </w:tcPr>
          <w:p>
            <w:pPr>
              <w:autoSpaceDE w:val="0"/>
              <w:autoSpaceDN w:val="0"/>
              <w:adjustRightInd w:val="0"/>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kern w:val="0"/>
                <w:sz w:val="24"/>
                <w:szCs w:val="24"/>
                <w:lang w:val="zh-CN"/>
              </w:rPr>
              <w:fldChar w:fldCharType="begin"/>
            </w:r>
            <w:r>
              <w:rPr>
                <w:rFonts w:hint="eastAsia" w:asciiTheme="minorEastAsia" w:hAnsiTheme="minorEastAsia" w:eastAsiaTheme="minorEastAsia" w:cstheme="minorEastAsia"/>
                <w:b/>
                <w:kern w:val="0"/>
                <w:sz w:val="24"/>
                <w:szCs w:val="24"/>
                <w:lang w:val="zh-CN"/>
              </w:rPr>
              <w:instrText xml:space="preserve"> eq \o\ac(□,</w:instrText>
            </w:r>
            <w:r>
              <w:rPr>
                <w:rFonts w:hint="eastAsia" w:asciiTheme="minorEastAsia" w:hAnsiTheme="minorEastAsia" w:eastAsiaTheme="minorEastAsia" w:cstheme="minorEastAsia"/>
                <w:b/>
                <w:kern w:val="0"/>
                <w:position w:val="2"/>
                <w:sz w:val="24"/>
                <w:szCs w:val="24"/>
                <w:lang w:val="zh-CN"/>
              </w:rPr>
              <w:instrText xml:space="preserve">√</w:instrText>
            </w:r>
            <w:r>
              <w:rPr>
                <w:rFonts w:hint="eastAsia" w:asciiTheme="minorEastAsia" w:hAnsiTheme="minorEastAsia" w:eastAsiaTheme="minorEastAsia" w:cstheme="minorEastAsia"/>
                <w:b/>
                <w:kern w:val="0"/>
                <w:sz w:val="24"/>
                <w:szCs w:val="24"/>
                <w:lang w:val="zh-CN"/>
              </w:rPr>
              <w:instrText xml:space="preserve">)</w:instrText>
            </w:r>
            <w:r>
              <w:rPr>
                <w:rFonts w:hint="eastAsia" w:asciiTheme="minorEastAsia" w:hAnsiTheme="minorEastAsia" w:eastAsiaTheme="minorEastAsia" w:cstheme="minorEastAsia"/>
                <w:b/>
                <w:kern w:val="0"/>
                <w:sz w:val="24"/>
                <w:szCs w:val="24"/>
                <w:lang w:val="zh-CN"/>
              </w:rPr>
              <w:fldChar w:fldCharType="end"/>
            </w:r>
            <w:r>
              <w:rPr>
                <w:rFonts w:hint="eastAsia" w:asciiTheme="minorEastAsia" w:hAnsiTheme="minorEastAsia" w:eastAsiaTheme="minorEastAsia" w:cstheme="minorEastAsia"/>
                <w:bCs/>
                <w:sz w:val="24"/>
                <w:szCs w:val="24"/>
                <w:lang w:val="zh-CN"/>
              </w:rPr>
              <w:t xml:space="preserve">不允许    </w:t>
            </w:r>
            <w:r>
              <w:rPr>
                <w:rFonts w:hint="eastAsia" w:asciiTheme="minorEastAsia" w:hAnsiTheme="minorEastAsia" w:eastAsiaTheme="minorEastAsia" w:cstheme="minorEastAsia"/>
                <w:b/>
                <w:bCs/>
                <w:sz w:val="24"/>
                <w:szCs w:val="24"/>
                <w:lang w:val="zh-CN"/>
              </w:rPr>
              <w:t>□</w:t>
            </w:r>
            <w:r>
              <w:rPr>
                <w:rFonts w:hint="eastAsia" w:asciiTheme="minorEastAsia" w:hAnsiTheme="minorEastAsia" w:eastAsiaTheme="minorEastAsia" w:cs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投标有效期</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60天（自</w:t>
            </w:r>
            <w:r>
              <w:rPr>
                <w:rFonts w:hint="eastAsia" w:asciiTheme="minorEastAsia" w:hAnsiTheme="minorEastAsia" w:eastAsiaTheme="minorEastAsia" w:cstheme="minorEastAsia"/>
                <w:kern w:val="0"/>
                <w:sz w:val="24"/>
                <w:szCs w:val="24"/>
              </w:rPr>
              <w:t>提交投标文件的截止之日起算</w:t>
            </w:r>
            <w:r>
              <w:rPr>
                <w:rFonts w:hint="eastAsia" w:asciiTheme="minorEastAsia" w:hAnsiTheme="minorEastAsia" w:eastAsiaTheme="minorEastAsia" w:cstheme="minorEastAsia"/>
                <w:sz w:val="24"/>
                <w:szCs w:val="24"/>
              </w:rPr>
              <w:t>）</w:t>
            </w:r>
          </w:p>
          <w:p>
            <w:pPr>
              <w:autoSpaceDE w:val="0"/>
              <w:autoSpaceDN w:val="0"/>
              <w:adjustRightIn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中标人投标有效期延至合同验收之日，</w:t>
            </w:r>
            <w:r>
              <w:rPr>
                <w:rFonts w:hint="eastAsia" w:asciiTheme="minorEastAsia" w:hAnsiTheme="minorEastAsia" w:eastAsiaTheme="minorEastAsia" w:cs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中标人将本项目的非主体、非关键性</w:t>
            </w:r>
          </w:p>
          <w:p>
            <w:pPr>
              <w:autoSpaceDE w:val="0"/>
              <w:autoSpaceDN w:val="0"/>
              <w:adjustRightIn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lang w:val="zh-CN"/>
              </w:rPr>
              <w:t>工作分包</w:t>
            </w:r>
          </w:p>
        </w:tc>
        <w:tc>
          <w:tcPr>
            <w:tcW w:w="6813" w:type="dxa"/>
            <w:vAlign w:val="center"/>
          </w:tcPr>
          <w:p>
            <w:pPr>
              <w:autoSpaceDE w:val="0"/>
              <w:autoSpaceDN w:val="0"/>
              <w:adjustRightInd w:val="0"/>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kern w:val="0"/>
                <w:sz w:val="24"/>
                <w:szCs w:val="24"/>
                <w:lang w:val="zh-CN"/>
              </w:rPr>
              <w:fldChar w:fldCharType="begin"/>
            </w:r>
            <w:r>
              <w:rPr>
                <w:rFonts w:hint="eastAsia" w:asciiTheme="minorEastAsia" w:hAnsiTheme="minorEastAsia" w:eastAsiaTheme="minorEastAsia" w:cstheme="minorEastAsia"/>
                <w:b/>
                <w:kern w:val="0"/>
                <w:sz w:val="24"/>
                <w:szCs w:val="24"/>
                <w:lang w:val="zh-CN"/>
              </w:rPr>
              <w:instrText xml:space="preserve"> eq \o\ac(□,</w:instrText>
            </w:r>
            <w:r>
              <w:rPr>
                <w:rFonts w:hint="eastAsia" w:asciiTheme="minorEastAsia" w:hAnsiTheme="minorEastAsia" w:eastAsiaTheme="minorEastAsia" w:cstheme="minorEastAsia"/>
                <w:b/>
                <w:kern w:val="0"/>
                <w:position w:val="2"/>
                <w:sz w:val="24"/>
                <w:szCs w:val="24"/>
                <w:lang w:val="zh-CN"/>
              </w:rPr>
              <w:instrText xml:space="preserve">√</w:instrText>
            </w:r>
            <w:r>
              <w:rPr>
                <w:rFonts w:hint="eastAsia" w:asciiTheme="minorEastAsia" w:hAnsiTheme="minorEastAsia" w:eastAsiaTheme="minorEastAsia" w:cstheme="minorEastAsia"/>
                <w:b/>
                <w:kern w:val="0"/>
                <w:sz w:val="24"/>
                <w:szCs w:val="24"/>
                <w:lang w:val="zh-CN"/>
              </w:rPr>
              <w:instrText xml:space="preserve">)</w:instrText>
            </w:r>
            <w:r>
              <w:rPr>
                <w:rFonts w:hint="eastAsia" w:asciiTheme="minorEastAsia" w:hAnsiTheme="minorEastAsia" w:eastAsiaTheme="minorEastAsia" w:cstheme="minorEastAsia"/>
                <w:b/>
                <w:kern w:val="0"/>
                <w:sz w:val="24"/>
                <w:szCs w:val="24"/>
                <w:lang w:val="zh-CN"/>
              </w:rPr>
              <w:fldChar w:fldCharType="end"/>
            </w:r>
            <w:r>
              <w:rPr>
                <w:rFonts w:hint="eastAsia" w:asciiTheme="minorEastAsia" w:hAnsiTheme="minorEastAsia" w:eastAsiaTheme="minorEastAsia" w:cstheme="minorEastAsia"/>
                <w:bCs/>
                <w:sz w:val="24"/>
                <w:szCs w:val="24"/>
                <w:lang w:val="zh-CN"/>
              </w:rPr>
              <w:t xml:space="preserve">不允许   </w:t>
            </w:r>
            <w:r>
              <w:rPr>
                <w:rFonts w:hint="eastAsia" w:asciiTheme="minorEastAsia" w:hAnsiTheme="minorEastAsia" w:eastAsiaTheme="minorEastAsia" w:cstheme="minorEastAsia"/>
                <w:b/>
                <w:bCs/>
                <w:sz w:val="24"/>
                <w:szCs w:val="24"/>
                <w:lang w:val="zh-CN"/>
              </w:rPr>
              <w:t>□</w:t>
            </w:r>
            <w:r>
              <w:rPr>
                <w:rFonts w:hint="eastAsia" w:asciiTheme="minorEastAsia" w:hAnsiTheme="minorEastAsia" w:eastAsiaTheme="minorEastAsia" w:cs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sz w:val="24"/>
                <w:szCs w:val="24"/>
                <w:highlight w:val="none"/>
                <w:lang w:val="zh-CN"/>
              </w:rPr>
            </w:pPr>
            <w:r>
              <w:rPr>
                <w:rFonts w:hint="eastAsia" w:asciiTheme="minorEastAsia" w:hAnsiTheme="minorEastAsia" w:eastAsiaTheme="minorEastAsia" w:cstheme="minorEastAsia"/>
                <w:bCs/>
                <w:sz w:val="24"/>
                <w:szCs w:val="24"/>
                <w:highlight w:val="none"/>
                <w:lang w:val="zh-CN"/>
              </w:rPr>
              <w:t>投标截止及</w:t>
            </w:r>
          </w:p>
          <w:p>
            <w:pPr>
              <w:autoSpaceDE w:val="0"/>
              <w:autoSpaceDN w:val="0"/>
              <w:adjustRightInd w:val="0"/>
              <w:spacing w:line="360" w:lineRule="auto"/>
              <w:jc w:val="center"/>
              <w:rPr>
                <w:rFonts w:hint="eastAsia" w:asciiTheme="minorEastAsia" w:hAnsiTheme="minorEastAsia" w:eastAsiaTheme="minorEastAsia" w:cstheme="minorEastAsia"/>
                <w:bCs/>
                <w:sz w:val="24"/>
                <w:szCs w:val="24"/>
                <w:highlight w:val="none"/>
                <w:lang w:val="zh-CN"/>
              </w:rPr>
            </w:pPr>
            <w:r>
              <w:rPr>
                <w:rFonts w:hint="eastAsia" w:asciiTheme="minorEastAsia" w:hAnsiTheme="minorEastAsia" w:eastAsiaTheme="minorEastAsia" w:cstheme="minorEastAsia"/>
                <w:bCs/>
                <w:sz w:val="24"/>
                <w:szCs w:val="24"/>
                <w:highlight w:val="none"/>
                <w:lang w:val="zh-CN"/>
              </w:rPr>
              <w:t>开标时间</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sz w:val="24"/>
                <w:szCs w:val="24"/>
                <w:highlight w:val="none"/>
                <w:lang w:val="zh-CN"/>
              </w:rPr>
            </w:pPr>
            <w:bookmarkStart w:id="6" w:name="_GoBack"/>
            <w:bookmarkEnd w:id="6"/>
            <w:r>
              <w:rPr>
                <w:rFonts w:hint="eastAsia" w:asciiTheme="minorEastAsia" w:hAnsiTheme="minorEastAsia" w:eastAsiaTheme="minorEastAsia" w:cstheme="minorEastAsia"/>
                <w:bCs/>
                <w:sz w:val="24"/>
                <w:szCs w:val="24"/>
                <w:highlight w:val="none"/>
                <w:lang w:val="zh-CN"/>
              </w:rPr>
              <w:t>2018年</w:t>
            </w:r>
            <w:r>
              <w:rPr>
                <w:rFonts w:hint="eastAsia" w:asciiTheme="minorEastAsia" w:hAnsiTheme="minorEastAsia" w:cstheme="minorEastAsia"/>
                <w:bCs/>
                <w:sz w:val="24"/>
                <w:szCs w:val="24"/>
                <w:highlight w:val="none"/>
                <w:lang w:val="en-US" w:eastAsia="zh-CN"/>
              </w:rPr>
              <w:t>8</w:t>
            </w:r>
            <w:r>
              <w:rPr>
                <w:rFonts w:hint="eastAsia" w:asciiTheme="minorEastAsia" w:hAnsiTheme="minorEastAsia" w:eastAsiaTheme="minorEastAsia" w:cstheme="minorEastAsia"/>
                <w:bCs/>
                <w:sz w:val="24"/>
                <w:szCs w:val="24"/>
                <w:highlight w:val="none"/>
                <w:lang w:val="zh-CN"/>
              </w:rPr>
              <w:t>月</w:t>
            </w:r>
            <w:r>
              <w:rPr>
                <w:rFonts w:hint="eastAsia" w:asciiTheme="minorEastAsia" w:hAnsiTheme="minorEastAsia" w:cstheme="minorEastAsia"/>
                <w:bCs/>
                <w:sz w:val="24"/>
                <w:szCs w:val="24"/>
                <w:highlight w:val="none"/>
                <w:lang w:val="en-US" w:eastAsia="zh-CN"/>
              </w:rPr>
              <w:t>15</w:t>
            </w:r>
            <w:r>
              <w:rPr>
                <w:rFonts w:hint="eastAsia" w:asciiTheme="minorEastAsia" w:hAnsiTheme="minorEastAsia" w:eastAsiaTheme="minorEastAsia" w:cstheme="minorEastAsia"/>
                <w:bCs/>
                <w:sz w:val="24"/>
                <w:szCs w:val="24"/>
                <w:highlight w:val="none"/>
                <w:lang w:val="zh-CN"/>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递交投标文件</w:t>
            </w:r>
          </w:p>
          <w:p>
            <w:pPr>
              <w:autoSpaceDE w:val="0"/>
              <w:autoSpaceDN w:val="0"/>
              <w:adjustRightIn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及开标地点</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sz w:val="24"/>
                <w:szCs w:val="24"/>
                <w:highlight w:val="none"/>
                <w:lang w:val="zh-CN"/>
              </w:rPr>
            </w:pPr>
            <w:r>
              <w:rPr>
                <w:rFonts w:hint="eastAsia" w:asciiTheme="minorEastAsia" w:hAnsiTheme="minorEastAsia" w:eastAsiaTheme="minorEastAsia" w:cstheme="minorEastAsia"/>
                <w:bCs/>
                <w:sz w:val="24"/>
                <w:szCs w:val="24"/>
                <w:highlight w:val="none"/>
                <w:lang w:val="zh-CN"/>
              </w:rPr>
              <w:t>许昌市公共资源交易中心三楼开标</w:t>
            </w:r>
            <w:r>
              <w:rPr>
                <w:rFonts w:hint="eastAsia" w:asciiTheme="minorEastAsia" w:hAnsiTheme="minorEastAsia" w:cstheme="minorEastAsia"/>
                <w:bCs/>
                <w:sz w:val="24"/>
                <w:szCs w:val="24"/>
                <w:highlight w:val="none"/>
                <w:lang w:val="en-US" w:eastAsia="zh-CN"/>
              </w:rPr>
              <w:t>四</w:t>
            </w:r>
            <w:r>
              <w:rPr>
                <w:rFonts w:hint="eastAsia" w:asciiTheme="minorEastAsia" w:hAnsiTheme="minorEastAsia" w:eastAsiaTheme="minorEastAsia" w:cstheme="minorEastAsia"/>
                <w:bCs/>
                <w:sz w:val="24"/>
                <w:szCs w:val="24"/>
                <w:highlight w:val="none"/>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bCs/>
                <w:sz w:val="24"/>
                <w:szCs w:val="24"/>
                <w:highlight w:val="none"/>
                <w:lang w:val="zh-CN"/>
              </w:rPr>
            </w:pPr>
            <w:r>
              <w:rPr>
                <w:rFonts w:hint="eastAsia" w:asciiTheme="minorEastAsia" w:hAnsiTheme="minorEastAsia" w:eastAsiaTheme="minorEastAsia" w:cstheme="minorEastAsia"/>
                <w:kern w:val="0"/>
                <w:sz w:val="24"/>
                <w:szCs w:val="24"/>
                <w:highlight w:val="none"/>
              </w:rPr>
              <w:t>投标保证金</w:t>
            </w:r>
          </w:p>
        </w:tc>
        <w:tc>
          <w:tcPr>
            <w:tcW w:w="6813" w:type="dxa"/>
            <w:vAlign w:val="center"/>
          </w:tcPr>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缴纳截止时间：同投标截止时间。</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金额：叁万元整（¥</w:t>
            </w:r>
            <w:r>
              <w:rPr>
                <w:rFonts w:hint="eastAsia" w:asciiTheme="minorEastAsia" w:hAnsiTheme="minorEastAsia" w:eastAsiaTheme="minorEastAsia" w:cstheme="minorEastAsia"/>
                <w:sz w:val="24"/>
                <w:szCs w:val="24"/>
                <w:highlight w:val="none"/>
              </w:rPr>
              <w:t>30000元</w:t>
            </w:r>
            <w:r>
              <w:rPr>
                <w:rFonts w:hint="eastAsia" w:asciiTheme="minorEastAsia" w:hAnsiTheme="minorEastAsia" w:eastAsiaTheme="minorEastAsia" w:cstheme="minorEastAsia"/>
                <w:sz w:val="24"/>
                <w:szCs w:val="24"/>
                <w:highlight w:val="none"/>
                <w:lang w:val="zh-CN"/>
              </w:rPr>
              <w:t>）</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三、投标保证金缴纳方式：</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1、投标人网上下载招标文件后，登录</w:t>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"http://221.14.6.70:8088/ggzy"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sz w:val="24"/>
                <w:szCs w:val="24"/>
                <w:highlight w:val="none"/>
                <w:lang w:val="zh-CN"/>
              </w:rPr>
              <w:t>http://221.14.6.70:8088/ggzy</w:t>
            </w:r>
            <w:r>
              <w:rPr>
                <w:rFonts w:hint="eastAsia" w:asciiTheme="minorEastAsia" w:hAnsiTheme="minorEastAsia" w:eastAsiaTheme="minorEastAsia" w:cstheme="minorEastAsia"/>
                <w:sz w:val="24"/>
                <w:szCs w:val="24"/>
                <w:highlight w:val="none"/>
                <w:lang w:val="zh-CN"/>
              </w:rPr>
              <w:fldChar w:fldCharType="end"/>
            </w:r>
            <w:r>
              <w:rPr>
                <w:rFonts w:hint="eastAsia" w:asciiTheme="minorEastAsia" w:hAnsiTheme="minorEastAsia" w:eastAsiaTheme="minorEastAsia" w:cstheme="minorEastAsia"/>
                <w:sz w:val="24"/>
                <w:szCs w:val="24"/>
                <w:highlight w:val="none"/>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8、未按上述规定操作引起的无效投标，由投标人自行负责。</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9、汇款凭证无需备注项目编号和项目名称。</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采购人澄清或修改招标文件时间</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投标截止时间15日前（</w:t>
            </w:r>
            <w:r>
              <w:rPr>
                <w:rFonts w:hint="eastAsia" w:asciiTheme="minorEastAsia" w:hAnsiTheme="minorEastAsia" w:eastAsiaTheme="minorEastAsia" w:cs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投标人对采购文件质疑截止时间</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投标文件份数</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rPr>
              <w:fldChar w:fldCharType="begin"/>
            </w:r>
            <w:r>
              <w:rPr>
                <w:rFonts w:hint="eastAsia" w:asciiTheme="minorEastAsia" w:hAnsiTheme="minorEastAsia" w:eastAsiaTheme="minorEastAsia" w:cstheme="minorEastAsia"/>
                <w:b/>
                <w:sz w:val="24"/>
              </w:rPr>
              <w:instrText xml:space="preserve"> eq \o\ac(□,√)</w:instrText>
            </w:r>
            <w:r>
              <w:rPr>
                <w:rFonts w:hint="eastAsia" w:asciiTheme="minorEastAsia" w:hAnsiTheme="minorEastAsia" w:eastAsiaTheme="minorEastAsia" w:cstheme="minorEastAsia"/>
                <w:b/>
                <w:sz w:val="24"/>
              </w:rPr>
              <w:fldChar w:fldCharType="end"/>
            </w:r>
            <w:r>
              <w:rPr>
                <w:rFonts w:hint="eastAsia" w:asciiTheme="minorEastAsia" w:hAnsiTheme="minorEastAsia" w:eastAsiaTheme="minorEastAsia" w:cstheme="minorEastAsia"/>
                <w:sz w:val="24"/>
              </w:rPr>
              <w:t>电子投标文件：成功上传至《全国公共资源交易平台（河南省·许昌市）》公共资源交易系统加密电子投标文件1份</w:t>
            </w:r>
            <w:r>
              <w:rPr>
                <w:rFonts w:hint="eastAsia" w:asciiTheme="minorEastAsia" w:hAnsiTheme="minorEastAsia" w:eastAsiaTheme="minorEastAsia" w:cstheme="minorEastAsia"/>
                <w:sz w:val="24"/>
                <w:lang w:val="zh-CN"/>
              </w:rPr>
              <w:t>（文件格式为： XXX公司XXX项目编号.file）。</w:t>
            </w:r>
            <w:r>
              <w:rPr>
                <w:rFonts w:hint="eastAsia" w:asciiTheme="minorEastAsia" w:hAnsiTheme="minorEastAsia" w:eastAsiaTheme="minorEastAsia" w:cstheme="minorEastAsia"/>
                <w:sz w:val="24"/>
              </w:rPr>
              <w:t>使用电子介质存储的备份文件1份（文件格式为：名称为“备份”的文件夹）。</w:t>
            </w:r>
          </w:p>
          <w:p>
            <w:pPr>
              <w:autoSpaceDE w:val="0"/>
              <w:autoSpaceDN w:val="0"/>
              <w:adjustRightIn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fldChar w:fldCharType="begin"/>
            </w:r>
            <w:r>
              <w:rPr>
                <w:rFonts w:hint="eastAsia" w:asciiTheme="minorEastAsia" w:hAnsiTheme="minorEastAsia" w:eastAsiaTheme="minorEastAsia" w:cstheme="minorEastAsia"/>
                <w:b/>
                <w:sz w:val="24"/>
              </w:rPr>
              <w:instrText xml:space="preserve"> eq \o\ac(□,√)</w:instrText>
            </w:r>
            <w:r>
              <w:rPr>
                <w:rFonts w:hint="eastAsia" w:asciiTheme="minorEastAsia" w:hAnsiTheme="minorEastAsia" w:eastAsiaTheme="minorEastAsia" w:cstheme="minorEastAsia"/>
                <w:b/>
                <w:sz w:val="24"/>
              </w:rPr>
              <w:fldChar w:fldCharType="end"/>
            </w:r>
            <w:r>
              <w:rPr>
                <w:rFonts w:hint="eastAsia" w:asciiTheme="minorEastAsia" w:hAnsiTheme="minorEastAsia" w:eastAsiaTheme="minorEastAsia" w:cstheme="minorEastAsia"/>
                <w:sz w:val="24"/>
              </w:rPr>
              <w:t>纸质投标文件：</w:t>
            </w:r>
            <w:r>
              <w:rPr>
                <w:rFonts w:hint="eastAsia" w:asciiTheme="minorEastAsia" w:hAnsiTheme="minorEastAsia" w:eastAsiaTheme="minorEastAsia" w:cstheme="minorEastAsia"/>
                <w:sz w:val="24"/>
                <w:szCs w:val="24"/>
              </w:rPr>
              <w:t>正本</w:t>
            </w:r>
            <w:r>
              <w:rPr>
                <w:rFonts w:hint="eastAsia" w:asciiTheme="minorEastAsia" w:hAnsiTheme="minorEastAsia" w:eastAsiaTheme="minorEastAsia" w:cstheme="minorEastAsia"/>
                <w:b/>
                <w:sz w:val="24"/>
                <w:szCs w:val="24"/>
              </w:rPr>
              <w:t>一</w:t>
            </w:r>
            <w:r>
              <w:rPr>
                <w:rFonts w:hint="eastAsia" w:asciiTheme="minorEastAsia" w:hAnsiTheme="minorEastAsia" w:eastAsiaTheme="minorEastAsia" w:cstheme="minorEastAsia"/>
                <w:sz w:val="24"/>
                <w:szCs w:val="24"/>
              </w:rPr>
              <w:t>份，副本五份。使用</w:t>
            </w:r>
            <w:r>
              <w:rPr>
                <w:rFonts w:hint="eastAsia" w:asciiTheme="minorEastAsia" w:hAnsiTheme="minorEastAsia" w:eastAsiaTheme="minorEastAsia" w:cstheme="minorEastAsia"/>
                <w:sz w:val="24"/>
              </w:rPr>
              <w:t>格式为“投标文件（供打印）.PDF”的文件</w:t>
            </w:r>
          </w:p>
          <w:p>
            <w:pPr>
              <w:autoSpaceDE w:val="0"/>
              <w:autoSpaceDN w:val="0"/>
              <w:adjustRightInd w:val="0"/>
              <w:spacing w:line="360" w:lineRule="auto"/>
              <w:rPr>
                <w:rFonts w:hint="eastAsia" w:asciiTheme="minorEastAsia" w:hAnsiTheme="minorEastAsia" w:eastAsiaTheme="minorEastAsia" w:cstheme="minorEastAsia"/>
                <w:bCs/>
                <w:sz w:val="24"/>
                <w:szCs w:val="24"/>
                <w:highlight w:val="lightGray"/>
                <w:lang w:val="zh-CN"/>
              </w:rPr>
            </w:pPr>
            <w:r>
              <w:rPr>
                <w:rFonts w:hint="eastAsia" w:asciiTheme="minorEastAsia" w:hAnsiTheme="minorEastAsia" w:eastAsiaTheme="minorEastAsia" w:cstheme="minorEastAsia"/>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投标文件的</w:t>
            </w:r>
          </w:p>
          <w:p>
            <w:pPr>
              <w:autoSpaceDE w:val="0"/>
              <w:autoSpaceDN w:val="0"/>
              <w:adjustRightIn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签署盖章</w:t>
            </w:r>
          </w:p>
        </w:tc>
        <w:tc>
          <w:tcPr>
            <w:tcW w:w="6813" w:type="dxa"/>
            <w:vAlign w:val="center"/>
          </w:tcPr>
          <w:p>
            <w:pPr>
              <w:autoSpaceDE w:val="0"/>
              <w:autoSpaceDN w:val="0"/>
              <w:adjustRightInd w:val="0"/>
              <w:spacing w:line="4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fldChar w:fldCharType="begin"/>
            </w:r>
            <w:r>
              <w:rPr>
                <w:rFonts w:hint="eastAsia" w:asciiTheme="minorEastAsia" w:hAnsiTheme="minorEastAsia" w:eastAsiaTheme="minorEastAsia" w:cstheme="minorEastAsia"/>
                <w:b/>
                <w:sz w:val="24"/>
              </w:rPr>
              <w:instrText xml:space="preserve"> eq \o\ac(□,√)</w:instrText>
            </w:r>
            <w:r>
              <w:rPr>
                <w:rFonts w:hint="eastAsia" w:asciiTheme="minorEastAsia" w:hAnsiTheme="minorEastAsia" w:eastAsiaTheme="minorEastAsia" w:cstheme="minorEastAsia"/>
                <w:b/>
                <w:sz w:val="24"/>
              </w:rPr>
              <w:fldChar w:fldCharType="end"/>
            </w:r>
            <w:r>
              <w:rPr>
                <w:rFonts w:hint="eastAsia" w:asciiTheme="minorEastAsia" w:hAnsiTheme="minorEastAsia" w:eastAsiaTheme="minorEastAsia" w:cstheme="minorEastAsia"/>
                <w:sz w:val="24"/>
              </w:rPr>
              <w:t>电子投标文件：按招标文件要求加盖投标人电子印章和法人电子印章。</w:t>
            </w:r>
          </w:p>
          <w:p>
            <w:pPr>
              <w:autoSpaceDE w:val="0"/>
              <w:autoSpaceDN w:val="0"/>
              <w:adjustRightInd w:val="0"/>
              <w:spacing w:line="420" w:lineRule="exact"/>
              <w:rPr>
                <w:rFonts w:hint="eastAsia" w:asciiTheme="minorEastAsia" w:hAnsiTheme="minorEastAsia" w:eastAsiaTheme="minorEastAsia" w:cstheme="minorEastAsia"/>
                <w:sz w:val="24"/>
                <w:szCs w:val="24"/>
                <w:highlight w:val="lightGray"/>
              </w:rPr>
            </w:pPr>
            <w:r>
              <w:rPr>
                <w:rFonts w:hint="eastAsia" w:asciiTheme="minorEastAsia" w:hAnsiTheme="minorEastAsia" w:eastAsiaTheme="minorEastAsia" w:cstheme="minorEastAsia"/>
                <w:b/>
                <w:sz w:val="24"/>
              </w:rPr>
              <w:fldChar w:fldCharType="begin"/>
            </w:r>
            <w:r>
              <w:rPr>
                <w:rFonts w:hint="eastAsia" w:asciiTheme="minorEastAsia" w:hAnsiTheme="minorEastAsia" w:eastAsiaTheme="minorEastAsia" w:cstheme="minorEastAsia"/>
                <w:b/>
                <w:sz w:val="24"/>
              </w:rPr>
              <w:instrText xml:space="preserve"> eq \o\ac(□,√)</w:instrText>
            </w:r>
            <w:r>
              <w:rPr>
                <w:rFonts w:hint="eastAsia" w:asciiTheme="minorEastAsia" w:hAnsiTheme="minorEastAsia" w:eastAsiaTheme="minorEastAsia" w:cstheme="minorEastAsia"/>
                <w:b/>
                <w:sz w:val="24"/>
              </w:rPr>
              <w:fldChar w:fldCharType="end"/>
            </w:r>
            <w:r>
              <w:rPr>
                <w:rFonts w:hint="eastAsia" w:asciiTheme="minorEastAsia" w:hAnsiTheme="minorEastAsia" w:eastAsiaTheme="minorEastAsia" w:cstheme="minorEastAsia"/>
                <w:sz w:val="24"/>
              </w:rPr>
              <w:t>纸质投标文件：投标文件封面加盖投标人公章（投标文件是指投标人电子投标文件制作完成后生成的后缀名为</w:t>
            </w:r>
            <w:r>
              <w:rPr>
                <w:rFonts w:hint="eastAsia" w:asciiTheme="minorEastAsia" w:hAnsiTheme="minorEastAsia" w:eastAsiaTheme="minorEastAsia" w:cstheme="minorEastAsia"/>
                <w:sz w:val="24"/>
                <w:szCs w:val="24"/>
              </w:rPr>
              <w:t>“.PDF”的文件</w:t>
            </w:r>
            <w:r>
              <w:rPr>
                <w:rFonts w:hint="eastAsia" w:asciiTheme="minorEastAsia" w:hAnsiTheme="minorEastAsia" w:eastAsiaTheme="minorEastAsia" w:cstheme="minorEastAsia"/>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评标委员会组建</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sz w:val="24"/>
                <w:szCs w:val="24"/>
              </w:rPr>
              <w:t>评标方法</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
                <w:kern w:val="0"/>
                <w:sz w:val="24"/>
                <w:szCs w:val="24"/>
                <w:lang w:val="zh-CN"/>
              </w:rPr>
              <w:fldChar w:fldCharType="begin"/>
            </w:r>
            <w:r>
              <w:rPr>
                <w:rFonts w:hint="eastAsia" w:asciiTheme="minorEastAsia" w:hAnsiTheme="minorEastAsia" w:eastAsiaTheme="minorEastAsia" w:cstheme="minorEastAsia"/>
                <w:b/>
                <w:kern w:val="0"/>
                <w:sz w:val="24"/>
                <w:szCs w:val="24"/>
                <w:lang w:val="zh-CN"/>
              </w:rPr>
              <w:instrText xml:space="preserve"> eq \o\ac(□,</w:instrText>
            </w:r>
            <w:r>
              <w:rPr>
                <w:rFonts w:hint="eastAsia" w:asciiTheme="minorEastAsia" w:hAnsiTheme="minorEastAsia" w:eastAsiaTheme="minorEastAsia" w:cstheme="minorEastAsia"/>
                <w:b/>
                <w:kern w:val="0"/>
                <w:position w:val="2"/>
                <w:sz w:val="24"/>
                <w:szCs w:val="24"/>
                <w:lang w:val="zh-CN"/>
              </w:rPr>
              <w:instrText xml:space="preserve">√</w:instrText>
            </w:r>
            <w:r>
              <w:rPr>
                <w:rFonts w:hint="eastAsia" w:asciiTheme="minorEastAsia" w:hAnsiTheme="minorEastAsia" w:eastAsiaTheme="minorEastAsia" w:cstheme="minorEastAsia"/>
                <w:b/>
                <w:kern w:val="0"/>
                <w:sz w:val="24"/>
                <w:szCs w:val="24"/>
                <w:lang w:val="zh-CN"/>
              </w:rPr>
              <w:instrText xml:space="preserve">)</w:instrText>
            </w:r>
            <w:r>
              <w:rPr>
                <w:rFonts w:hint="eastAsia" w:asciiTheme="minorEastAsia" w:hAnsiTheme="minorEastAsia" w:eastAsiaTheme="minorEastAsia" w:cstheme="minorEastAsia"/>
                <w:b/>
                <w:kern w:val="0"/>
                <w:sz w:val="24"/>
                <w:szCs w:val="24"/>
                <w:lang w:val="zh-CN"/>
              </w:rPr>
              <w:fldChar w:fldCharType="end"/>
            </w:r>
            <w:r>
              <w:rPr>
                <w:rFonts w:hint="eastAsia" w:asciiTheme="minorEastAsia" w:hAnsiTheme="minorEastAsia" w:eastAsiaTheme="minorEastAsia" w:cstheme="minorEastAsia"/>
                <w:bCs/>
                <w:sz w:val="24"/>
                <w:szCs w:val="24"/>
                <w:lang w:val="zh-CN"/>
              </w:rPr>
              <w:t>综合评分法</w:t>
            </w:r>
            <w:r>
              <w:rPr>
                <w:rFonts w:hint="eastAsia" w:asciiTheme="minorEastAsia" w:hAnsiTheme="minorEastAsia" w:eastAsiaTheme="minorEastAsia" w:cstheme="minorEastAsia"/>
                <w:kern w:val="0"/>
                <w:sz w:val="24"/>
                <w:szCs w:val="24"/>
                <w:lang w:val="zh-CN"/>
              </w:rPr>
              <w:t xml:space="preserve">  </w:t>
            </w:r>
            <w:r>
              <w:rPr>
                <w:rFonts w:hint="eastAsia" w:asciiTheme="minorEastAsia" w:hAnsiTheme="minorEastAsia" w:eastAsiaTheme="minorEastAsia" w:cstheme="minorEastAsia"/>
                <w:b/>
                <w:bCs/>
                <w:sz w:val="24"/>
                <w:szCs w:val="24"/>
                <w:lang w:val="zh-CN"/>
              </w:rPr>
              <w:t>□</w:t>
            </w:r>
            <w:r>
              <w:rPr>
                <w:rFonts w:hint="eastAsia" w:asciiTheme="minorEastAsia" w:hAnsiTheme="minorEastAsia" w:eastAsiaTheme="minorEastAsia" w:cs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授权函</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履约保证金</w:t>
            </w:r>
          </w:p>
        </w:tc>
        <w:tc>
          <w:tcPr>
            <w:tcW w:w="6813" w:type="dxa"/>
            <w:vAlign w:val="center"/>
          </w:tcPr>
          <w:p>
            <w:pPr>
              <w:autoSpaceDE w:val="0"/>
              <w:autoSpaceDN w:val="0"/>
              <w:spacing w:line="360" w:lineRule="auto"/>
              <w:contextualSpacing/>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
                <w:kern w:val="0"/>
                <w:sz w:val="24"/>
                <w:szCs w:val="24"/>
                <w:lang w:val="zh-CN"/>
              </w:rPr>
              <w:fldChar w:fldCharType="begin"/>
            </w:r>
            <w:r>
              <w:rPr>
                <w:rFonts w:hint="eastAsia" w:asciiTheme="minorEastAsia" w:hAnsiTheme="minorEastAsia" w:eastAsiaTheme="minorEastAsia" w:cstheme="minorEastAsia"/>
                <w:b/>
                <w:kern w:val="0"/>
                <w:sz w:val="24"/>
                <w:szCs w:val="24"/>
                <w:lang w:val="zh-CN"/>
              </w:rPr>
              <w:instrText xml:space="preserve"> eq \o\ac(□,</w:instrText>
            </w:r>
            <w:r>
              <w:rPr>
                <w:rFonts w:hint="eastAsia" w:asciiTheme="minorEastAsia" w:hAnsiTheme="minorEastAsia" w:eastAsiaTheme="minorEastAsia" w:cstheme="minorEastAsia"/>
                <w:b/>
                <w:kern w:val="0"/>
                <w:position w:val="2"/>
                <w:sz w:val="24"/>
                <w:szCs w:val="24"/>
                <w:lang w:val="zh-CN"/>
              </w:rPr>
              <w:instrText xml:space="preserve">√</w:instrText>
            </w:r>
            <w:r>
              <w:rPr>
                <w:rFonts w:hint="eastAsia" w:asciiTheme="minorEastAsia" w:hAnsiTheme="minorEastAsia" w:eastAsiaTheme="minorEastAsia" w:cstheme="minorEastAsia"/>
                <w:b/>
                <w:kern w:val="0"/>
                <w:sz w:val="24"/>
                <w:szCs w:val="24"/>
                <w:lang w:val="zh-CN"/>
              </w:rPr>
              <w:instrText xml:space="preserve">)</w:instrText>
            </w:r>
            <w:r>
              <w:rPr>
                <w:rFonts w:hint="eastAsia" w:asciiTheme="minorEastAsia" w:hAnsiTheme="minorEastAsia" w:eastAsiaTheme="minorEastAsia" w:cstheme="minorEastAsia"/>
                <w:b/>
                <w:kern w:val="0"/>
                <w:sz w:val="24"/>
                <w:szCs w:val="24"/>
                <w:lang w:val="zh-CN"/>
              </w:rPr>
              <w:fldChar w:fldCharType="end"/>
            </w:r>
            <w:r>
              <w:rPr>
                <w:rFonts w:hint="eastAsia" w:asciiTheme="minorEastAsia" w:hAnsiTheme="minorEastAsia" w:eastAsiaTheme="minorEastAsia" w:cstheme="minorEastAsia"/>
                <w:bCs/>
                <w:sz w:val="24"/>
                <w:szCs w:val="24"/>
                <w:lang w:val="zh-CN"/>
              </w:rPr>
              <w:t>不收取</w:t>
            </w:r>
          </w:p>
          <w:p>
            <w:pPr>
              <w:autoSpaceDE w:val="0"/>
              <w:autoSpaceDN w:val="0"/>
              <w:adjustRightInd w:val="0"/>
              <w:spacing w:line="360" w:lineRule="auto"/>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
                <w:bCs/>
                <w:sz w:val="24"/>
                <w:szCs w:val="24"/>
                <w:lang w:val="zh-CN"/>
              </w:rPr>
              <w:t>□</w:t>
            </w:r>
            <w:r>
              <w:rPr>
                <w:rFonts w:hint="eastAsia" w:asciiTheme="minorEastAsia" w:hAnsiTheme="minorEastAsia" w:eastAsiaTheme="minorEastAsia" w:cstheme="minorEastAsia"/>
                <w:sz w:val="24"/>
                <w:szCs w:val="24"/>
              </w:rPr>
              <w:t>要求提交。履约保证金的数额为合同金额的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代理服务费</w:t>
            </w:r>
          </w:p>
        </w:tc>
        <w:tc>
          <w:tcPr>
            <w:tcW w:w="6813" w:type="dxa"/>
            <w:vAlign w:val="center"/>
          </w:tcPr>
          <w:p>
            <w:pPr>
              <w:autoSpaceDE w:val="0"/>
              <w:autoSpaceDN w:val="0"/>
              <w:spacing w:line="360" w:lineRule="auto"/>
              <w:contextualSpacing/>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
                <w:bCs/>
                <w:sz w:val="24"/>
                <w:szCs w:val="24"/>
                <w:lang w:val="zh-CN"/>
              </w:rPr>
              <w:t>□</w:t>
            </w:r>
            <w:r>
              <w:rPr>
                <w:rFonts w:hint="eastAsia" w:asciiTheme="minorEastAsia" w:hAnsiTheme="minorEastAsia" w:eastAsiaTheme="minorEastAsia" w:cstheme="minorEastAsia"/>
                <w:bCs/>
                <w:sz w:val="24"/>
                <w:szCs w:val="24"/>
                <w:lang w:val="zh-CN"/>
              </w:rPr>
              <w:t>不收取</w:t>
            </w:r>
          </w:p>
          <w:p>
            <w:pPr>
              <w:autoSpaceDE w:val="0"/>
              <w:autoSpaceDN w:val="0"/>
              <w:spacing w:line="360" w:lineRule="auto"/>
              <w:contextualSpacing/>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
                <w:kern w:val="0"/>
                <w:sz w:val="24"/>
                <w:szCs w:val="24"/>
                <w:lang w:val="zh-CN"/>
              </w:rPr>
              <w:fldChar w:fldCharType="begin"/>
            </w:r>
            <w:r>
              <w:rPr>
                <w:rFonts w:hint="eastAsia" w:asciiTheme="minorEastAsia" w:hAnsiTheme="minorEastAsia" w:eastAsiaTheme="minorEastAsia" w:cstheme="minorEastAsia"/>
                <w:b/>
                <w:kern w:val="0"/>
                <w:sz w:val="24"/>
                <w:szCs w:val="24"/>
                <w:lang w:val="zh-CN"/>
              </w:rPr>
              <w:instrText xml:space="preserve"> eq \o\ac(□,</w:instrText>
            </w:r>
            <w:r>
              <w:rPr>
                <w:rFonts w:hint="eastAsia" w:asciiTheme="minorEastAsia" w:hAnsiTheme="minorEastAsia" w:eastAsiaTheme="minorEastAsia" w:cstheme="minorEastAsia"/>
                <w:b/>
                <w:kern w:val="0"/>
                <w:position w:val="2"/>
                <w:sz w:val="24"/>
                <w:szCs w:val="24"/>
                <w:lang w:val="zh-CN"/>
              </w:rPr>
              <w:instrText xml:space="preserve">√</w:instrText>
            </w:r>
            <w:r>
              <w:rPr>
                <w:rFonts w:hint="eastAsia" w:asciiTheme="minorEastAsia" w:hAnsiTheme="minorEastAsia" w:eastAsiaTheme="minorEastAsia" w:cstheme="minorEastAsia"/>
                <w:b/>
                <w:kern w:val="0"/>
                <w:sz w:val="24"/>
                <w:szCs w:val="24"/>
                <w:lang w:val="zh-CN"/>
              </w:rPr>
              <w:instrText xml:space="preserve">)</w:instrText>
            </w:r>
            <w:r>
              <w:rPr>
                <w:rFonts w:hint="eastAsia" w:asciiTheme="minorEastAsia" w:hAnsiTheme="minorEastAsia" w:eastAsiaTheme="minorEastAsia" w:cstheme="minorEastAsia"/>
                <w:b/>
                <w:kern w:val="0"/>
                <w:sz w:val="24"/>
                <w:szCs w:val="24"/>
                <w:lang w:val="zh-CN"/>
              </w:rPr>
              <w:fldChar w:fldCharType="end"/>
            </w:r>
            <w:r>
              <w:rPr>
                <w:rFonts w:hint="eastAsia" w:asciiTheme="minorEastAsia" w:hAnsiTheme="minorEastAsia" w:eastAsiaTheme="minorEastAsia" w:cstheme="minorEastAsia"/>
                <w:bCs/>
                <w:sz w:val="24"/>
                <w:szCs w:val="24"/>
                <w:lang w:val="zh-CN"/>
              </w:rPr>
              <w:t>收取中标人。</w:t>
            </w:r>
            <w:r>
              <w:rPr>
                <w:rFonts w:hint="eastAsia" w:asciiTheme="minorEastAsia" w:hAnsiTheme="minorEastAsia" w:eastAsiaTheme="minorEastAsia" w:cstheme="minorEastAsia"/>
                <w:b/>
                <w:bCs/>
                <w:sz w:val="24"/>
                <w:szCs w:val="24"/>
                <w:lang w:val="zh-CN"/>
              </w:rPr>
              <w:t>□</w:t>
            </w:r>
            <w:r>
              <w:rPr>
                <w:rFonts w:hint="eastAsia" w:asciiTheme="minorEastAsia" w:hAnsiTheme="minorEastAsia" w:eastAsiaTheme="minorEastAsia" w:cstheme="minorEastAsia"/>
                <w:bCs/>
                <w:sz w:val="24"/>
                <w:szCs w:val="24"/>
                <w:lang w:val="zh-CN"/>
              </w:rPr>
              <w:t>收取采购人。</w:t>
            </w:r>
            <w:r>
              <w:rPr>
                <w:rFonts w:hint="eastAsia" w:asciiTheme="minorEastAsia" w:hAnsiTheme="minorEastAsia" w:eastAsiaTheme="minorEastAsia" w:cstheme="minorEastAsia"/>
                <w:sz w:val="24"/>
                <w:szCs w:val="24"/>
              </w:rPr>
              <w:t>收取标准:中标合同金额的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1.5</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中标人需提交</w:t>
            </w:r>
          </w:p>
          <w:p>
            <w:pPr>
              <w:autoSpaceDE w:val="0"/>
              <w:autoSpaceDN w:val="0"/>
              <w:adjustRightInd w:val="0"/>
              <w:spacing w:line="360" w:lineRule="auto"/>
              <w:jc w:val="cente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的资料</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Theme="minorEastAsia" w:hAnsiTheme="minorEastAsia" w:cstheme="minorEastAsia"/>
                <w:bCs/>
                <w:sz w:val="24"/>
                <w:szCs w:val="24"/>
                <w:lang w:val="en-US" w:eastAsia="zh-CN"/>
              </w:rPr>
              <w:t>cdzbfive@163.com</w:t>
            </w:r>
            <w:r>
              <w:rPr>
                <w:rFonts w:hint="eastAsia" w:asciiTheme="minorEastAsia" w:hAnsiTheme="minorEastAsia" w:eastAsiaTheme="minorEastAsia" w:cs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b/>
                <w:kern w:val="0"/>
                <w:sz w:val="24"/>
                <w:szCs w:val="24"/>
                <w:lang w:val="zh-CN"/>
              </w:rPr>
              <w:fldChar w:fldCharType="begin"/>
            </w:r>
            <w:r>
              <w:rPr>
                <w:rFonts w:hint="eastAsia" w:asciiTheme="minorEastAsia" w:hAnsiTheme="minorEastAsia" w:eastAsiaTheme="minorEastAsia" w:cstheme="minorEastAsia"/>
                <w:b/>
                <w:kern w:val="0"/>
                <w:sz w:val="24"/>
                <w:szCs w:val="24"/>
                <w:lang w:val="zh-CN"/>
              </w:rPr>
              <w:instrText xml:space="preserve"> eq \o\ac(□,</w:instrText>
            </w:r>
            <w:r>
              <w:rPr>
                <w:rFonts w:hint="eastAsia" w:asciiTheme="minorEastAsia" w:hAnsiTheme="minorEastAsia" w:eastAsiaTheme="minorEastAsia" w:cstheme="minorEastAsia"/>
                <w:b/>
                <w:kern w:val="0"/>
                <w:position w:val="2"/>
                <w:sz w:val="24"/>
                <w:szCs w:val="24"/>
                <w:lang w:val="zh-CN"/>
              </w:rPr>
              <w:instrText xml:space="preserve">√</w:instrText>
            </w:r>
            <w:r>
              <w:rPr>
                <w:rFonts w:hint="eastAsia" w:asciiTheme="minorEastAsia" w:hAnsiTheme="minorEastAsia" w:eastAsiaTheme="minorEastAsia" w:cstheme="minorEastAsia"/>
                <w:b/>
                <w:kern w:val="0"/>
                <w:sz w:val="24"/>
                <w:szCs w:val="24"/>
                <w:lang w:val="zh-CN"/>
              </w:rPr>
              <w:instrText xml:space="preserve">)</w:instrText>
            </w:r>
            <w:r>
              <w:rPr>
                <w:rFonts w:hint="eastAsia" w:asciiTheme="minorEastAsia" w:hAnsiTheme="minorEastAsia" w:eastAsiaTheme="minorEastAsia" w:cstheme="minorEastAsia"/>
                <w:b/>
                <w:kern w:val="0"/>
                <w:sz w:val="24"/>
                <w:szCs w:val="24"/>
                <w:lang w:val="zh-CN"/>
              </w:rPr>
              <w:fldChar w:fldCharType="end"/>
            </w:r>
            <w:r>
              <w:rPr>
                <w:rFonts w:hint="eastAsia" w:asciiTheme="minorEastAsia" w:hAnsiTheme="minorEastAsia" w:eastAsiaTheme="minorEastAsia" w:cstheme="minorEastAsia"/>
                <w:bCs/>
                <w:sz w:val="24"/>
                <w:szCs w:val="24"/>
                <w:lang w:val="zh-CN"/>
              </w:rPr>
              <w:t>是。</w:t>
            </w:r>
            <w:r>
              <w:rPr>
                <w:rFonts w:hint="eastAsia" w:asciiTheme="minorEastAsia" w:hAnsiTheme="minorEastAsia" w:eastAsiaTheme="minorEastAsia" w:cstheme="minorEastAsia"/>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kern w:val="0"/>
          <w:sz w:val="36"/>
          <w:szCs w:val="36"/>
        </w:rPr>
      </w:pPr>
    </w:p>
    <w:p>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36"/>
          <w:szCs w:val="36"/>
        </w:rPr>
        <w:t>第四章 投标人须知</w:t>
      </w:r>
    </w:p>
    <w:p>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一、概念释义</w:t>
      </w:r>
    </w:p>
    <w:p>
      <w:pPr>
        <w:autoSpaceDE w:val="0"/>
        <w:autoSpaceDN w:val="0"/>
        <w:spacing w:line="360" w:lineRule="auto"/>
        <w:contextualSpacing/>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1.适用范围</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1.1本招标文件仅适用于本次“投标邀请”中所述采购项目。</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1.2本招标文件解释权属于“投标邀请”所述的采购人。</w:t>
      </w:r>
    </w:p>
    <w:p>
      <w:pPr>
        <w:autoSpaceDE w:val="0"/>
        <w:autoSpaceDN w:val="0"/>
        <w:spacing w:line="360" w:lineRule="auto"/>
        <w:contextualSpacing/>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2.定义</w:t>
      </w:r>
    </w:p>
    <w:p>
      <w:pPr>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2.1“采购项目”：“投标人须知前附表”中所述的采购项目。</w:t>
      </w:r>
    </w:p>
    <w:p>
      <w:pPr>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2.2“招标人”：“投标人须知前附表”中所述的组织本次招标的代理机构和采购人。</w:t>
      </w:r>
    </w:p>
    <w:p>
      <w:pPr>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采购代理机构及其分支机构不得在所代理的采购项目中投标或者代理投标</w:t>
      </w:r>
      <w:r>
        <w:rPr>
          <w:rFonts w:hint="eastAsia" w:asciiTheme="minorEastAsia" w:hAnsiTheme="minorEastAsia" w:eastAsiaTheme="minorEastAsia" w:cstheme="minorEastAsia"/>
          <w:kern w:val="0"/>
          <w:sz w:val="24"/>
          <w:szCs w:val="24"/>
        </w:rPr>
        <w:t>，不得为所代理的采购项目的投标人参加本项目提供投标咨询。</w:t>
      </w:r>
    </w:p>
    <w:p>
      <w:pPr>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2.8.1 招标文件列明不允许或未列明允许进口产品参加投标的，均视为拒绝进口产品参加投标。</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2.8.2 如招标文件中已说明，经财政部门审核同意，允许部分或全部产品采购进口产品，投标人既可提供本国产品，也可以提供进口产品。</w:t>
      </w:r>
    </w:p>
    <w:p>
      <w:pPr>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2.9 招标文件中凡标有“★”的条款均系实质性要求条款。</w:t>
      </w:r>
    </w:p>
    <w:p>
      <w:pPr>
        <w:autoSpaceDE w:val="0"/>
        <w:autoSpaceDN w:val="0"/>
        <w:spacing w:line="360" w:lineRule="auto"/>
        <w:contextualSpacing/>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3.合格的投标人</w:t>
      </w:r>
    </w:p>
    <w:p>
      <w:pPr>
        <w:pStyle w:val="44"/>
        <w:numPr>
          <w:ilvl w:val="0"/>
          <w:numId w:val="0"/>
        </w:numPr>
        <w:tabs>
          <w:tab w:val="left" w:pos="0"/>
        </w:tabs>
        <w:adjustRightInd/>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3.2 符合本项目“投标邀请”和“投标人须知前附表”中规定的合格投标人所必须具备的条件。</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3.3 政府采购活动中查询及使用投标人信用记录的具体要求为：投标人未被列入失信被执行人、重大税收违法案件当事人名单、</w:t>
      </w:r>
      <w:r>
        <w:rPr>
          <w:rFonts w:hint="eastAsia" w:asciiTheme="minorEastAsia" w:hAnsiTheme="minorEastAsia" w:eastAsiaTheme="minorEastAsia" w:cstheme="minorEastAsia"/>
          <w:sz w:val="24"/>
          <w:szCs w:val="24"/>
          <w:shd w:val="clear" w:color="auto" w:fill="FFFFFF"/>
        </w:rPr>
        <w:t>政府采购严重违法失信名单、</w:t>
      </w:r>
      <w:r>
        <w:rPr>
          <w:rFonts w:hint="eastAsia" w:asciiTheme="minorEastAsia" w:hAnsiTheme="minorEastAsia" w:eastAsiaTheme="minorEastAsia" w:cs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（1）查询渠道：“信用中国”网站（www.creditchina.gov.cn）和“中国政府采购网”（www.ccgp.gov.cn）；</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（2）截止时间：同投标截止时间；</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3.4 单位负责人为同一人或者存在直接控股、管理关系的不同供应商，不得参加同一合同项下的政府采购活动；</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3.5 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3.6 “投标邀请”和“投标人须知前附表”规定接受联合体投标的，除应符合本章第3.1项和3.2项要求外，还应遵守以下规定：</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（5）联合体各方应当共同与采购人签订采购合同，就采购合同约定的事项对采购人</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"https://baike.baidu.com/item/%E6%89%BF%E6%8B%85%E8%BF%9E%E5%B8%A6%E8%B4%A3%E4%BB%BB" \t "_blank"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 w:val="24"/>
          <w:szCs w:val="24"/>
        </w:rPr>
        <w:t>承担连带责任</w:t>
      </w:r>
      <w:r>
        <w:rPr>
          <w:rFonts w:hint="eastAsia" w:asciiTheme="minorEastAsia" w:hAnsiTheme="minorEastAsia" w:eastAsiaTheme="minorEastAsia" w:cstheme="minorEastAsia"/>
          <w:kern w:val="0"/>
          <w:sz w:val="24"/>
          <w:szCs w:val="24"/>
        </w:rPr>
        <w:fldChar w:fldCharType="end"/>
      </w:r>
      <w:r>
        <w:rPr>
          <w:rFonts w:hint="eastAsia" w:asciiTheme="minorEastAsia" w:hAnsiTheme="minorEastAsia" w:eastAsiaTheme="minorEastAsia" w:cstheme="minorEastAsia"/>
          <w:kern w:val="0"/>
          <w:sz w:val="24"/>
          <w:szCs w:val="24"/>
        </w:rPr>
        <w:t>。</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3.7 法律、行政法规规定的其他条件。</w:t>
      </w:r>
    </w:p>
    <w:p>
      <w:pPr>
        <w:autoSpaceDE w:val="0"/>
        <w:autoSpaceDN w:val="0"/>
        <w:spacing w:line="360" w:lineRule="auto"/>
        <w:contextualSpacing/>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4．合格的货物和服务</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4.5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4.6 投标人所投产品如被列入《信息安全产品强制性认证目录》，则该产品应具备中国信息安全认证中心颁发的《</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"http://www.cnca.gov.cn/cnca/zwxx/ggxx/images/2010/07/19/A6C32D2A507AC2A38326896013A67542.doc" \t "_blank"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 w:val="24"/>
          <w:szCs w:val="24"/>
        </w:rPr>
        <w:t>中国国家信息安全产品认证证书</w:t>
      </w:r>
      <w:r>
        <w:rPr>
          <w:rFonts w:hint="eastAsia" w:asciiTheme="minorEastAsia" w:hAnsiTheme="minorEastAsia" w:eastAsiaTheme="minorEastAsia" w:cstheme="minorEastAsia"/>
          <w:kern w:val="0"/>
          <w:sz w:val="24"/>
          <w:szCs w:val="24"/>
        </w:rPr>
        <w:fldChar w:fldCharType="end"/>
      </w:r>
      <w:r>
        <w:rPr>
          <w:rFonts w:hint="eastAsia" w:asciiTheme="minorEastAsia" w:hAnsiTheme="minorEastAsia" w:eastAsiaTheme="minorEastAsia" w:cstheme="minorEastAsia"/>
          <w:kern w:val="0"/>
          <w:sz w:val="24"/>
          <w:szCs w:val="24"/>
        </w:rPr>
        <w:t>》。投标人不能提供超出此目录范畴外的替代品。</w:t>
      </w:r>
    </w:p>
    <w:p>
      <w:pPr>
        <w:autoSpaceDE w:val="0"/>
        <w:autoSpaceDN w:val="0"/>
        <w:spacing w:line="360" w:lineRule="auto"/>
        <w:contextualSpacing/>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5．投标费用</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6．信息发布</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asciiTheme="minorEastAsia" w:hAnsiTheme="minorEastAsia" w:eastAsiaTheme="minorEastAsia" w:cstheme="minorEastAsia"/>
          <w:sz w:val="24"/>
          <w:szCs w:val="24"/>
        </w:rPr>
        <w:t>《中国政府采购网》、《河南省政府采购网》、《许昌市政府采购网》</w:t>
      </w:r>
      <w:r>
        <w:rPr>
          <w:rFonts w:hint="eastAsia" w:asciiTheme="minorEastAsia" w:hAnsiTheme="minorEastAsia" w:eastAsiaTheme="minorEastAsia" w:cs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7.采购代理机构代理费用收取标准和方式</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7.1 收取标准:按照中标合同金额的比例收取。详</w:t>
      </w:r>
      <w:r>
        <w:rPr>
          <w:rFonts w:hint="eastAsia" w:asciiTheme="minorEastAsia" w:hAnsiTheme="minorEastAsia" w:eastAsiaTheme="minorEastAsia" w:cstheme="minorEastAsia"/>
          <w:sz w:val="24"/>
          <w:szCs w:val="24"/>
          <w:lang w:val="zh-CN"/>
        </w:rPr>
        <w:t>见投标人须知前附表。</w:t>
      </w:r>
    </w:p>
    <w:p>
      <w:pPr>
        <w:widowControl/>
        <w:tabs>
          <w:tab w:val="left" w:pos="636"/>
        </w:tabs>
        <w:spacing w:line="360" w:lineRule="auto"/>
        <w:contextualSpacing/>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7.2 收取方式：一次性以银行划账、电汇、汇票或支票的形式支付。</w:t>
      </w:r>
    </w:p>
    <w:p>
      <w:pPr>
        <w:autoSpaceDE w:val="0"/>
        <w:autoSpaceDN w:val="0"/>
        <w:spacing w:line="360" w:lineRule="auto"/>
        <w:contextualSpacing/>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8. 其他</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p>
    <w:p>
      <w:pPr>
        <w:autoSpaceDE w:val="0"/>
        <w:autoSpaceDN w:val="0"/>
        <w:spacing w:line="360" w:lineRule="auto"/>
        <w:contextualSpacing/>
        <w:rPr>
          <w:rFonts w:hint="eastAsia" w:asciiTheme="minorEastAsia" w:hAnsiTheme="minorEastAsia" w:eastAsiaTheme="minorEastAsia" w:cstheme="minorEastAsia"/>
          <w:kern w:val="0"/>
          <w:sz w:val="24"/>
          <w:szCs w:val="24"/>
        </w:rPr>
      </w:pPr>
    </w:p>
    <w:p>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二、招标文件说明</w:t>
      </w:r>
    </w:p>
    <w:p>
      <w:pPr>
        <w:autoSpaceDE w:val="0"/>
        <w:autoSpaceDN w:val="0"/>
        <w:spacing w:line="360" w:lineRule="auto"/>
        <w:contextualSpacing/>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9．招标文件构成</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9.1 招标文件由以下部分组成：</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（1）投标邀请（招标公告）</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（2）项目需求</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（3）投标人须知前附表</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（4）投标人须知</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（5）政府采购政策功能</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（6）资格审查与评标</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（7）合同条款及格式</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（8）投标文件有关格式</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（9）本项目招标文件的澄清、答复、修改、补充内容（如有的话）</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10.现场考察、开标前答疑会</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11.招标文件的澄清或修改</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p>
    <w:p>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三、投标文件的编制</w:t>
      </w:r>
    </w:p>
    <w:p>
      <w:pPr>
        <w:autoSpaceDE w:val="0"/>
        <w:autoSpaceDN w:val="0"/>
        <w:spacing w:line="360" w:lineRule="auto"/>
        <w:contextualSpacing/>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12． 投标的语言及计量单位</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 xml:space="preserve">13. 投标报价 </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13.1 本次招标项目的投标均以</w:t>
      </w:r>
      <w:r>
        <w:rPr>
          <w:rFonts w:hint="eastAsia" w:asciiTheme="minorEastAsia" w:hAnsiTheme="minorEastAsia" w:eastAsiaTheme="minorEastAsia" w:cstheme="minorEastAsia"/>
          <w:b/>
          <w:kern w:val="0"/>
          <w:sz w:val="24"/>
          <w:szCs w:val="24"/>
        </w:rPr>
        <w:t>人民币</w:t>
      </w:r>
      <w:r>
        <w:rPr>
          <w:rFonts w:hint="eastAsia" w:asciiTheme="minorEastAsia" w:hAnsiTheme="minorEastAsia" w:eastAsiaTheme="minorEastAsia" w:cstheme="minorEastAsia"/>
          <w:kern w:val="0"/>
          <w:sz w:val="24"/>
          <w:szCs w:val="24"/>
        </w:rPr>
        <w:t>为计算单位。</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13.2 采购人不得向投标人索要或者接受其给予的赠品、回扣或者与采购无关的其他商品、服务。</w:t>
      </w:r>
    </w:p>
    <w:p>
      <w:pPr>
        <w:pStyle w:val="38"/>
        <w:spacing w:line="374" w:lineRule="auto"/>
        <w:ind w:firstLine="0" w:firstLine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13.3 投标人应对项目要求的全部内容进行报价，少报漏报将导致其投标</w:t>
      </w:r>
      <w:r>
        <w:rPr>
          <w:rFonts w:hint="eastAsia" w:asciiTheme="minorEastAsia" w:hAnsiTheme="minorEastAsia" w:eastAsiaTheme="minorEastAsia" w:cstheme="minorEastAsia"/>
          <w:sz w:val="24"/>
          <w:szCs w:val="24"/>
          <w:lang w:val="en-GB"/>
        </w:rPr>
        <w:t>为非实质性响应予以拒绝。</w:t>
      </w:r>
    </w:p>
    <w:p>
      <w:pPr>
        <w:pStyle w:val="38"/>
        <w:spacing w:line="374" w:lineRule="auto"/>
        <w:ind w:firstLine="0" w:firstLine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13.7 报价不得高于本项目最高限价，且不低于成本价。</w:t>
      </w:r>
      <w:r>
        <w:rPr>
          <w:rFonts w:hint="eastAsia" w:asciiTheme="minorEastAsia" w:hAnsiTheme="minorEastAsia" w:eastAsiaTheme="minorEastAsia" w:cstheme="minorEastAsia"/>
          <w:sz w:val="24"/>
          <w:szCs w:val="24"/>
          <w:lang w:val="en-GB"/>
        </w:rPr>
        <w:t>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13.8 最低报价不能作为中标的保证。</w:t>
      </w:r>
    </w:p>
    <w:p>
      <w:pPr>
        <w:autoSpaceDE w:val="0"/>
        <w:autoSpaceDN w:val="0"/>
        <w:spacing w:line="360" w:lineRule="auto"/>
        <w:contextualSpacing/>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14．投标有效期</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14.1 投标有效期从提交投标文件的截止之日起算。本项目投标有效期详</w:t>
      </w:r>
      <w:r>
        <w:rPr>
          <w:rFonts w:hint="eastAsia" w:asciiTheme="minorEastAsia" w:hAnsiTheme="minorEastAsia" w:eastAsiaTheme="minorEastAsia" w:cstheme="minorEastAsia"/>
          <w:sz w:val="24"/>
          <w:szCs w:val="24"/>
          <w:lang w:val="zh-CN"/>
        </w:rPr>
        <w:t>见投标人须知前附表。</w:t>
      </w:r>
      <w:r>
        <w:rPr>
          <w:rFonts w:hint="eastAsia" w:asciiTheme="minorEastAsia" w:hAnsiTheme="minorEastAsia" w:eastAsiaTheme="minorEastAsia" w:cs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15．投标文件构成</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15.1 投标文件的构成应符合法律法规及招标文件的要求。</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15.3 投标文件由资格证明材料、符合性证明材料、其它材料等组成。</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xml:space="preserve">15.5 </w:t>
      </w:r>
      <w:r>
        <w:rPr>
          <w:rFonts w:hint="eastAsia" w:asciiTheme="minorEastAsia" w:hAnsiTheme="minorEastAsia" w:eastAsiaTheme="minorEastAsia" w:cstheme="minorEastAsia"/>
          <w:sz w:val="24"/>
          <w:szCs w:val="24"/>
        </w:rPr>
        <w:t xml:space="preserve">投标人登录许昌公共资源交易系统下载“许昌投标文件制作系统SEARUN V1.0”，按招标文件要求根据所投标段制作电子投标文件。 </w:t>
      </w:r>
    </w:p>
    <w:p>
      <w:pPr>
        <w:tabs>
          <w:tab w:val="left" w:pos="7095"/>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sz w:val="24"/>
        </w:rPr>
        <w:t>电子投标文件制作技术咨询：</w:t>
      </w:r>
      <w:r>
        <w:rPr>
          <w:rFonts w:hint="eastAsia" w:asciiTheme="minorEastAsia" w:hAnsiTheme="minorEastAsia" w:eastAsiaTheme="minorEastAsia" w:cstheme="minorEastAsia"/>
          <w:b/>
          <w:kern w:val="0"/>
          <w:sz w:val="24"/>
          <w:szCs w:val="24"/>
        </w:rPr>
        <w:t>0374-2961598</w:t>
      </w:r>
      <w:r>
        <w:rPr>
          <w:rFonts w:hint="eastAsia" w:asciiTheme="minorEastAsia" w:hAnsiTheme="minorEastAsia" w:eastAsiaTheme="minorEastAsia" w:cstheme="minorEastAsia"/>
          <w:kern w:val="0"/>
          <w:sz w:val="24"/>
          <w:szCs w:val="24"/>
        </w:rPr>
        <w:t>。</w:t>
      </w:r>
    </w:p>
    <w:p>
      <w:pPr>
        <w:autoSpaceDE w:val="0"/>
        <w:autoSpaceDN w:val="0"/>
        <w:spacing w:line="360" w:lineRule="auto"/>
        <w:contextualSpacing/>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16.投标文件格式</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asciiTheme="minorEastAsia" w:hAnsiTheme="minorEastAsia" w:eastAsiaTheme="minorEastAsia" w:cstheme="minorEastAsia"/>
          <w:b/>
          <w:kern w:val="0"/>
          <w:sz w:val="24"/>
          <w:szCs w:val="24"/>
        </w:rPr>
        <w:t>A4</w:t>
      </w:r>
      <w:r>
        <w:rPr>
          <w:rFonts w:hint="eastAsia" w:asciiTheme="minorEastAsia" w:hAnsiTheme="minorEastAsia" w:eastAsiaTheme="minorEastAsia" w:cs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17.</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b/>
          <w:kern w:val="0"/>
          <w:sz w:val="24"/>
          <w:szCs w:val="24"/>
        </w:rPr>
        <w:t>投标保证金</w:t>
      </w:r>
    </w:p>
    <w:p>
      <w:pPr>
        <w:autoSpaceDE w:val="0"/>
        <w:autoSpaceDN w:val="0"/>
        <w:spacing w:line="360" w:lineRule="auto"/>
        <w:contextualSpacing/>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17.1投标保证金的缴纳</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1</w:t>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w:t>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w:t>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zh-CN"/>
        </w:rPr>
        <w:t>5 投标保证金缴纳方式：</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1</w:t>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zh-CN"/>
        </w:rPr>
        <w:t>5.1 投标人网上下载招标文件后</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登录</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"http://221.14.6.70:8088/ggzy"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http://221.14.6.70:8088/ggzy</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zh-CN"/>
        </w:rPr>
        <w:t>系统</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依次点击</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会员向导</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参与投标</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费用缴纳说明</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保证金缴纳说明单</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获取缴费说明单</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根据每个标段的缴纳说明单在缴纳截止时间前缴纳</w:t>
      </w:r>
      <w:r>
        <w:rPr>
          <w:rFonts w:hint="eastAsia" w:asciiTheme="minorEastAsia" w:hAnsiTheme="minorEastAsia" w:eastAsiaTheme="minorEastAsia" w:cstheme="minorEastAsia"/>
          <w:sz w:val="24"/>
          <w:szCs w:val="24"/>
        </w:rPr>
        <w:t>；</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w:t>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zh-CN"/>
        </w:rPr>
        <w:t>5.2 成功缴纳后重新登录前述系统</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依次点击</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会员向导</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参与投标</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保证金绑定</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绑定</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进行投标保证金绑定。</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w:t>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zh-CN"/>
        </w:rPr>
        <w:t>5.</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w:t>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zh-CN"/>
        </w:rPr>
        <w:t>5.</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w:t>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w:t>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w:t>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1.9</w:t>
      </w:r>
      <w:r>
        <w:rPr>
          <w:rFonts w:hint="eastAsia" w:asciiTheme="minorEastAsia" w:hAnsiTheme="minorEastAsia" w:eastAsiaTheme="minorEastAsia" w:cs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 xml:space="preserve">17.1.10 </w:t>
      </w:r>
      <w:r>
        <w:rPr>
          <w:rFonts w:hint="eastAsia" w:asciiTheme="minorEastAsia" w:hAnsiTheme="minorEastAsia" w:eastAsiaTheme="minorEastAsia" w:cstheme="minorEastAsia"/>
          <w:sz w:val="24"/>
          <w:szCs w:val="24"/>
          <w:lang w:val="zh-CN"/>
        </w:rPr>
        <w:t>汇款凭证无需备注项目编号和项目名称。</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kern w:val="0"/>
          <w:sz w:val="24"/>
          <w:szCs w:val="24"/>
        </w:rPr>
        <w:t>17.2 投标保证金的退还</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w:t>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 xml:space="preserve">2.1 </w:t>
      </w:r>
      <w:r>
        <w:rPr>
          <w:rFonts w:hint="eastAsia" w:asciiTheme="minorEastAsia" w:hAnsiTheme="minorEastAsia" w:eastAsiaTheme="minorEastAsia" w:cs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w:t>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2.1.1</w:t>
      </w:r>
      <w:r>
        <w:rPr>
          <w:rFonts w:hint="eastAsia" w:asciiTheme="minorEastAsia" w:hAnsiTheme="minorEastAsia" w:eastAsiaTheme="minorEastAsia" w:cstheme="minorEastAsia"/>
          <w:sz w:val="24"/>
          <w:szCs w:val="24"/>
          <w:lang w:val="zh-CN"/>
        </w:rPr>
        <w:t xml:space="preserve"> 自中标通知书发出之日起5个工作日内退还未中标人的投标保证金。</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w:t>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2.1.2</w:t>
      </w:r>
      <w:r>
        <w:rPr>
          <w:rFonts w:hint="eastAsia" w:asciiTheme="minorEastAsia" w:hAnsiTheme="minorEastAsia" w:eastAsiaTheme="minorEastAsia" w:cstheme="minorEastAsia"/>
          <w:sz w:val="24"/>
          <w:szCs w:val="24"/>
          <w:lang w:val="zh-CN"/>
        </w:rPr>
        <w:t xml:space="preserve"> 自采购合同签订之日起5个工作日内退还中标人的投标保证金。</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w:t>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2.2</w:t>
      </w:r>
      <w:r>
        <w:rPr>
          <w:rFonts w:hint="eastAsia" w:asciiTheme="minorEastAsia" w:hAnsiTheme="minorEastAsia" w:eastAsiaTheme="minorEastAsia" w:cs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w:t>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 xml:space="preserve">2.2.1 </w:t>
      </w:r>
      <w:r>
        <w:rPr>
          <w:rFonts w:hint="eastAsia" w:asciiTheme="minorEastAsia" w:hAnsiTheme="minorEastAsia" w:eastAsiaTheme="minorEastAsia" w:cstheme="minorEastAsia"/>
          <w:sz w:val="24"/>
          <w:szCs w:val="24"/>
          <w:lang w:val="zh-CN"/>
        </w:rPr>
        <w:t>投标有效期内投标人撤销投标文件的；</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w:t>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 xml:space="preserve">2.2.2 </w:t>
      </w:r>
      <w:r>
        <w:rPr>
          <w:rFonts w:hint="eastAsia" w:asciiTheme="minorEastAsia" w:hAnsiTheme="minorEastAsia" w:eastAsiaTheme="minorEastAsia" w:cstheme="minorEastAsia"/>
          <w:sz w:val="24"/>
          <w:szCs w:val="24"/>
          <w:lang w:val="zh-CN"/>
        </w:rPr>
        <w:t>投标人在投标文件中提供虚假材料的；</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1</w:t>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17.2.2.5 法律法规及招标文件规定的其他情形。</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17.3 </w:t>
      </w:r>
      <w:r>
        <w:rPr>
          <w:rFonts w:hint="eastAsia" w:asciiTheme="minorEastAsia" w:hAnsiTheme="minorEastAsia" w:eastAsiaTheme="minorEastAsia" w:cs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1</w:t>
      </w:r>
      <w:r>
        <w:rPr>
          <w:rFonts w:hint="eastAsia" w:asciiTheme="minorEastAsia" w:hAnsiTheme="minorEastAsia" w:eastAsiaTheme="minorEastAsia" w:cstheme="minorEastAsia"/>
          <w:b/>
          <w:sz w:val="24"/>
          <w:szCs w:val="24"/>
        </w:rPr>
        <w:t>8</w:t>
      </w:r>
      <w:r>
        <w:rPr>
          <w:rFonts w:hint="eastAsia" w:asciiTheme="minorEastAsia" w:hAnsiTheme="minorEastAsia" w:eastAsiaTheme="minorEastAsia" w:cstheme="minorEastAsia"/>
          <w:b/>
          <w:sz w:val="24"/>
          <w:szCs w:val="24"/>
          <w:lang w:val="zh-CN"/>
        </w:rPr>
        <w:t>. 投标文件的数量和签署盖章</w:t>
      </w:r>
    </w:p>
    <w:p>
      <w:pPr>
        <w:autoSpaceDE w:val="0"/>
        <w:autoSpaceDN w:val="0"/>
        <w:adjustRightIn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w:t>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w:t>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val="zh-CN"/>
        </w:rPr>
        <w:t>.2 在招标文件中已明示需盖章及签名之处，</w:t>
      </w:r>
      <w:r>
        <w:rPr>
          <w:rFonts w:hint="eastAsia" w:asciiTheme="minorEastAsia" w:hAnsiTheme="minorEastAsia" w:eastAsiaTheme="minorEastAsia" w:cstheme="minorEastAsia"/>
          <w:sz w:val="24"/>
        </w:rPr>
        <w:t>电子投标文件应按招标文件要求加盖投标人电子印章和法人电子印章或授权代表电子印章。</w:t>
      </w:r>
    </w:p>
    <w:p>
      <w:pPr>
        <w:autoSpaceDE w:val="0"/>
        <w:autoSpaceDN w:val="0"/>
        <w:adjustRightIn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18.3 纸质投标文件</w:t>
      </w:r>
      <w:r>
        <w:rPr>
          <w:rFonts w:hint="eastAsia" w:asciiTheme="minorEastAsia" w:hAnsiTheme="minorEastAsia" w:eastAsiaTheme="minorEastAsia" w:cstheme="minorEastAsia"/>
          <w:sz w:val="24"/>
        </w:rPr>
        <w:t>是指投标人电子投标文件制作完成后生成的后缀名为</w:t>
      </w:r>
      <w:r>
        <w:rPr>
          <w:rFonts w:hint="eastAsia" w:asciiTheme="minorEastAsia" w:hAnsiTheme="minorEastAsia" w:eastAsiaTheme="minorEastAsia" w:cstheme="minorEastAsia"/>
          <w:sz w:val="24"/>
          <w:szCs w:val="24"/>
        </w:rPr>
        <w:t>“.PDF”的文件打印的投标文件。</w:t>
      </w:r>
      <w:r>
        <w:rPr>
          <w:rFonts w:hint="eastAsia" w:asciiTheme="minorEastAsia" w:hAnsiTheme="minorEastAsia" w:eastAsiaTheme="minorEastAsia" w:cstheme="minorEastAsia"/>
          <w:sz w:val="24"/>
          <w:szCs w:val="24"/>
          <w:lang w:val="zh-CN"/>
        </w:rPr>
        <w:t>纸质投标文件正本和副本封面上应清楚标明“正本”或“副本”字样；一旦正本和副本内容不一致时，以正本为准。纸质投标文件的正本及所有副本的封面均须由投标人加盖投标人公章。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w:t>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p>
    <w:p>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四、投标文件的递交</w:t>
      </w:r>
    </w:p>
    <w:p>
      <w:pPr>
        <w:tabs>
          <w:tab w:val="left" w:pos="1260"/>
        </w:tabs>
        <w:autoSpaceDE w:val="0"/>
        <w:autoSpaceDN w:val="0"/>
        <w:spacing w:line="360" w:lineRule="auto"/>
        <w:contextualSpacing/>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rPr>
        <w:t>19</w:t>
      </w:r>
      <w:r>
        <w:rPr>
          <w:rFonts w:hint="eastAsia" w:asciiTheme="minorEastAsia" w:hAnsiTheme="minorEastAsia" w:eastAsiaTheme="minorEastAsia" w:cstheme="minorEastAsia"/>
          <w:b/>
          <w:sz w:val="24"/>
          <w:szCs w:val="24"/>
          <w:lang w:val="zh-CN"/>
        </w:rPr>
        <w:t>.投标文件的密封</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19</w:t>
      </w:r>
      <w:r>
        <w:rPr>
          <w:rFonts w:hint="eastAsia" w:asciiTheme="minorEastAsia" w:hAnsiTheme="minorEastAsia" w:eastAsiaTheme="minorEastAsia" w:cstheme="minorEastAsia"/>
          <w:sz w:val="24"/>
          <w:szCs w:val="24"/>
          <w:lang w:val="zh-CN"/>
        </w:rPr>
        <w:t>.1 投标人应将纸质投标文件“正本”、“ 副本”密封包装。</w:t>
      </w:r>
      <w:r>
        <w:rPr>
          <w:rFonts w:hint="eastAsia" w:asciiTheme="minorEastAsia" w:hAnsiTheme="minorEastAsia" w:eastAsiaTheme="minorEastAsia" w:cstheme="minorEastAsia"/>
          <w:sz w:val="24"/>
        </w:rPr>
        <w:t>使用电子介质存储的投标文件单独密封包装，并随纸质投标文件一并提交。</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19</w:t>
      </w:r>
      <w:r>
        <w:rPr>
          <w:rFonts w:hint="eastAsia" w:asciiTheme="minorEastAsia" w:hAnsiTheme="minorEastAsia" w:eastAsiaTheme="minorEastAsia" w:cs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rPr>
        <w:t>20</w:t>
      </w:r>
      <w:r>
        <w:rPr>
          <w:rFonts w:hint="eastAsia" w:asciiTheme="minorEastAsia" w:hAnsiTheme="minorEastAsia" w:eastAsiaTheme="minorEastAsia" w:cstheme="minorEastAsia"/>
          <w:b/>
          <w:sz w:val="24"/>
          <w:szCs w:val="24"/>
          <w:lang w:val="zh-CN"/>
        </w:rPr>
        <w:t>．投标截止时间</w:t>
      </w:r>
    </w:p>
    <w:p>
      <w:pPr>
        <w:tabs>
          <w:tab w:val="left" w:pos="1260"/>
        </w:tabs>
        <w:autoSpaceDE w:val="0"/>
        <w:autoSpaceDN w:val="0"/>
        <w:spacing w:line="360" w:lineRule="auto"/>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zh-CN"/>
        </w:rPr>
        <w:t>．1 投标人必须在</w:t>
      </w:r>
      <w:r>
        <w:rPr>
          <w:rFonts w:hint="eastAsia" w:asciiTheme="minorEastAsia" w:hAnsiTheme="minorEastAsia" w:eastAsiaTheme="minorEastAsia" w:cstheme="minorEastAsia"/>
          <w:kern w:val="0"/>
          <w:sz w:val="24"/>
          <w:szCs w:val="24"/>
        </w:rPr>
        <w:t>“投标邀请”</w:t>
      </w:r>
      <w:r>
        <w:rPr>
          <w:rFonts w:hint="eastAsia" w:asciiTheme="minorEastAsia" w:hAnsiTheme="minorEastAsia" w:eastAsiaTheme="minorEastAsia" w:cs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lang w:val="zh-CN"/>
        </w:rPr>
        <w:t xml:space="preserve">20.3 </w:t>
      </w:r>
      <w:r>
        <w:rPr>
          <w:rFonts w:hint="eastAsia" w:asciiTheme="minorEastAsia" w:hAnsiTheme="minorEastAsia" w:eastAsiaTheme="minorEastAsia" w:cs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rPr>
        <w:t>21</w:t>
      </w:r>
      <w:r>
        <w:rPr>
          <w:rFonts w:hint="eastAsia" w:asciiTheme="minorEastAsia" w:hAnsiTheme="minorEastAsia" w:eastAsiaTheme="minorEastAsia" w:cstheme="minorEastAsia"/>
          <w:b/>
          <w:sz w:val="24"/>
          <w:szCs w:val="24"/>
          <w:lang w:val="zh-CN"/>
        </w:rPr>
        <w:t>. 迟交的投标文件</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2</w:t>
      </w:r>
      <w:r>
        <w:rPr>
          <w:rFonts w:hint="eastAsia" w:asciiTheme="minorEastAsia" w:hAnsiTheme="minorEastAsia" w:eastAsiaTheme="minorEastAsia" w:cstheme="minorEastAsia"/>
          <w:b/>
          <w:sz w:val="24"/>
          <w:szCs w:val="24"/>
        </w:rPr>
        <w:t>2</w:t>
      </w:r>
      <w:r>
        <w:rPr>
          <w:rFonts w:hint="eastAsia" w:asciiTheme="minorEastAsia" w:hAnsiTheme="minorEastAsia" w:eastAsiaTheme="minorEastAsia" w:cstheme="minorEastAsia"/>
          <w:b/>
          <w:sz w:val="24"/>
          <w:szCs w:val="24"/>
          <w:lang w:val="zh-CN"/>
        </w:rPr>
        <w:t>. 投标文件的修改和撤回</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zh-CN"/>
        </w:rPr>
        <w:t xml:space="preserve">.2 </w:t>
      </w:r>
      <w:r>
        <w:rPr>
          <w:rFonts w:hint="eastAsia" w:asciiTheme="minorEastAsia" w:hAnsiTheme="minorEastAsia" w:eastAsiaTheme="minorEastAsia" w:cstheme="minorEastAsia"/>
          <w:bCs/>
          <w:sz w:val="24"/>
          <w:szCs w:val="24"/>
        </w:rPr>
        <w:t>投标人</w:t>
      </w:r>
      <w:r>
        <w:rPr>
          <w:rFonts w:hint="eastAsia" w:asciiTheme="minorEastAsia" w:hAnsiTheme="minorEastAsia" w:eastAsiaTheme="minorEastAsia" w:cstheme="minorEastAsia"/>
          <w:sz w:val="24"/>
          <w:szCs w:val="24"/>
          <w:lang w:val="zh-CN"/>
        </w:rPr>
        <w:t>补充、修改的内容并作为投标文件的组成部分。</w:t>
      </w:r>
      <w:r>
        <w:rPr>
          <w:rFonts w:hint="eastAsia" w:asciiTheme="minorEastAsia" w:hAnsiTheme="minorEastAsia" w:eastAsiaTheme="minorEastAsia" w:cstheme="minorEastAsia"/>
          <w:bCs/>
          <w:sz w:val="24"/>
          <w:szCs w:val="24"/>
        </w:rPr>
        <w:t>补充或修改</w:t>
      </w:r>
      <w:r>
        <w:rPr>
          <w:rFonts w:hint="eastAsia" w:asciiTheme="minorEastAsia" w:hAnsiTheme="minorEastAsia" w:eastAsiaTheme="minorEastAsia" w:cstheme="minorEastAsia"/>
          <w:sz w:val="24"/>
          <w:szCs w:val="24"/>
          <w:lang w:val="zh-CN"/>
        </w:rPr>
        <w:t>应当按招标文件要求签署、盖章、</w:t>
      </w:r>
      <w:r>
        <w:rPr>
          <w:rFonts w:hint="eastAsia" w:asciiTheme="minorEastAsia" w:hAnsiTheme="minorEastAsia" w:eastAsiaTheme="minorEastAsia" w:cstheme="minorEastAsia"/>
          <w:bCs/>
          <w:sz w:val="24"/>
          <w:szCs w:val="24"/>
        </w:rPr>
        <w:t>密封</w:t>
      </w:r>
      <w:r>
        <w:rPr>
          <w:rFonts w:hint="eastAsia" w:asciiTheme="minorEastAsia" w:hAnsiTheme="minorEastAsia" w:eastAsiaTheme="minorEastAsia" w:cstheme="minorEastAsia"/>
          <w:sz w:val="24"/>
          <w:szCs w:val="24"/>
          <w:lang w:val="zh-CN"/>
        </w:rPr>
        <w:t>、递交，</w:t>
      </w:r>
      <w:r>
        <w:rPr>
          <w:rFonts w:hint="eastAsia" w:asciiTheme="minorEastAsia" w:hAnsiTheme="minorEastAsia" w:eastAsiaTheme="minorEastAsia" w:cstheme="minorEastAsia"/>
          <w:bCs/>
          <w:sz w:val="24"/>
          <w:szCs w:val="24"/>
        </w:rPr>
        <w:t>并应注明“修改”或“补充”字样。</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zh-CN"/>
        </w:rPr>
        <w:t xml:space="preserve">.4  </w:t>
      </w:r>
      <w:r>
        <w:rPr>
          <w:rFonts w:hint="eastAsia" w:asciiTheme="minorEastAsia" w:hAnsiTheme="minorEastAsia" w:eastAsiaTheme="minorEastAsia" w:cs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23．</w:t>
      </w:r>
      <w:r>
        <w:rPr>
          <w:rFonts w:hint="eastAsia" w:asciiTheme="minorEastAsia" w:hAnsiTheme="minorEastAsia" w:eastAsiaTheme="minorEastAsia" w:cstheme="minorEastAsia"/>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hint="eastAsia" w:asciiTheme="minorEastAsia" w:hAnsiTheme="minorEastAsia" w:eastAsiaTheme="minorEastAsia" w:cstheme="minorEastAsia"/>
          <w:kern w:val="0"/>
          <w:sz w:val="24"/>
          <w:szCs w:val="24"/>
        </w:rPr>
      </w:pPr>
    </w:p>
    <w:p>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五、开标和评标</w:t>
      </w:r>
    </w:p>
    <w:p>
      <w:pPr>
        <w:tabs>
          <w:tab w:val="left" w:pos="1260"/>
        </w:tabs>
        <w:autoSpaceDE w:val="0"/>
        <w:autoSpaceDN w:val="0"/>
        <w:spacing w:line="360" w:lineRule="auto"/>
        <w:contextualSpacing/>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2</w:t>
      </w:r>
      <w:r>
        <w:rPr>
          <w:rFonts w:hint="eastAsia" w:asciiTheme="minorEastAsia" w:hAnsiTheme="minorEastAsia" w:eastAsiaTheme="minorEastAsia" w:cstheme="minorEastAsia"/>
          <w:b/>
          <w:sz w:val="24"/>
          <w:szCs w:val="24"/>
        </w:rPr>
        <w:t>4</w:t>
      </w:r>
      <w:r>
        <w:rPr>
          <w:rFonts w:hint="eastAsia" w:asciiTheme="minorEastAsia" w:hAnsiTheme="minorEastAsia" w:eastAsiaTheme="minorEastAsia" w:cstheme="minorEastAsia"/>
          <w:b/>
          <w:sz w:val="24"/>
          <w:szCs w:val="24"/>
          <w:lang w:val="zh-CN"/>
        </w:rPr>
        <w:t>. 开标</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zh-CN"/>
        </w:rPr>
        <w:t>.3 开标时，由投标人或者其推选的代表检查纸质投标文件和</w:t>
      </w:r>
      <w:r>
        <w:rPr>
          <w:rFonts w:hint="eastAsia" w:asciiTheme="minorEastAsia" w:hAnsiTheme="minorEastAsia" w:eastAsiaTheme="minorEastAsia" w:cstheme="minorEastAsia"/>
          <w:sz w:val="24"/>
        </w:rPr>
        <w:t>备份文件</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rPr>
        <w:t>使用电子介质存储</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24.3.1 电子投标文件的解密</w:t>
      </w:r>
    </w:p>
    <w:p>
      <w:pPr>
        <w:autoSpaceDE w:val="0"/>
        <w:autoSpaceDN w:val="0"/>
        <w:adjustRightIn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（2）代理机构解密：代理机构按电子投标文件到达交易系统的先后顺序，使用本单位CA数字证书进行再次解密。</w:t>
      </w:r>
    </w:p>
    <w:p>
      <w:pPr>
        <w:autoSpaceDE w:val="0"/>
        <w:autoSpaceDN w:val="0"/>
        <w:adjustRightIn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24.3.2 电子投标文件解密异常情况处理</w:t>
      </w:r>
    </w:p>
    <w:p>
      <w:pPr>
        <w:autoSpaceDE w:val="0"/>
        <w:autoSpaceDN w:val="0"/>
        <w:adjustRightIn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（1）因电子交易系统异常无法解密电子投标文件的，使用纸质投标文件以人工方式进行。</w:t>
      </w:r>
    </w:p>
    <w:p>
      <w:pPr>
        <w:autoSpaceDE w:val="0"/>
        <w:autoSpaceDN w:val="0"/>
        <w:adjustRightIn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zh-CN"/>
        </w:rPr>
        <w:t>.4 投标人不足3家的，不得开标。</w:t>
      </w:r>
    </w:p>
    <w:p>
      <w:pPr>
        <w:tabs>
          <w:tab w:val="left" w:pos="1260"/>
        </w:tabs>
        <w:autoSpaceDE w:val="0"/>
        <w:autoSpaceDN w:val="0"/>
        <w:spacing w:line="360" w:lineRule="auto"/>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bCs/>
          <w:sz w:val="24"/>
          <w:szCs w:val="24"/>
        </w:rPr>
        <w:t>5 开标过程</w:t>
      </w:r>
      <w:r>
        <w:rPr>
          <w:rFonts w:hint="eastAsia" w:asciiTheme="minorEastAsia" w:hAnsiTheme="minorEastAsia" w:eastAsiaTheme="minorEastAsia" w:cstheme="minorEastAsia"/>
          <w:sz w:val="24"/>
          <w:szCs w:val="24"/>
          <w:lang w:val="zh-CN"/>
        </w:rPr>
        <w:t>由采购代理机构负</w:t>
      </w:r>
      <w:r>
        <w:rPr>
          <w:rFonts w:hint="eastAsia" w:asciiTheme="minorEastAsia" w:hAnsiTheme="minorEastAsia" w:eastAsiaTheme="minorEastAsia" w:cs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bCs/>
          <w:sz w:val="24"/>
          <w:szCs w:val="24"/>
        </w:rPr>
        <w:t xml:space="preserve">24.6 </w:t>
      </w:r>
      <w:r>
        <w:rPr>
          <w:rFonts w:hint="eastAsia" w:asciiTheme="minorEastAsia" w:hAnsiTheme="minorEastAsia" w:eastAsiaTheme="minorEastAsia" w:cs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zh-CN"/>
        </w:rPr>
        <w:t>.7 投标人未参加开标的，视同认可开标结果。</w:t>
      </w:r>
    </w:p>
    <w:p>
      <w:pPr>
        <w:tabs>
          <w:tab w:val="left" w:pos="1260"/>
        </w:tabs>
        <w:autoSpaceDE w:val="0"/>
        <w:autoSpaceDN w:val="0"/>
        <w:spacing w:line="360" w:lineRule="auto"/>
        <w:contextualSpacing/>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2</w:t>
      </w:r>
      <w:r>
        <w:rPr>
          <w:rFonts w:hint="eastAsia" w:asciiTheme="minorEastAsia" w:hAnsiTheme="minorEastAsia" w:eastAsiaTheme="minorEastAsia" w:cstheme="minorEastAsia"/>
          <w:b/>
          <w:sz w:val="24"/>
          <w:szCs w:val="24"/>
        </w:rPr>
        <w:t>5</w:t>
      </w:r>
      <w:r>
        <w:rPr>
          <w:rFonts w:hint="eastAsia" w:asciiTheme="minorEastAsia" w:hAnsiTheme="minorEastAsia" w:eastAsiaTheme="minorEastAsia" w:cstheme="minorEastAsia"/>
          <w:b/>
          <w:sz w:val="24"/>
          <w:szCs w:val="24"/>
          <w:lang w:val="zh-CN"/>
        </w:rPr>
        <w:t>. 资格审查</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bCs/>
          <w:sz w:val="24"/>
          <w:szCs w:val="24"/>
        </w:rPr>
        <w:t>开标结束后，采购人依法对投标人的资格进行审查。</w:t>
      </w:r>
      <w:r>
        <w:rPr>
          <w:rFonts w:hint="eastAsia" w:asciiTheme="minorEastAsia" w:hAnsiTheme="minorEastAsia" w:eastAsiaTheme="minorEastAsia" w:cstheme="minorEastAsia"/>
          <w:sz w:val="24"/>
          <w:szCs w:val="24"/>
          <w:lang w:val="zh-CN"/>
        </w:rPr>
        <w:t>合格投标人不足3家的，不得评标。</w:t>
      </w:r>
    </w:p>
    <w:p>
      <w:pPr>
        <w:tabs>
          <w:tab w:val="left" w:pos="1260"/>
        </w:tabs>
        <w:autoSpaceDE w:val="0"/>
        <w:autoSpaceDN w:val="0"/>
        <w:spacing w:line="360" w:lineRule="auto"/>
        <w:contextualSpacing/>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2</w:t>
      </w:r>
      <w:r>
        <w:rPr>
          <w:rFonts w:hint="eastAsia" w:asciiTheme="minorEastAsia" w:hAnsiTheme="minorEastAsia" w:eastAsiaTheme="minorEastAsia" w:cstheme="minorEastAsia"/>
          <w:b/>
          <w:sz w:val="24"/>
          <w:szCs w:val="24"/>
        </w:rPr>
        <w:t>6</w:t>
      </w:r>
      <w:r>
        <w:rPr>
          <w:rFonts w:hint="eastAsia" w:asciiTheme="minorEastAsia" w:hAnsiTheme="minorEastAsia" w:eastAsiaTheme="minorEastAsia" w:cstheme="minorEastAsia"/>
          <w:b/>
          <w:sz w:val="24"/>
          <w:szCs w:val="24"/>
          <w:lang w:val="zh-CN"/>
        </w:rPr>
        <w:t>.评标委员会的组成</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（一）采购预算金额在1000万元以上；</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（二）技术复杂；</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（三）社会影响较大。</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zh-CN"/>
        </w:rPr>
        <w:t>.5 采购人不得担任评标小组长。</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2</w:t>
      </w:r>
      <w:r>
        <w:rPr>
          <w:rFonts w:hint="eastAsia" w:asciiTheme="minorEastAsia" w:hAnsiTheme="minorEastAsia" w:eastAsiaTheme="minorEastAsia" w:cstheme="minorEastAsia"/>
          <w:b/>
          <w:sz w:val="24"/>
          <w:szCs w:val="24"/>
        </w:rPr>
        <w:t>7</w:t>
      </w:r>
      <w:r>
        <w:rPr>
          <w:rFonts w:hint="eastAsia" w:asciiTheme="minorEastAsia" w:hAnsiTheme="minorEastAsia" w:eastAsiaTheme="minorEastAsia" w:cstheme="minorEastAsia"/>
          <w:b/>
          <w:sz w:val="24"/>
          <w:szCs w:val="24"/>
          <w:lang w:val="zh-CN"/>
        </w:rPr>
        <w:t>. 符合性审查</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2</w:t>
      </w:r>
      <w:r>
        <w:rPr>
          <w:rFonts w:hint="eastAsia" w:asciiTheme="minorEastAsia" w:hAnsiTheme="minorEastAsia" w:eastAsiaTheme="minorEastAsia" w:cstheme="minorEastAsia"/>
          <w:b/>
          <w:sz w:val="24"/>
          <w:szCs w:val="24"/>
        </w:rPr>
        <w:t>8</w:t>
      </w:r>
      <w:r>
        <w:rPr>
          <w:rFonts w:hint="eastAsia" w:asciiTheme="minorEastAsia" w:hAnsiTheme="minorEastAsia" w:eastAsiaTheme="minorEastAsia" w:cstheme="minorEastAsia"/>
          <w:b/>
          <w:sz w:val="24"/>
          <w:szCs w:val="24"/>
          <w:lang w:val="zh-CN"/>
        </w:rPr>
        <w:t>. 投标文件的澄清</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val="zh-CN"/>
        </w:rPr>
        <w:t>.3 投标人的澄清文件是其投标文件的组成部分。</w:t>
      </w:r>
    </w:p>
    <w:p>
      <w:pPr>
        <w:tabs>
          <w:tab w:val="left" w:pos="1260"/>
        </w:tabs>
        <w:autoSpaceDE w:val="0"/>
        <w:autoSpaceDN w:val="0"/>
        <w:spacing w:line="360" w:lineRule="auto"/>
        <w:contextualSpacing/>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2</w:t>
      </w:r>
      <w:r>
        <w:rPr>
          <w:rFonts w:hint="eastAsia" w:asciiTheme="minorEastAsia" w:hAnsiTheme="minorEastAsia" w:eastAsiaTheme="minorEastAsia" w:cstheme="minorEastAsia"/>
          <w:b/>
          <w:sz w:val="24"/>
          <w:szCs w:val="24"/>
        </w:rPr>
        <w:t>9</w:t>
      </w:r>
      <w:r>
        <w:rPr>
          <w:rFonts w:hint="eastAsia" w:asciiTheme="minorEastAsia" w:hAnsiTheme="minorEastAsia" w:eastAsiaTheme="minorEastAsia" w:cstheme="minorEastAsia"/>
          <w:b/>
          <w:sz w:val="24"/>
          <w:szCs w:val="24"/>
          <w:lang w:val="zh-CN"/>
        </w:rPr>
        <w:t>. 投标文件报价出现前后不一致的修正</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30.投标无效情形</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30.1.1 未按照招标文件的规定提交投标保证金的； </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30.1.2 投标文件未按招标文件要求签署、盖章的；</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30.1.3 不具备招标文件中规定的资格要求的；</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30.1.5 投标文件含有采购人不能接受的附加条件的。</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30.2.5 不同投标人的投标文件相互混装；</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30.5 法律、法规和招标文件规定的其他无效情形。</w:t>
      </w:r>
    </w:p>
    <w:p>
      <w:pPr>
        <w:tabs>
          <w:tab w:val="left" w:pos="1260"/>
        </w:tabs>
        <w:autoSpaceDE w:val="0"/>
        <w:autoSpaceDN w:val="0"/>
        <w:spacing w:line="360" w:lineRule="auto"/>
        <w:contextualSpacing/>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sz w:val="24"/>
          <w:szCs w:val="24"/>
          <w:lang w:val="zh-CN"/>
        </w:rPr>
        <w:t>31.</w:t>
      </w:r>
      <w:r>
        <w:rPr>
          <w:rFonts w:hint="eastAsia" w:asciiTheme="minorEastAsia" w:hAnsiTheme="minorEastAsia" w:eastAsiaTheme="minorEastAsia" w:cstheme="minorEastAsia"/>
          <w:b/>
          <w:bCs/>
          <w:sz w:val="24"/>
          <w:szCs w:val="24"/>
          <w:lang w:val="zh-CN"/>
        </w:rPr>
        <w:t xml:space="preserve"> 相同品牌投标人的认定</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rPr>
        <w:t>32</w:t>
      </w:r>
      <w:r>
        <w:rPr>
          <w:rFonts w:hint="eastAsia" w:asciiTheme="minorEastAsia" w:hAnsiTheme="minorEastAsia" w:eastAsiaTheme="minorEastAsia" w:cstheme="minorEastAsia"/>
          <w:b/>
          <w:sz w:val="24"/>
          <w:szCs w:val="24"/>
          <w:lang w:val="zh-CN"/>
        </w:rPr>
        <w:t>. 投标文件的比较与评价</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33.评标方法、评标标准</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zh-CN"/>
        </w:rPr>
        <w:t>.1 评标方法分为最低评标价法和综合评分法。</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zh-CN"/>
        </w:rPr>
        <w:t>.1.1 最低评标价法</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33</w:t>
      </w:r>
      <w:r>
        <w:rPr>
          <w:rFonts w:hint="eastAsia" w:asciiTheme="minorEastAsia" w:hAnsiTheme="minorEastAsia" w:eastAsiaTheme="minorEastAsia" w:cs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zh-CN"/>
        </w:rPr>
        <w:t>.2 价格分</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投标报价得分=(评标基准价/投标报价)×100</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评标总得分=F1×A1+F2×A2+……+Fn×An</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F1、F2……Fn分别为各项评审因素的得分;</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A1、A2、……An 分别为各项评审因素所占的权重(A1+A2+……+An=1)。</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b/>
          <w:sz w:val="24"/>
          <w:szCs w:val="24"/>
          <w:lang w:val="zh-CN"/>
        </w:rPr>
        <w:t xml:space="preserve"> 本次评标具体评标方法、评标标准见（第六章 资格审查与</w:t>
      </w:r>
      <w:r>
        <w:rPr>
          <w:rFonts w:hint="eastAsia" w:asciiTheme="minorEastAsia" w:hAnsiTheme="minorEastAsia" w:eastAsiaTheme="minorEastAsia" w:cstheme="minorEastAsia"/>
          <w:b/>
          <w:kern w:val="0"/>
          <w:sz w:val="24"/>
          <w:szCs w:val="24"/>
        </w:rPr>
        <w:t>评标</w:t>
      </w:r>
      <w:r>
        <w:rPr>
          <w:rFonts w:hint="eastAsia" w:asciiTheme="minorEastAsia" w:hAnsiTheme="minorEastAsia" w:eastAsiaTheme="minorEastAsia" w:cstheme="minorEastAsia"/>
          <w:b/>
          <w:sz w:val="24"/>
          <w:szCs w:val="24"/>
          <w:lang w:val="zh-CN"/>
        </w:rPr>
        <w:t>）。</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b/>
          <w:bCs/>
          <w:sz w:val="24"/>
          <w:szCs w:val="24"/>
          <w:lang w:val="zh-CN"/>
        </w:rPr>
        <w:t>3</w:t>
      </w:r>
      <w:r>
        <w:rPr>
          <w:rFonts w:hint="eastAsia" w:asciiTheme="minorEastAsia" w:hAnsiTheme="minorEastAsia" w:eastAsiaTheme="minorEastAsia" w:cstheme="minorEastAsia"/>
          <w:b/>
          <w:bCs/>
          <w:sz w:val="24"/>
          <w:szCs w:val="24"/>
        </w:rPr>
        <w:t>4</w:t>
      </w:r>
      <w:r>
        <w:rPr>
          <w:rFonts w:hint="eastAsia" w:asciiTheme="minorEastAsia" w:hAnsiTheme="minorEastAsia" w:eastAsiaTheme="minorEastAsia" w:cstheme="minorEastAsia"/>
          <w:b/>
          <w:bCs/>
          <w:sz w:val="24"/>
          <w:szCs w:val="24"/>
          <w:lang w:val="zh-CN"/>
        </w:rPr>
        <w:t>. 推荐中标候选人</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3</w:t>
      </w:r>
      <w:r>
        <w:rPr>
          <w:rFonts w:hint="eastAsia" w:asciiTheme="minorEastAsia" w:hAnsiTheme="minorEastAsia" w:eastAsiaTheme="minorEastAsia" w:cstheme="minorEastAsia"/>
          <w:b/>
          <w:sz w:val="24"/>
          <w:szCs w:val="24"/>
        </w:rPr>
        <w:t>5</w:t>
      </w:r>
      <w:r>
        <w:rPr>
          <w:rFonts w:hint="eastAsia" w:asciiTheme="minorEastAsia" w:hAnsiTheme="minorEastAsia" w:eastAsiaTheme="minorEastAsia" w:cstheme="minorEastAsia"/>
          <w:b/>
          <w:sz w:val="24"/>
          <w:szCs w:val="24"/>
          <w:lang w:val="zh-CN"/>
        </w:rPr>
        <w:t>.评审意见无效情形</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zh-CN"/>
        </w:rPr>
        <w:t>.1 确定参与评标至评标结束前私自接触投标人；</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zh-CN"/>
        </w:rPr>
        <w:t>.2 接受投标人提出的与投标文件不一致的澄清或者说明，《投标人须知》2</w:t>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zh-CN"/>
        </w:rPr>
        <w:t>条规定的情形除外；</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zh-CN"/>
        </w:rPr>
        <w:t>.4 对需要专业判断的主观评审因素协商评分；</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zh-CN"/>
        </w:rPr>
        <w:t>.6 记录、复制或者带走任何评标资料；</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zh-CN"/>
        </w:rPr>
        <w:t>.7 其他不遵守评标纪律的行为。</w:t>
      </w:r>
    </w:p>
    <w:p>
      <w:pPr>
        <w:tabs>
          <w:tab w:val="left" w:pos="1260"/>
        </w:tabs>
        <w:autoSpaceDE w:val="0"/>
        <w:autoSpaceDN w:val="0"/>
        <w:spacing w:line="360" w:lineRule="auto"/>
        <w:contextualSpacing/>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3</w:t>
      </w:r>
      <w:r>
        <w:rPr>
          <w:rFonts w:hint="eastAsia" w:asciiTheme="minorEastAsia" w:hAnsiTheme="minorEastAsia" w:eastAsiaTheme="minorEastAsia" w:cstheme="minorEastAsia"/>
          <w:b/>
          <w:sz w:val="24"/>
          <w:szCs w:val="24"/>
        </w:rPr>
        <w:t>6</w:t>
      </w:r>
      <w:r>
        <w:rPr>
          <w:rFonts w:hint="eastAsia" w:asciiTheme="minorEastAsia" w:hAnsiTheme="minorEastAsia" w:eastAsiaTheme="minorEastAsia" w:cstheme="minorEastAsia"/>
          <w:b/>
          <w:sz w:val="24"/>
          <w:szCs w:val="24"/>
          <w:lang w:val="zh-CN"/>
        </w:rPr>
        <w:t>. 保密</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p>
    <w:p>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六、定标和授予合同</w:t>
      </w:r>
    </w:p>
    <w:p>
      <w:pPr>
        <w:tabs>
          <w:tab w:val="left" w:pos="1260"/>
        </w:tabs>
        <w:autoSpaceDE w:val="0"/>
        <w:autoSpaceDN w:val="0"/>
        <w:spacing w:line="360" w:lineRule="auto"/>
        <w:contextualSpacing/>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3</w:t>
      </w:r>
      <w:r>
        <w:rPr>
          <w:rFonts w:hint="eastAsia" w:asciiTheme="minorEastAsia" w:hAnsiTheme="minorEastAsia" w:eastAsiaTheme="minorEastAsia" w:cstheme="minorEastAsia"/>
          <w:b/>
          <w:sz w:val="24"/>
          <w:szCs w:val="24"/>
        </w:rPr>
        <w:t>7</w:t>
      </w:r>
      <w:r>
        <w:rPr>
          <w:rFonts w:hint="eastAsia" w:asciiTheme="minorEastAsia" w:hAnsiTheme="minorEastAsia" w:eastAsiaTheme="minorEastAsia" w:cstheme="minorEastAsia"/>
          <w:b/>
          <w:sz w:val="24"/>
          <w:szCs w:val="24"/>
          <w:lang w:val="zh-CN"/>
        </w:rPr>
        <w:t>. 确定中标人</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zh-CN"/>
        </w:rPr>
        <w:t>.1 采购人应当自收到评标报告之日起</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3</w:t>
      </w:r>
      <w:r>
        <w:rPr>
          <w:rFonts w:hint="eastAsia" w:asciiTheme="minorEastAsia" w:hAnsiTheme="minorEastAsia" w:eastAsiaTheme="minorEastAsia" w:cstheme="minorEastAsia"/>
          <w:b/>
          <w:sz w:val="24"/>
          <w:szCs w:val="24"/>
        </w:rPr>
        <w:t>8</w:t>
      </w:r>
      <w:r>
        <w:rPr>
          <w:rFonts w:hint="eastAsia" w:asciiTheme="minorEastAsia" w:hAnsiTheme="minorEastAsia" w:eastAsiaTheme="minorEastAsia" w:cstheme="minorEastAsia"/>
          <w:b/>
          <w:sz w:val="24"/>
          <w:szCs w:val="24"/>
          <w:lang w:val="zh-CN"/>
        </w:rPr>
        <w:t>. 中标公告、发出中标通知书</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sz w:val="24"/>
          <w:szCs w:val="24"/>
        </w:rPr>
        <w:t xml:space="preserve">38.3 </w:t>
      </w:r>
      <w:r>
        <w:rPr>
          <w:rFonts w:hint="eastAsia" w:asciiTheme="minorEastAsia" w:hAnsiTheme="minorEastAsia" w:eastAsiaTheme="minorEastAsia" w:cs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rPr>
        <w:t>39.</w:t>
      </w:r>
      <w:r>
        <w:rPr>
          <w:rFonts w:hint="eastAsia" w:asciiTheme="minorEastAsia" w:hAnsiTheme="minorEastAsia" w:eastAsiaTheme="minorEastAsia" w:cstheme="minorEastAsia"/>
          <w:b/>
          <w:sz w:val="24"/>
          <w:szCs w:val="24"/>
          <w:lang w:val="zh-CN"/>
        </w:rPr>
        <w:t>质疑提出与答复</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39.1 供应商认为采购文件、采购过程和中标结果使自己的权益受到损害的，可以依法向采购人</w:t>
      </w:r>
      <w:r>
        <w:rPr>
          <w:rFonts w:hint="eastAsia" w:asciiTheme="minorEastAsia" w:hAnsiTheme="minorEastAsia" w:eastAsiaTheme="minorEastAsia" w:cstheme="minorEastAsia"/>
          <w:bCs/>
          <w:sz w:val="24"/>
          <w:szCs w:val="24"/>
          <w:lang w:val="zh-CN"/>
        </w:rPr>
        <w:t>、采购代理机构提出质</w:t>
      </w:r>
      <w:r>
        <w:rPr>
          <w:rFonts w:hint="eastAsia" w:asciiTheme="minorEastAsia" w:hAnsiTheme="minorEastAsia" w:eastAsiaTheme="minorEastAsia" w:cstheme="minorEastAsia"/>
          <w:sz w:val="24"/>
          <w:szCs w:val="24"/>
        </w:rPr>
        <w:t>疑。提出质疑的供应商应当是参与本项目采购活动的供应商。</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39.1.1对采购文件提出质疑的，潜在投标人应已依法获取采购文件，且应当在获取采购文件或者采购文件公告期限届满之日起7个工作日内通过《全国公共资源交易平台（河南省·许昌市）》一次性提出，如未提出视为全面接受；</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39.1.2 对采购过程提出质疑的，为各采购程序环节结束之日起七个工作日内，以书面形式向采购人和采购代理机构一次性提出；</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39.2 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39.2.1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39.2.2 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contextualSpacing/>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40.</w:t>
      </w:r>
      <w:r>
        <w:rPr>
          <w:rFonts w:hint="eastAsia" w:asciiTheme="minorEastAsia" w:hAnsiTheme="minorEastAsia" w:eastAsiaTheme="minorEastAsia" w:cstheme="minorEastAsia"/>
          <w:b/>
          <w:sz w:val="24"/>
          <w:szCs w:val="24"/>
          <w:lang w:val="zh-CN"/>
        </w:rPr>
        <w:t>签订合同</w:t>
      </w:r>
    </w:p>
    <w:p>
      <w:pPr>
        <w:tabs>
          <w:tab w:val="left" w:pos="1260"/>
        </w:tabs>
        <w:autoSpaceDE w:val="0"/>
        <w:autoSpaceDN w:val="0"/>
        <w:spacing w:line="360" w:lineRule="auto"/>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41.履约保证金</w:t>
      </w:r>
    </w:p>
    <w:p>
      <w:pPr>
        <w:tabs>
          <w:tab w:val="left" w:pos="1260"/>
        </w:tabs>
        <w:autoSpaceDE w:val="0"/>
        <w:autoSpaceDN w:val="0"/>
        <w:spacing w:line="360" w:lineRule="auto"/>
        <w:contextualSpacing/>
        <w:jc w:val="left"/>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kern w:val="0"/>
          <w:sz w:val="24"/>
          <w:szCs w:val="24"/>
        </w:rPr>
        <w:t>“投标人须知前附表”中规定</w:t>
      </w:r>
      <w:r>
        <w:rPr>
          <w:rFonts w:hint="eastAsia" w:asciiTheme="minorEastAsia" w:hAnsiTheme="minorEastAsia" w:eastAsiaTheme="minorEastAsia" w:cstheme="minorEastAsia"/>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Theme="minorEastAsia" w:hAnsiTheme="minorEastAsia" w:eastAsiaTheme="minorEastAsia" w:cstheme="minorEastAsia"/>
          <w:sz w:val="24"/>
          <w:szCs w:val="24"/>
        </w:rPr>
        <w:br w:type="textWrapping"/>
      </w:r>
    </w:p>
    <w:p>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kern w:val="0"/>
          <w:sz w:val="36"/>
          <w:szCs w:val="36"/>
        </w:rPr>
      </w:pPr>
    </w:p>
    <w:p>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kern w:val="0"/>
          <w:sz w:val="36"/>
          <w:szCs w:val="36"/>
        </w:rPr>
      </w:pPr>
    </w:p>
    <w:p>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kern w:val="0"/>
          <w:sz w:val="36"/>
          <w:szCs w:val="36"/>
        </w:rPr>
      </w:pPr>
    </w:p>
    <w:p>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kern w:val="0"/>
          <w:sz w:val="36"/>
          <w:szCs w:val="36"/>
        </w:rPr>
      </w:pPr>
    </w:p>
    <w:p>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kern w:val="0"/>
          <w:sz w:val="36"/>
          <w:szCs w:val="36"/>
        </w:rPr>
      </w:pPr>
    </w:p>
    <w:p>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kern w:val="0"/>
          <w:sz w:val="36"/>
          <w:szCs w:val="36"/>
        </w:rPr>
      </w:pPr>
    </w:p>
    <w:p>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kern w:val="0"/>
          <w:sz w:val="36"/>
          <w:szCs w:val="36"/>
        </w:rPr>
      </w:pPr>
    </w:p>
    <w:p>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kern w:val="0"/>
          <w:sz w:val="36"/>
          <w:szCs w:val="36"/>
        </w:rPr>
      </w:pPr>
    </w:p>
    <w:p>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kern w:val="0"/>
          <w:sz w:val="36"/>
          <w:szCs w:val="36"/>
        </w:rPr>
      </w:pPr>
    </w:p>
    <w:p>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kern w:val="0"/>
          <w:sz w:val="36"/>
          <w:szCs w:val="36"/>
        </w:rPr>
      </w:pPr>
    </w:p>
    <w:p>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第五章 政府采购政策功能</w:t>
      </w:r>
    </w:p>
    <w:p>
      <w:pPr>
        <w:jc w:val="center"/>
        <w:rPr>
          <w:rFonts w:hint="eastAsia" w:asciiTheme="minorEastAsia" w:hAnsiTheme="minorEastAsia" w:eastAsiaTheme="minorEastAsia" w:cstheme="minorEastAsia"/>
          <w:b/>
          <w:kern w:val="0"/>
          <w:sz w:val="36"/>
          <w:szCs w:val="36"/>
        </w:rPr>
      </w:pPr>
    </w:p>
    <w:p>
      <w:pPr>
        <w:spacing w:line="360" w:lineRule="auto"/>
        <w:ind w:firstLine="48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hint="eastAsia" w:asciiTheme="minorEastAsia" w:hAnsiTheme="minorEastAsia" w:eastAsiaTheme="minorEastAsia" w:cstheme="minorEastAsia"/>
          <w:b/>
          <w:szCs w:val="24"/>
          <w:lang w:val="zh-CN"/>
        </w:rPr>
      </w:pPr>
      <w:r>
        <w:rPr>
          <w:rFonts w:hint="eastAsia" w:asciiTheme="minorEastAsia" w:hAnsiTheme="minorEastAsia" w:eastAsiaTheme="minorEastAsia" w:cstheme="minorEastAsia"/>
          <w:b/>
          <w:szCs w:val="24"/>
          <w:lang w:val="zh-CN"/>
        </w:rPr>
        <w:t>一、节能能源、保护环境</w:t>
      </w:r>
    </w:p>
    <w:p>
      <w:pPr>
        <w:pStyle w:val="13"/>
        <w:spacing w:line="360" w:lineRule="auto"/>
        <w:ind w:firstLine="480" w:firstLineChars="200"/>
        <w:contextualSpacing/>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Theme="minorEastAsia" w:hAnsiTheme="minorEastAsia" w:eastAsiaTheme="minorEastAsia" w:cs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Theme="minorEastAsia" w:hAnsiTheme="minorEastAsia" w:eastAsiaTheme="minorEastAsia" w:cstheme="minorEastAsia"/>
          <w:szCs w:val="24"/>
        </w:rPr>
        <w:t>并加盖投标人公章的原件扫描件（或图片）</w:t>
      </w:r>
      <w:r>
        <w:rPr>
          <w:rFonts w:hint="eastAsia" w:asciiTheme="minorEastAsia" w:hAnsiTheme="minorEastAsia" w:eastAsiaTheme="minorEastAsia" w:cstheme="minorEastAsia"/>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二、促进中小企业发展</w:t>
      </w:r>
    </w:p>
    <w:p>
      <w:pPr>
        <w:topLinePunct/>
        <w:spacing w:line="360" w:lineRule="auto"/>
        <w:ind w:firstLine="48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三、支持监狱企业发展</w:t>
      </w:r>
    </w:p>
    <w:p>
      <w:pPr>
        <w:spacing w:line="360" w:lineRule="auto"/>
        <w:ind w:firstLine="48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按照财政部、司法部发布的《关于政府采购支持监狱企业发展有关问题的通知》（</w:t>
      </w:r>
      <w:bookmarkStart w:id="0" w:name="OLE_LINK6"/>
      <w:r>
        <w:rPr>
          <w:rFonts w:hint="eastAsia" w:asciiTheme="minorEastAsia" w:hAnsiTheme="minorEastAsia" w:eastAsiaTheme="minorEastAsia" w:cstheme="minorEastAsia"/>
          <w:sz w:val="24"/>
          <w:szCs w:val="24"/>
          <w:lang w:val="zh-CN"/>
        </w:rPr>
        <w:t>财库[2014]68号</w:t>
      </w:r>
      <w:bookmarkEnd w:id="0"/>
      <w:r>
        <w:rPr>
          <w:rFonts w:hint="eastAsia" w:asciiTheme="minorEastAsia" w:hAnsiTheme="minorEastAsia" w:eastAsiaTheme="minorEastAsia" w:cs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四、促进残疾人就业</w:t>
      </w:r>
    </w:p>
    <w:p>
      <w:pPr>
        <w:pStyle w:val="13"/>
        <w:spacing w:line="360" w:lineRule="auto"/>
        <w:ind w:firstLine="480" w:firstLineChars="200"/>
        <w:contextualSpacing/>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stheme="minorEastAsia"/>
          <w:szCs w:val="24"/>
        </w:rPr>
        <w:t>残疾人福利性单位属于小型、微型企业的，不重复享受政策。</w:t>
      </w:r>
    </w:p>
    <w:p>
      <w:pPr>
        <w:pStyle w:val="13"/>
        <w:spacing w:line="360" w:lineRule="auto"/>
        <w:ind w:firstLine="480" w:firstLineChars="200"/>
        <w:contextualSpacing/>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hint="eastAsia" w:asciiTheme="minorEastAsia" w:hAnsiTheme="minorEastAsia" w:eastAsiaTheme="minorEastAsia" w:cstheme="minorEastAsia"/>
          <w:b/>
          <w:kern w:val="0"/>
          <w:sz w:val="36"/>
          <w:szCs w:val="36"/>
        </w:rPr>
      </w:pPr>
    </w:p>
    <w:p>
      <w:pPr>
        <w:pStyle w:val="13"/>
        <w:spacing w:line="360" w:lineRule="auto"/>
        <w:ind w:left="282" w:hanging="282" w:hangingChars="78"/>
        <w:contextualSpacing/>
        <w:jc w:val="center"/>
        <w:rPr>
          <w:rFonts w:hint="eastAsia" w:asciiTheme="minorEastAsia" w:hAnsiTheme="minorEastAsia" w:eastAsiaTheme="minorEastAsia" w:cstheme="minorEastAsia"/>
          <w:b/>
          <w:kern w:val="0"/>
          <w:sz w:val="36"/>
          <w:szCs w:val="36"/>
        </w:rPr>
      </w:pPr>
    </w:p>
    <w:p>
      <w:pPr>
        <w:pStyle w:val="13"/>
        <w:spacing w:line="360" w:lineRule="auto"/>
        <w:ind w:left="282" w:hanging="282" w:hangingChars="78"/>
        <w:contextualSpacing/>
        <w:jc w:val="center"/>
        <w:rPr>
          <w:rFonts w:hint="eastAsia" w:asciiTheme="minorEastAsia" w:hAnsiTheme="minorEastAsia" w:eastAsiaTheme="minorEastAsia" w:cstheme="minorEastAsia"/>
          <w:b/>
          <w:kern w:val="0"/>
          <w:sz w:val="36"/>
          <w:szCs w:val="36"/>
        </w:rPr>
      </w:pPr>
    </w:p>
    <w:p>
      <w:pPr>
        <w:pStyle w:val="13"/>
        <w:spacing w:line="360" w:lineRule="auto"/>
        <w:ind w:left="282" w:hanging="282" w:hangingChars="78"/>
        <w:contextualSpacing/>
        <w:jc w:val="center"/>
        <w:rPr>
          <w:rFonts w:hint="eastAsia" w:asciiTheme="minorEastAsia" w:hAnsiTheme="minorEastAsia" w:eastAsiaTheme="minorEastAsia" w:cstheme="minorEastAsia"/>
          <w:b/>
          <w:kern w:val="0"/>
          <w:sz w:val="36"/>
          <w:szCs w:val="36"/>
        </w:rPr>
      </w:pPr>
    </w:p>
    <w:p>
      <w:pPr>
        <w:pStyle w:val="13"/>
        <w:spacing w:line="360" w:lineRule="auto"/>
        <w:ind w:left="282" w:hanging="282" w:hangingChars="78"/>
        <w:contextualSpacing/>
        <w:jc w:val="center"/>
        <w:rPr>
          <w:rFonts w:hint="eastAsia" w:asciiTheme="minorEastAsia" w:hAnsiTheme="minorEastAsia" w:eastAsiaTheme="minorEastAsia" w:cstheme="minorEastAsia"/>
          <w:b/>
          <w:kern w:val="0"/>
          <w:sz w:val="36"/>
          <w:szCs w:val="36"/>
        </w:rPr>
      </w:pPr>
    </w:p>
    <w:p>
      <w:pPr>
        <w:pStyle w:val="13"/>
        <w:spacing w:line="360" w:lineRule="auto"/>
        <w:ind w:left="282" w:hanging="282" w:hangingChars="78"/>
        <w:contextualSpacing/>
        <w:jc w:val="center"/>
        <w:rPr>
          <w:rFonts w:hint="eastAsia" w:asciiTheme="minorEastAsia" w:hAnsiTheme="minorEastAsia" w:eastAsiaTheme="minorEastAsia" w:cstheme="minorEastAsia"/>
          <w:b/>
          <w:kern w:val="0"/>
          <w:sz w:val="36"/>
          <w:szCs w:val="36"/>
        </w:rPr>
      </w:pPr>
    </w:p>
    <w:p>
      <w:pPr>
        <w:pStyle w:val="13"/>
        <w:spacing w:line="360" w:lineRule="auto"/>
        <w:ind w:left="282" w:hanging="282" w:hangingChars="78"/>
        <w:contextualSpacing/>
        <w:jc w:val="center"/>
        <w:rPr>
          <w:rFonts w:hint="eastAsia" w:asciiTheme="minorEastAsia" w:hAnsiTheme="minorEastAsia" w:eastAsiaTheme="minorEastAsia" w:cstheme="minorEastAsia"/>
          <w:b/>
          <w:kern w:val="0"/>
          <w:sz w:val="36"/>
          <w:szCs w:val="36"/>
        </w:rPr>
      </w:pPr>
    </w:p>
    <w:p>
      <w:pPr>
        <w:pStyle w:val="13"/>
        <w:spacing w:line="360" w:lineRule="auto"/>
        <w:ind w:left="282" w:hanging="282" w:hangingChars="78"/>
        <w:contextualSpacing/>
        <w:jc w:val="center"/>
        <w:rPr>
          <w:rFonts w:hint="eastAsia" w:asciiTheme="minorEastAsia" w:hAnsiTheme="minorEastAsia" w:eastAsiaTheme="minorEastAsia" w:cstheme="minorEastAsia"/>
          <w:b/>
          <w:kern w:val="0"/>
          <w:sz w:val="36"/>
          <w:szCs w:val="36"/>
        </w:rPr>
      </w:pPr>
    </w:p>
    <w:p>
      <w:pPr>
        <w:pStyle w:val="13"/>
        <w:spacing w:line="360" w:lineRule="auto"/>
        <w:ind w:left="282" w:hanging="282" w:hangingChars="78"/>
        <w:contextualSpacing/>
        <w:jc w:val="center"/>
        <w:rPr>
          <w:rFonts w:hint="eastAsia" w:asciiTheme="minorEastAsia" w:hAnsiTheme="minorEastAsia" w:eastAsiaTheme="minorEastAsia" w:cstheme="minorEastAsia"/>
          <w:b/>
          <w:kern w:val="0"/>
          <w:sz w:val="36"/>
          <w:szCs w:val="36"/>
        </w:rPr>
      </w:pPr>
    </w:p>
    <w:p>
      <w:pPr>
        <w:pStyle w:val="13"/>
        <w:spacing w:line="360" w:lineRule="auto"/>
        <w:ind w:left="282" w:hanging="282" w:hangingChars="78"/>
        <w:contextualSpacing/>
        <w:jc w:val="center"/>
        <w:rPr>
          <w:rFonts w:hint="eastAsia" w:asciiTheme="minorEastAsia" w:hAnsiTheme="minorEastAsia" w:eastAsiaTheme="minorEastAsia" w:cstheme="minorEastAsia"/>
          <w:b/>
          <w:kern w:val="0"/>
          <w:sz w:val="36"/>
          <w:szCs w:val="36"/>
        </w:rPr>
      </w:pPr>
    </w:p>
    <w:p>
      <w:pPr>
        <w:pStyle w:val="13"/>
        <w:spacing w:line="360" w:lineRule="auto"/>
        <w:ind w:left="282" w:hanging="282" w:hangingChars="78"/>
        <w:contextualSpacing/>
        <w:jc w:val="center"/>
        <w:rPr>
          <w:rFonts w:hint="eastAsia" w:asciiTheme="minorEastAsia" w:hAnsiTheme="minorEastAsia" w:eastAsiaTheme="minorEastAsia" w:cstheme="minorEastAsia"/>
          <w:b/>
          <w:kern w:val="0"/>
          <w:sz w:val="36"/>
          <w:szCs w:val="36"/>
        </w:rPr>
      </w:pPr>
    </w:p>
    <w:p>
      <w:pPr>
        <w:pStyle w:val="13"/>
        <w:spacing w:line="360" w:lineRule="auto"/>
        <w:ind w:left="282" w:hanging="282" w:hangingChars="78"/>
        <w:contextualSpacing/>
        <w:jc w:val="center"/>
        <w:rPr>
          <w:rFonts w:hint="eastAsia" w:asciiTheme="minorEastAsia" w:hAnsiTheme="minorEastAsia" w:eastAsiaTheme="minorEastAsia" w:cstheme="minorEastAsia"/>
          <w:b/>
          <w:kern w:val="0"/>
          <w:sz w:val="36"/>
          <w:szCs w:val="36"/>
        </w:rPr>
      </w:pPr>
    </w:p>
    <w:p>
      <w:pPr>
        <w:pStyle w:val="13"/>
        <w:spacing w:line="360" w:lineRule="auto"/>
        <w:contextualSpacing/>
        <w:jc w:val="both"/>
        <w:rPr>
          <w:rFonts w:hint="eastAsia" w:asciiTheme="minorEastAsia" w:hAnsiTheme="minorEastAsia" w:eastAsiaTheme="minorEastAsia" w:cstheme="minorEastAsia"/>
          <w:b/>
          <w:kern w:val="0"/>
          <w:sz w:val="36"/>
          <w:szCs w:val="36"/>
        </w:rPr>
      </w:pPr>
    </w:p>
    <w:p>
      <w:pPr>
        <w:pStyle w:val="13"/>
        <w:spacing w:line="360" w:lineRule="auto"/>
        <w:ind w:left="282" w:hanging="282" w:hangingChars="78"/>
        <w:contextualSpacing/>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第六章 资格审查与评标</w:t>
      </w:r>
    </w:p>
    <w:p>
      <w:pPr>
        <w:pStyle w:val="13"/>
        <w:spacing w:line="360" w:lineRule="auto"/>
        <w:contextualSpacing/>
        <w:rPr>
          <w:rFonts w:hint="eastAsia" w:asciiTheme="minorEastAsia" w:hAnsiTheme="minorEastAsia" w:eastAsiaTheme="minorEastAsia" w:cstheme="minorEastAsia"/>
          <w:lang w:val="zh-CN"/>
        </w:rPr>
      </w:pPr>
    </w:p>
    <w:p>
      <w:pPr>
        <w:pStyle w:val="13"/>
        <w:spacing w:line="360" w:lineRule="auto"/>
        <w:contextualSpacing/>
        <w:jc w:val="center"/>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一、资格审查</w:t>
      </w:r>
    </w:p>
    <w:p>
      <w:pPr>
        <w:pStyle w:val="13"/>
        <w:spacing w:line="360" w:lineRule="auto"/>
        <w:ind w:firstLine="480" w:firstLineChars="200"/>
        <w:contextualSpacing/>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（一）开标结束后，采购人依法对投标人资格进行审查。</w:t>
      </w:r>
    </w:p>
    <w:p>
      <w:pPr>
        <w:spacing w:line="360" w:lineRule="auto"/>
        <w:ind w:right="420" w:rightChars="200" w:firstLine="48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2、法人或者其他组织的营业执照等证明文件，自然人的身份证明</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（1）企业法人营业执照或营业执照。（企业投标提供）</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（2）事业单位法人证书。（事业单位投标提供）</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（3）执业许可证。（非专业服务机构投标提供）</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（4）个体工商户营业执照。（个体工商户投标提供）</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3、财务状况报告相关材料</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（1）201</w:t>
            </w:r>
            <w:r>
              <w:rPr>
                <w:rFonts w:hint="eastAsia" w:asciiTheme="minorEastAsia" w:hAnsiTheme="minorEastAsia" w:cstheme="minorEastAsia"/>
                <w:bCs/>
                <w:sz w:val="24"/>
                <w:szCs w:val="24"/>
                <w:lang w:val="en-US" w:eastAsia="zh-CN"/>
              </w:rPr>
              <w:t>7</w:t>
            </w:r>
            <w:r>
              <w:rPr>
                <w:rFonts w:hint="eastAsia" w:asciiTheme="minorEastAsia" w:hAnsiTheme="minorEastAsia" w:eastAsiaTheme="minorEastAsia" w:cstheme="minorEastAsia"/>
                <w:bCs/>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4、依法缴纳税收相关材料</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5、依法缴纳社会保障资金的证明材料</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6、履行合同所必须的设备和专业技术能力的证明材料</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7、参加政府采购活动前3年内在经营活动中没有重大违法记录的声明</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8、</w:t>
            </w:r>
            <w:r>
              <w:rPr>
                <w:rFonts w:hint="eastAsia" w:asciiTheme="minorEastAsia" w:hAnsiTheme="minorEastAsia" w:eastAsiaTheme="minorEastAsia" w:cstheme="minorEastAsia"/>
                <w:b/>
                <w:sz w:val="24"/>
                <w:szCs w:val="24"/>
                <w:shd w:val="clear" w:color="auto" w:fill="FFFFFF"/>
              </w:rPr>
              <w:t>未被列入“信用中国”网站(www.creditchina.gov.cn)失信被执行人、重大税收违法案件当事人名单、政府采购严重违法失信名单的投标人；</w:t>
            </w:r>
            <w:r>
              <w:rPr>
                <w:rFonts w:hint="eastAsia" w:asciiTheme="minorEastAsia" w:hAnsiTheme="minorEastAsia" w:eastAsiaTheme="minorEastAsia" w:cstheme="minorEastAsia"/>
                <w:b/>
                <w:shd w:val="clear" w:color="auto" w:fill="FFFFFF"/>
              </w:rPr>
              <w:t>“</w:t>
            </w:r>
            <w:r>
              <w:rPr>
                <w:rFonts w:hint="eastAsia" w:asciiTheme="minorEastAsia" w:hAnsiTheme="minorEastAsia" w:eastAsiaTheme="minorEastAsia" w:cstheme="minorEastAsia"/>
                <w:b/>
                <w:sz w:val="24"/>
                <w:szCs w:val="24"/>
                <w:shd w:val="clear" w:color="auto" w:fill="FFFFFF"/>
              </w:rPr>
              <w:t>中国政府采购网</w:t>
            </w:r>
            <w:r>
              <w:rPr>
                <w:rFonts w:hint="eastAsia" w:asciiTheme="minorEastAsia" w:hAnsiTheme="minorEastAsia" w:eastAsiaTheme="minorEastAsia" w:cstheme="minorEastAsia"/>
                <w:b/>
                <w:shd w:val="clear" w:color="auto" w:fill="FFFFFF"/>
              </w:rPr>
              <w:t xml:space="preserve">” </w:t>
            </w:r>
            <w:r>
              <w:rPr>
                <w:rFonts w:hint="eastAsia" w:asciiTheme="minorEastAsia" w:hAnsiTheme="minorEastAsia" w:eastAsiaTheme="minorEastAsia" w:cstheme="minorEastAsia"/>
                <w:b/>
                <w:sz w:val="24"/>
                <w:szCs w:val="24"/>
                <w:shd w:val="clear" w:color="auto" w:fill="FFFFFF"/>
              </w:rPr>
              <w:t>(www.ccgp.gov.cn)政府采购严重违法失信行为记录名单的投标人</w:t>
            </w:r>
            <w:r>
              <w:rPr>
                <w:rFonts w:hint="eastAsia" w:asciiTheme="minorEastAsia" w:hAnsiTheme="minorEastAsia" w:eastAsiaTheme="minorEastAsia" w:cstheme="minorEastAsia"/>
                <w:b/>
                <w:bCs/>
                <w:sz w:val="24"/>
                <w:szCs w:val="24"/>
              </w:rPr>
              <w:t>。</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（1）查询渠道：“信用中国”网站（www.creditchina.gov.cn）和“中国政府采购网”（www.ccgp.gov.cn）；</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（2）截止时间：同投标截止时间；</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（3）信用信息查询记录和证据留存具体方式：经采购人确认的查询结果网页截图作为查询记录和证据，与其他采购文件一并保存；</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sz w:val="24"/>
                <w:szCs w:val="24"/>
                <w:lang w:val="zh-CN"/>
              </w:rPr>
              <w:t>报价</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lang w:val="zh-CN"/>
              </w:rPr>
              <w:t>是否超出招标文件中规定的预算金额，超出预算金额的投标无效。如投标人须知前附表规定最高限价，则</w:t>
            </w:r>
            <w:r>
              <w:rPr>
                <w:rFonts w:hint="eastAsia" w:asciiTheme="minorEastAsia" w:hAnsiTheme="minorEastAsia" w:eastAsiaTheme="minorEastAsia" w:cs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10、联合体协议</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11、投标保证金</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hint="eastAsia" w:asciiTheme="minorEastAsia" w:hAnsiTheme="minorEastAsia" w:eastAsiaTheme="minorEastAsia" w:cstheme="minorEastAsia"/>
          <w:b/>
          <w:szCs w:val="24"/>
          <w:lang w:val="zh-CN"/>
        </w:rPr>
      </w:pPr>
    </w:p>
    <w:p>
      <w:pPr>
        <w:pStyle w:val="13"/>
        <w:spacing w:line="360" w:lineRule="auto"/>
        <w:contextualSpacing/>
        <w:jc w:val="center"/>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二、评标</w:t>
      </w:r>
    </w:p>
    <w:p>
      <w:pPr>
        <w:pStyle w:val="13"/>
        <w:spacing w:line="360" w:lineRule="auto"/>
        <w:ind w:firstLine="482" w:firstLineChars="200"/>
        <w:contextualSpacing/>
        <w:rPr>
          <w:rFonts w:hint="eastAsia" w:asciiTheme="minorEastAsia" w:hAnsiTheme="minorEastAsia" w:eastAsiaTheme="minorEastAsia" w:cstheme="minorEastAsia"/>
          <w:b/>
          <w:szCs w:val="24"/>
          <w:lang w:val="zh-CN"/>
        </w:rPr>
      </w:pPr>
      <w:r>
        <w:rPr>
          <w:rFonts w:hint="eastAsia" w:asciiTheme="minorEastAsia" w:hAnsiTheme="minorEastAsia" w:eastAsiaTheme="minorEastAsia" w:cstheme="minorEastAsia"/>
          <w:b/>
          <w:szCs w:val="24"/>
          <w:lang w:val="zh-CN"/>
        </w:rPr>
        <w:t>（一）评标方法</w:t>
      </w:r>
    </w:p>
    <w:p>
      <w:pPr>
        <w:pStyle w:val="13"/>
        <w:spacing w:line="360" w:lineRule="auto"/>
        <w:ind w:firstLine="480" w:firstLineChars="200"/>
        <w:contextualSpacing/>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本项目采用综合评分法。总分为100分。</w:t>
      </w:r>
    </w:p>
    <w:p>
      <w:pPr>
        <w:pStyle w:val="13"/>
        <w:spacing w:line="360" w:lineRule="auto"/>
        <w:ind w:firstLine="482" w:firstLineChars="200"/>
        <w:contextualSpacing/>
        <w:rPr>
          <w:rFonts w:hint="eastAsia" w:asciiTheme="minorEastAsia" w:hAnsiTheme="minorEastAsia" w:eastAsiaTheme="minorEastAsia" w:cstheme="minorEastAsia"/>
          <w:b/>
          <w:szCs w:val="24"/>
          <w:lang w:val="zh-CN"/>
        </w:rPr>
      </w:pPr>
      <w:r>
        <w:rPr>
          <w:rFonts w:hint="eastAsia" w:asciiTheme="minorEastAsia" w:hAnsiTheme="minorEastAsia" w:eastAsiaTheme="minorEastAsia" w:cstheme="minorEastAsia"/>
          <w:b/>
          <w:szCs w:val="24"/>
          <w:lang w:val="zh-CN"/>
        </w:rPr>
        <w:t>（二）评标委员会负责具体评标事务，并独立履行下列职责</w:t>
      </w:r>
    </w:p>
    <w:p>
      <w:pPr>
        <w:pStyle w:val="13"/>
        <w:spacing w:line="360" w:lineRule="auto"/>
        <w:ind w:firstLine="482" w:firstLineChars="200"/>
        <w:contextualSpacing/>
        <w:jc w:val="left"/>
        <w:rPr>
          <w:rFonts w:hint="eastAsia" w:asciiTheme="minorEastAsia" w:hAnsiTheme="minorEastAsia" w:eastAsiaTheme="minorEastAsia" w:cstheme="minorEastAsia"/>
          <w:b/>
          <w:szCs w:val="24"/>
          <w:lang w:val="zh-CN"/>
        </w:rPr>
      </w:pPr>
      <w:r>
        <w:rPr>
          <w:rFonts w:hint="eastAsia" w:asciiTheme="minorEastAsia" w:hAnsiTheme="minorEastAsia" w:eastAsiaTheme="minorEastAsia" w:cstheme="minorEastAsia"/>
          <w:b/>
          <w:szCs w:val="24"/>
          <w:lang w:val="zh-CN"/>
        </w:rPr>
        <w:t>1、审查、评价投标文件是否符合招标文件的商务、技术等实质性要求；</w:t>
      </w:r>
    </w:p>
    <w:p>
      <w:pPr>
        <w:pStyle w:val="13"/>
        <w:spacing w:line="360" w:lineRule="auto"/>
        <w:ind w:firstLine="480" w:firstLineChars="200"/>
        <w:contextualSpacing/>
        <w:jc w:val="left"/>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hint="eastAsia" w:asciiTheme="minorEastAsia" w:hAnsiTheme="minorEastAsia" w:eastAsiaTheme="minorEastAsia" w:cstheme="minorEastAsia"/>
          <w:b/>
          <w:szCs w:val="24"/>
          <w:lang w:val="zh-CN"/>
        </w:rPr>
      </w:pPr>
      <w:r>
        <w:rPr>
          <w:rFonts w:hint="eastAsia" w:asciiTheme="minorEastAsia" w:hAnsiTheme="minorEastAsia" w:eastAsiaTheme="minorEastAsia" w:cstheme="minorEastAsia"/>
          <w:b/>
          <w:szCs w:val="24"/>
          <w:lang w:val="zh-CN"/>
        </w:rPr>
        <w:t>2、要求投标人对投标文件有关事项作出澄清或者说明；</w:t>
      </w:r>
    </w:p>
    <w:p>
      <w:pPr>
        <w:pStyle w:val="13"/>
        <w:spacing w:line="360" w:lineRule="auto"/>
        <w:ind w:firstLine="480" w:firstLineChars="200"/>
        <w:contextualSpacing/>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hint="eastAsia" w:asciiTheme="minorEastAsia" w:hAnsiTheme="minorEastAsia" w:eastAsiaTheme="minorEastAsia" w:cstheme="minorEastAsia"/>
          <w:b/>
          <w:szCs w:val="24"/>
          <w:lang w:val="zh-CN"/>
        </w:rPr>
      </w:pPr>
      <w:r>
        <w:rPr>
          <w:rFonts w:hint="eastAsia" w:asciiTheme="minorEastAsia" w:hAnsiTheme="minorEastAsia" w:eastAsiaTheme="minorEastAsia" w:cstheme="minorEastAsia"/>
          <w:b/>
          <w:szCs w:val="24"/>
          <w:lang w:val="zh-CN"/>
        </w:rPr>
        <w:t>3、对投标文件进行比较和评价；</w:t>
      </w:r>
    </w:p>
    <w:p>
      <w:pPr>
        <w:pStyle w:val="13"/>
        <w:spacing w:line="360" w:lineRule="auto"/>
        <w:ind w:firstLine="480" w:firstLineChars="200"/>
        <w:contextualSpacing/>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3"/>
        <w:spacing w:line="360" w:lineRule="auto"/>
        <w:ind w:firstLine="480" w:firstLineChars="200"/>
        <w:contextualSpacing/>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注：评标标准中所涉及到的证书及材料，均应在电子投标文件中提供原件扫描件（或图片）。</w:t>
      </w:r>
    </w:p>
    <w:p>
      <w:pPr>
        <w:pStyle w:val="13"/>
        <w:spacing w:line="360" w:lineRule="auto"/>
        <w:ind w:firstLine="482" w:firstLineChars="200"/>
        <w:contextualSpacing/>
        <w:rPr>
          <w:rFonts w:hint="eastAsia" w:asciiTheme="minorEastAsia" w:hAnsiTheme="minorEastAsia" w:eastAsiaTheme="minorEastAsia" w:cstheme="minorEastAsia"/>
          <w:b/>
          <w:szCs w:val="24"/>
          <w:lang w:val="zh-CN"/>
        </w:rPr>
      </w:pPr>
      <w:r>
        <w:rPr>
          <w:rFonts w:hint="eastAsia" w:asciiTheme="minorEastAsia" w:hAnsiTheme="minorEastAsia" w:eastAsiaTheme="minorEastAsia" w:cstheme="minorEastAsia"/>
          <w:b/>
          <w:szCs w:val="24"/>
          <w:lang w:val="zh-CN"/>
        </w:rPr>
        <w:t>（1）价格分计算</w:t>
      </w:r>
    </w:p>
    <w:p>
      <w:pPr>
        <w:pStyle w:val="13"/>
        <w:spacing w:line="360" w:lineRule="auto"/>
        <w:ind w:firstLine="480" w:firstLineChars="200"/>
        <w:contextualSpacing/>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stheme="minorEastAsia"/>
          <w:szCs w:val="24"/>
        </w:rPr>
        <w:t>残疾人福利性单位属于小型、微型企业的，不重复享受政策。</w:t>
      </w:r>
    </w:p>
    <w:p>
      <w:pPr>
        <w:pStyle w:val="13"/>
        <w:spacing w:line="360" w:lineRule="auto"/>
        <w:ind w:firstLine="482" w:firstLineChars="200"/>
        <w:contextualSpacing/>
        <w:rPr>
          <w:rFonts w:hint="eastAsia" w:asciiTheme="minorEastAsia" w:hAnsiTheme="minorEastAsia" w:eastAsiaTheme="minorEastAsia" w:cstheme="minorEastAsia"/>
          <w:b/>
          <w:szCs w:val="24"/>
          <w:lang w:val="zh-CN"/>
        </w:rPr>
      </w:pPr>
      <w:r>
        <w:rPr>
          <w:rFonts w:hint="eastAsia" w:asciiTheme="minorEastAsia" w:hAnsiTheme="minorEastAsia" w:eastAsiaTheme="minorEastAsia" w:cstheme="minorEastAsia"/>
          <w:b/>
          <w:szCs w:val="24"/>
        </w:rPr>
        <w:t>（2）强制采购节能产品和优先采购节能产品、优先采购环保产品</w:t>
      </w:r>
    </w:p>
    <w:p>
      <w:pPr>
        <w:pStyle w:val="13"/>
        <w:spacing w:line="360" w:lineRule="auto"/>
        <w:ind w:firstLine="465"/>
        <w:contextualSpacing/>
        <w:jc w:val="left"/>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1）对《节能产品政府采购清单》所列的政府强制采购节能产品</w:t>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hint="eastAsia" w:asciiTheme="minorEastAsia" w:hAnsiTheme="minorEastAsia" w:eastAsiaTheme="minorEastAsia" w:cstheme="minorEastAsia"/>
          <w:b/>
          <w:szCs w:val="24"/>
          <w:lang w:val="zh-CN"/>
        </w:rPr>
      </w:pPr>
      <w:r>
        <w:rPr>
          <w:rFonts w:hint="eastAsia" w:asciiTheme="minorEastAsia" w:hAnsiTheme="minorEastAsia" w:eastAsiaTheme="minorEastAsia" w:cstheme="minorEastAsia"/>
          <w:b/>
          <w:szCs w:val="24"/>
          <w:lang w:val="zh-CN"/>
        </w:rPr>
        <w:t>（3）关于相同品牌产品</w:t>
      </w:r>
    </w:p>
    <w:p>
      <w:pPr>
        <w:pStyle w:val="13"/>
        <w:spacing w:line="360" w:lineRule="auto"/>
        <w:ind w:firstLine="465"/>
        <w:contextualSpacing/>
        <w:jc w:val="left"/>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3"/>
        <w:spacing w:line="360" w:lineRule="auto"/>
        <w:ind w:firstLine="465"/>
        <w:contextualSpacing/>
        <w:jc w:val="left"/>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3"/>
        <w:spacing w:line="360" w:lineRule="auto"/>
        <w:ind w:firstLine="465"/>
        <w:contextualSpacing/>
        <w:jc w:val="left"/>
        <w:rPr>
          <w:rFonts w:hint="eastAsia" w:asciiTheme="minorEastAsia" w:hAnsiTheme="minorEastAsia" w:eastAsiaTheme="minorEastAsia" w:cstheme="minorEastAsia"/>
          <w:b/>
          <w:szCs w:val="24"/>
          <w:lang w:val="zh-CN"/>
        </w:rPr>
      </w:pPr>
      <w:r>
        <w:rPr>
          <w:rFonts w:hint="eastAsia" w:asciiTheme="minorEastAsia" w:hAnsiTheme="minorEastAsia" w:eastAsiaTheme="minorEastAsia" w:cstheme="minorEastAsia"/>
          <w:b/>
          <w:szCs w:val="24"/>
          <w:lang w:val="zh-CN"/>
        </w:rPr>
        <w:t>（4）关于强制性产品认证</w:t>
      </w:r>
    </w:p>
    <w:p>
      <w:pPr>
        <w:spacing w:line="360" w:lineRule="auto"/>
        <w:ind w:firstLine="48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如投标人所投产品属于“中国强制性产品认证”（3C认证）范围内,则必须承诺采用《中华人民共和国实施强制性产品认证的产品目录》并在有效期内的产品，应在投标文件中提供</w:t>
      </w:r>
      <w:r>
        <w:rPr>
          <w:rFonts w:hint="eastAsia" w:asciiTheme="minorEastAsia" w:hAnsiTheme="minorEastAsia" w:eastAsiaTheme="minorEastAsia" w:cstheme="minorEastAsia"/>
          <w:lang w:val="zh-CN"/>
        </w:rPr>
        <w:t>“</w:t>
      </w:r>
      <w:r>
        <w:rPr>
          <w:rFonts w:hint="eastAsia" w:asciiTheme="minorEastAsia" w:hAnsiTheme="minorEastAsia" w:eastAsiaTheme="minorEastAsia" w:cstheme="minorEastAsia"/>
          <w:sz w:val="24"/>
          <w:szCs w:val="24"/>
          <w:lang w:val="zh-CN"/>
        </w:rPr>
        <w:t>所投产品符合国家强制性要求承诺函</w:t>
      </w:r>
      <w:r>
        <w:rPr>
          <w:rFonts w:hint="eastAsia" w:asciiTheme="minorEastAsia" w:hAnsiTheme="minorEastAsia" w:eastAsiaTheme="minorEastAsia" w:cstheme="minorEastAsia"/>
          <w:lang w:val="zh-CN"/>
        </w:rPr>
        <w:t>”</w:t>
      </w:r>
      <w:r>
        <w:rPr>
          <w:rFonts w:hint="eastAsia" w:asciiTheme="minorEastAsia" w:hAnsiTheme="minorEastAsia" w:eastAsiaTheme="minorEastAsia" w:cstheme="minorEastAsia"/>
          <w:sz w:val="24"/>
          <w:szCs w:val="24"/>
          <w:lang w:val="zh-CN"/>
        </w:rPr>
        <w:t>并加盖投标人公章，否则将承担其投标被视为非实质性响应投标的风险。</w:t>
      </w:r>
    </w:p>
    <w:p>
      <w:pPr>
        <w:tabs>
          <w:tab w:val="left" w:pos="1260"/>
        </w:tabs>
        <w:autoSpaceDE w:val="0"/>
        <w:autoSpaceDN w:val="0"/>
        <w:spacing w:line="360" w:lineRule="auto"/>
        <w:ind w:firstLine="482" w:firstLineChars="200"/>
        <w:contextualSpacing/>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e.不同投标人的投标文件相互混装；</w:t>
      </w:r>
    </w:p>
    <w:p>
      <w:pPr>
        <w:spacing w:line="360" w:lineRule="auto"/>
        <w:ind w:firstLine="48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5）法律、法规和招标文件规定的其他无效情形。</w:t>
      </w:r>
    </w:p>
    <w:p>
      <w:pPr>
        <w:pStyle w:val="13"/>
        <w:spacing w:line="360" w:lineRule="auto"/>
        <w:ind w:firstLine="482" w:firstLineChars="200"/>
        <w:contextualSpacing/>
        <w:rPr>
          <w:rFonts w:hint="eastAsia" w:asciiTheme="minorEastAsia" w:hAnsiTheme="minorEastAsia" w:eastAsiaTheme="minorEastAsia" w:cstheme="minorEastAsia"/>
          <w:b/>
          <w:szCs w:val="24"/>
          <w:lang w:val="zh-CN"/>
        </w:rPr>
      </w:pPr>
      <w:r>
        <w:rPr>
          <w:rFonts w:hint="eastAsia" w:asciiTheme="minorEastAsia" w:hAnsiTheme="minorEastAsia" w:eastAsiaTheme="minorEastAsia" w:cstheme="minorEastAsia"/>
          <w:b/>
          <w:szCs w:val="24"/>
          <w:lang w:val="zh-CN"/>
        </w:rPr>
        <w:t>（6）评标标准</w:t>
      </w:r>
    </w:p>
    <w:tbl>
      <w:tblPr>
        <w:tblStyle w:val="26"/>
        <w:tblW w:w="9314" w:type="dxa"/>
        <w:jc w:val="center"/>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8"/>
        <w:gridCol w:w="6990"/>
        <w:gridCol w:w="26"/>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0" w:hRule="atLeast"/>
          <w:jc w:val="center"/>
        </w:trPr>
        <w:tc>
          <w:tcPr>
            <w:tcW w:w="1568" w:type="dxa"/>
            <w:shd w:val="solid" w:color="FFFFFF" w:fill="auto"/>
            <w:tcMar>
              <w:top w:w="0" w:type="dxa"/>
              <w:left w:w="108" w:type="dxa"/>
              <w:bottom w:w="0" w:type="dxa"/>
              <w:right w:w="108" w:type="dxa"/>
            </w:tcMar>
            <w:vAlign w:val="center"/>
          </w:tcPr>
          <w:p>
            <w:pPr>
              <w:shd w:val="solid" w:color="FFFFFF" w:fill="auto"/>
              <w:autoSpaceDN w:val="0"/>
              <w:jc w:val="center"/>
              <w:rPr>
                <w:rFonts w:cs="仿宋_GB2312" w:asciiTheme="minorEastAsia" w:hAnsiTheme="minorEastAsia" w:eastAsiaTheme="minorEastAsia"/>
              </w:rPr>
            </w:pPr>
            <w:r>
              <w:rPr>
                <w:rFonts w:hint="eastAsia" w:cs="仿宋_GB2312" w:asciiTheme="minorEastAsia" w:hAnsiTheme="minorEastAsia" w:eastAsiaTheme="minorEastAsia"/>
              </w:rPr>
              <w:t>分值构成</w:t>
            </w:r>
          </w:p>
          <w:p>
            <w:pPr>
              <w:shd w:val="solid" w:color="FFFFFF" w:fill="auto"/>
              <w:autoSpaceDN w:val="0"/>
              <w:jc w:val="center"/>
              <w:rPr>
                <w:rFonts w:cs="仿宋_GB2312" w:asciiTheme="minorEastAsia" w:hAnsiTheme="minorEastAsia" w:eastAsiaTheme="minorEastAsia"/>
              </w:rPr>
            </w:pPr>
            <w:r>
              <w:rPr>
                <w:rFonts w:hint="eastAsia" w:cs="仿宋_GB2312" w:asciiTheme="minorEastAsia" w:hAnsiTheme="minorEastAsia" w:eastAsiaTheme="minorEastAsia"/>
              </w:rPr>
              <w:t>(总分100分)</w:t>
            </w:r>
          </w:p>
        </w:tc>
        <w:tc>
          <w:tcPr>
            <w:tcW w:w="7746" w:type="dxa"/>
            <w:gridSpan w:val="3"/>
            <w:shd w:val="solid" w:color="FFFFFF" w:fill="auto"/>
            <w:tcMar>
              <w:top w:w="0" w:type="dxa"/>
              <w:left w:w="108" w:type="dxa"/>
              <w:bottom w:w="0" w:type="dxa"/>
              <w:right w:w="108" w:type="dxa"/>
            </w:tcMar>
            <w:vAlign w:val="center"/>
          </w:tcPr>
          <w:p>
            <w:pPr>
              <w:shd w:val="solid" w:color="FFFFFF" w:fill="auto"/>
              <w:autoSpaceDN w:val="0"/>
              <w:ind w:firstLine="480"/>
              <w:jc w:val="center"/>
              <w:rPr>
                <w:rFonts w:cs="仿宋_GB2312" w:asciiTheme="minorEastAsia" w:hAnsiTheme="minorEastAsia" w:eastAsiaTheme="minorEastAsia"/>
              </w:rPr>
            </w:pPr>
            <w:r>
              <w:rPr>
                <w:rFonts w:hint="eastAsia" w:cs="仿宋_GB2312" w:asciiTheme="minorEastAsia" w:hAnsiTheme="minorEastAsia" w:eastAsiaTheme="minorEastAsia"/>
              </w:rPr>
              <w:t>价格分值：      35分</w:t>
            </w:r>
          </w:p>
          <w:p>
            <w:pPr>
              <w:shd w:val="solid" w:color="FFFFFF" w:fill="auto"/>
              <w:autoSpaceDN w:val="0"/>
              <w:ind w:firstLine="480"/>
              <w:jc w:val="center"/>
              <w:rPr>
                <w:rFonts w:cs="仿宋_GB2312" w:asciiTheme="minorEastAsia" w:hAnsiTheme="minorEastAsia" w:eastAsiaTheme="minorEastAsia"/>
              </w:rPr>
            </w:pPr>
            <w:r>
              <w:rPr>
                <w:rFonts w:hint="eastAsia" w:cs="仿宋_GB2312" w:asciiTheme="minorEastAsia" w:hAnsiTheme="minorEastAsia" w:eastAsiaTheme="minorEastAsia"/>
              </w:rPr>
              <w:t>商务部分：      35分</w:t>
            </w:r>
          </w:p>
          <w:p>
            <w:pPr>
              <w:shd w:val="solid" w:color="FFFFFF" w:fill="auto"/>
              <w:autoSpaceDN w:val="0"/>
              <w:ind w:firstLine="480"/>
              <w:jc w:val="center"/>
              <w:rPr>
                <w:rFonts w:cs="仿宋_GB2312" w:asciiTheme="minorEastAsia" w:hAnsiTheme="minorEastAsia" w:eastAsiaTheme="minorEastAsia"/>
              </w:rPr>
            </w:pPr>
            <w:r>
              <w:rPr>
                <w:rFonts w:hint="eastAsia" w:cs="仿宋_GB2312" w:asciiTheme="minorEastAsia" w:hAnsiTheme="minorEastAsia" w:eastAsiaTheme="minorEastAsia"/>
              </w:rPr>
              <w:t>技术部分：      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314" w:type="dxa"/>
            <w:gridSpan w:val="4"/>
            <w:shd w:val="solid" w:color="FFFFFF" w:fill="auto"/>
            <w:tcMar>
              <w:top w:w="0" w:type="dxa"/>
              <w:left w:w="108" w:type="dxa"/>
              <w:bottom w:w="0" w:type="dxa"/>
              <w:right w:w="108" w:type="dxa"/>
            </w:tcMar>
            <w:vAlign w:val="center"/>
          </w:tcPr>
          <w:p>
            <w:pPr>
              <w:shd w:val="solid" w:color="FFFFFF" w:fill="auto"/>
              <w:autoSpaceDN w:val="0"/>
              <w:jc w:val="center"/>
              <w:rPr>
                <w:rFonts w:cs="仿宋_GB2312" w:asciiTheme="minorEastAsia" w:hAnsiTheme="minorEastAsia" w:eastAsiaTheme="minorEastAsia"/>
              </w:rPr>
            </w:pPr>
            <w:r>
              <w:rPr>
                <w:rFonts w:hint="eastAsia" w:cs="仿宋_GB2312" w:asciiTheme="minorEastAsia" w:hAnsiTheme="minorEastAsia" w:eastAsiaTheme="minorEastAsia"/>
              </w:rPr>
              <w:t>一、价格部分（满分35分）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568" w:type="dxa"/>
            <w:shd w:val="solid" w:color="FFFFFF" w:fill="auto"/>
            <w:tcMar>
              <w:top w:w="0" w:type="dxa"/>
              <w:left w:w="108" w:type="dxa"/>
              <w:bottom w:w="0" w:type="dxa"/>
              <w:right w:w="108" w:type="dxa"/>
            </w:tcMar>
            <w:vAlign w:val="center"/>
          </w:tcPr>
          <w:p>
            <w:pPr>
              <w:shd w:val="solid" w:color="FFFFFF" w:fill="auto"/>
              <w:autoSpaceDN w:val="0"/>
              <w:jc w:val="center"/>
              <w:rPr>
                <w:rFonts w:cs="仿宋_GB2312" w:asciiTheme="minorEastAsia" w:hAnsiTheme="minorEastAsia" w:eastAsiaTheme="minorEastAsia"/>
              </w:rPr>
            </w:pPr>
            <w:r>
              <w:rPr>
                <w:rFonts w:hint="eastAsia" w:cs="仿宋_GB2312" w:asciiTheme="minorEastAsia" w:hAnsiTheme="minorEastAsia" w:eastAsiaTheme="minorEastAsia"/>
              </w:rPr>
              <w:t>评分因素</w:t>
            </w:r>
          </w:p>
        </w:tc>
        <w:tc>
          <w:tcPr>
            <w:tcW w:w="6990" w:type="dxa"/>
            <w:shd w:val="solid" w:color="FFFFFF" w:fill="auto"/>
            <w:tcMar>
              <w:top w:w="0" w:type="dxa"/>
              <w:left w:w="108" w:type="dxa"/>
              <w:bottom w:w="0" w:type="dxa"/>
              <w:right w:w="108" w:type="dxa"/>
            </w:tcMar>
            <w:vAlign w:val="center"/>
          </w:tcPr>
          <w:p>
            <w:pPr>
              <w:shd w:val="solid" w:color="FFFFFF" w:fill="auto"/>
              <w:autoSpaceDN w:val="0"/>
              <w:jc w:val="center"/>
              <w:rPr>
                <w:rFonts w:cs="仿宋_GB2312" w:asciiTheme="minorEastAsia" w:hAnsiTheme="minorEastAsia" w:eastAsiaTheme="minorEastAsia"/>
              </w:rPr>
            </w:pPr>
            <w:r>
              <w:rPr>
                <w:rFonts w:hint="eastAsia" w:cs="仿宋_GB2312" w:asciiTheme="minorEastAsia" w:hAnsiTheme="minorEastAsia" w:eastAsiaTheme="minorEastAsia"/>
              </w:rPr>
              <w:t>评分标准</w:t>
            </w:r>
          </w:p>
        </w:tc>
        <w:tc>
          <w:tcPr>
            <w:tcW w:w="756" w:type="dxa"/>
            <w:gridSpan w:val="2"/>
            <w:shd w:val="solid" w:color="FFFFFF" w:fill="auto"/>
            <w:tcMar>
              <w:top w:w="0" w:type="dxa"/>
              <w:left w:w="108" w:type="dxa"/>
              <w:bottom w:w="0" w:type="dxa"/>
              <w:right w:w="108" w:type="dxa"/>
            </w:tcMar>
            <w:vAlign w:val="center"/>
          </w:tcPr>
          <w:p>
            <w:pPr>
              <w:shd w:val="solid" w:color="FFFFFF" w:fill="auto"/>
              <w:autoSpaceDN w:val="0"/>
              <w:jc w:val="center"/>
              <w:rPr>
                <w:rFonts w:cs="仿宋_GB2312" w:asciiTheme="minorEastAsia" w:hAnsiTheme="minorEastAsia" w:eastAsiaTheme="minorEastAsia"/>
              </w:rPr>
            </w:pPr>
            <w:r>
              <w:rPr>
                <w:rFonts w:hint="eastAsia" w:cs="仿宋_GB2312" w:asciiTheme="minorEastAsia" w:hAnsiTheme="minorEastAsia" w:eastAsiaTheme="minor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2" w:hRule="atLeast"/>
          <w:jc w:val="center"/>
        </w:trPr>
        <w:tc>
          <w:tcPr>
            <w:tcW w:w="1568" w:type="dxa"/>
            <w:shd w:val="solid" w:color="FFFFFF" w:fill="auto"/>
            <w:tcMar>
              <w:top w:w="0" w:type="dxa"/>
              <w:left w:w="108" w:type="dxa"/>
              <w:bottom w:w="0" w:type="dxa"/>
              <w:right w:w="108" w:type="dxa"/>
            </w:tcMar>
            <w:vAlign w:val="center"/>
          </w:tcPr>
          <w:p>
            <w:pPr>
              <w:shd w:val="solid" w:color="FFFFFF" w:fill="auto"/>
              <w:autoSpaceDN w:val="0"/>
              <w:jc w:val="center"/>
              <w:rPr>
                <w:rFonts w:cs="仿宋_GB2312" w:asciiTheme="minorEastAsia" w:hAnsiTheme="minorEastAsia" w:eastAsiaTheme="minorEastAsia"/>
              </w:rPr>
            </w:pPr>
            <w:r>
              <w:rPr>
                <w:rFonts w:hint="eastAsia" w:cs="仿宋_GB2312" w:asciiTheme="minorEastAsia" w:hAnsiTheme="minorEastAsia" w:eastAsiaTheme="minorEastAsia"/>
              </w:rPr>
              <w:t>投标报价</w:t>
            </w:r>
          </w:p>
          <w:p>
            <w:pPr>
              <w:shd w:val="solid" w:color="FFFFFF" w:fill="auto"/>
              <w:autoSpaceDN w:val="0"/>
              <w:jc w:val="center"/>
              <w:rPr>
                <w:rFonts w:cs="仿宋_GB2312" w:asciiTheme="minorEastAsia" w:hAnsiTheme="minorEastAsia" w:eastAsiaTheme="minorEastAsia"/>
              </w:rPr>
            </w:pPr>
            <w:r>
              <w:rPr>
                <w:rFonts w:hint="eastAsia" w:cs="仿宋_GB2312" w:asciiTheme="minorEastAsia" w:hAnsiTheme="minorEastAsia" w:eastAsiaTheme="minorEastAsia"/>
              </w:rPr>
              <w:t>评分标准</w:t>
            </w:r>
          </w:p>
        </w:tc>
        <w:tc>
          <w:tcPr>
            <w:tcW w:w="6990" w:type="dxa"/>
            <w:shd w:val="solid" w:color="FFFFFF" w:fill="auto"/>
            <w:tcMar>
              <w:top w:w="0" w:type="dxa"/>
              <w:left w:w="108" w:type="dxa"/>
              <w:bottom w:w="0" w:type="dxa"/>
              <w:right w:w="108" w:type="dxa"/>
            </w:tcMar>
            <w:vAlign w:val="center"/>
          </w:tcPr>
          <w:p>
            <w:pPr>
              <w:shd w:val="solid" w:color="FFFFFF" w:fill="auto"/>
              <w:autoSpaceDN w:val="0"/>
              <w:rPr>
                <w:rFonts w:cs="仿宋_GB2312" w:asciiTheme="minorEastAsia" w:hAnsiTheme="minorEastAsia" w:eastAsiaTheme="minorEastAsia"/>
              </w:rPr>
            </w:pPr>
            <w:r>
              <w:rPr>
                <w:rFonts w:hint="eastAsia" w:cs="仿宋_GB2312" w:asciiTheme="minorEastAsia" w:hAnsiTheme="minorEastAsia" w:eastAsiaTheme="minorEastAsia"/>
              </w:rPr>
              <w:t>评标基准价：满足招标文件要求的有效投标报价中，最低的投标报价为评标基准价。</w:t>
            </w:r>
          </w:p>
          <w:p>
            <w:pPr>
              <w:shd w:val="solid" w:color="FFFFFF" w:fill="auto"/>
              <w:autoSpaceDN w:val="0"/>
              <w:rPr>
                <w:rFonts w:cs="仿宋_GB2312" w:asciiTheme="minorEastAsia" w:hAnsiTheme="minorEastAsia" w:eastAsiaTheme="minorEastAsia"/>
              </w:rPr>
            </w:pPr>
            <w:r>
              <w:rPr>
                <w:rFonts w:hint="eastAsia" w:cs="仿宋_GB2312" w:asciiTheme="minorEastAsia" w:hAnsiTheme="minorEastAsia" w:eastAsiaTheme="minorEastAsia"/>
              </w:rPr>
              <w:t xml:space="preserve">投标报价得分=（评标基准价/投标报价）×35  </w:t>
            </w:r>
          </w:p>
        </w:tc>
        <w:tc>
          <w:tcPr>
            <w:tcW w:w="756" w:type="dxa"/>
            <w:gridSpan w:val="2"/>
            <w:shd w:val="solid" w:color="FFFFFF" w:fill="auto"/>
            <w:tcMar>
              <w:top w:w="0" w:type="dxa"/>
              <w:left w:w="108" w:type="dxa"/>
              <w:bottom w:w="0" w:type="dxa"/>
              <w:right w:w="108" w:type="dxa"/>
            </w:tcMar>
            <w:vAlign w:val="center"/>
          </w:tcPr>
          <w:p>
            <w:pPr>
              <w:shd w:val="solid" w:color="FFFFFF" w:fill="auto"/>
              <w:autoSpaceDN w:val="0"/>
              <w:jc w:val="center"/>
              <w:rPr>
                <w:rFonts w:cs="仿宋_GB2312" w:asciiTheme="minorEastAsia" w:hAnsiTheme="minorEastAsia" w:eastAsiaTheme="minorEastAsia"/>
              </w:rPr>
            </w:pPr>
            <w:r>
              <w:rPr>
                <w:rFonts w:hint="eastAsia" w:cs="仿宋_GB2312" w:asciiTheme="minorEastAsia" w:hAnsiTheme="minorEastAsia" w:eastAsiaTheme="minorEastAsia"/>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314" w:type="dxa"/>
            <w:gridSpan w:val="4"/>
            <w:shd w:val="solid" w:color="FFFFFF" w:fill="auto"/>
            <w:tcMar>
              <w:top w:w="0" w:type="dxa"/>
              <w:left w:w="108" w:type="dxa"/>
              <w:bottom w:w="0" w:type="dxa"/>
              <w:right w:w="108" w:type="dxa"/>
            </w:tcMar>
            <w:vAlign w:val="center"/>
          </w:tcPr>
          <w:p>
            <w:pPr>
              <w:shd w:val="solid" w:color="FFFFFF" w:fill="auto"/>
              <w:autoSpaceDN w:val="0"/>
              <w:jc w:val="center"/>
              <w:rPr>
                <w:rFonts w:cs="仿宋_GB2312" w:asciiTheme="minorEastAsia" w:hAnsiTheme="minorEastAsia" w:eastAsiaTheme="minorEastAsia"/>
              </w:rPr>
            </w:pPr>
            <w:r>
              <w:rPr>
                <w:rFonts w:hint="eastAsia" w:cs="仿宋_GB2312" w:asciiTheme="minorEastAsia" w:hAnsiTheme="minorEastAsia" w:eastAsiaTheme="minorEastAsia"/>
              </w:rPr>
              <w:t>二、商务部分（满分35分）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568" w:type="dxa"/>
            <w:shd w:val="solid" w:color="FFFFFF" w:fill="auto"/>
            <w:tcMar>
              <w:top w:w="0" w:type="dxa"/>
              <w:left w:w="108" w:type="dxa"/>
              <w:bottom w:w="0" w:type="dxa"/>
              <w:right w:w="108" w:type="dxa"/>
            </w:tcMar>
            <w:vAlign w:val="center"/>
          </w:tcPr>
          <w:p>
            <w:pPr>
              <w:shd w:val="solid" w:color="FFFFFF" w:fill="auto"/>
              <w:autoSpaceDN w:val="0"/>
              <w:jc w:val="center"/>
              <w:rPr>
                <w:rFonts w:cs="仿宋_GB2312" w:asciiTheme="minorEastAsia" w:hAnsiTheme="minorEastAsia" w:eastAsiaTheme="minorEastAsia"/>
              </w:rPr>
            </w:pPr>
            <w:r>
              <w:rPr>
                <w:rFonts w:hint="eastAsia" w:cs="仿宋_GB2312" w:asciiTheme="minorEastAsia" w:hAnsiTheme="minorEastAsia" w:eastAsiaTheme="minorEastAsia"/>
              </w:rPr>
              <w:t>评分因素</w:t>
            </w:r>
          </w:p>
        </w:tc>
        <w:tc>
          <w:tcPr>
            <w:tcW w:w="6990" w:type="dxa"/>
            <w:shd w:val="solid" w:color="FFFFFF" w:fill="auto"/>
            <w:tcMar>
              <w:top w:w="0" w:type="dxa"/>
              <w:left w:w="108" w:type="dxa"/>
              <w:bottom w:w="0" w:type="dxa"/>
              <w:right w:w="108" w:type="dxa"/>
            </w:tcMar>
            <w:vAlign w:val="center"/>
          </w:tcPr>
          <w:p>
            <w:pPr>
              <w:shd w:val="solid" w:color="FFFFFF" w:fill="auto"/>
              <w:autoSpaceDN w:val="0"/>
              <w:jc w:val="center"/>
              <w:rPr>
                <w:rFonts w:cs="仿宋_GB2312" w:asciiTheme="minorEastAsia" w:hAnsiTheme="minorEastAsia" w:eastAsiaTheme="minorEastAsia"/>
              </w:rPr>
            </w:pPr>
            <w:r>
              <w:rPr>
                <w:rFonts w:hint="eastAsia" w:cs="仿宋_GB2312" w:asciiTheme="minorEastAsia" w:hAnsiTheme="minorEastAsia" w:eastAsiaTheme="minorEastAsia"/>
              </w:rPr>
              <w:t>评分标准</w:t>
            </w:r>
          </w:p>
        </w:tc>
        <w:tc>
          <w:tcPr>
            <w:tcW w:w="756" w:type="dxa"/>
            <w:gridSpan w:val="2"/>
            <w:shd w:val="solid" w:color="FFFFFF" w:fill="auto"/>
            <w:tcMar>
              <w:top w:w="0" w:type="dxa"/>
              <w:left w:w="108" w:type="dxa"/>
              <w:bottom w:w="0" w:type="dxa"/>
              <w:right w:w="108" w:type="dxa"/>
            </w:tcMar>
            <w:vAlign w:val="center"/>
          </w:tcPr>
          <w:p>
            <w:pPr>
              <w:shd w:val="solid" w:color="FFFFFF" w:fill="auto"/>
              <w:autoSpaceDN w:val="0"/>
              <w:jc w:val="center"/>
              <w:rPr>
                <w:rFonts w:cs="仿宋_GB2312" w:asciiTheme="minorEastAsia" w:hAnsiTheme="minorEastAsia" w:eastAsiaTheme="minorEastAsia"/>
              </w:rPr>
            </w:pPr>
            <w:r>
              <w:rPr>
                <w:rFonts w:hint="eastAsia" w:cs="仿宋_GB2312" w:asciiTheme="minorEastAsia" w:hAnsiTheme="minorEastAsia" w:eastAsiaTheme="minor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43" w:hRule="atLeast"/>
          <w:jc w:val="center"/>
        </w:trPr>
        <w:tc>
          <w:tcPr>
            <w:tcW w:w="1568" w:type="dxa"/>
            <w:shd w:val="solid" w:color="FFFFFF" w:fill="auto"/>
            <w:tcMar>
              <w:top w:w="0" w:type="dxa"/>
              <w:left w:w="108" w:type="dxa"/>
              <w:bottom w:w="0" w:type="dxa"/>
              <w:right w:w="108" w:type="dxa"/>
            </w:tcMar>
            <w:vAlign w:val="center"/>
          </w:tcPr>
          <w:p>
            <w:pPr>
              <w:shd w:val="solid" w:color="FFFFFF" w:fill="auto"/>
              <w:autoSpaceDN w:val="0"/>
              <w:jc w:val="center"/>
              <w:rPr>
                <w:rFonts w:cs="仿宋_GB2312" w:asciiTheme="minorEastAsia" w:hAnsiTheme="minorEastAsia" w:eastAsiaTheme="minorEastAsia"/>
              </w:rPr>
            </w:pPr>
            <w:r>
              <w:rPr>
                <w:rFonts w:hint="eastAsia" w:cs="仿宋_GB2312" w:asciiTheme="minorEastAsia" w:hAnsiTheme="minorEastAsia" w:eastAsiaTheme="minorEastAsia"/>
              </w:rPr>
              <w:t>投标人信誉</w:t>
            </w:r>
          </w:p>
        </w:tc>
        <w:tc>
          <w:tcPr>
            <w:tcW w:w="6990" w:type="dxa"/>
            <w:shd w:val="solid" w:color="FFFFFF" w:fill="auto"/>
            <w:tcMar>
              <w:top w:w="0" w:type="dxa"/>
              <w:left w:w="108" w:type="dxa"/>
              <w:bottom w:w="0" w:type="dxa"/>
              <w:right w:w="108" w:type="dxa"/>
            </w:tcMar>
            <w:vAlign w:val="center"/>
          </w:tcPr>
          <w:p>
            <w:pPr>
              <w:shd w:val="solid" w:color="FFFFFF" w:fill="auto"/>
              <w:autoSpaceDN w:val="0"/>
              <w:rPr>
                <w:rFonts w:cs="仿宋_GB2312" w:asciiTheme="minorEastAsia" w:hAnsiTheme="minorEastAsia" w:eastAsiaTheme="minorEastAsia"/>
              </w:rPr>
            </w:pPr>
            <w:r>
              <w:rPr>
                <w:rFonts w:hint="eastAsia" w:cs="仿宋_GB2312" w:asciiTheme="minorEastAsia" w:hAnsiTheme="minorEastAsia" w:eastAsiaTheme="minorEastAsia"/>
              </w:rPr>
              <w:t>①投标人提供质量管理体系认证证书的得2分；</w:t>
            </w:r>
          </w:p>
          <w:p>
            <w:pPr>
              <w:shd w:val="solid" w:color="FFFFFF" w:fill="auto"/>
              <w:autoSpaceDN w:val="0"/>
              <w:rPr>
                <w:rFonts w:cs="仿宋_GB2312" w:asciiTheme="minorEastAsia" w:hAnsiTheme="minorEastAsia" w:eastAsiaTheme="minorEastAsia"/>
              </w:rPr>
            </w:pPr>
            <w:r>
              <w:rPr>
                <w:rFonts w:hint="eastAsia" w:cs="仿宋_GB2312" w:asciiTheme="minorEastAsia" w:hAnsiTheme="minorEastAsia" w:eastAsiaTheme="minorEastAsia"/>
              </w:rPr>
              <w:t>②投标人提供环境管理体系认证证书的得2分；</w:t>
            </w:r>
          </w:p>
          <w:p>
            <w:pPr>
              <w:shd w:val="solid" w:color="FFFFFF" w:fill="auto"/>
              <w:autoSpaceDN w:val="0"/>
              <w:rPr>
                <w:rFonts w:cs="仿宋_GB2312" w:asciiTheme="minorEastAsia" w:hAnsiTheme="minorEastAsia" w:eastAsiaTheme="minorEastAsia"/>
              </w:rPr>
            </w:pPr>
            <w:r>
              <w:rPr>
                <w:rFonts w:hint="eastAsia" w:cs="仿宋_GB2312" w:asciiTheme="minorEastAsia" w:hAnsiTheme="minorEastAsia" w:eastAsiaTheme="minorEastAsia"/>
              </w:rPr>
              <w:t>③投标人提供职业健康安全管理体系认证证书的得2分；</w:t>
            </w:r>
          </w:p>
          <w:p>
            <w:pPr>
              <w:shd w:val="solid" w:color="FFFFFF" w:fill="auto"/>
              <w:autoSpaceDN w:val="0"/>
              <w:rPr>
                <w:rFonts w:cs="仿宋_GB2312" w:asciiTheme="minorEastAsia" w:hAnsiTheme="minorEastAsia" w:eastAsiaTheme="minorEastAsia"/>
              </w:rPr>
            </w:pPr>
            <w:r>
              <w:rPr>
                <w:rFonts w:hint="eastAsia" w:cs="仿宋_GB2312" w:asciiTheme="minorEastAsia" w:hAnsiTheme="minorEastAsia" w:eastAsiaTheme="minorEastAsia"/>
              </w:rPr>
              <w:t>④投标人提供信用评估机构出具的5星级售后服务认证证书的得2分；</w:t>
            </w:r>
          </w:p>
          <w:p>
            <w:pPr>
              <w:shd w:val="solid" w:color="FFFFFF" w:fill="auto"/>
              <w:autoSpaceDN w:val="0"/>
              <w:rPr>
                <w:rFonts w:cs="仿宋_GB2312" w:asciiTheme="minorEastAsia" w:hAnsiTheme="minorEastAsia" w:eastAsiaTheme="minorEastAsia"/>
              </w:rPr>
            </w:pPr>
            <w:r>
              <w:rPr>
                <w:rFonts w:hint="eastAsia" w:cs="仿宋_GB2312" w:asciiTheme="minorEastAsia" w:hAnsiTheme="minorEastAsia" w:eastAsiaTheme="minorEastAsia"/>
              </w:rPr>
              <w:t>⑤投标人提供信用评估机构出具的企业信用AAA等级证书得2分；</w:t>
            </w:r>
          </w:p>
          <w:p>
            <w:pPr>
              <w:shd w:val="solid" w:color="FFFFFF" w:fill="auto"/>
              <w:autoSpaceDN w:val="0"/>
              <w:rPr>
                <w:rFonts w:cs="仿宋_GB2312" w:asciiTheme="minorEastAsia" w:hAnsiTheme="minorEastAsia" w:eastAsiaTheme="minorEastAsia"/>
              </w:rPr>
            </w:pPr>
            <w:r>
              <w:rPr>
                <w:rFonts w:hint="eastAsia" w:cs="仿宋_GB2312" w:asciiTheme="minorEastAsia" w:hAnsiTheme="minorEastAsia" w:eastAsiaTheme="minorEastAsia"/>
              </w:rPr>
              <w:t>⑥投标人提供银行出具的信用等级证书AAA的得2分；</w:t>
            </w:r>
          </w:p>
        </w:tc>
        <w:tc>
          <w:tcPr>
            <w:tcW w:w="756" w:type="dxa"/>
            <w:gridSpan w:val="2"/>
            <w:shd w:val="solid" w:color="FFFFFF" w:fill="auto"/>
            <w:tcMar>
              <w:top w:w="0" w:type="dxa"/>
              <w:left w:w="108" w:type="dxa"/>
              <w:bottom w:w="0" w:type="dxa"/>
              <w:right w:w="108" w:type="dxa"/>
            </w:tcMar>
            <w:vAlign w:val="center"/>
          </w:tcPr>
          <w:p>
            <w:pPr>
              <w:shd w:val="solid" w:color="FFFFFF" w:fill="auto"/>
              <w:autoSpaceDN w:val="0"/>
              <w:jc w:val="center"/>
              <w:rPr>
                <w:rFonts w:cs="仿宋_GB2312" w:asciiTheme="minorEastAsia" w:hAnsiTheme="minorEastAsia" w:eastAsiaTheme="minorEastAsia"/>
              </w:rPr>
            </w:pPr>
            <w:r>
              <w:rPr>
                <w:rFonts w:hint="eastAsia" w:cs="仿宋_GB2312" w:asciiTheme="minorEastAsia" w:hAnsiTheme="minorEastAsia" w:eastAsiaTheme="minorEastAsia"/>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568" w:type="dxa"/>
            <w:shd w:val="solid" w:color="FFFFFF" w:fill="auto"/>
            <w:tcMar>
              <w:top w:w="0" w:type="dxa"/>
              <w:left w:w="108" w:type="dxa"/>
              <w:bottom w:w="0" w:type="dxa"/>
              <w:right w:w="108" w:type="dxa"/>
            </w:tcMar>
            <w:vAlign w:val="center"/>
          </w:tcPr>
          <w:p>
            <w:pPr>
              <w:shd w:val="solid" w:color="FFFFFF" w:fill="auto"/>
              <w:autoSpaceDN w:val="0"/>
              <w:jc w:val="center"/>
              <w:rPr>
                <w:rFonts w:cs="仿宋_GB2312" w:asciiTheme="minorEastAsia" w:hAnsiTheme="minorEastAsia" w:eastAsiaTheme="minorEastAsia"/>
              </w:rPr>
            </w:pPr>
            <w:r>
              <w:rPr>
                <w:rFonts w:hint="eastAsia" w:cs="仿宋_GB2312" w:asciiTheme="minorEastAsia" w:hAnsiTheme="minorEastAsia" w:eastAsiaTheme="minorEastAsia"/>
              </w:rPr>
              <w:t>业绩</w:t>
            </w:r>
          </w:p>
        </w:tc>
        <w:tc>
          <w:tcPr>
            <w:tcW w:w="6990" w:type="dxa"/>
            <w:shd w:val="solid" w:color="FFFFFF" w:fill="auto"/>
            <w:tcMar>
              <w:top w:w="0" w:type="dxa"/>
              <w:left w:w="108" w:type="dxa"/>
              <w:bottom w:w="0" w:type="dxa"/>
              <w:right w:w="108" w:type="dxa"/>
            </w:tcMar>
            <w:vAlign w:val="center"/>
          </w:tcPr>
          <w:p>
            <w:pPr>
              <w:shd w:val="solid" w:color="FFFFFF" w:fill="auto"/>
              <w:autoSpaceDN w:val="0"/>
              <w:rPr>
                <w:rFonts w:cs="仿宋_GB2312" w:asciiTheme="minorEastAsia" w:hAnsiTheme="minorEastAsia" w:eastAsiaTheme="minorEastAsia"/>
              </w:rPr>
            </w:pPr>
            <w:r>
              <w:rPr>
                <w:rFonts w:hint="eastAsia" w:cs="仿宋_GB2312" w:asciiTheme="minorEastAsia" w:hAnsiTheme="minorEastAsia" w:eastAsiaTheme="minorEastAsia"/>
              </w:rPr>
              <w:t>提供2015年以来投标产品同类业绩，180万元（含180万元）以上金额的合同，每提供一份得2分，最多得10分。（以带网址的中标网页、中标通知书、采购合同及验收报告为准）</w:t>
            </w:r>
          </w:p>
        </w:tc>
        <w:tc>
          <w:tcPr>
            <w:tcW w:w="756" w:type="dxa"/>
            <w:gridSpan w:val="2"/>
            <w:shd w:val="solid" w:color="FFFFFF" w:fill="auto"/>
            <w:tcMar>
              <w:top w:w="0" w:type="dxa"/>
              <w:left w:w="108" w:type="dxa"/>
              <w:bottom w:w="0" w:type="dxa"/>
              <w:right w:w="108" w:type="dxa"/>
            </w:tcMar>
            <w:vAlign w:val="center"/>
          </w:tcPr>
          <w:p>
            <w:pPr>
              <w:shd w:val="solid" w:color="FFFFFF" w:fill="auto"/>
              <w:autoSpaceDN w:val="0"/>
              <w:jc w:val="center"/>
              <w:rPr>
                <w:rFonts w:cs="仿宋_GB2312" w:asciiTheme="minorEastAsia" w:hAnsiTheme="minorEastAsia" w:eastAsiaTheme="minorEastAsia"/>
              </w:rPr>
            </w:pPr>
            <w:r>
              <w:rPr>
                <w:rFonts w:hint="eastAsia" w:cs="仿宋_GB2312" w:asciiTheme="minorEastAsia" w:hAnsiTheme="minorEastAsia" w:eastAsiaTheme="minorEastAsi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56" w:hRule="atLeast"/>
          <w:jc w:val="center"/>
        </w:trPr>
        <w:tc>
          <w:tcPr>
            <w:tcW w:w="1568" w:type="dxa"/>
            <w:shd w:val="solid" w:color="FFFFFF" w:fill="auto"/>
            <w:tcMar>
              <w:top w:w="0" w:type="dxa"/>
              <w:left w:w="108" w:type="dxa"/>
              <w:bottom w:w="0" w:type="dxa"/>
              <w:right w:w="108" w:type="dxa"/>
            </w:tcMar>
            <w:vAlign w:val="center"/>
          </w:tcPr>
          <w:p>
            <w:pPr>
              <w:shd w:val="solid" w:color="FFFFFF" w:fill="auto"/>
              <w:autoSpaceDN w:val="0"/>
              <w:jc w:val="center"/>
              <w:rPr>
                <w:rFonts w:cs="仿宋_GB2312" w:asciiTheme="minorEastAsia" w:hAnsiTheme="minorEastAsia" w:eastAsiaTheme="minorEastAsia"/>
              </w:rPr>
            </w:pPr>
            <w:r>
              <w:rPr>
                <w:rFonts w:hint="eastAsia" w:cs="仿宋_GB2312" w:asciiTheme="minorEastAsia" w:hAnsiTheme="minorEastAsia" w:eastAsiaTheme="minorEastAsia"/>
              </w:rPr>
              <w:t>售后服务</w:t>
            </w:r>
          </w:p>
        </w:tc>
        <w:tc>
          <w:tcPr>
            <w:tcW w:w="6990" w:type="dxa"/>
            <w:shd w:val="solid" w:color="FFFFFF" w:fill="auto"/>
            <w:tcMar>
              <w:top w:w="0" w:type="dxa"/>
              <w:left w:w="108" w:type="dxa"/>
              <w:bottom w:w="0" w:type="dxa"/>
              <w:right w:w="108" w:type="dxa"/>
            </w:tcMar>
            <w:vAlign w:val="center"/>
          </w:tcPr>
          <w:p>
            <w:pPr>
              <w:shd w:val="solid" w:color="FFFFFF" w:fill="auto"/>
              <w:autoSpaceDN w:val="0"/>
              <w:rPr>
                <w:rFonts w:cs="仿宋_GB2312" w:asciiTheme="minorEastAsia" w:hAnsiTheme="minorEastAsia" w:eastAsiaTheme="minorEastAsia"/>
              </w:rPr>
            </w:pPr>
            <w:r>
              <w:rPr>
                <w:rFonts w:hint="eastAsia" w:cs="仿宋_GB2312" w:asciiTheme="minorEastAsia" w:hAnsiTheme="minorEastAsia" w:eastAsiaTheme="minorEastAsia"/>
              </w:rPr>
              <w:t>①投标人设有常驻售后服务站，能提供相关场地证明（需提供售后服务站的租赁合同或房屋产权证明等复印件，未提供的不得分）的得3分。</w:t>
            </w:r>
          </w:p>
          <w:p>
            <w:pPr>
              <w:shd w:val="solid" w:color="FFFFFF" w:fill="auto"/>
              <w:autoSpaceDN w:val="0"/>
              <w:rPr>
                <w:rFonts w:cs="仿宋_GB2312" w:asciiTheme="minorEastAsia" w:hAnsiTheme="minorEastAsia" w:eastAsiaTheme="minorEastAsia"/>
              </w:rPr>
            </w:pPr>
            <w:r>
              <w:rPr>
                <w:rFonts w:hint="eastAsia" w:cs="仿宋_GB2312" w:asciiTheme="minorEastAsia" w:hAnsiTheme="minorEastAsia" w:eastAsiaTheme="minorEastAsia"/>
              </w:rPr>
              <w:t>②有健全的售后服务规章制度、详细售后服务计划，每项得1分，满分2分，不提供不得分。</w:t>
            </w:r>
          </w:p>
          <w:p>
            <w:pPr>
              <w:shd w:val="solid" w:color="FFFFFF" w:fill="auto"/>
              <w:autoSpaceDN w:val="0"/>
              <w:rPr>
                <w:rFonts w:cs="仿宋_GB2312" w:asciiTheme="minorEastAsia" w:hAnsiTheme="minorEastAsia" w:eastAsiaTheme="minorEastAsia"/>
              </w:rPr>
            </w:pPr>
            <w:r>
              <w:rPr>
                <w:rFonts w:hint="eastAsia" w:cs="仿宋_GB2312" w:asciiTheme="minorEastAsia" w:hAnsiTheme="minorEastAsia" w:eastAsiaTheme="minorEastAsia"/>
              </w:rPr>
              <w:t>③在质保期内出现任何质量问题时，在4小时之内响应得基本分1分，每减少1小时加1分，此项最多得3分。</w:t>
            </w:r>
          </w:p>
          <w:p>
            <w:pPr>
              <w:shd w:val="solid" w:color="FFFFFF" w:fill="auto"/>
              <w:autoSpaceDN w:val="0"/>
            </w:pPr>
            <w:r>
              <w:rPr>
                <w:rFonts w:hint="eastAsia" w:cs="仿宋_GB2312" w:asciiTheme="minorEastAsia" w:hAnsiTheme="minorEastAsia" w:eastAsiaTheme="minorEastAsia"/>
              </w:rPr>
              <w:t>④投标人提供全天候24小时上门服务，且免费提供技术培训服务，保证为采购方培养合格的操作人员的得2分。</w:t>
            </w:r>
          </w:p>
        </w:tc>
        <w:tc>
          <w:tcPr>
            <w:tcW w:w="756" w:type="dxa"/>
            <w:gridSpan w:val="2"/>
            <w:shd w:val="solid" w:color="FFFFFF" w:fill="auto"/>
            <w:tcMar>
              <w:top w:w="0" w:type="dxa"/>
              <w:left w:w="108" w:type="dxa"/>
              <w:bottom w:w="0" w:type="dxa"/>
              <w:right w:w="108" w:type="dxa"/>
            </w:tcMar>
            <w:vAlign w:val="center"/>
          </w:tcPr>
          <w:p>
            <w:pPr>
              <w:shd w:val="solid" w:color="FFFFFF" w:fill="auto"/>
              <w:autoSpaceDN w:val="0"/>
              <w:jc w:val="center"/>
              <w:rPr>
                <w:rFonts w:cs="仿宋_GB2312" w:asciiTheme="minorEastAsia" w:hAnsiTheme="minorEastAsia" w:eastAsiaTheme="minorEastAsia"/>
              </w:rPr>
            </w:pPr>
            <w:r>
              <w:rPr>
                <w:rFonts w:hint="eastAsia" w:cs="仿宋_GB2312" w:asciiTheme="minorEastAsia" w:hAnsiTheme="minorEastAsia" w:eastAsiaTheme="minorEastAsi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568" w:type="dxa"/>
            <w:shd w:val="solid" w:color="FFFFFF" w:fill="auto"/>
            <w:tcMar>
              <w:top w:w="0" w:type="dxa"/>
              <w:left w:w="108" w:type="dxa"/>
              <w:bottom w:w="0" w:type="dxa"/>
              <w:right w:w="108" w:type="dxa"/>
            </w:tcMar>
            <w:vAlign w:val="center"/>
          </w:tcPr>
          <w:p>
            <w:pPr>
              <w:shd w:val="solid" w:color="FFFFFF" w:fill="auto"/>
              <w:autoSpaceDN w:val="0"/>
              <w:jc w:val="center"/>
              <w:rPr>
                <w:rFonts w:cs="仿宋_GB2312" w:asciiTheme="minorEastAsia" w:hAnsiTheme="minorEastAsia" w:eastAsiaTheme="minorEastAsia"/>
              </w:rPr>
            </w:pPr>
            <w:r>
              <w:rPr>
                <w:rFonts w:hint="eastAsia" w:cs="仿宋_GB2312" w:asciiTheme="minorEastAsia" w:hAnsiTheme="minorEastAsia" w:eastAsiaTheme="minorEastAsia"/>
              </w:rPr>
              <w:t>文件</w:t>
            </w:r>
          </w:p>
          <w:p>
            <w:pPr>
              <w:shd w:val="solid" w:color="FFFFFF" w:fill="auto"/>
              <w:autoSpaceDN w:val="0"/>
              <w:jc w:val="center"/>
              <w:rPr>
                <w:rFonts w:cs="仿宋_GB2312" w:asciiTheme="minorEastAsia" w:hAnsiTheme="minorEastAsia" w:eastAsiaTheme="minorEastAsia"/>
              </w:rPr>
            </w:pPr>
            <w:r>
              <w:rPr>
                <w:rFonts w:hint="eastAsia" w:cs="仿宋_GB2312" w:asciiTheme="minorEastAsia" w:hAnsiTheme="minorEastAsia" w:eastAsiaTheme="minorEastAsia"/>
              </w:rPr>
              <w:t>规范程度</w:t>
            </w:r>
          </w:p>
        </w:tc>
        <w:tc>
          <w:tcPr>
            <w:tcW w:w="6990" w:type="dxa"/>
            <w:shd w:val="solid" w:color="FFFFFF" w:fill="auto"/>
            <w:tcMar>
              <w:top w:w="0" w:type="dxa"/>
              <w:left w:w="108" w:type="dxa"/>
              <w:bottom w:w="0" w:type="dxa"/>
              <w:right w:w="108" w:type="dxa"/>
            </w:tcMar>
            <w:vAlign w:val="center"/>
          </w:tcPr>
          <w:p>
            <w:pPr>
              <w:shd w:val="solid" w:color="FFFFFF" w:fill="auto"/>
              <w:autoSpaceDN w:val="0"/>
              <w:rPr>
                <w:rFonts w:cs="仿宋_GB2312" w:asciiTheme="minorEastAsia" w:hAnsiTheme="minorEastAsia" w:eastAsiaTheme="minorEastAsia"/>
              </w:rPr>
            </w:pPr>
            <w:r>
              <w:rPr>
                <w:rFonts w:hint="eastAsia" w:cs="仿宋_GB2312" w:asciiTheme="minorEastAsia" w:hAnsiTheme="minorEastAsia" w:eastAsiaTheme="minorEastAsia"/>
              </w:rPr>
              <w:t>①根据招标文件规定的投标文件装订要求，投标文件装订符合要求的1.5分。</w:t>
            </w:r>
          </w:p>
          <w:p>
            <w:pPr>
              <w:shd w:val="solid" w:color="FFFFFF" w:fill="auto"/>
              <w:autoSpaceDN w:val="0"/>
              <w:rPr>
                <w:rFonts w:cs="仿宋_GB2312" w:asciiTheme="minorEastAsia" w:hAnsiTheme="minorEastAsia" w:eastAsiaTheme="minorEastAsia"/>
              </w:rPr>
            </w:pPr>
            <w:r>
              <w:rPr>
                <w:rFonts w:hint="eastAsia" w:cs="仿宋_GB2312" w:asciiTheme="minorEastAsia" w:hAnsiTheme="minorEastAsia" w:eastAsiaTheme="minorEastAsia"/>
              </w:rPr>
              <w:t>②根据招标文件规定的投标文件编制要求，投标文件逻辑严紧、描述规范、无文字错误且符合编制要求的得1.5分。</w:t>
            </w:r>
          </w:p>
        </w:tc>
        <w:tc>
          <w:tcPr>
            <w:tcW w:w="756" w:type="dxa"/>
            <w:gridSpan w:val="2"/>
            <w:shd w:val="solid" w:color="FFFFFF" w:fill="auto"/>
            <w:tcMar>
              <w:top w:w="0" w:type="dxa"/>
              <w:left w:w="108" w:type="dxa"/>
              <w:bottom w:w="0" w:type="dxa"/>
              <w:right w:w="108" w:type="dxa"/>
            </w:tcMar>
            <w:vAlign w:val="center"/>
          </w:tcPr>
          <w:p>
            <w:pPr>
              <w:shd w:val="solid" w:color="FFFFFF" w:fill="auto"/>
              <w:autoSpaceDN w:val="0"/>
              <w:jc w:val="center"/>
              <w:rPr>
                <w:rFonts w:cs="仿宋_GB2312" w:asciiTheme="minorEastAsia" w:hAnsiTheme="minorEastAsia" w:eastAsiaTheme="minorEastAsia"/>
              </w:rPr>
            </w:pPr>
            <w:r>
              <w:rPr>
                <w:rFonts w:hint="eastAsia" w:cs="仿宋_GB2312" w:asciiTheme="minorEastAsia" w:hAnsiTheme="minorEastAsia" w:eastAsiaTheme="minorEastAsia"/>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9" w:hRule="atLeast"/>
          <w:jc w:val="center"/>
        </w:trPr>
        <w:tc>
          <w:tcPr>
            <w:tcW w:w="9314" w:type="dxa"/>
            <w:gridSpan w:val="4"/>
            <w:shd w:val="solid" w:color="FFFFFF" w:fill="auto"/>
            <w:tcMar>
              <w:top w:w="0" w:type="dxa"/>
              <w:left w:w="108" w:type="dxa"/>
              <w:bottom w:w="0" w:type="dxa"/>
              <w:right w:w="108" w:type="dxa"/>
            </w:tcMar>
            <w:vAlign w:val="center"/>
          </w:tcPr>
          <w:p>
            <w:pPr>
              <w:shd w:val="solid" w:color="FFFFFF" w:fill="auto"/>
              <w:autoSpaceDN w:val="0"/>
              <w:jc w:val="center"/>
              <w:rPr>
                <w:rFonts w:cs="仿宋_GB2312" w:asciiTheme="minorEastAsia" w:hAnsiTheme="minorEastAsia" w:eastAsiaTheme="minorEastAsia"/>
              </w:rPr>
            </w:pPr>
            <w:r>
              <w:rPr>
                <w:rFonts w:hint="eastAsia" w:cs="仿宋_GB2312" w:asciiTheme="minorEastAsia" w:hAnsiTheme="minorEastAsia" w:eastAsiaTheme="minorEastAsia"/>
              </w:rPr>
              <w:t>三、技术部分（满分30分）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568" w:type="dxa"/>
            <w:shd w:val="solid" w:color="FFFFFF" w:fill="auto"/>
            <w:tcMar>
              <w:top w:w="0" w:type="dxa"/>
              <w:left w:w="108" w:type="dxa"/>
              <w:bottom w:w="0" w:type="dxa"/>
              <w:right w:w="108" w:type="dxa"/>
            </w:tcMar>
            <w:vAlign w:val="center"/>
          </w:tcPr>
          <w:p>
            <w:pPr>
              <w:shd w:val="solid" w:color="FFFFFF" w:fill="auto"/>
              <w:autoSpaceDN w:val="0"/>
              <w:jc w:val="center"/>
              <w:rPr>
                <w:rFonts w:cs="仿宋_GB2312" w:asciiTheme="minorEastAsia" w:hAnsiTheme="minorEastAsia" w:eastAsiaTheme="minorEastAsia"/>
              </w:rPr>
            </w:pPr>
            <w:r>
              <w:rPr>
                <w:rFonts w:hint="eastAsia" w:cs="仿宋_GB2312" w:asciiTheme="minorEastAsia" w:hAnsiTheme="minorEastAsia" w:eastAsiaTheme="minorEastAsia"/>
              </w:rPr>
              <w:t>评分因素</w:t>
            </w:r>
          </w:p>
        </w:tc>
        <w:tc>
          <w:tcPr>
            <w:tcW w:w="7016" w:type="dxa"/>
            <w:gridSpan w:val="2"/>
            <w:shd w:val="solid" w:color="FFFFFF" w:fill="auto"/>
            <w:tcMar>
              <w:top w:w="0" w:type="dxa"/>
              <w:left w:w="108" w:type="dxa"/>
              <w:bottom w:w="0" w:type="dxa"/>
              <w:right w:w="108" w:type="dxa"/>
            </w:tcMar>
            <w:vAlign w:val="center"/>
          </w:tcPr>
          <w:p>
            <w:pPr>
              <w:shd w:val="solid" w:color="FFFFFF" w:fill="auto"/>
              <w:autoSpaceDN w:val="0"/>
              <w:jc w:val="center"/>
              <w:rPr>
                <w:rFonts w:cs="仿宋_GB2312" w:asciiTheme="minorEastAsia" w:hAnsiTheme="minorEastAsia" w:eastAsiaTheme="minorEastAsia"/>
              </w:rPr>
            </w:pPr>
            <w:r>
              <w:rPr>
                <w:rFonts w:hint="eastAsia" w:cs="仿宋_GB2312" w:asciiTheme="minorEastAsia" w:hAnsiTheme="minorEastAsia" w:eastAsiaTheme="minorEastAsia"/>
              </w:rPr>
              <w:t>评分标准</w:t>
            </w:r>
          </w:p>
        </w:tc>
        <w:tc>
          <w:tcPr>
            <w:tcW w:w="730" w:type="dxa"/>
            <w:shd w:val="solid" w:color="FFFFFF" w:fill="auto"/>
            <w:tcMar>
              <w:top w:w="0" w:type="dxa"/>
              <w:left w:w="108" w:type="dxa"/>
              <w:bottom w:w="0" w:type="dxa"/>
              <w:right w:w="108" w:type="dxa"/>
            </w:tcMar>
            <w:vAlign w:val="center"/>
          </w:tcPr>
          <w:p>
            <w:pPr>
              <w:shd w:val="solid" w:color="FFFFFF" w:fill="auto"/>
              <w:autoSpaceDN w:val="0"/>
              <w:jc w:val="center"/>
              <w:rPr>
                <w:rFonts w:cs="仿宋_GB2312" w:asciiTheme="minorEastAsia" w:hAnsiTheme="minorEastAsia" w:eastAsiaTheme="minorEastAsia"/>
              </w:rPr>
            </w:pPr>
            <w:r>
              <w:rPr>
                <w:rFonts w:hint="eastAsia" w:cs="仿宋_GB2312" w:asciiTheme="minorEastAsia" w:hAnsiTheme="minorEastAsia" w:eastAsiaTheme="minor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84" w:hRule="atLeast"/>
          <w:jc w:val="center"/>
        </w:trPr>
        <w:tc>
          <w:tcPr>
            <w:tcW w:w="1568" w:type="dxa"/>
            <w:shd w:val="solid" w:color="FFFFFF" w:fill="auto"/>
            <w:tcMar>
              <w:top w:w="0" w:type="dxa"/>
              <w:left w:w="108" w:type="dxa"/>
              <w:bottom w:w="0" w:type="dxa"/>
              <w:right w:w="108" w:type="dxa"/>
            </w:tcMar>
            <w:vAlign w:val="center"/>
          </w:tcPr>
          <w:p>
            <w:pPr>
              <w:shd w:val="solid" w:color="FFFFFF" w:fill="auto"/>
              <w:autoSpaceDN w:val="0"/>
              <w:jc w:val="center"/>
              <w:rPr>
                <w:rFonts w:cs="仿宋_GB2312" w:asciiTheme="minorEastAsia" w:hAnsiTheme="minorEastAsia" w:eastAsiaTheme="minorEastAsia"/>
              </w:rPr>
            </w:pPr>
            <w:r>
              <w:rPr>
                <w:rFonts w:hint="eastAsia" w:cs="仿宋_GB2312" w:asciiTheme="minorEastAsia" w:hAnsiTheme="minorEastAsia" w:eastAsiaTheme="minorEastAsia"/>
              </w:rPr>
              <w:t>响应程度</w:t>
            </w:r>
          </w:p>
        </w:tc>
        <w:tc>
          <w:tcPr>
            <w:tcW w:w="7016" w:type="dxa"/>
            <w:gridSpan w:val="2"/>
            <w:shd w:val="solid" w:color="FFFFFF" w:fill="auto"/>
            <w:tcMar>
              <w:top w:w="0" w:type="dxa"/>
              <w:left w:w="108" w:type="dxa"/>
              <w:bottom w:w="0" w:type="dxa"/>
              <w:right w:w="108" w:type="dxa"/>
            </w:tcMar>
            <w:vAlign w:val="center"/>
          </w:tcPr>
          <w:p>
            <w:pPr>
              <w:shd w:val="solid" w:color="FFFFFF" w:fill="auto"/>
              <w:autoSpaceDN w:val="0"/>
              <w:rPr>
                <w:rFonts w:cs="仿宋_GB2312" w:asciiTheme="minorEastAsia" w:hAnsiTheme="minorEastAsia" w:eastAsiaTheme="minorEastAsia"/>
              </w:rPr>
            </w:pPr>
            <w:r>
              <w:rPr>
                <w:rFonts w:hint="eastAsia" w:cs="仿宋_GB2312" w:asciiTheme="minorEastAsia" w:hAnsiTheme="minorEastAsia" w:eastAsiaTheme="minorEastAsia"/>
              </w:rPr>
              <w:t>1、不满足招标文件技术要求规定的为无效投标。</w:t>
            </w:r>
          </w:p>
          <w:p>
            <w:pPr>
              <w:shd w:val="solid" w:color="FFFFFF" w:fill="auto"/>
              <w:autoSpaceDN w:val="0"/>
              <w:rPr>
                <w:rFonts w:cs="仿宋_GB2312" w:asciiTheme="minorEastAsia" w:hAnsiTheme="minorEastAsia" w:eastAsiaTheme="minorEastAsia"/>
              </w:rPr>
            </w:pPr>
            <w:r>
              <w:rPr>
                <w:rFonts w:hint="eastAsia" w:cs="仿宋_GB2312" w:asciiTheme="minorEastAsia" w:hAnsiTheme="minorEastAsia" w:eastAsiaTheme="minorEastAsia"/>
              </w:rPr>
              <w:t>2、满足招标文件技术要求的基本分20分。所投产品技术参数每有一项优于“项目需求”中技术参数，每有一项正偏离加2分，最高不超过10分，本项满分为30分。</w:t>
            </w:r>
          </w:p>
        </w:tc>
        <w:tc>
          <w:tcPr>
            <w:tcW w:w="730" w:type="dxa"/>
            <w:shd w:val="solid" w:color="FFFFFF" w:fill="auto"/>
            <w:tcMar>
              <w:top w:w="0" w:type="dxa"/>
              <w:left w:w="108" w:type="dxa"/>
              <w:bottom w:w="0" w:type="dxa"/>
              <w:right w:w="108" w:type="dxa"/>
            </w:tcMar>
            <w:vAlign w:val="center"/>
          </w:tcPr>
          <w:p>
            <w:pPr>
              <w:shd w:val="solid" w:color="FFFFFF" w:fill="auto"/>
              <w:autoSpaceDN w:val="0"/>
              <w:jc w:val="center"/>
              <w:rPr>
                <w:rFonts w:cs="仿宋_GB2312" w:asciiTheme="minorEastAsia" w:hAnsiTheme="minorEastAsia" w:eastAsiaTheme="minorEastAsia"/>
              </w:rPr>
            </w:pPr>
            <w:r>
              <w:rPr>
                <w:rFonts w:hint="eastAsia" w:cs="仿宋_GB2312" w:asciiTheme="minorEastAsia" w:hAnsiTheme="minorEastAsia" w:eastAsiaTheme="minorEastAsia"/>
              </w:rPr>
              <w:t>30分</w:t>
            </w:r>
          </w:p>
        </w:tc>
      </w:tr>
    </w:tbl>
    <w:p>
      <w:pPr>
        <w:spacing w:line="500" w:lineRule="exact"/>
        <w:rPr>
          <w:rFonts w:asciiTheme="minorEastAsia" w:hAnsiTheme="minorEastAsia" w:eastAsiaTheme="minorEastAsia"/>
          <w:bCs/>
        </w:rPr>
      </w:pPr>
    </w:p>
    <w:p>
      <w:pPr>
        <w:spacing w:line="360" w:lineRule="auto"/>
        <w:rPr>
          <w:rFonts w:hint="eastAsia" w:asciiTheme="minorEastAsia" w:hAnsiTheme="minorEastAsia" w:eastAsiaTheme="minorEastAsia" w:cstheme="minorEastAsia"/>
          <w:b/>
          <w:sz w:val="24"/>
          <w:szCs w:val="24"/>
          <w:lang w:val="zh-CN"/>
        </w:rPr>
      </w:pPr>
    </w:p>
    <w:p>
      <w:pPr>
        <w:spacing w:line="360" w:lineRule="auto"/>
        <w:ind w:firstLine="482" w:firstLineChars="200"/>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br w:type="page"/>
      </w:r>
    </w:p>
    <w:p>
      <w:pPr>
        <w:spacing w:line="360" w:lineRule="auto"/>
        <w:ind w:firstLine="482" w:firstLineChars="200"/>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序号</w:t>
            </w:r>
          </w:p>
        </w:tc>
        <w:tc>
          <w:tcPr>
            <w:tcW w:w="2823" w:type="dxa"/>
            <w:vAlign w:val="center"/>
          </w:tcPr>
          <w:p>
            <w:pPr>
              <w:jc w:val="center"/>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情形</w:t>
            </w:r>
          </w:p>
        </w:tc>
        <w:tc>
          <w:tcPr>
            <w:tcW w:w="2552" w:type="dxa"/>
            <w:vAlign w:val="center"/>
          </w:tcPr>
          <w:p>
            <w:pPr>
              <w:jc w:val="center"/>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rPr>
              <w:t>价格扣除</w:t>
            </w:r>
            <w:r>
              <w:rPr>
                <w:rFonts w:hint="eastAsia" w:asciiTheme="minorEastAsia" w:hAnsiTheme="minorEastAsia" w:eastAsiaTheme="minorEastAsia" w:cstheme="minorEastAsia"/>
                <w:b/>
                <w:sz w:val="24"/>
                <w:szCs w:val="24"/>
                <w:lang w:val="en-GB"/>
              </w:rPr>
              <w:t>比例</w:t>
            </w:r>
          </w:p>
        </w:tc>
        <w:tc>
          <w:tcPr>
            <w:tcW w:w="2835" w:type="dxa"/>
            <w:vAlign w:val="center"/>
          </w:tcPr>
          <w:p>
            <w:pPr>
              <w:jc w:val="center"/>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1</w:t>
            </w:r>
          </w:p>
        </w:tc>
        <w:tc>
          <w:tcPr>
            <w:tcW w:w="2823" w:type="dxa"/>
            <w:vAlign w:val="center"/>
          </w:tcPr>
          <w:p>
            <w:pPr>
              <w:jc w:val="center"/>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非联合体投标人</w:t>
            </w:r>
          </w:p>
          <w:p>
            <w:pPr>
              <w:jc w:val="center"/>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sz w:val="24"/>
                <w:szCs w:val="24"/>
                <w:lang w:val="en-GB"/>
              </w:rPr>
              <w:t>（投标人须为中小企业）</w:t>
            </w:r>
          </w:p>
        </w:tc>
        <w:tc>
          <w:tcPr>
            <w:tcW w:w="2552" w:type="dxa"/>
            <w:vAlign w:val="center"/>
          </w:tcPr>
          <w:p>
            <w:pPr>
              <w:jc w:val="center"/>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sz w:val="24"/>
                <w:szCs w:val="24"/>
              </w:rPr>
              <w:t>对小型和微型企业产品的价格扣除</w:t>
            </w:r>
            <w:r>
              <w:rPr>
                <w:rFonts w:hint="eastAsia" w:asciiTheme="minorEastAsia" w:hAnsiTheme="minorEastAsia" w:eastAsiaTheme="minorEastAsia" w:cstheme="minorEastAsia"/>
                <w:sz w:val="24"/>
                <w:szCs w:val="24"/>
                <w:u w:val="single"/>
              </w:rPr>
              <w:t>6</w:t>
            </w:r>
            <w:r>
              <w:rPr>
                <w:rFonts w:hint="eastAsia" w:asciiTheme="minorEastAsia" w:hAnsiTheme="minorEastAsia" w:eastAsiaTheme="minorEastAsia" w:cstheme="minorEastAsia"/>
                <w:sz w:val="24"/>
                <w:szCs w:val="24"/>
              </w:rPr>
              <w:t>%</w:t>
            </w:r>
          </w:p>
        </w:tc>
        <w:tc>
          <w:tcPr>
            <w:tcW w:w="2835" w:type="dxa"/>
            <w:vMerge w:val="restart"/>
            <w:shd w:val="clear" w:color="auto" w:fill="auto"/>
            <w:vAlign w:val="center"/>
          </w:tcPr>
          <w:p>
            <w:pPr>
              <w:jc w:val="center"/>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评标价格＝投标报价—</w:t>
            </w:r>
            <w:r>
              <w:rPr>
                <w:rFonts w:hint="eastAsia" w:asciiTheme="minorEastAsia" w:hAnsiTheme="minorEastAsia" w:eastAsiaTheme="minorEastAsia" w:cstheme="minorEastAsia"/>
                <w:sz w:val="24"/>
                <w:szCs w:val="24"/>
              </w:rPr>
              <w:t>小型和微型企业产品的价格</w:t>
            </w:r>
            <w:r>
              <w:rPr>
                <w:rFonts w:hint="eastAsia" w:asciiTheme="minorEastAsia" w:hAnsiTheme="minorEastAsia" w:eastAsiaTheme="minorEastAsia" w:cstheme="minorEastAsia"/>
                <w:sz w:val="24"/>
                <w:szCs w:val="24"/>
                <w:lang w:val="en-GB"/>
              </w:rPr>
              <w:t>×6%</w:t>
            </w:r>
          </w:p>
          <w:p>
            <w:pPr>
              <w:jc w:val="center"/>
              <w:rPr>
                <w:rFonts w:hint="eastAsia" w:asciiTheme="minorEastAsia" w:hAnsiTheme="minorEastAsia" w:eastAsiaTheme="minorEastAsia" w:cstheme="minorEastAsia"/>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2</w:t>
            </w:r>
          </w:p>
        </w:tc>
        <w:tc>
          <w:tcPr>
            <w:tcW w:w="2823" w:type="dxa"/>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lang w:val="en-GB"/>
              </w:rPr>
              <w:t>联合体各方均为小型、微型企业</w:t>
            </w:r>
          </w:p>
        </w:tc>
        <w:tc>
          <w:tcPr>
            <w:tcW w:w="2552"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对小型和微型企业产品的价格扣除</w:t>
            </w:r>
            <w:r>
              <w:rPr>
                <w:rFonts w:hint="eastAsia" w:asciiTheme="minorEastAsia" w:hAnsiTheme="minorEastAsia" w:eastAsiaTheme="minorEastAsia" w:cstheme="minorEastAsia"/>
                <w:sz w:val="24"/>
                <w:szCs w:val="24"/>
                <w:u w:val="single"/>
              </w:rPr>
              <w:t>6</w:t>
            </w:r>
            <w:r>
              <w:rPr>
                <w:rFonts w:hint="eastAsia" w:asciiTheme="minorEastAsia" w:hAnsiTheme="minorEastAsia" w:eastAsiaTheme="minorEastAsia" w:cstheme="minorEastAsia"/>
                <w:sz w:val="24"/>
                <w:szCs w:val="24"/>
              </w:rPr>
              <w:t>%</w:t>
            </w:r>
          </w:p>
          <w:p>
            <w:pPr>
              <w:jc w:val="center"/>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sz w:val="24"/>
                <w:szCs w:val="24"/>
              </w:rPr>
              <w:t>（不再享受序号3的价格折扣）</w:t>
            </w:r>
          </w:p>
        </w:tc>
        <w:tc>
          <w:tcPr>
            <w:tcW w:w="2835" w:type="dxa"/>
            <w:vMerge w:val="continue"/>
            <w:shd w:val="clear" w:color="auto" w:fill="auto"/>
          </w:tcPr>
          <w:p>
            <w:pPr>
              <w:rPr>
                <w:rFonts w:hint="eastAsia" w:asciiTheme="minorEastAsia" w:hAnsiTheme="minorEastAsia" w:eastAsiaTheme="minorEastAsia" w:cstheme="minorEastAsia"/>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3</w:t>
            </w:r>
          </w:p>
        </w:tc>
        <w:tc>
          <w:tcPr>
            <w:tcW w:w="2823" w:type="dxa"/>
            <w:vAlign w:val="center"/>
          </w:tcPr>
          <w:p>
            <w:pPr>
              <w:jc w:val="center"/>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sz w:val="24"/>
                <w:szCs w:val="24"/>
                <w:lang w:val="en-GB"/>
              </w:rPr>
              <w:t>联合体一方为小型、微型企业且小型、微型企业协议合同金额占联合体协议合同总金额30%以上的</w:t>
            </w:r>
          </w:p>
        </w:tc>
        <w:tc>
          <w:tcPr>
            <w:tcW w:w="2552" w:type="dxa"/>
            <w:vAlign w:val="center"/>
          </w:tcPr>
          <w:p>
            <w:pPr>
              <w:jc w:val="center"/>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对联合体总金额扣除</w:t>
            </w:r>
          </w:p>
          <w:p>
            <w:pPr>
              <w:jc w:val="center"/>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sz w:val="24"/>
                <w:szCs w:val="24"/>
                <w:u w:val="single"/>
              </w:rPr>
              <w:t xml:space="preserve"> 2 </w:t>
            </w:r>
            <w:r>
              <w:rPr>
                <w:rFonts w:hint="eastAsia" w:asciiTheme="minorEastAsia" w:hAnsiTheme="minorEastAsia" w:eastAsiaTheme="minorEastAsia" w:cstheme="minorEastAsia"/>
                <w:sz w:val="24"/>
                <w:szCs w:val="24"/>
              </w:rPr>
              <w:t>%</w:t>
            </w:r>
          </w:p>
        </w:tc>
        <w:tc>
          <w:tcPr>
            <w:tcW w:w="2835" w:type="dxa"/>
            <w:shd w:val="clear" w:color="auto" w:fill="auto"/>
            <w:vAlign w:val="center"/>
          </w:tcPr>
          <w:p>
            <w:pPr>
              <w:jc w:val="cente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GB"/>
              </w:rPr>
              <w:t>评标价格＝投标报价×</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2%)</w:t>
            </w:r>
          </w:p>
          <w:p>
            <w:pPr>
              <w:jc w:val="center"/>
              <w:rPr>
                <w:rFonts w:hint="eastAsia" w:asciiTheme="minorEastAsia" w:hAnsiTheme="minorEastAsia" w:eastAsiaTheme="minorEastAsia" w:cstheme="minorEastAsia"/>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4</w:t>
            </w:r>
          </w:p>
        </w:tc>
        <w:tc>
          <w:tcPr>
            <w:tcW w:w="2823" w:type="dxa"/>
            <w:vAlign w:val="center"/>
          </w:tcPr>
          <w:p>
            <w:pPr>
              <w:jc w:val="center"/>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监狱企业</w:t>
            </w:r>
          </w:p>
        </w:tc>
        <w:tc>
          <w:tcPr>
            <w:tcW w:w="2552" w:type="dxa"/>
            <w:vAlign w:val="center"/>
          </w:tcPr>
          <w:p>
            <w:pPr>
              <w:jc w:val="center"/>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视同小型、微型企业</w:t>
            </w:r>
          </w:p>
          <w:p>
            <w:pPr>
              <w:jc w:val="center"/>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对监狱企业产品价格扣除</w:t>
            </w:r>
            <w:r>
              <w:rPr>
                <w:rFonts w:hint="eastAsia" w:asciiTheme="minorEastAsia" w:hAnsiTheme="minorEastAsia" w:eastAsiaTheme="minorEastAsia" w:cstheme="minorEastAsia"/>
                <w:sz w:val="24"/>
                <w:szCs w:val="24"/>
                <w:u w:val="single"/>
              </w:rPr>
              <w:t>6</w:t>
            </w:r>
            <w:r>
              <w:rPr>
                <w:rFonts w:hint="eastAsia" w:asciiTheme="minorEastAsia" w:hAnsiTheme="minorEastAsia" w:eastAsiaTheme="minorEastAsia" w:cstheme="minorEastAsia"/>
                <w:sz w:val="24"/>
                <w:szCs w:val="24"/>
              </w:rPr>
              <w:t>%</w:t>
            </w:r>
          </w:p>
        </w:tc>
        <w:tc>
          <w:tcPr>
            <w:tcW w:w="2835" w:type="dxa"/>
            <w:shd w:val="clear" w:color="auto" w:fill="auto"/>
            <w:vAlign w:val="center"/>
          </w:tcPr>
          <w:p>
            <w:pPr>
              <w:jc w:val="center"/>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评标价格＝投标报价—</w:t>
            </w:r>
            <w:r>
              <w:rPr>
                <w:rFonts w:hint="eastAsia" w:asciiTheme="minorEastAsia" w:hAnsiTheme="minorEastAsia" w:eastAsiaTheme="minorEastAsia" w:cstheme="minorEastAsia"/>
                <w:sz w:val="24"/>
                <w:szCs w:val="24"/>
              </w:rPr>
              <w:t>监狱企业产品的价格</w:t>
            </w:r>
            <w:r>
              <w:rPr>
                <w:rFonts w:hint="eastAsia" w:asciiTheme="minorEastAsia" w:hAnsiTheme="minorEastAsia" w:eastAsiaTheme="minorEastAsia" w:cstheme="minor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5</w:t>
            </w:r>
          </w:p>
        </w:tc>
        <w:tc>
          <w:tcPr>
            <w:tcW w:w="2823" w:type="dxa"/>
            <w:vAlign w:val="center"/>
          </w:tcPr>
          <w:p>
            <w:pPr>
              <w:jc w:val="center"/>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残疾人福利性单位</w:t>
            </w:r>
          </w:p>
        </w:tc>
        <w:tc>
          <w:tcPr>
            <w:tcW w:w="2552" w:type="dxa"/>
            <w:vAlign w:val="center"/>
          </w:tcPr>
          <w:p>
            <w:pPr>
              <w:jc w:val="center"/>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视同小型、微型企业</w:t>
            </w:r>
          </w:p>
          <w:p>
            <w:pPr>
              <w:jc w:val="center"/>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对残疾人福利性单位产品价格扣除</w:t>
            </w:r>
            <w:r>
              <w:rPr>
                <w:rFonts w:hint="eastAsia" w:asciiTheme="minorEastAsia" w:hAnsiTheme="minorEastAsia" w:eastAsiaTheme="minorEastAsia" w:cstheme="minorEastAsia"/>
                <w:sz w:val="24"/>
                <w:szCs w:val="24"/>
                <w:u w:val="single"/>
              </w:rPr>
              <w:t>6</w:t>
            </w:r>
            <w:r>
              <w:rPr>
                <w:rFonts w:hint="eastAsia" w:asciiTheme="minorEastAsia" w:hAnsiTheme="minorEastAsia" w:eastAsiaTheme="minorEastAsia" w:cstheme="minorEastAsia"/>
                <w:sz w:val="24"/>
                <w:szCs w:val="24"/>
              </w:rPr>
              <w:t>%</w:t>
            </w:r>
          </w:p>
        </w:tc>
        <w:tc>
          <w:tcPr>
            <w:tcW w:w="2835" w:type="dxa"/>
            <w:shd w:val="clear" w:color="auto" w:fill="auto"/>
            <w:vAlign w:val="center"/>
          </w:tcPr>
          <w:p>
            <w:pPr>
              <w:jc w:val="center"/>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评标价格＝投标报价—</w:t>
            </w:r>
            <w:r>
              <w:rPr>
                <w:rFonts w:hint="eastAsia" w:asciiTheme="minorEastAsia" w:hAnsiTheme="minorEastAsia" w:eastAsiaTheme="minorEastAsia" w:cstheme="minorEastAsia"/>
                <w:sz w:val="24"/>
                <w:szCs w:val="24"/>
              </w:rPr>
              <w:t>残疾人福利性单位产品的价格</w:t>
            </w:r>
            <w:r>
              <w:rPr>
                <w:rFonts w:hint="eastAsia" w:asciiTheme="minorEastAsia" w:hAnsiTheme="minorEastAsia" w:eastAsiaTheme="minorEastAsia" w:cstheme="minor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评标基准价=评标价格的最低价</w:t>
            </w:r>
          </w:p>
          <w:p>
            <w:pPr>
              <w:adjustRightInd w:val="0"/>
              <w:spacing w:line="360" w:lineRule="auto"/>
              <w:ind w:left="-88" w:leftChars="-42" w:firstLine="513" w:firstLineChars="214"/>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其他投标报价得分=（评标基准价/评标价格）×评标标准中价格分值</w:t>
            </w:r>
          </w:p>
        </w:tc>
      </w:tr>
    </w:tbl>
    <w:p>
      <w:pPr>
        <w:spacing w:line="360" w:lineRule="auto"/>
        <w:rPr>
          <w:rFonts w:hint="eastAsia" w:asciiTheme="minorEastAsia" w:hAnsiTheme="minorEastAsia" w:eastAsiaTheme="minorEastAsia" w:cstheme="minorEastAsia"/>
          <w:bCs/>
          <w:sz w:val="24"/>
          <w:szCs w:val="24"/>
          <w:lang w:val="en-GB"/>
        </w:rPr>
      </w:pPr>
      <w:r>
        <w:rPr>
          <w:rFonts w:hint="eastAsia" w:asciiTheme="minorEastAsia" w:hAnsiTheme="minorEastAsia" w:eastAsiaTheme="minorEastAsia" w:cstheme="minorEastAsia"/>
          <w:bCs/>
          <w:sz w:val="24"/>
          <w:szCs w:val="24"/>
          <w:lang w:val="en-GB"/>
        </w:rPr>
        <w:t>备注：</w:t>
      </w:r>
    </w:p>
    <w:p>
      <w:pPr>
        <w:spacing w:line="360" w:lineRule="auto"/>
        <w:ind w:firstLine="480" w:firstLineChars="200"/>
        <w:rPr>
          <w:rFonts w:hint="eastAsia" w:asciiTheme="minorEastAsia" w:hAnsiTheme="minorEastAsia" w:eastAsiaTheme="minorEastAsia" w:cstheme="minorEastAsia"/>
          <w:bCs/>
          <w:sz w:val="24"/>
          <w:szCs w:val="24"/>
          <w:lang w:val="en-GB"/>
        </w:rPr>
      </w:pPr>
      <w:r>
        <w:rPr>
          <w:rFonts w:hint="eastAsia" w:asciiTheme="minorEastAsia" w:hAnsiTheme="minorEastAsia" w:eastAsiaTheme="minorEastAsia" w:cstheme="minorEastAsia"/>
          <w:bCs/>
          <w:sz w:val="24"/>
          <w:szCs w:val="24"/>
          <w:lang w:val="en-GB"/>
        </w:rPr>
        <w:t>a、不接受联合体投标的项目，本表中第2项、第3项情形不适用。</w:t>
      </w:r>
    </w:p>
    <w:p>
      <w:pPr>
        <w:spacing w:line="360" w:lineRule="auto"/>
        <w:ind w:firstLine="480" w:firstLineChars="200"/>
        <w:rPr>
          <w:rFonts w:hint="eastAsia" w:asciiTheme="minorEastAsia" w:hAnsiTheme="minorEastAsia" w:eastAsiaTheme="minorEastAsia" w:cstheme="minorEastAsia"/>
          <w:bCs/>
          <w:sz w:val="24"/>
          <w:szCs w:val="24"/>
          <w:lang w:val="en-GB"/>
        </w:rPr>
      </w:pPr>
      <w:r>
        <w:rPr>
          <w:rFonts w:hint="eastAsia" w:asciiTheme="minorEastAsia" w:hAnsiTheme="minorEastAsia" w:eastAsiaTheme="minorEastAsia" w:cstheme="minorEastAsia"/>
          <w:bCs/>
          <w:sz w:val="24"/>
          <w:szCs w:val="24"/>
          <w:lang w:val="en-GB"/>
        </w:rPr>
        <w:t>b、小型和微型企业产品包括货物及其提供的服务与工程。</w:t>
      </w:r>
    </w:p>
    <w:p>
      <w:pPr>
        <w:spacing w:line="360" w:lineRule="auto"/>
        <w:ind w:firstLine="480" w:firstLineChars="200"/>
        <w:rPr>
          <w:rFonts w:hint="eastAsia" w:asciiTheme="minorEastAsia" w:hAnsiTheme="minorEastAsia" w:eastAsiaTheme="minorEastAsia" w:cstheme="minorEastAsia"/>
          <w:bCs/>
          <w:sz w:val="24"/>
          <w:szCs w:val="24"/>
          <w:lang w:val="en-GB"/>
        </w:rPr>
      </w:pPr>
      <w:r>
        <w:rPr>
          <w:rFonts w:hint="eastAsia" w:asciiTheme="minorEastAsia" w:hAnsiTheme="minorEastAsia" w:eastAsiaTheme="minorEastAsia" w:cstheme="minorEastAsia"/>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hint="eastAsia" w:asciiTheme="minorEastAsia" w:hAnsiTheme="minorEastAsia" w:eastAsiaTheme="minorEastAsia" w:cstheme="minorEastAsia"/>
          <w:bCs/>
          <w:sz w:val="24"/>
          <w:szCs w:val="24"/>
          <w:lang w:val="en-GB"/>
        </w:rPr>
      </w:pPr>
      <w:r>
        <w:rPr>
          <w:rFonts w:hint="eastAsia" w:asciiTheme="minorEastAsia" w:hAnsiTheme="minorEastAsia" w:eastAsiaTheme="minorEastAsia" w:cstheme="minorEastAsia"/>
          <w:bCs/>
          <w:sz w:val="24"/>
          <w:szCs w:val="24"/>
          <w:lang w:val="en-GB"/>
        </w:rPr>
        <w:t>d、残疾人福利性单位属于小型、微型企业的，不重复享受政策。</w:t>
      </w:r>
    </w:p>
    <w:p>
      <w:pPr>
        <w:pStyle w:val="13"/>
        <w:spacing w:line="360" w:lineRule="auto"/>
        <w:ind w:firstLine="482" w:firstLineChars="200"/>
        <w:contextualSpacing/>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b/>
          <w:szCs w:val="24"/>
          <w:lang w:val="zh-CN"/>
        </w:rPr>
        <w:t>（7）评标结果汇总完成后，除下列情形外，任何人不得修改评标结果：</w:t>
      </w:r>
    </w:p>
    <w:p>
      <w:pPr>
        <w:tabs>
          <w:tab w:val="left" w:pos="1260"/>
        </w:tabs>
        <w:autoSpaceDE w:val="0"/>
        <w:autoSpaceDN w:val="0"/>
        <w:spacing w:line="360" w:lineRule="auto"/>
        <w:ind w:firstLine="48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 分值汇总计算错误的；</w:t>
      </w:r>
    </w:p>
    <w:p>
      <w:pPr>
        <w:tabs>
          <w:tab w:val="left" w:pos="1260"/>
        </w:tabs>
        <w:autoSpaceDE w:val="0"/>
        <w:autoSpaceDN w:val="0"/>
        <w:spacing w:line="360" w:lineRule="auto"/>
        <w:ind w:firstLine="48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 分项评分超出评分标准范围的；</w:t>
      </w:r>
    </w:p>
    <w:p>
      <w:pPr>
        <w:tabs>
          <w:tab w:val="left" w:pos="1260"/>
        </w:tabs>
        <w:autoSpaceDE w:val="0"/>
        <w:autoSpaceDN w:val="0"/>
        <w:spacing w:line="360" w:lineRule="auto"/>
        <w:ind w:firstLine="48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 评标委员会成员对客观评审因素评分不一致的；</w:t>
      </w:r>
    </w:p>
    <w:p>
      <w:pPr>
        <w:tabs>
          <w:tab w:val="left" w:pos="1260"/>
        </w:tabs>
        <w:autoSpaceDE w:val="0"/>
        <w:autoSpaceDN w:val="0"/>
        <w:spacing w:line="360" w:lineRule="auto"/>
        <w:ind w:firstLine="48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4） 经评标委员会认定评分畸高、畸低的。</w:t>
      </w:r>
    </w:p>
    <w:p>
      <w:pPr>
        <w:tabs>
          <w:tab w:val="left" w:pos="1260"/>
        </w:tabs>
        <w:autoSpaceDE w:val="0"/>
        <w:autoSpaceDN w:val="0"/>
        <w:spacing w:line="360" w:lineRule="auto"/>
        <w:ind w:firstLine="48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（8）评标委员会争议处理</w:t>
      </w:r>
    </w:p>
    <w:p>
      <w:pPr>
        <w:tabs>
          <w:tab w:val="left" w:pos="1260"/>
        </w:tabs>
        <w:autoSpaceDE w:val="0"/>
        <w:autoSpaceDN w:val="0"/>
        <w:spacing w:line="360" w:lineRule="auto"/>
        <w:ind w:firstLine="48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4、确定中标候选人名单，以及根据采购人委托直接确定中标人。</w:t>
      </w:r>
    </w:p>
    <w:p>
      <w:pPr>
        <w:adjustRightInd w:val="0"/>
        <w:snapToGrid w:val="0"/>
        <w:spacing w:line="360" w:lineRule="auto"/>
        <w:rPr>
          <w:rFonts w:hint="eastAsia" w:asciiTheme="minorEastAsia" w:hAnsiTheme="minorEastAsia" w:eastAsiaTheme="minorEastAsia" w:cstheme="minorEastAsia"/>
          <w:szCs w:val="21"/>
        </w:rPr>
      </w:pPr>
    </w:p>
    <w:p>
      <w:pPr>
        <w:pStyle w:val="13"/>
        <w:spacing w:line="360" w:lineRule="auto"/>
        <w:contextualSpacing/>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pPr>
        <w:pStyle w:val="13"/>
        <w:spacing w:line="360" w:lineRule="auto"/>
        <w:contextualSpacing/>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第七章合同条款及格式</w:t>
      </w:r>
    </w:p>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（此合同仅供参考。以最终采购人与中标人签定的合同条款为准进行公示，</w:t>
      </w:r>
    </w:p>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最终签定合同的主要条款不能与招标文件有冲突）</w:t>
      </w:r>
    </w:p>
    <w:p>
      <w:pPr>
        <w:autoSpaceDE w:val="0"/>
        <w:autoSpaceDN w:val="0"/>
        <w:adjustRightInd w:val="0"/>
        <w:spacing w:line="360" w:lineRule="auto"/>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合同编号：</w:t>
      </w:r>
    </w:p>
    <w:p>
      <w:pPr>
        <w:autoSpaceDE w:val="0"/>
        <w:autoSpaceDN w:val="0"/>
        <w:adjustRightInd w:val="0"/>
        <w:spacing w:line="360" w:lineRule="auto"/>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供方：                                  需方：</w:t>
      </w:r>
    </w:p>
    <w:p>
      <w:pPr>
        <w:autoSpaceDE w:val="0"/>
        <w:autoSpaceDN w:val="0"/>
        <w:adjustRightInd w:val="0"/>
        <w:spacing w:line="360" w:lineRule="auto"/>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    供、需双方根据   年  月  日招标人签发的中标通知书和招投标文件，并经双方协商一致，在平等互利的基础上，达成以下合同条款：</w:t>
      </w:r>
    </w:p>
    <w:p>
      <w:pPr>
        <w:autoSpaceDE w:val="0"/>
        <w:autoSpaceDN w:val="0"/>
        <w:adjustRightInd w:val="0"/>
        <w:spacing w:line="36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二、货物名称、数量、规格、型号、金额及交货期</w:t>
      </w:r>
    </w:p>
    <w:tbl>
      <w:tblPr>
        <w:tblStyle w:val="2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名</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单</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数</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单</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合</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大写：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zh-CN"/>
              </w:rPr>
              <w:t>小写：</w:t>
            </w:r>
          </w:p>
        </w:tc>
      </w:tr>
    </w:tbl>
    <w:p>
      <w:pPr>
        <w:autoSpaceDE w:val="0"/>
        <w:autoSpaceDN w:val="0"/>
        <w:adjustRightInd w:val="0"/>
        <w:spacing w:line="440" w:lineRule="exact"/>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三、设备质量要求及供方对质量负责的条件和期限</w:t>
      </w:r>
    </w:p>
    <w:p>
      <w:pPr>
        <w:autoSpaceDE w:val="0"/>
        <w:autoSpaceDN w:val="0"/>
        <w:adjustRightInd w:val="0"/>
        <w:spacing w:line="440" w:lineRule="exac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    1、供方提供的货物须是全新的且保证不是库存或积压品(包括零部件)，符合国家、部委或地方相关标准以及该产品的出厂标准。</w:t>
      </w:r>
    </w:p>
    <w:p>
      <w:pPr>
        <w:autoSpaceDE w:val="0"/>
        <w:autoSpaceDN w:val="0"/>
        <w:adjustRightInd w:val="0"/>
        <w:spacing w:line="440" w:lineRule="exact"/>
        <w:ind w:firstLine="57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2、供方应在产品使用期限内，承担所提供的货物因自身质量原因产生的责任。</w:t>
      </w:r>
    </w:p>
    <w:p>
      <w:pPr>
        <w:autoSpaceDE w:val="0"/>
        <w:autoSpaceDN w:val="0"/>
        <w:adjustRightInd w:val="0"/>
        <w:spacing w:line="440" w:lineRule="exact"/>
        <w:ind w:firstLine="57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四、交货时间、地点、方式： 年 月 日前，供方负责将货物按需方规定的地点交货、安装、调试完毕，并具备验收条件。</w:t>
      </w:r>
    </w:p>
    <w:p>
      <w:pPr>
        <w:autoSpaceDE w:val="0"/>
        <w:autoSpaceDN w:val="0"/>
        <w:adjustRightInd w:val="0"/>
        <w:spacing w:line="440" w:lineRule="exact"/>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五、货物标志、包装、运输：按招标文件办理。供方将货物直接运至规定的地点，运费自理。</w:t>
      </w:r>
    </w:p>
    <w:p>
      <w:pPr>
        <w:autoSpaceDE w:val="0"/>
        <w:autoSpaceDN w:val="0"/>
        <w:adjustRightInd w:val="0"/>
        <w:spacing w:line="440" w:lineRule="exact"/>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440" w:lineRule="exact"/>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七、货物验收：验收标准按招标文件规定执行。需方有权对供方所交货物抽样做试运行实验、实验室检查。</w:t>
      </w:r>
    </w:p>
    <w:p>
      <w:pPr>
        <w:autoSpaceDE w:val="0"/>
        <w:autoSpaceDN w:val="0"/>
        <w:adjustRightInd w:val="0"/>
        <w:spacing w:line="440" w:lineRule="exact"/>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八、售后服务：按招标文件及投标文件相应条款执行。</w:t>
      </w:r>
    </w:p>
    <w:p>
      <w:pPr>
        <w:autoSpaceDE w:val="0"/>
        <w:autoSpaceDN w:val="0"/>
        <w:adjustRightInd w:val="0"/>
        <w:spacing w:line="440" w:lineRule="exact"/>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九、结算方式：设备到货经验收合格后付总价的   %，剩余    %满一年无质量问题一次付清。</w:t>
      </w:r>
    </w:p>
    <w:p>
      <w:pPr>
        <w:autoSpaceDE w:val="0"/>
        <w:autoSpaceDN w:val="0"/>
        <w:adjustRightInd w:val="0"/>
        <w:spacing w:line="440" w:lineRule="exact"/>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十、法律责任</w:t>
      </w:r>
    </w:p>
    <w:p>
      <w:pPr>
        <w:autoSpaceDE w:val="0"/>
        <w:autoSpaceDN w:val="0"/>
        <w:adjustRightInd w:val="0"/>
        <w:spacing w:line="440" w:lineRule="exac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    1、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440" w:lineRule="exac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    2、供方逾期交付货物，应向需方每日支付逾期交货部分货款总值5%的违约金；在合同规定的交货期满15日仍未全部交货，按不能交货处理。仅支付已验收货物的货款，供方应承担由此发生的全部费用。</w:t>
      </w:r>
    </w:p>
    <w:p>
      <w:pPr>
        <w:autoSpaceDE w:val="0"/>
        <w:autoSpaceDN w:val="0"/>
        <w:adjustRightInd w:val="0"/>
        <w:spacing w:line="440" w:lineRule="exac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    3、供方在本合同规定的交货期内不能交货，应向需方支付全部合同金额5%的违约金，需方有权终止合同。</w:t>
      </w:r>
    </w:p>
    <w:p>
      <w:pPr>
        <w:autoSpaceDE w:val="0"/>
        <w:autoSpaceDN w:val="0"/>
        <w:adjustRightInd w:val="0"/>
        <w:spacing w:line="440" w:lineRule="exac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    4、需方无正当理由拒收设备，应向供方支付无正当理由拒收设备金额5%的违约金。  </w:t>
      </w:r>
    </w:p>
    <w:p>
      <w:pPr>
        <w:autoSpaceDE w:val="0"/>
        <w:autoSpaceDN w:val="0"/>
        <w:adjustRightInd w:val="0"/>
        <w:spacing w:line="440" w:lineRule="exac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    5、因供方原因造成逾期付款，需方不承担责任。</w:t>
      </w:r>
    </w:p>
    <w:p>
      <w:pPr>
        <w:autoSpaceDE w:val="0"/>
        <w:autoSpaceDN w:val="0"/>
        <w:adjustRightInd w:val="0"/>
        <w:spacing w:line="440" w:lineRule="exact"/>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440" w:lineRule="exact"/>
        <w:ind w:firstLine="36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十二、合同生效及其它：本合同经双方法定代表人或委托代理人签字并加盖公章后生效。本合同一式　份，供需双方各一份、相关部门</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zh-CN"/>
        </w:rPr>
        <w:t>　份。</w:t>
      </w:r>
    </w:p>
    <w:p>
      <w:pPr>
        <w:autoSpaceDE w:val="0"/>
        <w:autoSpaceDN w:val="0"/>
        <w:adjustRightInd w:val="0"/>
        <w:spacing w:line="440" w:lineRule="exact"/>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供方：                              需方：</w:t>
      </w:r>
    </w:p>
    <w:p>
      <w:pPr>
        <w:autoSpaceDE w:val="0"/>
        <w:autoSpaceDN w:val="0"/>
        <w:adjustRightInd w:val="0"/>
        <w:spacing w:line="440" w:lineRule="exact"/>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地址：                              地址：</w:t>
      </w:r>
    </w:p>
    <w:p>
      <w:pPr>
        <w:autoSpaceDE w:val="0"/>
        <w:autoSpaceDN w:val="0"/>
        <w:adjustRightInd w:val="0"/>
        <w:spacing w:line="440" w:lineRule="exact"/>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法定代表人：                        法定代表人：</w:t>
      </w:r>
    </w:p>
    <w:p>
      <w:pPr>
        <w:autoSpaceDE w:val="0"/>
        <w:autoSpaceDN w:val="0"/>
        <w:adjustRightInd w:val="0"/>
        <w:spacing w:line="440" w:lineRule="exact"/>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委托代理人：                        委托代理人：</w:t>
      </w:r>
    </w:p>
    <w:p>
      <w:pPr>
        <w:autoSpaceDE w:val="0"/>
        <w:autoSpaceDN w:val="0"/>
        <w:adjustRightInd w:val="0"/>
        <w:spacing w:line="440" w:lineRule="exact"/>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电话：                              电话：</w:t>
      </w:r>
    </w:p>
    <w:p>
      <w:pPr>
        <w:autoSpaceDE w:val="0"/>
        <w:autoSpaceDN w:val="0"/>
        <w:adjustRightInd w:val="0"/>
        <w:spacing w:line="440" w:lineRule="exact"/>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开户银行：                          开户银行：</w:t>
      </w:r>
    </w:p>
    <w:p>
      <w:pPr>
        <w:autoSpaceDE w:val="0"/>
        <w:autoSpaceDN w:val="0"/>
        <w:adjustRightInd w:val="0"/>
        <w:spacing w:line="440" w:lineRule="exact"/>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帐号：                              帐号：</w:t>
      </w:r>
    </w:p>
    <w:p>
      <w:pPr>
        <w:pStyle w:val="54"/>
        <w:spacing w:line="440" w:lineRule="exact"/>
        <w:contextualSpacing/>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zh-CN"/>
        </w:rPr>
        <w:t>税务登记证号：                      签定时间：</w:t>
      </w:r>
    </w:p>
    <w:p>
      <w:pPr>
        <w:pStyle w:val="13"/>
        <w:spacing w:line="360" w:lineRule="auto"/>
        <w:contextualSpacing/>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pPr>
        <w:pStyle w:val="13"/>
        <w:spacing w:line="360" w:lineRule="auto"/>
        <w:contextualSpacing/>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第八章 投标文件有关格式</w:t>
      </w:r>
    </w:p>
    <w:p>
      <w:pPr>
        <w:pStyle w:val="13"/>
        <w:spacing w:line="360" w:lineRule="auto"/>
        <w:rPr>
          <w:rFonts w:hint="eastAsia" w:asciiTheme="minorEastAsia" w:hAnsiTheme="minorEastAsia" w:eastAsiaTheme="minorEastAsia" w:cstheme="minorEastAsia"/>
          <w:b/>
          <w:snapToGrid w:val="0"/>
          <w:kern w:val="0"/>
          <w:sz w:val="36"/>
          <w:szCs w:val="36"/>
        </w:rPr>
      </w:pPr>
    </w:p>
    <w:p>
      <w:pPr>
        <w:pStyle w:val="13"/>
        <w:spacing w:line="360" w:lineRule="auto"/>
        <w:jc w:val="center"/>
        <w:rPr>
          <w:rFonts w:hint="eastAsia" w:asciiTheme="minorEastAsia" w:hAnsiTheme="minorEastAsia" w:eastAsiaTheme="minorEastAsia" w:cstheme="minorEastAsia"/>
          <w:b/>
          <w:snapToGrid w:val="0"/>
          <w:kern w:val="0"/>
          <w:sz w:val="36"/>
          <w:szCs w:val="36"/>
        </w:rPr>
      </w:pPr>
      <w:r>
        <w:rPr>
          <w:rFonts w:hint="eastAsia" w:asciiTheme="minorEastAsia" w:hAnsiTheme="minorEastAsia" w:eastAsiaTheme="minorEastAsia" w:cstheme="minorEastAsia"/>
          <w:b/>
          <w:snapToGrid w:val="0"/>
          <w:kern w:val="0"/>
          <w:sz w:val="36"/>
          <w:szCs w:val="36"/>
          <w:lang w:eastAsia="zh-CN"/>
        </w:rPr>
        <w:t>一</w:t>
      </w:r>
      <w:r>
        <w:rPr>
          <w:rFonts w:hint="eastAsia" w:asciiTheme="minorEastAsia" w:hAnsiTheme="minorEastAsia" w:eastAsiaTheme="minorEastAsia" w:cstheme="minorEastAsia"/>
          <w:b/>
          <w:snapToGrid w:val="0"/>
          <w:kern w:val="0"/>
          <w:sz w:val="36"/>
          <w:szCs w:val="36"/>
        </w:rPr>
        <w:t>、开标一览表</w:t>
      </w:r>
    </w:p>
    <w:p>
      <w:pPr>
        <w:spacing w:before="50" w:afterLines="50" w:line="360" w:lineRule="auto"/>
        <w:contextualSpacing/>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p>
    <w:p>
      <w:pPr>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                                             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inorEastAsia" w:hAnsiTheme="minorEastAsia" w:eastAsiaTheme="minorEastAsia" w:cs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inorEastAsia" w:hAnsiTheme="minorEastAsia" w:eastAsiaTheme="minorEastAsia" w:cs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inorEastAsia" w:hAnsiTheme="minorEastAsia" w:eastAsiaTheme="minorEastAsia" w:cs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inorEastAsia" w:hAnsiTheme="minorEastAsia" w:eastAsiaTheme="minorEastAsia" w:cstheme="minorEastAsia"/>
                <w:sz w:val="24"/>
                <w:szCs w:val="24"/>
                <w:lang w:val="zh-CN"/>
              </w:rPr>
            </w:pPr>
          </w:p>
        </w:tc>
      </w:tr>
    </w:tbl>
    <w:p>
      <w:pPr>
        <w:autoSpaceDE w:val="0"/>
        <w:autoSpaceDN w:val="0"/>
        <w:adjustRightInd w:val="0"/>
        <w:spacing w:line="48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投标人名称：</w:t>
      </w:r>
      <w:r>
        <w:rPr>
          <w:rFonts w:hint="eastAsia" w:asciiTheme="minorEastAsia" w:hAnsiTheme="minorEastAsia" w:eastAsiaTheme="minorEastAsia" w:cstheme="minorEastAsia"/>
          <w:sz w:val="24"/>
          <w:szCs w:val="24"/>
          <w:u w:val="single"/>
          <w:lang w:val="zh-CN"/>
        </w:rPr>
        <w:t xml:space="preserve">     （全称）   </w:t>
      </w:r>
      <w:r>
        <w:rPr>
          <w:rFonts w:hint="eastAsia" w:asciiTheme="minorEastAsia" w:hAnsiTheme="minorEastAsia" w:eastAsiaTheme="minorEastAsia" w:cstheme="minorEastAsia"/>
          <w:sz w:val="24"/>
          <w:szCs w:val="24"/>
          <w:lang w:val="zh-CN"/>
        </w:rPr>
        <w:t>（公章）：</w:t>
      </w:r>
    </w:p>
    <w:p>
      <w:pPr>
        <w:autoSpaceDE w:val="0"/>
        <w:autoSpaceDN w:val="0"/>
        <w:adjustRightInd w:val="0"/>
        <w:spacing w:line="48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投标人法定代表人（或授权代表）签字：</w:t>
      </w:r>
    </w:p>
    <w:p>
      <w:pPr>
        <w:autoSpaceDE w:val="0"/>
        <w:autoSpaceDN w:val="0"/>
        <w:adjustRightInd w:val="0"/>
        <w:spacing w:line="48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日期：    年    月    日</w:t>
      </w:r>
    </w:p>
    <w:p>
      <w:pPr>
        <w:autoSpaceDE w:val="0"/>
        <w:autoSpaceDN w:val="0"/>
        <w:adjustRightInd w:val="0"/>
        <w:spacing w:line="48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注：交付日期指完成该项目的最终时间（日历天）。</w:t>
      </w:r>
    </w:p>
    <w:p>
      <w:pPr>
        <w:autoSpaceDE w:val="0"/>
        <w:autoSpaceDN w:val="0"/>
        <w:adjustRightInd w:val="0"/>
        <w:spacing w:line="360" w:lineRule="auto"/>
        <w:rPr>
          <w:rFonts w:hint="eastAsia" w:asciiTheme="minorEastAsia" w:hAnsiTheme="minorEastAsia" w:eastAsiaTheme="minorEastAsia" w:cstheme="minorEastAsia"/>
          <w:b/>
          <w:bCs/>
          <w:sz w:val="44"/>
          <w:szCs w:val="44"/>
          <w:lang w:val="zh-CN"/>
        </w:rPr>
      </w:pPr>
    </w:p>
    <w:p>
      <w:pPr>
        <w:autoSpaceDE w:val="0"/>
        <w:autoSpaceDN w:val="0"/>
        <w:adjustRightInd w:val="0"/>
        <w:spacing w:line="360" w:lineRule="auto"/>
        <w:jc w:val="center"/>
        <w:rPr>
          <w:rFonts w:hint="eastAsia" w:asciiTheme="minorEastAsia" w:hAnsiTheme="minorEastAsia" w:eastAsiaTheme="minorEastAsia" w:cstheme="minorEastAsia"/>
          <w:b/>
          <w:snapToGrid w:val="0"/>
          <w:kern w:val="0"/>
          <w:sz w:val="36"/>
          <w:szCs w:val="36"/>
        </w:rPr>
      </w:pPr>
      <w:r>
        <w:rPr>
          <w:rFonts w:hint="eastAsia" w:asciiTheme="minorEastAsia" w:hAnsiTheme="minorEastAsia" w:cstheme="minorEastAsia"/>
          <w:b/>
          <w:bCs/>
          <w:sz w:val="44"/>
          <w:szCs w:val="44"/>
          <w:lang w:val="zh-CN"/>
        </w:rPr>
        <w:t>二</w:t>
      </w:r>
      <w:r>
        <w:rPr>
          <w:rFonts w:hint="eastAsia" w:asciiTheme="minorEastAsia" w:hAnsiTheme="minorEastAsia" w:eastAsiaTheme="minorEastAsia" w:cstheme="minorEastAsia"/>
          <w:b/>
          <w:bCs/>
          <w:sz w:val="44"/>
          <w:szCs w:val="44"/>
          <w:lang w:val="zh-CN"/>
        </w:rPr>
        <w:t>、资格审查证明材料</w:t>
      </w:r>
    </w:p>
    <w:p>
      <w:pPr>
        <w:pStyle w:val="13"/>
        <w:spacing w:line="360" w:lineRule="auto"/>
        <w:jc w:val="center"/>
        <w:rPr>
          <w:rFonts w:hint="eastAsia" w:asciiTheme="minorEastAsia" w:hAnsiTheme="minorEastAsia" w:eastAsiaTheme="minorEastAsia" w:cstheme="minorEastAsia"/>
          <w:b/>
          <w:snapToGrid w:val="0"/>
          <w:kern w:val="0"/>
          <w:sz w:val="36"/>
          <w:szCs w:val="36"/>
        </w:rPr>
      </w:pPr>
      <w:r>
        <w:rPr>
          <w:rFonts w:hint="eastAsia" w:asciiTheme="minorEastAsia" w:hAnsiTheme="minorEastAsia" w:eastAsiaTheme="minorEastAsia" w:cstheme="minorEastAsia"/>
          <w:b/>
          <w:snapToGrid w:val="0"/>
          <w:kern w:val="0"/>
          <w:sz w:val="36"/>
          <w:szCs w:val="36"/>
          <w:lang w:val="en-US" w:eastAsia="zh-CN"/>
        </w:rPr>
        <w:t>2</w:t>
      </w:r>
      <w:r>
        <w:rPr>
          <w:rFonts w:hint="eastAsia" w:asciiTheme="minorEastAsia" w:hAnsiTheme="minorEastAsia" w:eastAsiaTheme="minorEastAsia" w:cstheme="minorEastAsia"/>
          <w:b/>
          <w:snapToGrid w:val="0"/>
          <w:kern w:val="0"/>
          <w:sz w:val="36"/>
          <w:szCs w:val="36"/>
        </w:rPr>
        <w:t>.1 投 标 函</w:t>
      </w:r>
    </w:p>
    <w:p>
      <w:pPr>
        <w:adjustRightInd w:val="0"/>
        <w:spacing w:line="360" w:lineRule="auto"/>
        <w:contextualSpacing/>
        <w:rPr>
          <w:rFonts w:hint="eastAsia" w:asciiTheme="minorEastAsia" w:hAnsiTheme="minorEastAsia" w:eastAsiaTheme="minorEastAsia" w:cstheme="minorEastAsia"/>
          <w:b/>
          <w:snapToGrid w:val="0"/>
          <w:kern w:val="0"/>
          <w:sz w:val="24"/>
          <w:szCs w:val="24"/>
        </w:rPr>
      </w:pPr>
      <w:r>
        <w:rPr>
          <w:rFonts w:hint="eastAsia" w:asciiTheme="minorEastAsia" w:hAnsiTheme="minorEastAsia" w:eastAsiaTheme="minorEastAsia" w:cstheme="minorEastAsia"/>
          <w:snapToGrid w:val="0"/>
          <w:kern w:val="0"/>
          <w:sz w:val="24"/>
          <w:szCs w:val="24"/>
        </w:rPr>
        <w:t>致：</w:t>
      </w:r>
      <w:r>
        <w:rPr>
          <w:rFonts w:hint="eastAsia" w:asciiTheme="minorEastAsia" w:hAnsiTheme="minorEastAsia" w:eastAsiaTheme="minorEastAsia" w:cstheme="minorEastAsia"/>
          <w:b/>
          <w:snapToGrid w:val="0"/>
          <w:kern w:val="0"/>
          <w:sz w:val="24"/>
          <w:szCs w:val="24"/>
        </w:rPr>
        <w:t>（采购人）</w:t>
      </w:r>
    </w:p>
    <w:p>
      <w:pPr>
        <w:pStyle w:val="13"/>
        <w:adjustRightInd w:val="0"/>
        <w:spacing w:line="360" w:lineRule="auto"/>
        <w:ind w:firstLine="480" w:firstLineChars="200"/>
        <w:contextualSpacing/>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根据贵方</w:t>
      </w:r>
      <w:r>
        <w:rPr>
          <w:rFonts w:hint="eastAsia" w:asciiTheme="minorEastAsia" w:hAnsiTheme="minorEastAsia" w:eastAsiaTheme="minorEastAsia" w:cstheme="minorEastAsia"/>
          <w:snapToGrid w:val="0"/>
          <w:kern w:val="0"/>
          <w:sz w:val="24"/>
          <w:szCs w:val="24"/>
          <w:u w:val="single"/>
          <w:lang w:val="en-US" w:eastAsia="zh-CN"/>
        </w:rPr>
        <w:t xml:space="preserve">        </w:t>
      </w:r>
      <w:r>
        <w:rPr>
          <w:rFonts w:hint="eastAsia" w:asciiTheme="minorEastAsia" w:hAnsiTheme="minorEastAsia" w:eastAsiaTheme="minorEastAsia" w:cstheme="minorEastAsia"/>
          <w:snapToGrid w:val="0"/>
          <w:kern w:val="0"/>
          <w:sz w:val="24"/>
          <w:szCs w:val="24"/>
        </w:rPr>
        <w:t>（项目名称、招标编号）采购的招标公告及投标邀请，_______（姓名和职务）被正式授权并代表投标人</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snapToGrid w:val="0"/>
          <w:kern w:val="0"/>
          <w:sz w:val="24"/>
          <w:szCs w:val="24"/>
        </w:rPr>
        <w:t>（投标人名称、地址）提交。</w:t>
      </w:r>
    </w:p>
    <w:p>
      <w:pPr>
        <w:pStyle w:val="13"/>
        <w:adjustRightInd w:val="0"/>
        <w:spacing w:line="360" w:lineRule="auto"/>
        <w:ind w:firstLine="480" w:firstLineChars="200"/>
        <w:contextualSpacing/>
        <w:rPr>
          <w:rFonts w:hint="eastAsia" w:asciiTheme="minorEastAsia" w:hAnsiTheme="minorEastAsia" w:eastAsiaTheme="minorEastAsia" w:cstheme="minorEastAsia"/>
          <w:snapToGrid w:val="0"/>
          <w:kern w:val="0"/>
          <w:szCs w:val="24"/>
        </w:rPr>
      </w:pPr>
      <w:r>
        <w:rPr>
          <w:rFonts w:hint="eastAsia" w:asciiTheme="minorEastAsia" w:hAnsiTheme="minorEastAsia" w:eastAsiaTheme="minorEastAsia" w:cstheme="minorEastAsia"/>
          <w:snapToGrid w:val="0"/>
          <w:kern w:val="0"/>
          <w:szCs w:val="24"/>
        </w:rPr>
        <w:t>我方确认收到贵方提供的</w:t>
      </w:r>
      <w:r>
        <w:rPr>
          <w:rFonts w:hint="eastAsia" w:asciiTheme="minorEastAsia" w:hAnsiTheme="minorEastAsia" w:eastAsiaTheme="minorEastAsia" w:cstheme="minorEastAsia"/>
          <w:snapToGrid w:val="0"/>
          <w:kern w:val="0"/>
          <w:szCs w:val="24"/>
          <w:u w:val="single"/>
        </w:rPr>
        <w:t xml:space="preserve">               </w:t>
      </w:r>
      <w:r>
        <w:rPr>
          <w:rFonts w:hint="eastAsia" w:asciiTheme="minorEastAsia" w:hAnsiTheme="minorEastAsia" w:eastAsiaTheme="minorEastAsia" w:cstheme="minorEastAsia"/>
          <w:snapToGrid w:val="0"/>
          <w:kern w:val="0"/>
          <w:szCs w:val="24"/>
        </w:rPr>
        <w:t>（项目名称、招标编号）招标文件的全部内容。</w:t>
      </w:r>
    </w:p>
    <w:p>
      <w:pPr>
        <w:pStyle w:val="13"/>
        <w:adjustRightInd w:val="0"/>
        <w:spacing w:line="360" w:lineRule="auto"/>
        <w:ind w:firstLine="480" w:firstLineChars="200"/>
        <w:contextualSpacing/>
        <w:rPr>
          <w:rFonts w:hint="eastAsia" w:asciiTheme="minorEastAsia" w:hAnsiTheme="minorEastAsia" w:eastAsiaTheme="minorEastAsia" w:cstheme="minorEastAsia"/>
          <w:snapToGrid w:val="0"/>
          <w:kern w:val="0"/>
          <w:szCs w:val="24"/>
        </w:rPr>
      </w:pPr>
      <w:r>
        <w:rPr>
          <w:rFonts w:hint="eastAsia" w:asciiTheme="minorEastAsia" w:hAnsiTheme="minorEastAsia" w:eastAsiaTheme="minorEastAsia" w:cs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s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i/>
          <w:snapToGrid w:val="0"/>
          <w:kern w:val="0"/>
          <w:sz w:val="24"/>
          <w:szCs w:val="24"/>
          <w:u w:val="single"/>
        </w:rPr>
        <w:t xml:space="preserve">(投标人名称)     </w:t>
      </w:r>
      <w:r>
        <w:rPr>
          <w:rFonts w:hint="eastAsia" w:asciiTheme="minorEastAsia" w:hAnsiTheme="minorEastAsia" w:eastAsiaTheme="minorEastAsia" w:cstheme="minorEastAsia"/>
          <w:snapToGrid w:val="0"/>
          <w:kern w:val="0"/>
          <w:sz w:val="24"/>
          <w:szCs w:val="24"/>
        </w:rPr>
        <w:t>作为投标人正式授权</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i/>
          <w:snapToGrid w:val="0"/>
          <w:kern w:val="0"/>
          <w:sz w:val="24"/>
          <w:szCs w:val="24"/>
          <w:u w:val="single"/>
        </w:rPr>
        <w:t xml:space="preserve">(授权代表全名, 职务)       </w:t>
      </w:r>
      <w:r>
        <w:rPr>
          <w:rFonts w:hint="eastAsia" w:asciiTheme="minorEastAsia" w:hAnsiTheme="minorEastAsia" w:eastAsiaTheme="minorEastAsia" w:cstheme="minorEastAsia"/>
          <w:snapToGrid w:val="0"/>
          <w:kern w:val="0"/>
          <w:sz w:val="24"/>
          <w:szCs w:val="24"/>
        </w:rPr>
        <w:t>代表我方全权处理有关本投标的一切事宜。</w:t>
      </w:r>
    </w:p>
    <w:p>
      <w:pPr>
        <w:adjustRightInd w:val="0"/>
        <w:spacing w:line="360" w:lineRule="auto"/>
        <w:ind w:firstLine="480" w:firstLineChars="200"/>
        <w:contextualSpacing/>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在此提交的投标文件，正本一份，副本</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snapToGrid w:val="0"/>
          <w:kern w:val="0"/>
          <w:sz w:val="24"/>
          <w:szCs w:val="24"/>
        </w:rPr>
        <w:t>份。</w:t>
      </w:r>
    </w:p>
    <w:p>
      <w:pPr>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我方已完全明白招标文件的所有条款要求，并申明如下：</w:t>
      </w:r>
    </w:p>
    <w:p>
      <w:pPr>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二、本投标文件的有效期为投标截止时间起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四、我方同意按照贵方可能提出的要求而提供与投标有关的任何其它数据、信息或资料。</w:t>
      </w:r>
    </w:p>
    <w:p>
      <w:pPr>
        <w:pStyle w:val="20"/>
        <w:adjustRightInd w:val="0"/>
        <w:spacing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五、我方理解贵方不一定接受最低投标价或任何贵方可能收到的投标。</w:t>
      </w:r>
    </w:p>
    <w:p>
      <w:pPr>
        <w:pStyle w:val="20"/>
        <w:adjustRightInd w:val="0"/>
        <w:spacing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七、我方在此保证所提交的所有文件和全部说明是真实的和正确的。</w:t>
      </w:r>
    </w:p>
    <w:p>
      <w:pPr>
        <w:pStyle w:val="13"/>
        <w:adjustRightInd w:val="0"/>
        <w:spacing w:line="360" w:lineRule="auto"/>
        <w:ind w:firstLine="480" w:firstLineChars="200"/>
        <w:contextualSpacing/>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九、我方具备《政府采购法》第二十二条规定的条件；承诺如下：</w:t>
      </w:r>
    </w:p>
    <w:p>
      <w:pPr>
        <w:pStyle w:val="13"/>
        <w:adjustRightInd w:val="0"/>
        <w:spacing w:line="360" w:lineRule="auto"/>
        <w:ind w:firstLine="480" w:firstLineChars="200"/>
        <w:contextualSpacing/>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（4）参加政府采购活动前三年内，在经营活动中没有重大违法记录。</w:t>
      </w:r>
    </w:p>
    <w:p>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（5）符合法律、行政法规规定的其他条件。</w:t>
      </w:r>
    </w:p>
    <w:p>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以上内容如有虚假或与事实不符的，评审委员会可将我方做无效投标处理，我方愿意承担相应的法律责任。</w:t>
      </w:r>
    </w:p>
    <w:p>
      <w:pPr>
        <w:pStyle w:val="13"/>
        <w:adjustRightInd w:val="0"/>
        <w:spacing w:line="360" w:lineRule="auto"/>
        <w:ind w:firstLine="480" w:firstLineChars="200"/>
        <w:contextualSpacing/>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十、我方具备履行合同所必需的设备和专业技术能力。</w:t>
      </w:r>
    </w:p>
    <w:p>
      <w:pPr>
        <w:pStyle w:val="13"/>
        <w:adjustRightInd w:val="0"/>
        <w:spacing w:line="360" w:lineRule="auto"/>
        <w:ind w:firstLine="480" w:firstLineChars="200"/>
        <w:contextualSpacing/>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napToGrid w:val="0"/>
          <w:kern w:val="0"/>
          <w:szCs w:val="24"/>
        </w:rPr>
        <w:t>十一、</w:t>
      </w:r>
      <w:r>
        <w:rPr>
          <w:rFonts w:hint="eastAsia" w:asciiTheme="minorEastAsia" w:hAnsiTheme="minorEastAsia" w:eastAsiaTheme="minorEastAsia" w:cstheme="minorEastAsia"/>
          <w:szCs w:val="24"/>
        </w:rPr>
        <w:t>我方对在本函及投标文件中所作的所有承诺承担法律责任。</w:t>
      </w:r>
    </w:p>
    <w:p>
      <w:pPr>
        <w:pStyle w:val="13"/>
        <w:adjustRightInd w:val="0"/>
        <w:snapToGrid w:val="0"/>
        <w:spacing w:line="360" w:lineRule="auto"/>
        <w:rPr>
          <w:rFonts w:hint="eastAsia" w:asciiTheme="minorEastAsia" w:hAnsiTheme="minorEastAsia" w:eastAsiaTheme="minorEastAsia" w:cstheme="minorEastAsia"/>
          <w:szCs w:val="24"/>
        </w:rPr>
      </w:pPr>
    </w:p>
    <w:p>
      <w:pPr>
        <w:pStyle w:val="13"/>
        <w:adjustRightInd w:val="0"/>
        <w:snapToGrid w:val="0"/>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所有与本招标有关的一切正式往来请寄：</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传    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adjustRightInd w:val="0"/>
        <w:snapToGrid w:val="0"/>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投标人代表姓名：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职    务：</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adjustRightInd w:val="0"/>
        <w:snapToGrid w:val="0"/>
        <w:spacing w:line="360" w:lineRule="auto"/>
        <w:rPr>
          <w:rFonts w:hint="eastAsia" w:asciiTheme="minorEastAsia" w:hAnsiTheme="minorEastAsia" w:eastAsiaTheme="minorEastAsia" w:cstheme="minorEastAsia"/>
          <w:sz w:val="24"/>
          <w:szCs w:val="24"/>
          <w:u w:val="single"/>
        </w:rPr>
      </w:pP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投标人法定代表人（或法定代表人授权代表）签字或盖章：</w:t>
      </w:r>
      <w:r>
        <w:rPr>
          <w:rFonts w:hint="eastAsia" w:asciiTheme="minorEastAsia" w:hAnsiTheme="minorEastAsia" w:eastAsiaTheme="minorEastAsia" w:cstheme="minorEastAsia"/>
          <w:sz w:val="24"/>
          <w:szCs w:val="24"/>
          <w:u w:val="single"/>
        </w:rPr>
        <w:t xml:space="preserve">         </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投标人名称（盖章）：</w:t>
      </w:r>
      <w:r>
        <w:rPr>
          <w:rFonts w:hint="eastAsia" w:asciiTheme="minorEastAsia" w:hAnsiTheme="minorEastAsia" w:eastAsiaTheme="minorEastAsia" w:cstheme="minorEastAsia"/>
          <w:sz w:val="24"/>
          <w:szCs w:val="24"/>
          <w:u w:val="single"/>
        </w:rPr>
        <w:t xml:space="preserve">                   </w:t>
      </w:r>
    </w:p>
    <w:p>
      <w:pPr>
        <w:adjustRightInd w:val="0"/>
        <w:snapToGrid w:val="0"/>
        <w:spacing w:line="360" w:lineRule="auto"/>
        <w:ind w:firstLine="4920" w:firstLineChars="2050"/>
        <w:rPr>
          <w:rFonts w:hint="eastAsia" w:asciiTheme="minorEastAsia" w:hAnsiTheme="minorEastAsia" w:eastAsiaTheme="minorEastAsia" w:cstheme="minorEastAsia"/>
          <w:sz w:val="24"/>
          <w:szCs w:val="24"/>
        </w:rPr>
      </w:pPr>
    </w:p>
    <w:p>
      <w:pPr>
        <w:adjustRightInd w:val="0"/>
        <w:snapToGrid w:val="0"/>
        <w:spacing w:line="360" w:lineRule="auto"/>
        <w:ind w:firstLine="4920" w:firstLineChars="20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pPr>
        <w:spacing w:line="480" w:lineRule="exact"/>
        <w:jc w:val="center"/>
        <w:rPr>
          <w:rFonts w:hint="eastAsia" w:asciiTheme="minorEastAsia" w:hAnsiTheme="minorEastAsia" w:eastAsiaTheme="minorEastAsia" w:cstheme="minorEastAsia"/>
          <w:b/>
          <w:bCs/>
          <w:sz w:val="36"/>
          <w:szCs w:val="36"/>
        </w:rPr>
      </w:pPr>
    </w:p>
    <w:p>
      <w:pPr>
        <w:spacing w:line="48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val="en-US" w:eastAsia="zh-CN"/>
        </w:rPr>
        <w:t>2</w:t>
      </w:r>
      <w:r>
        <w:rPr>
          <w:rFonts w:hint="eastAsia" w:asciiTheme="minorEastAsia" w:hAnsiTheme="minorEastAsia" w:eastAsiaTheme="minorEastAsia" w:cstheme="minorEastAsia"/>
          <w:b/>
          <w:bCs/>
          <w:sz w:val="36"/>
          <w:szCs w:val="36"/>
        </w:rPr>
        <w:t>.2 法定代表人资格证明书</w:t>
      </w:r>
    </w:p>
    <w:p>
      <w:pPr>
        <w:autoSpaceDE w:val="0"/>
        <w:autoSpaceDN w:val="0"/>
        <w:adjustRightInd w:val="0"/>
        <w:spacing w:line="480" w:lineRule="auto"/>
        <w:ind w:firstLine="616" w:firstLineChars="257"/>
        <w:rPr>
          <w:rFonts w:hint="eastAsia" w:asciiTheme="minorEastAsia" w:hAnsiTheme="minorEastAsia" w:eastAsiaTheme="minorEastAsia" w:cstheme="minorEastAsia"/>
          <w:sz w:val="24"/>
          <w:szCs w:val="24"/>
        </w:rPr>
      </w:pPr>
    </w:p>
    <w:p>
      <w:pPr>
        <w:pStyle w:val="40"/>
        <w:spacing w:line="480" w:lineRule="auto"/>
        <w:ind w:firstLine="540" w:firstLineChars="225"/>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单位名称：</w:t>
      </w:r>
    </w:p>
    <w:p>
      <w:pPr>
        <w:pStyle w:val="40"/>
        <w:spacing w:line="480" w:lineRule="auto"/>
        <w:ind w:firstLine="540" w:firstLineChars="225"/>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地址：</w:t>
      </w:r>
    </w:p>
    <w:p>
      <w:pPr>
        <w:pStyle w:val="40"/>
        <w:spacing w:line="480" w:lineRule="auto"/>
        <w:ind w:firstLine="540" w:firstLineChars="225"/>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姓名：       性别：     年龄：     职务：        </w:t>
      </w:r>
    </w:p>
    <w:p>
      <w:pPr>
        <w:pStyle w:val="40"/>
        <w:spacing w:line="480" w:lineRule="auto"/>
        <w:ind w:firstLine="540" w:firstLineChars="225"/>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本人系</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i/>
          <w:snapToGrid w:val="0"/>
          <w:szCs w:val="24"/>
          <w:u w:val="single"/>
        </w:rPr>
        <w:t xml:space="preserve">投标人名称  </w:t>
      </w:r>
      <w:r>
        <w:rPr>
          <w:rFonts w:hint="eastAsia" w:asciiTheme="minorEastAsia" w:hAnsiTheme="minorEastAsia" w:eastAsiaTheme="minorEastAsia" w:cstheme="minorEastAsia"/>
          <w:szCs w:val="24"/>
        </w:rPr>
        <w:t>的法定代表人。就参加贵方招标编号为</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i/>
          <w:szCs w:val="24"/>
          <w:u w:val="single"/>
        </w:rPr>
        <w:t xml:space="preserve">项目编号 </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的</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i/>
          <w:szCs w:val="24"/>
          <w:u w:val="single"/>
        </w:rPr>
        <w:t xml:space="preserve">项目名称 </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公开招标项目的投标报价，签署上述项目的投标文件及合同的执行、完成、服务和保修，签署合同和处理与之有关的一切事务。</w:t>
      </w:r>
    </w:p>
    <w:p>
      <w:pPr>
        <w:pStyle w:val="40"/>
        <w:spacing w:line="480" w:lineRule="auto"/>
        <w:ind w:firstLine="540" w:firstLineChars="225"/>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特此证明。</w:t>
      </w:r>
    </w:p>
    <w:p>
      <w:pPr>
        <w:pStyle w:val="40"/>
        <w:spacing w:line="480" w:lineRule="auto"/>
        <w:ind w:firstLine="540" w:firstLineChars="225"/>
        <w:jc w:val="left"/>
        <w:rPr>
          <w:rFonts w:hint="eastAsia" w:asciiTheme="minorEastAsia" w:hAnsiTheme="minorEastAsia" w:eastAsiaTheme="minorEastAsia" w:cstheme="minorEastAsia"/>
          <w:szCs w:val="24"/>
        </w:rPr>
      </w:pPr>
    </w:p>
    <w:p>
      <w:pPr>
        <w:pStyle w:val="40"/>
        <w:spacing w:line="480" w:lineRule="auto"/>
        <w:ind w:firstLine="540" w:firstLineChars="225"/>
        <w:jc w:val="left"/>
        <w:rPr>
          <w:rFonts w:hint="eastAsia" w:asciiTheme="minorEastAsia" w:hAnsiTheme="minorEastAsia" w:eastAsiaTheme="minorEastAsia" w:cstheme="minorEastAsia"/>
          <w:szCs w:val="24"/>
        </w:rPr>
      </w:pPr>
    </w:p>
    <w:p>
      <w:pPr>
        <w:pStyle w:val="40"/>
        <w:spacing w:line="480" w:lineRule="auto"/>
        <w:ind w:left="-538" w:leftChars="-256" w:firstLine="616" w:firstLineChars="257"/>
        <w:jc w:val="center"/>
        <w:rPr>
          <w:rFonts w:hint="eastAsia"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【此处请粘贴法定代表人身份证复印件，需清晰反映身份证有效期限】</w:t>
      </w:r>
    </w:p>
    <w:p>
      <w:pPr>
        <w:pStyle w:val="40"/>
        <w:spacing w:line="480" w:lineRule="auto"/>
        <w:ind w:left="-538" w:leftChars="-256" w:firstLine="616" w:firstLineChars="257"/>
        <w:jc w:val="center"/>
        <w:rPr>
          <w:rFonts w:hint="eastAsia" w:asciiTheme="minorEastAsia" w:hAnsiTheme="minorEastAsia" w:eastAsiaTheme="minorEastAsia" w:cstheme="minorEastAsia"/>
          <w:bCs/>
          <w:szCs w:val="24"/>
        </w:rPr>
      </w:pPr>
    </w:p>
    <w:p>
      <w:pPr>
        <w:autoSpaceDE w:val="0"/>
        <w:autoSpaceDN w:val="0"/>
        <w:adjustRightInd w:val="0"/>
        <w:spacing w:line="360" w:lineRule="auto"/>
        <w:ind w:right="-11"/>
        <w:rPr>
          <w:rFonts w:hint="eastAsia" w:asciiTheme="minorEastAsia" w:hAnsiTheme="minorEastAsia" w:eastAsiaTheme="minorEastAsia" w:cstheme="minorEastAsia"/>
          <w:sz w:val="24"/>
          <w:szCs w:val="24"/>
          <w:lang w:val="zh-CN"/>
        </w:rPr>
      </w:pPr>
    </w:p>
    <w:p>
      <w:pPr>
        <w:autoSpaceDE w:val="0"/>
        <w:autoSpaceDN w:val="0"/>
        <w:adjustRightInd w:val="0"/>
        <w:spacing w:line="360" w:lineRule="auto"/>
        <w:ind w:right="-11"/>
        <w:rPr>
          <w:rFonts w:hint="eastAsia" w:asciiTheme="minorEastAsia" w:hAnsiTheme="minorEastAsia" w:eastAsiaTheme="minorEastAsia" w:cstheme="minorEastAsia"/>
          <w:sz w:val="24"/>
          <w:szCs w:val="24"/>
          <w:lang w:val="zh-CN"/>
        </w:rPr>
      </w:pPr>
    </w:p>
    <w:p>
      <w:pPr>
        <w:autoSpaceDE w:val="0"/>
        <w:autoSpaceDN w:val="0"/>
        <w:adjustRightInd w:val="0"/>
        <w:spacing w:line="360" w:lineRule="auto"/>
        <w:ind w:right="-11"/>
        <w:rPr>
          <w:rFonts w:hint="eastAsia" w:asciiTheme="minorEastAsia" w:hAnsiTheme="minorEastAsia" w:eastAsiaTheme="minorEastAsia" w:cstheme="minorEastAsia"/>
          <w:sz w:val="24"/>
          <w:szCs w:val="24"/>
          <w:lang w:val="zh-CN"/>
        </w:rPr>
      </w:pPr>
    </w:p>
    <w:p>
      <w:pPr>
        <w:spacing w:line="480" w:lineRule="auto"/>
        <w:ind w:firstLine="3900" w:firstLineChars="1625"/>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投标人名称（并加盖公章）：</w:t>
      </w:r>
    </w:p>
    <w:p>
      <w:pPr>
        <w:pStyle w:val="43"/>
        <w:spacing w:before="60" w:line="480" w:lineRule="auto"/>
        <w:ind w:firstLine="3900" w:firstLineChars="1625"/>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签署日期：   年   月  日</w:t>
      </w:r>
    </w:p>
    <w:p>
      <w:pPr>
        <w:pStyle w:val="42"/>
        <w:spacing w:line="480" w:lineRule="auto"/>
        <w:rPr>
          <w:rFonts w:hint="eastAsia" w:asciiTheme="minorEastAsia" w:hAnsiTheme="minorEastAsia" w:eastAsiaTheme="minorEastAsia" w:cstheme="minorEastAsia"/>
          <w:szCs w:val="24"/>
        </w:rPr>
      </w:pPr>
    </w:p>
    <w:p>
      <w:pPr>
        <w:rPr>
          <w:rFonts w:hint="eastAsia" w:asciiTheme="minorEastAsia" w:hAnsiTheme="minorEastAsia" w:eastAsiaTheme="minorEastAsia" w:cstheme="minorEastAsia"/>
        </w:rPr>
      </w:pPr>
    </w:p>
    <w:p>
      <w:pPr>
        <w:spacing w:line="320" w:lineRule="exact"/>
        <w:rPr>
          <w:rFonts w:hint="eastAsia" w:asciiTheme="minorEastAsia" w:hAnsiTheme="minorEastAsia" w:eastAsiaTheme="minorEastAsia" w:cstheme="minorEastAsia"/>
          <w:bCs/>
          <w:kern w:val="12"/>
          <w:sz w:val="24"/>
          <w:szCs w:val="24"/>
        </w:rPr>
      </w:pPr>
      <w:r>
        <w:rPr>
          <w:rFonts w:hint="eastAsia" w:asciiTheme="minorEastAsia" w:hAnsiTheme="minorEastAsia" w:eastAsiaTheme="minorEastAsia" w:cstheme="minorEastAsia"/>
          <w:bCs/>
          <w:kern w:val="12"/>
          <w:sz w:val="24"/>
          <w:szCs w:val="24"/>
        </w:rPr>
        <w:t>说明：法定代表人参加本招标项目投标的，仅须出具此证明书。</w:t>
      </w:r>
    </w:p>
    <w:p>
      <w:pPr>
        <w:spacing w:line="480" w:lineRule="exact"/>
        <w:jc w:val="center"/>
        <w:rPr>
          <w:rFonts w:hint="eastAsia" w:asciiTheme="minorEastAsia" w:hAnsiTheme="minorEastAsia" w:eastAsiaTheme="minorEastAsia" w:cstheme="minorEastAsia"/>
          <w:b/>
          <w:bCs/>
          <w:sz w:val="36"/>
          <w:szCs w:val="36"/>
        </w:rPr>
      </w:pPr>
    </w:p>
    <w:p>
      <w:pPr>
        <w:spacing w:line="480" w:lineRule="exact"/>
        <w:jc w:val="center"/>
        <w:rPr>
          <w:rFonts w:hint="eastAsia" w:asciiTheme="minorEastAsia" w:hAnsiTheme="minorEastAsia" w:eastAsiaTheme="minorEastAsia" w:cstheme="minorEastAsia"/>
          <w:b/>
          <w:bCs/>
          <w:sz w:val="36"/>
          <w:szCs w:val="36"/>
        </w:rPr>
      </w:pPr>
    </w:p>
    <w:p>
      <w:pPr>
        <w:spacing w:line="48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val="en-US" w:eastAsia="zh-CN"/>
        </w:rPr>
        <w:t>2</w:t>
      </w:r>
      <w:r>
        <w:rPr>
          <w:rFonts w:hint="eastAsia" w:asciiTheme="minorEastAsia" w:hAnsiTheme="minorEastAsia" w:eastAsiaTheme="minorEastAsia" w:cstheme="minorEastAsia"/>
          <w:b/>
          <w:bCs/>
          <w:sz w:val="36"/>
          <w:szCs w:val="36"/>
        </w:rPr>
        <w:t>.3 法定代表人授权书</w:t>
      </w:r>
    </w:p>
    <w:p>
      <w:pPr>
        <w:spacing w:line="480" w:lineRule="exact"/>
        <w:jc w:val="center"/>
        <w:rPr>
          <w:rFonts w:hint="eastAsia" w:asciiTheme="minorEastAsia" w:hAnsiTheme="minorEastAsia" w:eastAsiaTheme="minorEastAsia" w:cstheme="minorEastAsia"/>
          <w:b/>
          <w:bCs/>
          <w:sz w:val="36"/>
          <w:szCs w:val="36"/>
        </w:rPr>
      </w:pPr>
    </w:p>
    <w:p>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本人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i/>
          <w:snapToGrid w:val="0"/>
          <w:sz w:val="24"/>
          <w:szCs w:val="24"/>
          <w:u w:val="single"/>
        </w:rPr>
        <w:t>法人姓名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i/>
          <w:snapToGrid w:val="0"/>
          <w:sz w:val="24"/>
          <w:szCs w:val="24"/>
          <w:u w:val="single"/>
        </w:rPr>
        <w:t xml:space="preserve">投标人名称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的法定代表人，现委托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i/>
          <w:snapToGrid w:val="0"/>
          <w:sz w:val="24"/>
          <w:szCs w:val="24"/>
          <w:u w:val="single"/>
        </w:rPr>
        <w:t>姓名，职务</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我方对被授权人的签名事项负全部责任。</w:t>
      </w:r>
    </w:p>
    <w:p>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被授权人无转委托权，特此委托。</w:t>
      </w:r>
    </w:p>
    <w:p>
      <w:pPr>
        <w:spacing w:line="48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投标人名称： </w:t>
      </w:r>
      <w:r>
        <w:rPr>
          <w:rFonts w:hint="eastAsia" w:asciiTheme="minorEastAsia" w:hAnsiTheme="minorEastAsia" w:eastAsiaTheme="minorEastAsia" w:cstheme="minorEastAsia"/>
          <w:sz w:val="24"/>
          <w:szCs w:val="24"/>
          <w:u w:val="single"/>
        </w:rPr>
        <w:t xml:space="preserve">       （全称）       </w:t>
      </w:r>
      <w:r>
        <w:rPr>
          <w:rFonts w:hint="eastAsia" w:asciiTheme="minorEastAsia" w:hAnsiTheme="minorEastAsia" w:eastAsiaTheme="minorEastAsia" w:cstheme="minorEastAsia"/>
          <w:sz w:val="24"/>
          <w:szCs w:val="24"/>
        </w:rPr>
        <w:t xml:space="preserve"> （盖单位公章）</w:t>
      </w:r>
    </w:p>
    <w:p>
      <w:pPr>
        <w:spacing w:line="48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法定代表人：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（签字或加盖名章）</w:t>
      </w:r>
    </w:p>
    <w:p>
      <w:pPr>
        <w:spacing w:line="48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法定代表人授权代表：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法定代表人身份证（正面）</w:t>
            </w:r>
          </w:p>
        </w:tc>
        <w:tc>
          <w:tcPr>
            <w:tcW w:w="4485" w:type="dxa"/>
            <w:gridSpan w:val="2"/>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Theme="minorEastAsia" w:hAnsiTheme="minorEastAsia" w:eastAsiaTheme="minorEastAsia" w:cstheme="minorEastAsia"/>
                <w:sz w:val="24"/>
                <w:szCs w:val="24"/>
              </w:rPr>
            </w:pPr>
            <w:bookmarkStart w:id="1" w:name="_资格证明文件"/>
            <w:bookmarkEnd w:id="1"/>
            <w:bookmarkStart w:id="2" w:name="_Toc364329026"/>
            <w:r>
              <w:rPr>
                <w:rFonts w:hint="eastAsia" w:asciiTheme="minorEastAsia" w:hAnsiTheme="minorEastAsia" w:eastAsiaTheme="minorEastAsia" w:cstheme="minorEastAsia"/>
                <w:sz w:val="24"/>
                <w:szCs w:val="24"/>
              </w:rPr>
              <w:t>法定代表人授权代表身份证（正面）</w:t>
            </w:r>
            <w:bookmarkEnd w:id="2"/>
          </w:p>
        </w:tc>
        <w:tc>
          <w:tcPr>
            <w:tcW w:w="4492" w:type="dxa"/>
            <w:gridSpan w:val="2"/>
            <w:vAlign w:val="center"/>
          </w:tcPr>
          <w:p>
            <w:pPr>
              <w:jc w:val="center"/>
              <w:rPr>
                <w:rFonts w:hint="eastAsia" w:asciiTheme="minorEastAsia" w:hAnsiTheme="minorEastAsia" w:eastAsiaTheme="minorEastAsia" w:cstheme="minorEastAsia"/>
                <w:sz w:val="24"/>
                <w:szCs w:val="24"/>
              </w:rPr>
            </w:pPr>
            <w:bookmarkStart w:id="3" w:name="_Toc364329027"/>
            <w:r>
              <w:rPr>
                <w:rFonts w:hint="eastAsia" w:asciiTheme="minorEastAsia" w:hAnsiTheme="minorEastAsia" w:eastAsiaTheme="minorEastAsia" w:cstheme="minorEastAsia"/>
                <w:sz w:val="24"/>
                <w:szCs w:val="24"/>
              </w:rPr>
              <w:t>法定代表人授权代表身份证（反面）</w:t>
            </w:r>
            <w:bookmarkEnd w:id="3"/>
          </w:p>
        </w:tc>
      </w:tr>
    </w:tbl>
    <w:p>
      <w:pPr>
        <w:spacing w:line="320" w:lineRule="exact"/>
        <w:ind w:left="2" w:firstLine="357" w:firstLineChars="149"/>
        <w:rPr>
          <w:rFonts w:hint="eastAsia" w:asciiTheme="minorEastAsia" w:hAnsiTheme="minorEastAsia" w:eastAsiaTheme="minorEastAsia" w:cstheme="minorEastAsia"/>
          <w:sz w:val="24"/>
          <w:szCs w:val="24"/>
        </w:rPr>
      </w:pPr>
    </w:p>
    <w:p>
      <w:pPr>
        <w:widowControl/>
        <w:spacing w:before="100" w:beforeAutospacing="1" w:after="100" w:afterAutospacing="1" w:line="360" w:lineRule="auto"/>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val="en-US" w:eastAsia="zh-CN"/>
        </w:rPr>
        <w:t>2</w:t>
      </w:r>
      <w:r>
        <w:rPr>
          <w:rFonts w:hint="eastAsia" w:asciiTheme="minorEastAsia" w:hAnsiTheme="minorEastAsia" w:eastAsiaTheme="minorEastAsia" w:cstheme="minorEastAsia"/>
          <w:b/>
          <w:bCs/>
          <w:sz w:val="36"/>
          <w:szCs w:val="36"/>
        </w:rPr>
        <w:t>.4 没有重大违法记录的声明</w:t>
      </w:r>
    </w:p>
    <w:p>
      <w:pPr>
        <w:spacing w:beforeLines="50" w:afterLines="50"/>
        <w:jc w:val="center"/>
        <w:rPr>
          <w:rFonts w:hint="eastAsia" w:asciiTheme="minorEastAsia" w:hAnsiTheme="minorEastAsia" w:eastAsiaTheme="minorEastAsia" w:cstheme="minorEastAsia"/>
          <w:kern w:val="0"/>
          <w:sz w:val="36"/>
          <w:szCs w:val="36"/>
        </w:rPr>
      </w:pPr>
      <w:r>
        <w:rPr>
          <w:rFonts w:hint="eastAsia" w:asciiTheme="minorEastAsia" w:hAnsiTheme="minorEastAsia" w:eastAsiaTheme="minorEastAsia" w:cstheme="minorEastAsia"/>
          <w:kern w:val="0"/>
          <w:sz w:val="36"/>
          <w:szCs w:val="36"/>
        </w:rPr>
        <w:t>声　   明</w:t>
      </w:r>
    </w:p>
    <w:p>
      <w:pPr>
        <w:spacing w:beforeLines="50" w:afterLines="50"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特此声明。</w:t>
      </w:r>
    </w:p>
    <w:p>
      <w:pPr>
        <w:spacing w:beforeLines="50" w:afterLines="50"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本公司对上述声明的真实性负责。如有虚假，将依法承担相应责任。</w:t>
      </w:r>
    </w:p>
    <w:p>
      <w:pPr>
        <w:spacing w:beforeLines="50" w:afterLines="50" w:line="360" w:lineRule="auto"/>
        <w:ind w:firstLine="566" w:firstLineChars="236"/>
        <w:rPr>
          <w:rFonts w:hint="eastAsia" w:asciiTheme="minorEastAsia" w:hAnsiTheme="minorEastAsia" w:eastAsiaTheme="minorEastAsia" w:cstheme="minorEastAsia"/>
          <w:sz w:val="24"/>
          <w:szCs w:val="24"/>
          <w:lang w:val="zh-CN"/>
        </w:rPr>
      </w:pPr>
    </w:p>
    <w:p>
      <w:pPr>
        <w:spacing w:beforeLines="50" w:afterLines="50" w:line="360" w:lineRule="auto"/>
        <w:ind w:right="420" w:firstLine="5486" w:firstLineChars="2286"/>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单位名称（盖章）：</w:t>
      </w:r>
    </w:p>
    <w:p>
      <w:pPr>
        <w:spacing w:beforeLines="50" w:afterLines="50" w:line="360" w:lineRule="auto"/>
        <w:ind w:right="420" w:firstLine="5486" w:firstLineChars="2286"/>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日    期：</w:t>
      </w:r>
    </w:p>
    <w:p>
      <w:pPr>
        <w:spacing w:beforeLines="50" w:afterLines="50" w:line="360" w:lineRule="auto"/>
        <w:ind w:right="420" w:firstLine="5486" w:firstLineChars="2286"/>
        <w:rPr>
          <w:rFonts w:hint="eastAsia" w:asciiTheme="minorEastAsia" w:hAnsiTheme="minorEastAsia" w:eastAsiaTheme="minorEastAsia" w:cstheme="minorEastAsia"/>
          <w:sz w:val="24"/>
          <w:szCs w:val="24"/>
          <w:lang w:val="zh-CN"/>
        </w:rPr>
      </w:pPr>
    </w:p>
    <w:p>
      <w:pPr>
        <w:widowControl/>
        <w:spacing w:before="100" w:beforeAutospacing="1" w:after="100" w:afterAutospacing="1" w:line="360" w:lineRule="auto"/>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val="en-US" w:eastAsia="zh-CN"/>
        </w:rPr>
        <w:t>2</w:t>
      </w:r>
      <w:r>
        <w:rPr>
          <w:rFonts w:hint="eastAsia" w:asciiTheme="minorEastAsia" w:hAnsiTheme="minorEastAsia" w:eastAsiaTheme="minorEastAsia" w:cstheme="minorEastAsia"/>
          <w:b/>
          <w:bCs/>
          <w:sz w:val="36"/>
          <w:szCs w:val="36"/>
        </w:rPr>
        <w:t>.5 无违反政府采购法律法规的承诺函</w:t>
      </w:r>
    </w:p>
    <w:p>
      <w:pPr>
        <w:spacing w:beforeLines="50" w:afterLines="50"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lang w:val="zh-CN"/>
        </w:rPr>
        <w:t>许昌经济技术开发区政府采购中心</w:t>
      </w:r>
      <w:r>
        <w:rPr>
          <w:rFonts w:hint="eastAsia" w:asciiTheme="minorEastAsia" w:hAnsiTheme="minorEastAsia" w:eastAsiaTheme="minorEastAsia" w:cstheme="minorEastAsia"/>
          <w:sz w:val="24"/>
          <w:szCs w:val="24"/>
          <w:lang w:val="zh-CN"/>
        </w:rPr>
        <w:t>：</w:t>
      </w:r>
    </w:p>
    <w:p>
      <w:pPr>
        <w:spacing w:beforeLines="50" w:afterLines="50"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asciiTheme="minorEastAsia" w:hAnsiTheme="minorEastAsia" w:eastAsiaTheme="minorEastAsia" w:cstheme="minorEastAsia"/>
          <w:sz w:val="24"/>
          <w:szCs w:val="24"/>
        </w:rPr>
      </w:pPr>
    </w:p>
    <w:p>
      <w:pPr>
        <w:spacing w:beforeLines="50" w:afterLines="50"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投标人（公章）：</w:t>
      </w:r>
    </w:p>
    <w:p>
      <w:pPr>
        <w:spacing w:beforeLines="50" w:afterLines="50"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投标人法定代表人（签字或盖章）：</w:t>
      </w:r>
    </w:p>
    <w:p>
      <w:pPr>
        <w:spacing w:beforeLines="50" w:afterLines="50"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日期：     年    月    日</w:t>
      </w:r>
      <w:r>
        <w:rPr>
          <w:rFonts w:hint="eastAsia" w:asciiTheme="minorEastAsia" w:hAnsiTheme="minorEastAsia" w:eastAsiaTheme="minorEastAsia" w:cstheme="minorEastAsia"/>
          <w:sz w:val="24"/>
          <w:szCs w:val="24"/>
        </w:rPr>
        <w:t xml:space="preserve">    </w:t>
      </w:r>
    </w:p>
    <w:p>
      <w:pPr>
        <w:spacing w:line="360" w:lineRule="auto"/>
        <w:jc w:val="center"/>
        <w:rPr>
          <w:rFonts w:hint="eastAsia" w:asciiTheme="minorEastAsia" w:hAnsiTheme="minorEastAsia" w:eastAsiaTheme="minorEastAsia" w:cstheme="minorEastAsia"/>
          <w:b/>
          <w:bCs/>
          <w:sz w:val="24"/>
        </w:rPr>
      </w:pPr>
    </w:p>
    <w:p>
      <w:pPr>
        <w:widowControl/>
        <w:spacing w:before="100" w:beforeAutospacing="1" w:after="100" w:afterAutospacing="1" w:line="360" w:lineRule="auto"/>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val="en-US" w:eastAsia="zh-CN"/>
        </w:rPr>
        <w:t>2</w:t>
      </w:r>
      <w:r>
        <w:rPr>
          <w:rFonts w:hint="eastAsia" w:asciiTheme="minorEastAsia" w:hAnsiTheme="minorEastAsia" w:eastAsiaTheme="minorEastAsia" w:cstheme="minorEastAsia"/>
          <w:b/>
          <w:bCs/>
          <w:sz w:val="36"/>
          <w:szCs w:val="36"/>
        </w:rPr>
        <w:t>.6 投标报价不高于市场平均价承诺函</w:t>
      </w:r>
    </w:p>
    <w:p>
      <w:pPr>
        <w:spacing w:beforeLines="50" w:afterLines="50"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zh-CN"/>
        </w:rPr>
        <w:t>许昌经济技术开发区政府采购中心：</w:t>
      </w:r>
    </w:p>
    <w:p>
      <w:pPr>
        <w:spacing w:beforeLines="50" w:afterLines="50"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asciiTheme="minorEastAsia" w:hAnsiTheme="minorEastAsia" w:eastAsiaTheme="minorEastAsia" w:cstheme="minorEastAsia"/>
          <w:sz w:val="24"/>
          <w:szCs w:val="24"/>
        </w:rPr>
      </w:pPr>
    </w:p>
    <w:p>
      <w:pPr>
        <w:spacing w:beforeLines="50" w:afterLines="50"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投标人（公章）：</w:t>
      </w:r>
    </w:p>
    <w:p>
      <w:pPr>
        <w:spacing w:beforeLines="50" w:afterLines="50"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投标人法定代表人（签字或盖章）：</w:t>
      </w:r>
    </w:p>
    <w:p>
      <w:pPr>
        <w:spacing w:beforeLines="50" w:afterLines="50" w:line="360" w:lineRule="auto"/>
        <w:ind w:right="420" w:firstLine="5486" w:firstLineChars="2286"/>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日期：     年    月    日</w:t>
      </w:r>
      <w:r>
        <w:rPr>
          <w:rFonts w:hint="eastAsia" w:asciiTheme="minorEastAsia" w:hAnsiTheme="minorEastAsia" w:eastAsiaTheme="minorEastAsia" w:cstheme="minorEastAsia"/>
          <w:sz w:val="24"/>
          <w:szCs w:val="24"/>
        </w:rPr>
        <w:t xml:space="preserve"> </w:t>
      </w:r>
    </w:p>
    <w:p>
      <w:pPr>
        <w:spacing w:beforeLines="50" w:afterLines="50" w:line="360" w:lineRule="auto"/>
        <w:ind w:right="420" w:firstLine="5486" w:firstLineChars="2286"/>
        <w:rPr>
          <w:rFonts w:hint="eastAsia" w:asciiTheme="minorEastAsia" w:hAnsiTheme="minorEastAsia" w:eastAsiaTheme="minorEastAsia" w:cstheme="minorEastAsia"/>
          <w:sz w:val="24"/>
          <w:szCs w:val="24"/>
          <w:lang w:val="zh-CN"/>
        </w:rPr>
      </w:pPr>
    </w:p>
    <w:p>
      <w:pPr>
        <w:widowControl/>
        <w:spacing w:before="100" w:beforeAutospacing="1" w:after="100" w:afterAutospacing="1" w:line="360" w:lineRule="auto"/>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val="en-US" w:eastAsia="zh-CN"/>
        </w:rPr>
        <w:t>2</w:t>
      </w:r>
      <w:r>
        <w:rPr>
          <w:rFonts w:hint="eastAsia" w:asciiTheme="minorEastAsia" w:hAnsiTheme="minorEastAsia" w:eastAsiaTheme="minorEastAsia" w:cstheme="minorEastAsia"/>
          <w:b/>
          <w:bCs/>
          <w:sz w:val="36"/>
          <w:szCs w:val="36"/>
        </w:rPr>
        <w:t>.7 投标保证金</w:t>
      </w:r>
    </w:p>
    <w:p>
      <w:pPr>
        <w:autoSpaceDE w:val="0"/>
        <w:autoSpaceDN w:val="0"/>
        <w:adjustRightInd w:val="0"/>
        <w:spacing w:line="360" w:lineRule="auto"/>
        <w:jc w:val="cente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许昌公共资源交易中心保证金缴纳回执</w:t>
      </w:r>
    </w:p>
    <w:p>
      <w:pPr>
        <w:autoSpaceDE w:val="0"/>
        <w:autoSpaceDN w:val="0"/>
        <w:adjustRightInd w:val="0"/>
        <w:spacing w:line="360" w:lineRule="auto"/>
        <w:jc w:val="center"/>
        <w:rPr>
          <w:rFonts w:hint="eastAsia" w:asciiTheme="minorEastAsia" w:hAnsiTheme="minorEastAsia" w:eastAsiaTheme="minorEastAsia" w:cstheme="minorEastAsia"/>
          <w:sz w:val="24"/>
          <w:lang w:val="zh-CN"/>
        </w:rPr>
      </w:pPr>
    </w:p>
    <w:p>
      <w:pPr>
        <w:autoSpaceDE w:val="0"/>
        <w:autoSpaceDN w:val="0"/>
        <w:adjustRightInd w:val="0"/>
        <w:spacing w:line="360" w:lineRule="auto"/>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（注：开标现场单独提供一份“许昌公共资源交易中心保证金缴纳回执”以备查询）</w:t>
      </w:r>
    </w:p>
    <w:p>
      <w:pPr>
        <w:widowControl/>
        <w:spacing w:before="100" w:beforeAutospacing="1" w:after="100" w:afterAutospacing="1" w:line="360" w:lineRule="auto"/>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val="en-US" w:eastAsia="zh-CN"/>
        </w:rPr>
        <w:t>2</w:t>
      </w:r>
      <w:r>
        <w:rPr>
          <w:rFonts w:hint="eastAsia" w:asciiTheme="minorEastAsia" w:hAnsiTheme="minorEastAsia" w:eastAsiaTheme="minorEastAsia" w:cstheme="minorEastAsia"/>
          <w:b/>
          <w:bCs/>
          <w:sz w:val="36"/>
          <w:szCs w:val="36"/>
        </w:rPr>
        <w:t xml:space="preserve">.8 其他资格证书或材料 </w:t>
      </w:r>
    </w:p>
    <w:p>
      <w:pPr>
        <w:autoSpaceDE w:val="0"/>
        <w:autoSpaceDN w:val="0"/>
        <w:adjustRightInd w:val="0"/>
        <w:spacing w:line="360" w:lineRule="auto"/>
        <w:rPr>
          <w:rFonts w:hint="eastAsia" w:asciiTheme="minorEastAsia" w:hAnsiTheme="minorEastAsia" w:eastAsiaTheme="minorEastAsia" w:cstheme="minorEastAsia"/>
          <w:b/>
          <w:bCs/>
          <w:sz w:val="44"/>
          <w:szCs w:val="44"/>
          <w:lang w:val="zh-CN"/>
        </w:rPr>
      </w:pPr>
    </w:p>
    <w:p>
      <w:pPr>
        <w:autoSpaceDE w:val="0"/>
        <w:autoSpaceDN w:val="0"/>
        <w:adjustRightInd w:val="0"/>
        <w:spacing w:line="360" w:lineRule="auto"/>
        <w:jc w:val="center"/>
        <w:rPr>
          <w:rFonts w:hint="eastAsia" w:asciiTheme="minorEastAsia" w:hAnsiTheme="minorEastAsia" w:eastAsiaTheme="minorEastAsia" w:cstheme="minorEastAsia"/>
          <w:b/>
          <w:snapToGrid w:val="0"/>
          <w:kern w:val="0"/>
          <w:sz w:val="36"/>
          <w:szCs w:val="36"/>
        </w:rPr>
      </w:pPr>
      <w:r>
        <w:rPr>
          <w:rFonts w:hint="eastAsia" w:asciiTheme="minorEastAsia" w:hAnsiTheme="minorEastAsia" w:cstheme="minorEastAsia"/>
          <w:b/>
          <w:bCs/>
          <w:sz w:val="44"/>
          <w:szCs w:val="44"/>
          <w:lang w:val="zh-CN"/>
        </w:rPr>
        <w:t>三</w:t>
      </w:r>
      <w:r>
        <w:rPr>
          <w:rFonts w:hint="eastAsia" w:asciiTheme="minorEastAsia" w:hAnsiTheme="minorEastAsia" w:eastAsiaTheme="minorEastAsia" w:cstheme="minorEastAsia"/>
          <w:b/>
          <w:bCs/>
          <w:sz w:val="44"/>
          <w:szCs w:val="44"/>
          <w:lang w:val="zh-CN"/>
        </w:rPr>
        <w:t>、符合性审查证明材料</w:t>
      </w:r>
    </w:p>
    <w:p>
      <w:pPr>
        <w:widowControl/>
        <w:spacing w:before="100" w:beforeAutospacing="1" w:after="100" w:afterAutospacing="1" w:line="360" w:lineRule="auto"/>
        <w:jc w:val="center"/>
        <w:rPr>
          <w:rFonts w:hint="eastAsia" w:asciiTheme="minorEastAsia" w:hAnsiTheme="minorEastAsia" w:eastAsiaTheme="minorEastAsia" w:cstheme="minorEastAsia"/>
          <w:b/>
          <w:snapToGrid w:val="0"/>
          <w:kern w:val="0"/>
          <w:sz w:val="36"/>
          <w:szCs w:val="36"/>
        </w:rPr>
      </w:pPr>
      <w:r>
        <w:rPr>
          <w:rFonts w:hint="eastAsia" w:asciiTheme="minorEastAsia" w:hAnsiTheme="minorEastAsia" w:cstheme="minorEastAsia"/>
          <w:b/>
          <w:bCs/>
          <w:sz w:val="36"/>
          <w:szCs w:val="36"/>
          <w:lang w:val="en-US" w:eastAsia="zh-CN"/>
        </w:rPr>
        <w:t>3</w:t>
      </w:r>
      <w:r>
        <w:rPr>
          <w:rFonts w:hint="eastAsia" w:asciiTheme="minorEastAsia" w:hAnsiTheme="minorEastAsia" w:eastAsiaTheme="minorEastAsia" w:cstheme="minorEastAsia"/>
          <w:b/>
          <w:bCs/>
          <w:sz w:val="36"/>
          <w:szCs w:val="36"/>
        </w:rPr>
        <w:t xml:space="preserve">.1 </w:t>
      </w:r>
      <w:r>
        <w:rPr>
          <w:rFonts w:hint="eastAsia" w:asciiTheme="minorEastAsia" w:hAnsiTheme="minorEastAsia" w:eastAsiaTheme="minorEastAsia" w:cstheme="minorEastAsia"/>
          <w:b/>
          <w:snapToGrid w:val="0"/>
          <w:kern w:val="0"/>
          <w:sz w:val="36"/>
          <w:szCs w:val="36"/>
        </w:rPr>
        <w:t>投标分项报价表</w:t>
      </w:r>
    </w:p>
    <w:p>
      <w:pPr>
        <w:spacing w:before="50" w:afterLines="50" w:line="360" w:lineRule="auto"/>
        <w:contextualSpacing/>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p>
    <w:p>
      <w:pPr>
        <w:spacing w:before="50" w:afterLines="50" w:line="360" w:lineRule="auto"/>
        <w:contextualSpacing/>
        <w:jc w:val="left"/>
        <w:rPr>
          <w:rFonts w:hint="eastAsia" w:asciiTheme="minorEastAsia" w:hAnsiTheme="minorEastAsia" w:eastAsiaTheme="minorEastAsia" w:cstheme="minorEastAsia"/>
          <w:b/>
          <w:snapToGrid w:val="0"/>
          <w:kern w:val="0"/>
          <w:sz w:val="36"/>
          <w:szCs w:val="36"/>
        </w:rPr>
      </w:pPr>
      <w:r>
        <w:rPr>
          <w:rFonts w:hint="eastAsia" w:asciiTheme="minorEastAsia" w:hAnsiTheme="minorEastAsia" w:eastAsiaTheme="minorEastAsia" w:cstheme="minorEastAsia"/>
          <w:sz w:val="24"/>
          <w:szCs w:val="24"/>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名 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技术</w:t>
            </w:r>
          </w:p>
          <w:p>
            <w:pPr>
              <w:autoSpaceDE w:val="0"/>
              <w:autoSpaceDN w:val="0"/>
              <w:adjustRightInd w:val="0"/>
              <w:spacing w:line="360" w:lineRule="auto"/>
              <w:jc w:val="center"/>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单 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数 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产地及</w:t>
            </w:r>
          </w:p>
          <w:p>
            <w:pPr>
              <w:autoSpaceDE w:val="0"/>
              <w:autoSpaceDN w:val="0"/>
              <w:adjustRightInd w:val="0"/>
              <w:spacing w:line="360" w:lineRule="auto"/>
              <w:ind w:left="120" w:hanging="120"/>
              <w:jc w:val="center"/>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大写：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zh-CN"/>
              </w:rPr>
              <w:t>小写：</w:t>
            </w:r>
          </w:p>
        </w:tc>
      </w:tr>
    </w:tbl>
    <w:p>
      <w:pPr>
        <w:autoSpaceDE w:val="0"/>
        <w:autoSpaceDN w:val="0"/>
        <w:adjustRightInd w:val="0"/>
        <w:spacing w:line="48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投标人（公章）：</w:t>
      </w:r>
    </w:p>
    <w:p>
      <w:pPr>
        <w:autoSpaceDE w:val="0"/>
        <w:autoSpaceDN w:val="0"/>
        <w:adjustRightInd w:val="0"/>
        <w:spacing w:line="48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投标人法定代表人 （或授权代表）签字：</w:t>
      </w:r>
    </w:p>
    <w:p>
      <w:pPr>
        <w:spacing w:line="300" w:lineRule="exact"/>
        <w:rPr>
          <w:rFonts w:hint="eastAsia" w:asciiTheme="minorEastAsia" w:hAnsiTheme="minorEastAsia" w:eastAsiaTheme="minorEastAsia" w:cstheme="minorEastAsia"/>
          <w:sz w:val="24"/>
          <w:szCs w:val="24"/>
        </w:rPr>
      </w:pPr>
    </w:p>
    <w:p>
      <w:pPr>
        <w:widowControl/>
        <w:spacing w:before="100" w:beforeAutospacing="1" w:after="100" w:afterAutospacing="1" w:line="360" w:lineRule="auto"/>
        <w:jc w:val="center"/>
        <w:rPr>
          <w:rFonts w:hint="eastAsia" w:asciiTheme="minorEastAsia" w:hAnsiTheme="minorEastAsia" w:eastAsiaTheme="minorEastAsia" w:cstheme="minorEastAsia"/>
          <w:b/>
          <w:snapToGrid w:val="0"/>
          <w:kern w:val="0"/>
          <w:sz w:val="36"/>
          <w:szCs w:val="36"/>
        </w:rPr>
      </w:pPr>
      <w:r>
        <w:rPr>
          <w:rFonts w:hint="eastAsia" w:asciiTheme="minorEastAsia" w:hAnsiTheme="minorEastAsia" w:cstheme="minorEastAsia"/>
          <w:b/>
          <w:bCs/>
          <w:sz w:val="36"/>
          <w:szCs w:val="36"/>
          <w:lang w:val="en-US" w:eastAsia="zh-CN"/>
        </w:rPr>
        <w:t>3</w:t>
      </w:r>
      <w:r>
        <w:rPr>
          <w:rFonts w:hint="eastAsia" w:asciiTheme="minorEastAsia" w:hAnsiTheme="minorEastAsia" w:eastAsiaTheme="minorEastAsia" w:cstheme="minorEastAsia"/>
          <w:b/>
          <w:bCs/>
          <w:sz w:val="36"/>
          <w:szCs w:val="36"/>
        </w:rPr>
        <w:t xml:space="preserve">.2 </w:t>
      </w:r>
      <w:r>
        <w:rPr>
          <w:rFonts w:hint="eastAsia" w:asciiTheme="minorEastAsia" w:hAnsiTheme="minorEastAsia" w:eastAsiaTheme="minorEastAsia" w:cstheme="minorEastAsia"/>
          <w:b/>
          <w:snapToGrid w:val="0"/>
          <w:kern w:val="0"/>
          <w:sz w:val="36"/>
          <w:szCs w:val="36"/>
        </w:rPr>
        <w:t>技术规格偏离表</w:t>
      </w:r>
    </w:p>
    <w:p>
      <w:pPr>
        <w:spacing w:before="50" w:afterLines="50" w:line="360" w:lineRule="auto"/>
        <w:contextualSpacing/>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p>
    <w:p>
      <w:pPr>
        <w:spacing w:before="50" w:afterLines="50" w:line="360" w:lineRule="auto"/>
        <w:contextualSpacing/>
        <w:jc w:val="left"/>
        <w:rPr>
          <w:rFonts w:hint="eastAsia" w:asciiTheme="minorEastAsia" w:hAnsiTheme="minorEastAsia" w:eastAsiaTheme="minorEastAsia" w:cstheme="minorEastAsia"/>
          <w:b/>
          <w:snapToGrid w:val="0"/>
          <w:kern w:val="0"/>
          <w:sz w:val="36"/>
          <w:szCs w:val="36"/>
        </w:rPr>
      </w:pPr>
      <w:r>
        <w:rPr>
          <w:rFonts w:hint="eastAsia" w:asciiTheme="minorEastAsia" w:hAnsiTheme="minorEastAsia" w:eastAsiaTheme="minorEastAsia" w:cstheme="minorEastAsia"/>
          <w:sz w:val="24"/>
          <w:szCs w:val="24"/>
        </w:rPr>
        <w:t xml:space="preserve">项目名称：   </w:t>
      </w:r>
    </w:p>
    <w:tbl>
      <w:tblPr>
        <w:tblStyle w:val="26"/>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货物服务</w:t>
            </w:r>
          </w:p>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招标文件</w:t>
            </w:r>
          </w:p>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投标技术</w:t>
            </w:r>
          </w:p>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Theme="minorEastAsia" w:hAnsiTheme="minorEastAsia" w:eastAsiaTheme="minorEastAsia" w:cs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Theme="minorEastAsia" w:hAnsiTheme="minorEastAsia" w:eastAsiaTheme="minorEastAsia" w:cs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Theme="minorEastAsia" w:hAnsiTheme="minorEastAsia" w:eastAsiaTheme="minorEastAsia" w:cs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Theme="minorEastAsia" w:hAnsiTheme="minorEastAsia" w:eastAsiaTheme="minorEastAsia" w:cs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Theme="minorEastAsia" w:hAnsiTheme="minorEastAsia" w:eastAsiaTheme="minorEastAsia" w:cs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Theme="minorEastAsia" w:hAnsiTheme="minorEastAsia" w:eastAsiaTheme="minorEastAsia" w:cs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Theme="minorEastAsia" w:hAnsiTheme="minorEastAsia" w:eastAsiaTheme="minorEastAsia" w:cs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Theme="minorEastAsia" w:hAnsiTheme="minorEastAsia" w:eastAsiaTheme="minorEastAsia" w:cs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Theme="minorEastAsia" w:hAnsiTheme="minorEastAsia" w:eastAsiaTheme="minorEastAsia" w:cs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Theme="minorEastAsia" w:hAnsiTheme="minorEastAsia" w:eastAsiaTheme="minorEastAsia" w:cs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b/>
                <w:bCs/>
                <w:sz w:val="24"/>
                <w:szCs w:val="24"/>
              </w:rPr>
            </w:pPr>
          </w:p>
        </w:tc>
      </w:tr>
    </w:tbl>
    <w:p>
      <w:pPr>
        <w:autoSpaceDE w:val="0"/>
        <w:autoSpaceDN w:val="0"/>
        <w:adjustRightInd w:val="0"/>
        <w:spacing w:line="48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投标人（公章）：</w:t>
      </w:r>
    </w:p>
    <w:p>
      <w:pPr>
        <w:autoSpaceDE w:val="0"/>
        <w:autoSpaceDN w:val="0"/>
        <w:adjustRightInd w:val="0"/>
        <w:spacing w:line="48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投标人法定代表人（或授权代表）签字： </w:t>
      </w:r>
    </w:p>
    <w:p>
      <w:pPr>
        <w:autoSpaceDE w:val="0"/>
        <w:autoSpaceDN w:val="0"/>
        <w:adjustRightInd w:val="0"/>
        <w:spacing w:line="360" w:lineRule="auto"/>
        <w:jc w:val="center"/>
        <w:rPr>
          <w:rFonts w:hint="eastAsia" w:asciiTheme="minorEastAsia" w:hAnsiTheme="minorEastAsia" w:eastAsiaTheme="minorEastAsia" w:cstheme="minorEastAsia"/>
          <w:b/>
          <w:bCs/>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bCs/>
          <w:sz w:val="44"/>
          <w:szCs w:val="44"/>
          <w:lang w:val="zh-CN"/>
        </w:rPr>
      </w:pPr>
      <w:r>
        <w:rPr>
          <w:rFonts w:hint="eastAsia" w:asciiTheme="minorEastAsia" w:hAnsiTheme="minorEastAsia" w:cstheme="minorEastAsia"/>
          <w:b/>
          <w:bCs/>
          <w:sz w:val="36"/>
          <w:szCs w:val="36"/>
          <w:lang w:val="en-US" w:eastAsia="zh-CN"/>
        </w:rPr>
        <w:t>3</w:t>
      </w:r>
      <w:r>
        <w:rPr>
          <w:rFonts w:hint="eastAsia" w:asciiTheme="minorEastAsia" w:hAnsiTheme="minorEastAsia" w:eastAsiaTheme="minorEastAsia" w:cstheme="minorEastAsia"/>
          <w:b/>
          <w:bCs/>
          <w:sz w:val="36"/>
          <w:szCs w:val="36"/>
        </w:rPr>
        <w:t xml:space="preserve">.3 </w:t>
      </w:r>
      <w:r>
        <w:rPr>
          <w:rFonts w:hint="eastAsia" w:asciiTheme="minorEastAsia" w:hAnsiTheme="minorEastAsia" w:eastAsiaTheme="minorEastAsia" w:cstheme="minorEastAsia"/>
          <w:b/>
          <w:snapToGrid w:val="0"/>
          <w:kern w:val="0"/>
          <w:sz w:val="36"/>
          <w:szCs w:val="36"/>
        </w:rPr>
        <w:t>技术方案（实施方案）</w:t>
      </w:r>
    </w:p>
    <w:p>
      <w:pPr>
        <w:snapToGrid w:val="0"/>
        <w:spacing w:line="360" w:lineRule="auto"/>
        <w:jc w:val="center"/>
        <w:rPr>
          <w:rFonts w:hint="eastAsia" w:asciiTheme="minorEastAsia" w:hAnsiTheme="minorEastAsia" w:eastAsiaTheme="minorEastAsia" w:cstheme="minorEastAsia"/>
          <w:b/>
          <w:snapToGrid w:val="0"/>
          <w:kern w:val="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（投标人根据招标文件要求自行编制）</w:t>
      </w:r>
    </w:p>
    <w:p>
      <w:pPr>
        <w:snapToGrid w:val="0"/>
        <w:spacing w:line="360" w:lineRule="auto"/>
        <w:jc w:val="center"/>
        <w:rPr>
          <w:rFonts w:hint="eastAsia" w:asciiTheme="minorEastAsia" w:hAnsiTheme="minorEastAsia" w:eastAsiaTheme="minorEastAsia" w:cstheme="minorEastAsia"/>
          <w:b/>
          <w:snapToGrid w:val="0"/>
          <w:kern w:val="0"/>
          <w:sz w:val="36"/>
          <w:szCs w:val="36"/>
        </w:rPr>
      </w:pPr>
    </w:p>
    <w:p>
      <w:pPr>
        <w:snapToGrid w:val="0"/>
        <w:spacing w:line="360" w:lineRule="auto"/>
        <w:jc w:val="center"/>
        <w:rPr>
          <w:rFonts w:hint="eastAsia" w:asciiTheme="minorEastAsia" w:hAnsiTheme="minorEastAsia" w:eastAsiaTheme="minorEastAsia" w:cstheme="minorEastAsia"/>
          <w:b/>
          <w:snapToGrid w:val="0"/>
          <w:kern w:val="0"/>
          <w:sz w:val="36"/>
          <w:szCs w:val="36"/>
        </w:rPr>
      </w:pPr>
      <w:r>
        <w:rPr>
          <w:rFonts w:hint="eastAsia" w:asciiTheme="minorEastAsia" w:hAnsiTheme="minorEastAsia" w:cstheme="minorEastAsia"/>
          <w:b/>
          <w:bCs/>
          <w:sz w:val="36"/>
          <w:szCs w:val="36"/>
          <w:lang w:val="en-US" w:eastAsia="zh-CN"/>
        </w:rPr>
        <w:t>3</w:t>
      </w:r>
      <w:r>
        <w:rPr>
          <w:rFonts w:hint="eastAsia" w:asciiTheme="minorEastAsia" w:hAnsiTheme="minorEastAsia" w:eastAsiaTheme="minorEastAsia" w:cstheme="minorEastAsia"/>
          <w:b/>
          <w:bCs/>
          <w:sz w:val="36"/>
          <w:szCs w:val="36"/>
        </w:rPr>
        <w:t xml:space="preserve">.4 </w:t>
      </w:r>
      <w:r>
        <w:rPr>
          <w:rFonts w:hint="eastAsia" w:asciiTheme="minorEastAsia" w:hAnsiTheme="minorEastAsia" w:eastAsiaTheme="minorEastAsia" w:cstheme="minorEastAsia"/>
          <w:b/>
          <w:snapToGrid w:val="0"/>
          <w:kern w:val="0"/>
          <w:sz w:val="36"/>
          <w:szCs w:val="36"/>
        </w:rPr>
        <w:t>业绩情况表</w:t>
      </w:r>
    </w:p>
    <w:p>
      <w:pPr>
        <w:spacing w:before="50" w:afterLines="50" w:line="360" w:lineRule="auto"/>
        <w:contextualSpacing/>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p>
    <w:p>
      <w:pPr>
        <w:snapToGrid w:val="0"/>
        <w:spacing w:line="360" w:lineRule="auto"/>
        <w:rPr>
          <w:rFonts w:hint="eastAsia" w:asciiTheme="minorEastAsia" w:hAnsiTheme="minorEastAsia" w:eastAsiaTheme="minorEastAsia" w:cstheme="minorEastAsia"/>
          <w:b/>
          <w:snapToGrid w:val="0"/>
          <w:kern w:val="0"/>
          <w:sz w:val="36"/>
          <w:szCs w:val="36"/>
        </w:rPr>
      </w:pPr>
      <w:r>
        <w:rPr>
          <w:rFonts w:hint="eastAsia" w:asciiTheme="minorEastAsia" w:hAnsiTheme="minorEastAsia" w:eastAsiaTheme="minorEastAsia" w:cstheme="minorEastAsia"/>
          <w:sz w:val="24"/>
          <w:szCs w:val="24"/>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808" w:type="dxa"/>
            <w:shd w:val="clear" w:color="auto" w:fill="F3F3F3"/>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客户单位名称</w:t>
            </w:r>
          </w:p>
        </w:tc>
        <w:tc>
          <w:tcPr>
            <w:tcW w:w="3579" w:type="dxa"/>
            <w:shd w:val="clear" w:color="auto" w:fill="F3F3F3"/>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项目名称及主要内容</w:t>
            </w:r>
          </w:p>
        </w:tc>
        <w:tc>
          <w:tcPr>
            <w:tcW w:w="1440" w:type="dxa"/>
            <w:shd w:val="clear" w:color="auto" w:fill="F3F3F3"/>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合同金额（万元）</w:t>
            </w:r>
          </w:p>
        </w:tc>
        <w:tc>
          <w:tcPr>
            <w:tcW w:w="1706" w:type="dxa"/>
            <w:shd w:val="clear" w:color="auto" w:fill="F3F3F3"/>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08" w:type="dxa"/>
            <w:vAlign w:val="center"/>
          </w:tcPr>
          <w:p>
            <w:pPr>
              <w:pStyle w:val="9"/>
              <w:spacing w:line="360" w:lineRule="auto"/>
              <w:rPr>
                <w:rFonts w:hint="eastAsia" w:asciiTheme="minorEastAsia" w:hAnsiTheme="minorEastAsia" w:eastAsiaTheme="minorEastAsia" w:cstheme="minorEastAsia"/>
                <w:sz w:val="24"/>
                <w:szCs w:val="24"/>
              </w:rPr>
            </w:pPr>
          </w:p>
        </w:tc>
        <w:tc>
          <w:tcPr>
            <w:tcW w:w="3579" w:type="dxa"/>
            <w:vAlign w:val="center"/>
          </w:tcPr>
          <w:p>
            <w:pPr>
              <w:pStyle w:val="9"/>
              <w:spacing w:line="360" w:lineRule="auto"/>
              <w:rPr>
                <w:rFonts w:hint="eastAsia" w:asciiTheme="minorEastAsia" w:hAnsiTheme="minorEastAsia" w:eastAsiaTheme="minorEastAsia" w:cstheme="minorEastAsia"/>
                <w:sz w:val="24"/>
                <w:szCs w:val="24"/>
              </w:rPr>
            </w:pPr>
          </w:p>
        </w:tc>
        <w:tc>
          <w:tcPr>
            <w:tcW w:w="1440" w:type="dxa"/>
            <w:vAlign w:val="center"/>
          </w:tcPr>
          <w:p>
            <w:pPr>
              <w:pStyle w:val="9"/>
              <w:spacing w:line="360" w:lineRule="auto"/>
              <w:rPr>
                <w:rFonts w:hint="eastAsia" w:asciiTheme="minorEastAsia" w:hAnsiTheme="minorEastAsia" w:eastAsiaTheme="minorEastAsia" w:cstheme="minorEastAsia"/>
                <w:sz w:val="24"/>
                <w:szCs w:val="24"/>
              </w:rPr>
            </w:pPr>
          </w:p>
        </w:tc>
        <w:tc>
          <w:tcPr>
            <w:tcW w:w="1706" w:type="dxa"/>
            <w:vAlign w:val="center"/>
          </w:tcPr>
          <w:p>
            <w:pPr>
              <w:pStyle w:val="9"/>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08" w:type="dxa"/>
            <w:vAlign w:val="center"/>
          </w:tcPr>
          <w:p>
            <w:pPr>
              <w:pStyle w:val="9"/>
              <w:spacing w:line="360" w:lineRule="auto"/>
              <w:rPr>
                <w:rFonts w:hint="eastAsia" w:asciiTheme="minorEastAsia" w:hAnsiTheme="minorEastAsia" w:eastAsiaTheme="minorEastAsia" w:cstheme="minorEastAsia"/>
                <w:sz w:val="24"/>
                <w:szCs w:val="24"/>
              </w:rPr>
            </w:pPr>
          </w:p>
        </w:tc>
        <w:tc>
          <w:tcPr>
            <w:tcW w:w="3579" w:type="dxa"/>
            <w:vAlign w:val="center"/>
          </w:tcPr>
          <w:p>
            <w:pPr>
              <w:pStyle w:val="9"/>
              <w:spacing w:line="360" w:lineRule="auto"/>
              <w:rPr>
                <w:rFonts w:hint="eastAsia" w:asciiTheme="minorEastAsia" w:hAnsiTheme="minorEastAsia" w:eastAsiaTheme="minorEastAsia" w:cstheme="minorEastAsia"/>
                <w:sz w:val="24"/>
                <w:szCs w:val="24"/>
              </w:rPr>
            </w:pPr>
          </w:p>
        </w:tc>
        <w:tc>
          <w:tcPr>
            <w:tcW w:w="1440" w:type="dxa"/>
            <w:vAlign w:val="center"/>
          </w:tcPr>
          <w:p>
            <w:pPr>
              <w:pStyle w:val="9"/>
              <w:spacing w:line="360" w:lineRule="auto"/>
              <w:rPr>
                <w:rFonts w:hint="eastAsia" w:asciiTheme="minorEastAsia" w:hAnsiTheme="minorEastAsia" w:eastAsiaTheme="minorEastAsia" w:cstheme="minorEastAsia"/>
                <w:sz w:val="24"/>
                <w:szCs w:val="24"/>
              </w:rPr>
            </w:pPr>
          </w:p>
        </w:tc>
        <w:tc>
          <w:tcPr>
            <w:tcW w:w="1706" w:type="dxa"/>
            <w:vAlign w:val="center"/>
          </w:tcPr>
          <w:p>
            <w:pPr>
              <w:pStyle w:val="9"/>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08" w:type="dxa"/>
            <w:vAlign w:val="center"/>
          </w:tcPr>
          <w:p>
            <w:pPr>
              <w:pStyle w:val="9"/>
              <w:spacing w:line="360" w:lineRule="auto"/>
              <w:rPr>
                <w:rFonts w:hint="eastAsia" w:asciiTheme="minorEastAsia" w:hAnsiTheme="minorEastAsia" w:eastAsiaTheme="minorEastAsia" w:cstheme="minorEastAsia"/>
                <w:sz w:val="24"/>
                <w:szCs w:val="24"/>
              </w:rPr>
            </w:pPr>
          </w:p>
        </w:tc>
        <w:tc>
          <w:tcPr>
            <w:tcW w:w="3579" w:type="dxa"/>
            <w:vAlign w:val="center"/>
          </w:tcPr>
          <w:p>
            <w:pPr>
              <w:pStyle w:val="9"/>
              <w:spacing w:line="360" w:lineRule="auto"/>
              <w:rPr>
                <w:rFonts w:hint="eastAsia" w:asciiTheme="minorEastAsia" w:hAnsiTheme="minorEastAsia" w:eastAsiaTheme="minorEastAsia" w:cstheme="minorEastAsia"/>
                <w:sz w:val="24"/>
                <w:szCs w:val="24"/>
              </w:rPr>
            </w:pPr>
          </w:p>
        </w:tc>
        <w:tc>
          <w:tcPr>
            <w:tcW w:w="1440" w:type="dxa"/>
            <w:vAlign w:val="center"/>
          </w:tcPr>
          <w:p>
            <w:pPr>
              <w:pStyle w:val="9"/>
              <w:spacing w:line="360" w:lineRule="auto"/>
              <w:rPr>
                <w:rFonts w:hint="eastAsia" w:asciiTheme="minorEastAsia" w:hAnsiTheme="minorEastAsia" w:eastAsiaTheme="minorEastAsia" w:cstheme="minorEastAsia"/>
                <w:sz w:val="24"/>
                <w:szCs w:val="24"/>
              </w:rPr>
            </w:pPr>
          </w:p>
        </w:tc>
        <w:tc>
          <w:tcPr>
            <w:tcW w:w="1706" w:type="dxa"/>
            <w:vAlign w:val="center"/>
          </w:tcPr>
          <w:p>
            <w:pPr>
              <w:pStyle w:val="9"/>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08" w:type="dxa"/>
            <w:vAlign w:val="center"/>
          </w:tcPr>
          <w:p>
            <w:pPr>
              <w:rPr>
                <w:rFonts w:hint="eastAsia" w:asciiTheme="minorEastAsia" w:hAnsiTheme="minorEastAsia" w:eastAsiaTheme="minorEastAsia" w:cstheme="minorEastAsia"/>
              </w:rPr>
            </w:pPr>
          </w:p>
        </w:tc>
        <w:tc>
          <w:tcPr>
            <w:tcW w:w="3579" w:type="dxa"/>
            <w:vAlign w:val="center"/>
          </w:tcPr>
          <w:p>
            <w:pPr>
              <w:rPr>
                <w:rFonts w:hint="eastAsia" w:asciiTheme="minorEastAsia" w:hAnsiTheme="minorEastAsia" w:eastAsiaTheme="minorEastAsia" w:cstheme="minorEastAsia"/>
              </w:rPr>
            </w:pPr>
          </w:p>
        </w:tc>
        <w:tc>
          <w:tcPr>
            <w:tcW w:w="1440" w:type="dxa"/>
            <w:vAlign w:val="center"/>
          </w:tcPr>
          <w:p>
            <w:pPr>
              <w:rPr>
                <w:rFonts w:hint="eastAsia" w:asciiTheme="minorEastAsia" w:hAnsiTheme="minorEastAsia" w:eastAsiaTheme="minorEastAsia" w:cstheme="minorEastAsia"/>
              </w:rPr>
            </w:pPr>
          </w:p>
        </w:tc>
        <w:tc>
          <w:tcPr>
            <w:tcW w:w="1706" w:type="dxa"/>
            <w:vAlign w:val="center"/>
          </w:tcPr>
          <w:p>
            <w:pP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08" w:type="dxa"/>
            <w:vAlign w:val="center"/>
          </w:tcPr>
          <w:p>
            <w:pPr>
              <w:rPr>
                <w:rFonts w:hint="eastAsia" w:asciiTheme="minorEastAsia" w:hAnsiTheme="minorEastAsia" w:eastAsiaTheme="minorEastAsia" w:cstheme="minorEastAsia"/>
              </w:rPr>
            </w:pPr>
          </w:p>
        </w:tc>
        <w:tc>
          <w:tcPr>
            <w:tcW w:w="3579" w:type="dxa"/>
            <w:vAlign w:val="center"/>
          </w:tcPr>
          <w:p>
            <w:pPr>
              <w:rPr>
                <w:rFonts w:hint="eastAsia" w:asciiTheme="minorEastAsia" w:hAnsiTheme="minorEastAsia" w:eastAsiaTheme="minorEastAsia" w:cstheme="minorEastAsia"/>
              </w:rPr>
            </w:pPr>
          </w:p>
        </w:tc>
        <w:tc>
          <w:tcPr>
            <w:tcW w:w="1440" w:type="dxa"/>
            <w:vAlign w:val="center"/>
          </w:tcPr>
          <w:p>
            <w:pPr>
              <w:rPr>
                <w:rFonts w:hint="eastAsia" w:asciiTheme="minorEastAsia" w:hAnsiTheme="minorEastAsia" w:eastAsiaTheme="minorEastAsia" w:cstheme="minorEastAsia"/>
              </w:rPr>
            </w:pPr>
          </w:p>
        </w:tc>
        <w:tc>
          <w:tcPr>
            <w:tcW w:w="1706" w:type="dxa"/>
            <w:vAlign w:val="center"/>
          </w:tcPr>
          <w:p>
            <w:pPr>
              <w:rPr>
                <w:rFonts w:hint="eastAsia" w:asciiTheme="minorEastAsia" w:hAnsiTheme="minorEastAsia" w:eastAsiaTheme="minorEastAsia" w:cstheme="minorEastAsia"/>
              </w:rPr>
            </w:pPr>
          </w:p>
        </w:tc>
      </w:tr>
    </w:tbl>
    <w:p>
      <w:pPr>
        <w:autoSpaceDE w:val="0"/>
        <w:autoSpaceDN w:val="0"/>
        <w:adjustRightInd w:val="0"/>
        <w:spacing w:line="48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投标人（公章）：</w:t>
      </w:r>
    </w:p>
    <w:p>
      <w:pPr>
        <w:autoSpaceDE w:val="0"/>
        <w:autoSpaceDN w:val="0"/>
        <w:adjustRightInd w:val="0"/>
        <w:spacing w:line="48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投标人法定代表人（或授权代表）签字： </w:t>
      </w:r>
    </w:p>
    <w:p>
      <w:pPr>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val="en-US" w:eastAsia="zh-CN"/>
        </w:rPr>
        <w:t>3</w:t>
      </w:r>
      <w:r>
        <w:rPr>
          <w:rFonts w:hint="eastAsia" w:asciiTheme="minorEastAsia" w:hAnsiTheme="minorEastAsia" w:eastAsiaTheme="minorEastAsia" w:cstheme="minorEastAsia"/>
          <w:b/>
          <w:bCs/>
          <w:sz w:val="36"/>
          <w:szCs w:val="36"/>
        </w:rPr>
        <w:t>.5 售后服务方案</w:t>
      </w:r>
    </w:p>
    <w:p>
      <w:pPr>
        <w:autoSpaceDE w:val="0"/>
        <w:autoSpaceDN w:val="0"/>
        <w:adjustRightInd w:val="0"/>
        <w:spacing w:line="360" w:lineRule="auto"/>
        <w:jc w:val="cente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（投标人根据招标文件要求自行编制）</w:t>
      </w:r>
    </w:p>
    <w:p>
      <w:pPr>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val="en-US" w:eastAsia="zh-CN"/>
        </w:rPr>
        <w:t>3</w:t>
      </w:r>
      <w:r>
        <w:rPr>
          <w:rFonts w:hint="eastAsia" w:asciiTheme="minorEastAsia" w:hAnsiTheme="minorEastAsia" w:eastAsiaTheme="minorEastAsia" w:cstheme="minorEastAsia"/>
          <w:b/>
          <w:bCs/>
          <w:sz w:val="36"/>
          <w:szCs w:val="36"/>
        </w:rPr>
        <w:t>.6“节能产品政府采购清单”强制节能产品情况</w:t>
      </w:r>
    </w:p>
    <w:p>
      <w:pPr>
        <w:spacing w:before="50" w:afterLines="50" w:line="360" w:lineRule="auto"/>
        <w:contextualSpacing/>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p>
    <w:p>
      <w:pPr>
        <w:tabs>
          <w:tab w:val="left" w:pos="1800"/>
          <w:tab w:val="left" w:pos="558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274" w:type="dxa"/>
            <w:shd w:val="clear" w:color="auto" w:fill="F1F1F1" w:themeFill="background1" w:themeFillShade="F2"/>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货物名称</w:t>
            </w:r>
          </w:p>
        </w:tc>
        <w:tc>
          <w:tcPr>
            <w:tcW w:w="991" w:type="dxa"/>
            <w:shd w:val="clear" w:color="auto" w:fill="F1F1F1" w:themeFill="background1" w:themeFillShade="F2"/>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品牌</w:t>
            </w:r>
          </w:p>
        </w:tc>
        <w:tc>
          <w:tcPr>
            <w:tcW w:w="1276" w:type="dxa"/>
            <w:shd w:val="clear" w:color="auto" w:fill="F1F1F1" w:themeFill="background1" w:themeFillShade="F2"/>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产品型号</w:t>
            </w:r>
          </w:p>
        </w:tc>
        <w:tc>
          <w:tcPr>
            <w:tcW w:w="1135" w:type="dxa"/>
            <w:shd w:val="clear" w:color="auto" w:fill="F1F1F1" w:themeFill="background1" w:themeFillShade="F2"/>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制造商</w:t>
            </w:r>
          </w:p>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名称</w:t>
            </w:r>
          </w:p>
        </w:tc>
        <w:tc>
          <w:tcPr>
            <w:tcW w:w="1276" w:type="dxa"/>
            <w:shd w:val="clear" w:color="auto" w:fill="F1F1F1" w:themeFill="background1" w:themeFillShade="F2"/>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节字标志认证证书号</w:t>
            </w:r>
          </w:p>
        </w:tc>
        <w:tc>
          <w:tcPr>
            <w:tcW w:w="1439" w:type="dxa"/>
            <w:shd w:val="clear" w:color="auto" w:fill="F1F1F1" w:themeFill="background1" w:themeFillShade="F2"/>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提供节能产品所在页</w:t>
            </w:r>
          </w:p>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复印件</w:t>
            </w:r>
          </w:p>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（是/否）</w:t>
            </w:r>
          </w:p>
        </w:tc>
        <w:tc>
          <w:tcPr>
            <w:tcW w:w="1252" w:type="dxa"/>
            <w:shd w:val="clear" w:color="auto" w:fill="F1F1F1" w:themeFill="background1" w:themeFillShade="F2"/>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74" w:type="dxa"/>
            <w:vAlign w:val="center"/>
          </w:tcPr>
          <w:p>
            <w:pPr>
              <w:pStyle w:val="9"/>
              <w:spacing w:line="360" w:lineRule="auto"/>
              <w:rPr>
                <w:rFonts w:hint="eastAsia" w:asciiTheme="minorEastAsia" w:hAnsiTheme="minorEastAsia" w:eastAsiaTheme="minorEastAsia" w:cstheme="minorEastAsia"/>
                <w:sz w:val="24"/>
                <w:szCs w:val="24"/>
              </w:rPr>
            </w:pPr>
          </w:p>
        </w:tc>
        <w:tc>
          <w:tcPr>
            <w:tcW w:w="991" w:type="dxa"/>
            <w:vAlign w:val="center"/>
          </w:tcPr>
          <w:p>
            <w:pPr>
              <w:pStyle w:val="9"/>
              <w:spacing w:line="360" w:lineRule="auto"/>
              <w:rPr>
                <w:rFonts w:hint="eastAsia" w:asciiTheme="minorEastAsia" w:hAnsiTheme="minorEastAsia" w:eastAsiaTheme="minorEastAsia" w:cstheme="minorEastAsia"/>
                <w:sz w:val="24"/>
                <w:szCs w:val="24"/>
              </w:rPr>
            </w:pPr>
          </w:p>
        </w:tc>
        <w:tc>
          <w:tcPr>
            <w:tcW w:w="1276" w:type="dxa"/>
          </w:tcPr>
          <w:p>
            <w:pPr>
              <w:pStyle w:val="9"/>
              <w:spacing w:line="360" w:lineRule="auto"/>
              <w:rPr>
                <w:rFonts w:hint="eastAsia" w:asciiTheme="minorEastAsia" w:hAnsiTheme="minorEastAsia" w:eastAsiaTheme="minorEastAsia" w:cstheme="minorEastAsia"/>
                <w:sz w:val="24"/>
                <w:szCs w:val="24"/>
              </w:rPr>
            </w:pPr>
          </w:p>
        </w:tc>
        <w:tc>
          <w:tcPr>
            <w:tcW w:w="1135" w:type="dxa"/>
          </w:tcPr>
          <w:p>
            <w:pPr>
              <w:pStyle w:val="9"/>
              <w:spacing w:line="360" w:lineRule="auto"/>
              <w:rPr>
                <w:rFonts w:hint="eastAsia" w:asciiTheme="minorEastAsia" w:hAnsiTheme="minorEastAsia" w:eastAsiaTheme="minorEastAsia" w:cstheme="minorEastAsia"/>
                <w:sz w:val="24"/>
                <w:szCs w:val="24"/>
              </w:rPr>
            </w:pPr>
          </w:p>
        </w:tc>
        <w:tc>
          <w:tcPr>
            <w:tcW w:w="1276" w:type="dxa"/>
          </w:tcPr>
          <w:p>
            <w:pPr>
              <w:pStyle w:val="9"/>
              <w:spacing w:line="360" w:lineRule="auto"/>
              <w:rPr>
                <w:rFonts w:hint="eastAsia" w:asciiTheme="minorEastAsia" w:hAnsiTheme="minorEastAsia" w:eastAsiaTheme="minorEastAsia" w:cstheme="minorEastAsia"/>
                <w:sz w:val="24"/>
                <w:szCs w:val="24"/>
              </w:rPr>
            </w:pPr>
          </w:p>
        </w:tc>
        <w:tc>
          <w:tcPr>
            <w:tcW w:w="1439" w:type="dxa"/>
          </w:tcPr>
          <w:p>
            <w:pPr>
              <w:pStyle w:val="9"/>
              <w:spacing w:line="360" w:lineRule="auto"/>
              <w:rPr>
                <w:rFonts w:hint="eastAsia" w:asciiTheme="minorEastAsia" w:hAnsiTheme="minorEastAsia" w:eastAsiaTheme="minorEastAsia" w:cstheme="minorEastAsia"/>
                <w:sz w:val="24"/>
                <w:szCs w:val="24"/>
              </w:rPr>
            </w:pPr>
          </w:p>
        </w:tc>
        <w:tc>
          <w:tcPr>
            <w:tcW w:w="1252" w:type="dxa"/>
          </w:tcPr>
          <w:p>
            <w:pPr>
              <w:pStyle w:val="9"/>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274" w:type="dxa"/>
            <w:vAlign w:val="center"/>
          </w:tcPr>
          <w:p>
            <w:pPr>
              <w:pStyle w:val="9"/>
              <w:spacing w:line="360" w:lineRule="auto"/>
              <w:rPr>
                <w:rFonts w:hint="eastAsia" w:asciiTheme="minorEastAsia" w:hAnsiTheme="minorEastAsia" w:eastAsiaTheme="minorEastAsia" w:cstheme="minorEastAsia"/>
                <w:sz w:val="24"/>
                <w:szCs w:val="24"/>
              </w:rPr>
            </w:pPr>
          </w:p>
        </w:tc>
        <w:tc>
          <w:tcPr>
            <w:tcW w:w="991" w:type="dxa"/>
            <w:vAlign w:val="center"/>
          </w:tcPr>
          <w:p>
            <w:pPr>
              <w:pStyle w:val="9"/>
              <w:spacing w:line="360" w:lineRule="auto"/>
              <w:rPr>
                <w:rFonts w:hint="eastAsia" w:asciiTheme="minorEastAsia" w:hAnsiTheme="minorEastAsia" w:eastAsiaTheme="minorEastAsia" w:cstheme="minorEastAsia"/>
                <w:sz w:val="24"/>
                <w:szCs w:val="24"/>
              </w:rPr>
            </w:pPr>
          </w:p>
        </w:tc>
        <w:tc>
          <w:tcPr>
            <w:tcW w:w="1276" w:type="dxa"/>
          </w:tcPr>
          <w:p>
            <w:pPr>
              <w:pStyle w:val="9"/>
              <w:spacing w:line="360" w:lineRule="auto"/>
              <w:rPr>
                <w:rFonts w:hint="eastAsia" w:asciiTheme="minorEastAsia" w:hAnsiTheme="minorEastAsia" w:eastAsiaTheme="minorEastAsia" w:cstheme="minorEastAsia"/>
                <w:sz w:val="24"/>
                <w:szCs w:val="24"/>
              </w:rPr>
            </w:pPr>
          </w:p>
        </w:tc>
        <w:tc>
          <w:tcPr>
            <w:tcW w:w="1135" w:type="dxa"/>
          </w:tcPr>
          <w:p>
            <w:pPr>
              <w:pStyle w:val="9"/>
              <w:spacing w:line="360" w:lineRule="auto"/>
              <w:rPr>
                <w:rFonts w:hint="eastAsia" w:asciiTheme="minorEastAsia" w:hAnsiTheme="minorEastAsia" w:eastAsiaTheme="minorEastAsia" w:cstheme="minorEastAsia"/>
                <w:sz w:val="24"/>
                <w:szCs w:val="24"/>
              </w:rPr>
            </w:pPr>
          </w:p>
        </w:tc>
        <w:tc>
          <w:tcPr>
            <w:tcW w:w="1276" w:type="dxa"/>
          </w:tcPr>
          <w:p>
            <w:pPr>
              <w:pStyle w:val="9"/>
              <w:spacing w:line="360" w:lineRule="auto"/>
              <w:rPr>
                <w:rFonts w:hint="eastAsia" w:asciiTheme="minorEastAsia" w:hAnsiTheme="minorEastAsia" w:eastAsiaTheme="minorEastAsia" w:cstheme="minorEastAsia"/>
                <w:sz w:val="24"/>
                <w:szCs w:val="24"/>
              </w:rPr>
            </w:pPr>
          </w:p>
        </w:tc>
        <w:tc>
          <w:tcPr>
            <w:tcW w:w="1439" w:type="dxa"/>
          </w:tcPr>
          <w:p>
            <w:pPr>
              <w:pStyle w:val="9"/>
              <w:spacing w:line="360" w:lineRule="auto"/>
              <w:rPr>
                <w:rFonts w:hint="eastAsia" w:asciiTheme="minorEastAsia" w:hAnsiTheme="minorEastAsia" w:eastAsiaTheme="minorEastAsia" w:cstheme="minorEastAsia"/>
                <w:sz w:val="24"/>
                <w:szCs w:val="24"/>
              </w:rPr>
            </w:pPr>
          </w:p>
        </w:tc>
        <w:tc>
          <w:tcPr>
            <w:tcW w:w="1252" w:type="dxa"/>
          </w:tcPr>
          <w:p>
            <w:pPr>
              <w:pStyle w:val="9"/>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274" w:type="dxa"/>
            <w:vAlign w:val="center"/>
          </w:tcPr>
          <w:p>
            <w:pPr>
              <w:pStyle w:val="9"/>
              <w:spacing w:line="360" w:lineRule="auto"/>
              <w:rPr>
                <w:rFonts w:hint="eastAsia" w:asciiTheme="minorEastAsia" w:hAnsiTheme="minorEastAsia" w:eastAsiaTheme="minorEastAsia" w:cstheme="minorEastAsia"/>
                <w:sz w:val="24"/>
                <w:szCs w:val="24"/>
              </w:rPr>
            </w:pPr>
          </w:p>
        </w:tc>
        <w:tc>
          <w:tcPr>
            <w:tcW w:w="991" w:type="dxa"/>
            <w:vAlign w:val="center"/>
          </w:tcPr>
          <w:p>
            <w:pPr>
              <w:pStyle w:val="9"/>
              <w:spacing w:line="360" w:lineRule="auto"/>
              <w:rPr>
                <w:rFonts w:hint="eastAsia" w:asciiTheme="minorEastAsia" w:hAnsiTheme="minorEastAsia" w:eastAsiaTheme="minorEastAsia" w:cstheme="minorEastAsia"/>
                <w:sz w:val="24"/>
                <w:szCs w:val="24"/>
              </w:rPr>
            </w:pPr>
          </w:p>
        </w:tc>
        <w:tc>
          <w:tcPr>
            <w:tcW w:w="1276" w:type="dxa"/>
          </w:tcPr>
          <w:p>
            <w:pPr>
              <w:pStyle w:val="9"/>
              <w:spacing w:line="360" w:lineRule="auto"/>
              <w:rPr>
                <w:rFonts w:hint="eastAsia" w:asciiTheme="minorEastAsia" w:hAnsiTheme="minorEastAsia" w:eastAsiaTheme="minorEastAsia" w:cstheme="minorEastAsia"/>
                <w:sz w:val="24"/>
                <w:szCs w:val="24"/>
              </w:rPr>
            </w:pPr>
          </w:p>
        </w:tc>
        <w:tc>
          <w:tcPr>
            <w:tcW w:w="1135" w:type="dxa"/>
          </w:tcPr>
          <w:p>
            <w:pPr>
              <w:pStyle w:val="9"/>
              <w:spacing w:line="360" w:lineRule="auto"/>
              <w:rPr>
                <w:rFonts w:hint="eastAsia" w:asciiTheme="minorEastAsia" w:hAnsiTheme="minorEastAsia" w:eastAsiaTheme="minorEastAsia" w:cstheme="minorEastAsia"/>
                <w:sz w:val="24"/>
                <w:szCs w:val="24"/>
              </w:rPr>
            </w:pPr>
          </w:p>
        </w:tc>
        <w:tc>
          <w:tcPr>
            <w:tcW w:w="1276" w:type="dxa"/>
          </w:tcPr>
          <w:p>
            <w:pPr>
              <w:pStyle w:val="9"/>
              <w:spacing w:line="360" w:lineRule="auto"/>
              <w:rPr>
                <w:rFonts w:hint="eastAsia" w:asciiTheme="minorEastAsia" w:hAnsiTheme="minorEastAsia" w:eastAsiaTheme="minorEastAsia" w:cstheme="minorEastAsia"/>
                <w:sz w:val="24"/>
                <w:szCs w:val="24"/>
              </w:rPr>
            </w:pPr>
          </w:p>
        </w:tc>
        <w:tc>
          <w:tcPr>
            <w:tcW w:w="1439" w:type="dxa"/>
          </w:tcPr>
          <w:p>
            <w:pPr>
              <w:pStyle w:val="9"/>
              <w:spacing w:line="360" w:lineRule="auto"/>
              <w:rPr>
                <w:rFonts w:hint="eastAsia" w:asciiTheme="minorEastAsia" w:hAnsiTheme="minorEastAsia" w:eastAsiaTheme="minorEastAsia" w:cstheme="minorEastAsia"/>
                <w:sz w:val="24"/>
                <w:szCs w:val="24"/>
              </w:rPr>
            </w:pPr>
          </w:p>
        </w:tc>
        <w:tc>
          <w:tcPr>
            <w:tcW w:w="1252" w:type="dxa"/>
          </w:tcPr>
          <w:p>
            <w:pPr>
              <w:pStyle w:val="9"/>
              <w:spacing w:line="360" w:lineRule="auto"/>
              <w:rPr>
                <w:rFonts w:hint="eastAsia" w:asciiTheme="minorEastAsia" w:hAnsiTheme="minorEastAsia" w:eastAsiaTheme="minorEastAsia" w:cstheme="minorEastAsia"/>
                <w:sz w:val="24"/>
                <w:szCs w:val="24"/>
              </w:rPr>
            </w:pPr>
          </w:p>
        </w:tc>
      </w:tr>
    </w:tbl>
    <w:p>
      <w:pPr>
        <w:autoSpaceDE w:val="0"/>
        <w:autoSpaceDN w:val="0"/>
        <w:adjustRightInd w:val="0"/>
        <w:spacing w:line="48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投标人（公章）：</w:t>
      </w:r>
    </w:p>
    <w:p>
      <w:pPr>
        <w:autoSpaceDE w:val="0"/>
        <w:autoSpaceDN w:val="0"/>
        <w:adjustRightInd w:val="0"/>
        <w:spacing w:line="48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投标人法定代表人（或授权代表）签字： </w:t>
      </w:r>
    </w:p>
    <w:p>
      <w:pPr>
        <w:snapToGrid w:val="0"/>
        <w:spacing w:line="500" w:lineRule="exact"/>
        <w:rPr>
          <w:rFonts w:hint="eastAsia" w:asciiTheme="minorEastAsia" w:hAnsiTheme="minorEastAsia" w:eastAsiaTheme="minorEastAsia" w:cstheme="minorEastAsia"/>
          <w:sz w:val="24"/>
          <w:szCs w:val="24"/>
          <w:lang w:val="zh-CN"/>
        </w:rPr>
      </w:pPr>
    </w:p>
    <w:p>
      <w:pP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说明：所投产品节能清单所在页复印件并加盖投标人公章须附后。</w:t>
      </w:r>
    </w:p>
    <w:p>
      <w:pPr>
        <w:rPr>
          <w:rFonts w:hint="eastAsia" w:asciiTheme="minorEastAsia" w:hAnsiTheme="minorEastAsia" w:eastAsiaTheme="minorEastAsia" w:cstheme="minorEastAsia"/>
          <w:sz w:val="24"/>
          <w:szCs w:val="24"/>
          <w:lang w:val="zh-CN"/>
        </w:rPr>
      </w:pPr>
    </w:p>
    <w:p>
      <w:pPr>
        <w:spacing w:line="360" w:lineRule="auto"/>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val="en-US" w:eastAsia="zh-CN"/>
        </w:rPr>
        <w:t>3</w:t>
      </w:r>
      <w:r>
        <w:rPr>
          <w:rFonts w:hint="eastAsia" w:asciiTheme="minorEastAsia" w:hAnsiTheme="minorEastAsia" w:eastAsiaTheme="minorEastAsia" w:cstheme="minorEastAsia"/>
          <w:b/>
          <w:bCs/>
          <w:sz w:val="36"/>
          <w:szCs w:val="36"/>
        </w:rPr>
        <w:t>.7 “节能产品政府采购清单”优先采购产品情况</w:t>
      </w:r>
    </w:p>
    <w:p>
      <w:pPr>
        <w:spacing w:before="50" w:afterLines="50" w:line="360" w:lineRule="auto"/>
        <w:contextualSpacing/>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p>
    <w:p>
      <w:pPr>
        <w:tabs>
          <w:tab w:val="left" w:pos="1800"/>
          <w:tab w:val="left" w:pos="558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274" w:type="dxa"/>
            <w:shd w:val="clear" w:color="auto" w:fill="F1F1F1" w:themeFill="background1" w:themeFillShade="F2"/>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货物名称</w:t>
            </w:r>
          </w:p>
        </w:tc>
        <w:tc>
          <w:tcPr>
            <w:tcW w:w="991" w:type="dxa"/>
            <w:shd w:val="clear" w:color="auto" w:fill="F1F1F1" w:themeFill="background1" w:themeFillShade="F2"/>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品牌</w:t>
            </w:r>
          </w:p>
        </w:tc>
        <w:tc>
          <w:tcPr>
            <w:tcW w:w="1276" w:type="dxa"/>
            <w:shd w:val="clear" w:color="auto" w:fill="F1F1F1" w:themeFill="background1" w:themeFillShade="F2"/>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产品型号</w:t>
            </w:r>
          </w:p>
        </w:tc>
        <w:tc>
          <w:tcPr>
            <w:tcW w:w="1135" w:type="dxa"/>
            <w:shd w:val="clear" w:color="auto" w:fill="F1F1F1" w:themeFill="background1" w:themeFillShade="F2"/>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制造商</w:t>
            </w:r>
          </w:p>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名称</w:t>
            </w:r>
          </w:p>
        </w:tc>
        <w:tc>
          <w:tcPr>
            <w:tcW w:w="1276" w:type="dxa"/>
            <w:shd w:val="clear" w:color="auto" w:fill="F1F1F1" w:themeFill="background1" w:themeFillShade="F2"/>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节字标志认证证书号</w:t>
            </w:r>
          </w:p>
        </w:tc>
        <w:tc>
          <w:tcPr>
            <w:tcW w:w="1439" w:type="dxa"/>
            <w:shd w:val="clear" w:color="auto" w:fill="F1F1F1" w:themeFill="background1" w:themeFillShade="F2"/>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提供节能产品所在页</w:t>
            </w:r>
          </w:p>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复印件</w:t>
            </w:r>
          </w:p>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（是/否）</w:t>
            </w:r>
          </w:p>
        </w:tc>
        <w:tc>
          <w:tcPr>
            <w:tcW w:w="1252" w:type="dxa"/>
            <w:shd w:val="clear" w:color="auto" w:fill="F1F1F1" w:themeFill="background1" w:themeFillShade="F2"/>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74" w:type="dxa"/>
            <w:vAlign w:val="center"/>
          </w:tcPr>
          <w:p>
            <w:pPr>
              <w:pStyle w:val="9"/>
              <w:spacing w:line="360" w:lineRule="auto"/>
              <w:rPr>
                <w:rFonts w:hint="eastAsia" w:asciiTheme="minorEastAsia" w:hAnsiTheme="minorEastAsia" w:eastAsiaTheme="minorEastAsia" w:cstheme="minorEastAsia"/>
                <w:sz w:val="24"/>
                <w:szCs w:val="24"/>
              </w:rPr>
            </w:pPr>
          </w:p>
        </w:tc>
        <w:tc>
          <w:tcPr>
            <w:tcW w:w="991" w:type="dxa"/>
            <w:vAlign w:val="center"/>
          </w:tcPr>
          <w:p>
            <w:pPr>
              <w:pStyle w:val="9"/>
              <w:spacing w:line="360" w:lineRule="auto"/>
              <w:rPr>
                <w:rFonts w:hint="eastAsia" w:asciiTheme="minorEastAsia" w:hAnsiTheme="minorEastAsia" w:eastAsiaTheme="minorEastAsia" w:cstheme="minorEastAsia"/>
                <w:sz w:val="24"/>
                <w:szCs w:val="24"/>
              </w:rPr>
            </w:pPr>
          </w:p>
        </w:tc>
        <w:tc>
          <w:tcPr>
            <w:tcW w:w="1276" w:type="dxa"/>
          </w:tcPr>
          <w:p>
            <w:pPr>
              <w:pStyle w:val="9"/>
              <w:spacing w:line="360" w:lineRule="auto"/>
              <w:rPr>
                <w:rFonts w:hint="eastAsia" w:asciiTheme="minorEastAsia" w:hAnsiTheme="minorEastAsia" w:eastAsiaTheme="minorEastAsia" w:cstheme="minorEastAsia"/>
                <w:sz w:val="24"/>
                <w:szCs w:val="24"/>
              </w:rPr>
            </w:pPr>
          </w:p>
        </w:tc>
        <w:tc>
          <w:tcPr>
            <w:tcW w:w="1135" w:type="dxa"/>
          </w:tcPr>
          <w:p>
            <w:pPr>
              <w:pStyle w:val="9"/>
              <w:spacing w:line="360" w:lineRule="auto"/>
              <w:rPr>
                <w:rFonts w:hint="eastAsia" w:asciiTheme="minorEastAsia" w:hAnsiTheme="minorEastAsia" w:eastAsiaTheme="minorEastAsia" w:cstheme="minorEastAsia"/>
                <w:sz w:val="24"/>
                <w:szCs w:val="24"/>
              </w:rPr>
            </w:pPr>
          </w:p>
        </w:tc>
        <w:tc>
          <w:tcPr>
            <w:tcW w:w="1276" w:type="dxa"/>
          </w:tcPr>
          <w:p>
            <w:pPr>
              <w:pStyle w:val="9"/>
              <w:spacing w:line="360" w:lineRule="auto"/>
              <w:rPr>
                <w:rFonts w:hint="eastAsia" w:asciiTheme="minorEastAsia" w:hAnsiTheme="minorEastAsia" w:eastAsiaTheme="minorEastAsia" w:cstheme="minorEastAsia"/>
                <w:sz w:val="24"/>
                <w:szCs w:val="24"/>
              </w:rPr>
            </w:pPr>
          </w:p>
        </w:tc>
        <w:tc>
          <w:tcPr>
            <w:tcW w:w="1439" w:type="dxa"/>
          </w:tcPr>
          <w:p>
            <w:pPr>
              <w:pStyle w:val="9"/>
              <w:spacing w:line="360" w:lineRule="auto"/>
              <w:rPr>
                <w:rFonts w:hint="eastAsia" w:asciiTheme="minorEastAsia" w:hAnsiTheme="minorEastAsia" w:eastAsiaTheme="minorEastAsia" w:cstheme="minorEastAsia"/>
                <w:sz w:val="24"/>
                <w:szCs w:val="24"/>
              </w:rPr>
            </w:pPr>
          </w:p>
        </w:tc>
        <w:tc>
          <w:tcPr>
            <w:tcW w:w="1252" w:type="dxa"/>
          </w:tcPr>
          <w:p>
            <w:pPr>
              <w:pStyle w:val="9"/>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274" w:type="dxa"/>
            <w:vAlign w:val="center"/>
          </w:tcPr>
          <w:p>
            <w:pPr>
              <w:pStyle w:val="9"/>
              <w:spacing w:line="360" w:lineRule="auto"/>
              <w:rPr>
                <w:rFonts w:hint="eastAsia" w:asciiTheme="minorEastAsia" w:hAnsiTheme="minorEastAsia" w:eastAsiaTheme="minorEastAsia" w:cstheme="minorEastAsia"/>
                <w:sz w:val="24"/>
                <w:szCs w:val="24"/>
              </w:rPr>
            </w:pPr>
          </w:p>
        </w:tc>
        <w:tc>
          <w:tcPr>
            <w:tcW w:w="991" w:type="dxa"/>
            <w:vAlign w:val="center"/>
          </w:tcPr>
          <w:p>
            <w:pPr>
              <w:pStyle w:val="9"/>
              <w:spacing w:line="360" w:lineRule="auto"/>
              <w:rPr>
                <w:rFonts w:hint="eastAsia" w:asciiTheme="minorEastAsia" w:hAnsiTheme="minorEastAsia" w:eastAsiaTheme="minorEastAsia" w:cstheme="minorEastAsia"/>
                <w:sz w:val="24"/>
                <w:szCs w:val="24"/>
              </w:rPr>
            </w:pPr>
          </w:p>
        </w:tc>
        <w:tc>
          <w:tcPr>
            <w:tcW w:w="1276" w:type="dxa"/>
          </w:tcPr>
          <w:p>
            <w:pPr>
              <w:pStyle w:val="9"/>
              <w:spacing w:line="360" w:lineRule="auto"/>
              <w:rPr>
                <w:rFonts w:hint="eastAsia" w:asciiTheme="minorEastAsia" w:hAnsiTheme="minorEastAsia" w:eastAsiaTheme="minorEastAsia" w:cstheme="minorEastAsia"/>
                <w:sz w:val="24"/>
                <w:szCs w:val="24"/>
              </w:rPr>
            </w:pPr>
          </w:p>
        </w:tc>
        <w:tc>
          <w:tcPr>
            <w:tcW w:w="1135" w:type="dxa"/>
          </w:tcPr>
          <w:p>
            <w:pPr>
              <w:pStyle w:val="9"/>
              <w:spacing w:line="360" w:lineRule="auto"/>
              <w:rPr>
                <w:rFonts w:hint="eastAsia" w:asciiTheme="minorEastAsia" w:hAnsiTheme="minorEastAsia" w:eastAsiaTheme="minorEastAsia" w:cstheme="minorEastAsia"/>
                <w:sz w:val="24"/>
                <w:szCs w:val="24"/>
              </w:rPr>
            </w:pPr>
          </w:p>
        </w:tc>
        <w:tc>
          <w:tcPr>
            <w:tcW w:w="1276" w:type="dxa"/>
          </w:tcPr>
          <w:p>
            <w:pPr>
              <w:pStyle w:val="9"/>
              <w:spacing w:line="360" w:lineRule="auto"/>
              <w:rPr>
                <w:rFonts w:hint="eastAsia" w:asciiTheme="minorEastAsia" w:hAnsiTheme="minorEastAsia" w:eastAsiaTheme="minorEastAsia" w:cstheme="minorEastAsia"/>
                <w:sz w:val="24"/>
                <w:szCs w:val="24"/>
              </w:rPr>
            </w:pPr>
          </w:p>
        </w:tc>
        <w:tc>
          <w:tcPr>
            <w:tcW w:w="1439" w:type="dxa"/>
          </w:tcPr>
          <w:p>
            <w:pPr>
              <w:pStyle w:val="9"/>
              <w:spacing w:line="360" w:lineRule="auto"/>
              <w:rPr>
                <w:rFonts w:hint="eastAsia" w:asciiTheme="minorEastAsia" w:hAnsiTheme="minorEastAsia" w:eastAsiaTheme="minorEastAsia" w:cstheme="minorEastAsia"/>
                <w:sz w:val="24"/>
                <w:szCs w:val="24"/>
              </w:rPr>
            </w:pPr>
          </w:p>
        </w:tc>
        <w:tc>
          <w:tcPr>
            <w:tcW w:w="1252" w:type="dxa"/>
          </w:tcPr>
          <w:p>
            <w:pPr>
              <w:pStyle w:val="9"/>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274" w:type="dxa"/>
            <w:vAlign w:val="center"/>
          </w:tcPr>
          <w:p>
            <w:pPr>
              <w:pStyle w:val="9"/>
              <w:spacing w:line="360" w:lineRule="auto"/>
              <w:rPr>
                <w:rFonts w:hint="eastAsia" w:asciiTheme="minorEastAsia" w:hAnsiTheme="minorEastAsia" w:eastAsiaTheme="minorEastAsia" w:cstheme="minorEastAsia"/>
                <w:sz w:val="24"/>
                <w:szCs w:val="24"/>
              </w:rPr>
            </w:pPr>
          </w:p>
        </w:tc>
        <w:tc>
          <w:tcPr>
            <w:tcW w:w="991" w:type="dxa"/>
            <w:vAlign w:val="center"/>
          </w:tcPr>
          <w:p>
            <w:pPr>
              <w:pStyle w:val="9"/>
              <w:spacing w:line="360" w:lineRule="auto"/>
              <w:rPr>
                <w:rFonts w:hint="eastAsia" w:asciiTheme="minorEastAsia" w:hAnsiTheme="minorEastAsia" w:eastAsiaTheme="minorEastAsia" w:cstheme="minorEastAsia"/>
                <w:sz w:val="24"/>
                <w:szCs w:val="24"/>
              </w:rPr>
            </w:pPr>
          </w:p>
        </w:tc>
        <w:tc>
          <w:tcPr>
            <w:tcW w:w="1276" w:type="dxa"/>
          </w:tcPr>
          <w:p>
            <w:pPr>
              <w:pStyle w:val="9"/>
              <w:spacing w:line="360" w:lineRule="auto"/>
              <w:rPr>
                <w:rFonts w:hint="eastAsia" w:asciiTheme="minorEastAsia" w:hAnsiTheme="minorEastAsia" w:eastAsiaTheme="minorEastAsia" w:cstheme="minorEastAsia"/>
                <w:sz w:val="24"/>
                <w:szCs w:val="24"/>
              </w:rPr>
            </w:pPr>
          </w:p>
        </w:tc>
        <w:tc>
          <w:tcPr>
            <w:tcW w:w="1135" w:type="dxa"/>
          </w:tcPr>
          <w:p>
            <w:pPr>
              <w:pStyle w:val="9"/>
              <w:spacing w:line="360" w:lineRule="auto"/>
              <w:rPr>
                <w:rFonts w:hint="eastAsia" w:asciiTheme="minorEastAsia" w:hAnsiTheme="minorEastAsia" w:eastAsiaTheme="minorEastAsia" w:cstheme="minorEastAsia"/>
                <w:sz w:val="24"/>
                <w:szCs w:val="24"/>
              </w:rPr>
            </w:pPr>
          </w:p>
        </w:tc>
        <w:tc>
          <w:tcPr>
            <w:tcW w:w="1276" w:type="dxa"/>
          </w:tcPr>
          <w:p>
            <w:pPr>
              <w:pStyle w:val="9"/>
              <w:spacing w:line="360" w:lineRule="auto"/>
              <w:rPr>
                <w:rFonts w:hint="eastAsia" w:asciiTheme="minorEastAsia" w:hAnsiTheme="minorEastAsia" w:eastAsiaTheme="minorEastAsia" w:cstheme="minorEastAsia"/>
                <w:sz w:val="24"/>
                <w:szCs w:val="24"/>
              </w:rPr>
            </w:pPr>
          </w:p>
        </w:tc>
        <w:tc>
          <w:tcPr>
            <w:tcW w:w="1439" w:type="dxa"/>
          </w:tcPr>
          <w:p>
            <w:pPr>
              <w:pStyle w:val="9"/>
              <w:spacing w:line="360" w:lineRule="auto"/>
              <w:rPr>
                <w:rFonts w:hint="eastAsia" w:asciiTheme="minorEastAsia" w:hAnsiTheme="minorEastAsia" w:eastAsiaTheme="minorEastAsia" w:cstheme="minorEastAsia"/>
                <w:sz w:val="24"/>
                <w:szCs w:val="24"/>
              </w:rPr>
            </w:pPr>
          </w:p>
        </w:tc>
        <w:tc>
          <w:tcPr>
            <w:tcW w:w="1252" w:type="dxa"/>
          </w:tcPr>
          <w:p>
            <w:pPr>
              <w:pStyle w:val="9"/>
              <w:spacing w:line="360" w:lineRule="auto"/>
              <w:rPr>
                <w:rFonts w:hint="eastAsia" w:asciiTheme="minorEastAsia" w:hAnsiTheme="minorEastAsia" w:eastAsiaTheme="minorEastAsia" w:cstheme="minorEastAsia"/>
                <w:sz w:val="24"/>
                <w:szCs w:val="24"/>
              </w:rPr>
            </w:pPr>
          </w:p>
        </w:tc>
      </w:tr>
    </w:tbl>
    <w:p>
      <w:pPr>
        <w:autoSpaceDE w:val="0"/>
        <w:autoSpaceDN w:val="0"/>
        <w:adjustRightInd w:val="0"/>
        <w:spacing w:line="48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投标人（公章）：</w:t>
      </w:r>
    </w:p>
    <w:p>
      <w:pPr>
        <w:autoSpaceDE w:val="0"/>
        <w:autoSpaceDN w:val="0"/>
        <w:adjustRightInd w:val="0"/>
        <w:spacing w:line="48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投标人法定代表人（或授权代表）签字： </w:t>
      </w:r>
    </w:p>
    <w:p>
      <w:pPr>
        <w:snapToGrid w:val="0"/>
        <w:spacing w:line="500" w:lineRule="exact"/>
        <w:rPr>
          <w:rFonts w:hint="eastAsia" w:asciiTheme="minorEastAsia" w:hAnsiTheme="minorEastAsia" w:eastAsiaTheme="minorEastAsia" w:cstheme="minorEastAsia"/>
          <w:sz w:val="24"/>
          <w:szCs w:val="24"/>
          <w:lang w:val="zh-CN"/>
        </w:rPr>
      </w:pPr>
    </w:p>
    <w:p>
      <w:pP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说明：所投产品“节能产品政府采购清单”所在页复印件并加盖投标人公章须附后。</w:t>
      </w:r>
    </w:p>
    <w:p>
      <w:pPr>
        <w:spacing w:line="360" w:lineRule="auto"/>
        <w:rPr>
          <w:rFonts w:hint="eastAsia" w:asciiTheme="minorEastAsia" w:hAnsiTheme="minorEastAsia" w:eastAsiaTheme="minorEastAsia" w:cstheme="minorEastAsia"/>
          <w:b/>
          <w:bCs/>
          <w:sz w:val="36"/>
          <w:szCs w:val="36"/>
        </w:rPr>
      </w:pPr>
    </w:p>
    <w:p>
      <w:pPr>
        <w:spacing w:line="360" w:lineRule="auto"/>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val="en-US" w:eastAsia="zh-CN"/>
        </w:rPr>
        <w:t>3</w:t>
      </w:r>
      <w:r>
        <w:rPr>
          <w:rFonts w:hint="eastAsia" w:asciiTheme="minorEastAsia" w:hAnsiTheme="minorEastAsia" w:eastAsiaTheme="minorEastAsia" w:cstheme="minorEastAsia"/>
          <w:b/>
          <w:bCs/>
          <w:sz w:val="36"/>
          <w:szCs w:val="36"/>
        </w:rPr>
        <w:t>.8 “环境标志产品政府采购清单”优先采购产品情况</w:t>
      </w:r>
    </w:p>
    <w:p>
      <w:pPr>
        <w:spacing w:before="50" w:afterLines="50" w:line="360" w:lineRule="auto"/>
        <w:contextualSpacing/>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p>
    <w:p>
      <w:pPr>
        <w:tabs>
          <w:tab w:val="left" w:pos="1800"/>
          <w:tab w:val="left" w:pos="558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274" w:type="dxa"/>
            <w:shd w:val="clear" w:color="auto" w:fill="F1F1F1" w:themeFill="background1" w:themeFillShade="F2"/>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货物名称</w:t>
            </w:r>
          </w:p>
        </w:tc>
        <w:tc>
          <w:tcPr>
            <w:tcW w:w="991" w:type="dxa"/>
            <w:shd w:val="clear" w:color="auto" w:fill="F1F1F1" w:themeFill="background1" w:themeFillShade="F2"/>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品牌</w:t>
            </w:r>
          </w:p>
        </w:tc>
        <w:tc>
          <w:tcPr>
            <w:tcW w:w="1276" w:type="dxa"/>
            <w:shd w:val="clear" w:color="auto" w:fill="F1F1F1" w:themeFill="background1" w:themeFillShade="F2"/>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产品型号</w:t>
            </w:r>
          </w:p>
        </w:tc>
        <w:tc>
          <w:tcPr>
            <w:tcW w:w="1135" w:type="dxa"/>
            <w:shd w:val="clear" w:color="auto" w:fill="F1F1F1" w:themeFill="background1" w:themeFillShade="F2"/>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制造商</w:t>
            </w:r>
          </w:p>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名称</w:t>
            </w:r>
          </w:p>
        </w:tc>
        <w:tc>
          <w:tcPr>
            <w:tcW w:w="1276" w:type="dxa"/>
            <w:shd w:val="clear" w:color="auto" w:fill="F1F1F1" w:themeFill="background1" w:themeFillShade="F2"/>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中国环境标志认证证书编号</w:t>
            </w:r>
          </w:p>
        </w:tc>
        <w:tc>
          <w:tcPr>
            <w:tcW w:w="1439" w:type="dxa"/>
            <w:shd w:val="clear" w:color="auto" w:fill="F1F1F1" w:themeFill="background1" w:themeFillShade="F2"/>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提供环境标志产品所在页复印件</w:t>
            </w:r>
          </w:p>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（是/否）</w:t>
            </w:r>
          </w:p>
        </w:tc>
        <w:tc>
          <w:tcPr>
            <w:tcW w:w="1252" w:type="dxa"/>
            <w:shd w:val="clear" w:color="auto" w:fill="F1F1F1" w:themeFill="background1" w:themeFillShade="F2"/>
            <w:vAlign w:val="center"/>
          </w:tcPr>
          <w:p>
            <w:pPr>
              <w:pStyle w:val="9"/>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74" w:type="dxa"/>
            <w:vAlign w:val="center"/>
          </w:tcPr>
          <w:p>
            <w:pPr>
              <w:pStyle w:val="9"/>
              <w:spacing w:line="360" w:lineRule="auto"/>
              <w:rPr>
                <w:rFonts w:hint="eastAsia" w:asciiTheme="minorEastAsia" w:hAnsiTheme="minorEastAsia" w:eastAsiaTheme="minorEastAsia" w:cstheme="minorEastAsia"/>
                <w:sz w:val="24"/>
                <w:szCs w:val="24"/>
              </w:rPr>
            </w:pPr>
          </w:p>
        </w:tc>
        <w:tc>
          <w:tcPr>
            <w:tcW w:w="991" w:type="dxa"/>
            <w:vAlign w:val="center"/>
          </w:tcPr>
          <w:p>
            <w:pPr>
              <w:pStyle w:val="9"/>
              <w:spacing w:line="360" w:lineRule="auto"/>
              <w:rPr>
                <w:rFonts w:hint="eastAsia" w:asciiTheme="minorEastAsia" w:hAnsiTheme="minorEastAsia" w:eastAsiaTheme="minorEastAsia" w:cstheme="minorEastAsia"/>
                <w:sz w:val="24"/>
                <w:szCs w:val="24"/>
              </w:rPr>
            </w:pPr>
          </w:p>
        </w:tc>
        <w:tc>
          <w:tcPr>
            <w:tcW w:w="1276" w:type="dxa"/>
          </w:tcPr>
          <w:p>
            <w:pPr>
              <w:pStyle w:val="9"/>
              <w:spacing w:line="360" w:lineRule="auto"/>
              <w:rPr>
                <w:rFonts w:hint="eastAsia" w:asciiTheme="minorEastAsia" w:hAnsiTheme="minorEastAsia" w:eastAsiaTheme="minorEastAsia" w:cstheme="minorEastAsia"/>
                <w:sz w:val="24"/>
                <w:szCs w:val="24"/>
              </w:rPr>
            </w:pPr>
          </w:p>
        </w:tc>
        <w:tc>
          <w:tcPr>
            <w:tcW w:w="1135" w:type="dxa"/>
          </w:tcPr>
          <w:p>
            <w:pPr>
              <w:pStyle w:val="9"/>
              <w:spacing w:line="360" w:lineRule="auto"/>
              <w:rPr>
                <w:rFonts w:hint="eastAsia" w:asciiTheme="minorEastAsia" w:hAnsiTheme="minorEastAsia" w:eastAsiaTheme="minorEastAsia" w:cstheme="minorEastAsia"/>
                <w:sz w:val="24"/>
                <w:szCs w:val="24"/>
              </w:rPr>
            </w:pPr>
          </w:p>
        </w:tc>
        <w:tc>
          <w:tcPr>
            <w:tcW w:w="1276" w:type="dxa"/>
          </w:tcPr>
          <w:p>
            <w:pPr>
              <w:pStyle w:val="9"/>
              <w:spacing w:line="360" w:lineRule="auto"/>
              <w:rPr>
                <w:rFonts w:hint="eastAsia" w:asciiTheme="minorEastAsia" w:hAnsiTheme="minorEastAsia" w:eastAsiaTheme="minorEastAsia" w:cstheme="minorEastAsia"/>
                <w:sz w:val="24"/>
                <w:szCs w:val="24"/>
              </w:rPr>
            </w:pPr>
          </w:p>
        </w:tc>
        <w:tc>
          <w:tcPr>
            <w:tcW w:w="1439" w:type="dxa"/>
          </w:tcPr>
          <w:p>
            <w:pPr>
              <w:pStyle w:val="9"/>
              <w:spacing w:line="360" w:lineRule="auto"/>
              <w:rPr>
                <w:rFonts w:hint="eastAsia" w:asciiTheme="minorEastAsia" w:hAnsiTheme="minorEastAsia" w:eastAsiaTheme="minorEastAsia" w:cstheme="minorEastAsia"/>
                <w:sz w:val="24"/>
                <w:szCs w:val="24"/>
              </w:rPr>
            </w:pPr>
          </w:p>
        </w:tc>
        <w:tc>
          <w:tcPr>
            <w:tcW w:w="1252" w:type="dxa"/>
          </w:tcPr>
          <w:p>
            <w:pPr>
              <w:pStyle w:val="9"/>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274" w:type="dxa"/>
            <w:vAlign w:val="center"/>
          </w:tcPr>
          <w:p>
            <w:pPr>
              <w:pStyle w:val="9"/>
              <w:spacing w:line="360" w:lineRule="auto"/>
              <w:rPr>
                <w:rFonts w:hint="eastAsia" w:asciiTheme="minorEastAsia" w:hAnsiTheme="minorEastAsia" w:eastAsiaTheme="minorEastAsia" w:cstheme="minorEastAsia"/>
                <w:sz w:val="24"/>
                <w:szCs w:val="24"/>
              </w:rPr>
            </w:pPr>
          </w:p>
        </w:tc>
        <w:tc>
          <w:tcPr>
            <w:tcW w:w="991" w:type="dxa"/>
            <w:vAlign w:val="center"/>
          </w:tcPr>
          <w:p>
            <w:pPr>
              <w:pStyle w:val="9"/>
              <w:spacing w:line="360" w:lineRule="auto"/>
              <w:rPr>
                <w:rFonts w:hint="eastAsia" w:asciiTheme="minorEastAsia" w:hAnsiTheme="minorEastAsia" w:eastAsiaTheme="minorEastAsia" w:cstheme="minorEastAsia"/>
                <w:sz w:val="24"/>
                <w:szCs w:val="24"/>
              </w:rPr>
            </w:pPr>
          </w:p>
        </w:tc>
        <w:tc>
          <w:tcPr>
            <w:tcW w:w="1276" w:type="dxa"/>
          </w:tcPr>
          <w:p>
            <w:pPr>
              <w:pStyle w:val="9"/>
              <w:spacing w:line="360" w:lineRule="auto"/>
              <w:rPr>
                <w:rFonts w:hint="eastAsia" w:asciiTheme="minorEastAsia" w:hAnsiTheme="minorEastAsia" w:eastAsiaTheme="minorEastAsia" w:cstheme="minorEastAsia"/>
                <w:sz w:val="24"/>
                <w:szCs w:val="24"/>
              </w:rPr>
            </w:pPr>
          </w:p>
        </w:tc>
        <w:tc>
          <w:tcPr>
            <w:tcW w:w="1135" w:type="dxa"/>
          </w:tcPr>
          <w:p>
            <w:pPr>
              <w:pStyle w:val="9"/>
              <w:spacing w:line="360" w:lineRule="auto"/>
              <w:rPr>
                <w:rFonts w:hint="eastAsia" w:asciiTheme="minorEastAsia" w:hAnsiTheme="minorEastAsia" w:eastAsiaTheme="minorEastAsia" w:cstheme="minorEastAsia"/>
                <w:sz w:val="24"/>
                <w:szCs w:val="24"/>
              </w:rPr>
            </w:pPr>
          </w:p>
        </w:tc>
        <w:tc>
          <w:tcPr>
            <w:tcW w:w="1276" w:type="dxa"/>
          </w:tcPr>
          <w:p>
            <w:pPr>
              <w:pStyle w:val="9"/>
              <w:spacing w:line="360" w:lineRule="auto"/>
              <w:rPr>
                <w:rFonts w:hint="eastAsia" w:asciiTheme="minorEastAsia" w:hAnsiTheme="minorEastAsia" w:eastAsiaTheme="minorEastAsia" w:cstheme="minorEastAsia"/>
                <w:sz w:val="24"/>
                <w:szCs w:val="24"/>
              </w:rPr>
            </w:pPr>
          </w:p>
        </w:tc>
        <w:tc>
          <w:tcPr>
            <w:tcW w:w="1439" w:type="dxa"/>
          </w:tcPr>
          <w:p>
            <w:pPr>
              <w:pStyle w:val="9"/>
              <w:spacing w:line="360" w:lineRule="auto"/>
              <w:rPr>
                <w:rFonts w:hint="eastAsia" w:asciiTheme="minorEastAsia" w:hAnsiTheme="minorEastAsia" w:eastAsiaTheme="minorEastAsia" w:cstheme="minorEastAsia"/>
                <w:sz w:val="24"/>
                <w:szCs w:val="24"/>
              </w:rPr>
            </w:pPr>
          </w:p>
        </w:tc>
        <w:tc>
          <w:tcPr>
            <w:tcW w:w="1252" w:type="dxa"/>
          </w:tcPr>
          <w:p>
            <w:pPr>
              <w:pStyle w:val="9"/>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274" w:type="dxa"/>
            <w:vAlign w:val="center"/>
          </w:tcPr>
          <w:p>
            <w:pPr>
              <w:pStyle w:val="9"/>
              <w:spacing w:line="360" w:lineRule="auto"/>
              <w:rPr>
                <w:rFonts w:hint="eastAsia" w:asciiTheme="minorEastAsia" w:hAnsiTheme="minorEastAsia" w:eastAsiaTheme="minorEastAsia" w:cstheme="minorEastAsia"/>
                <w:sz w:val="24"/>
                <w:szCs w:val="24"/>
              </w:rPr>
            </w:pPr>
          </w:p>
        </w:tc>
        <w:tc>
          <w:tcPr>
            <w:tcW w:w="991" w:type="dxa"/>
            <w:vAlign w:val="center"/>
          </w:tcPr>
          <w:p>
            <w:pPr>
              <w:pStyle w:val="9"/>
              <w:spacing w:line="360" w:lineRule="auto"/>
              <w:rPr>
                <w:rFonts w:hint="eastAsia" w:asciiTheme="minorEastAsia" w:hAnsiTheme="minorEastAsia" w:eastAsiaTheme="minorEastAsia" w:cstheme="minorEastAsia"/>
                <w:sz w:val="24"/>
                <w:szCs w:val="24"/>
              </w:rPr>
            </w:pPr>
          </w:p>
        </w:tc>
        <w:tc>
          <w:tcPr>
            <w:tcW w:w="1276" w:type="dxa"/>
          </w:tcPr>
          <w:p>
            <w:pPr>
              <w:pStyle w:val="9"/>
              <w:spacing w:line="360" w:lineRule="auto"/>
              <w:rPr>
                <w:rFonts w:hint="eastAsia" w:asciiTheme="minorEastAsia" w:hAnsiTheme="minorEastAsia" w:eastAsiaTheme="minorEastAsia" w:cstheme="minorEastAsia"/>
                <w:sz w:val="24"/>
                <w:szCs w:val="24"/>
              </w:rPr>
            </w:pPr>
          </w:p>
        </w:tc>
        <w:tc>
          <w:tcPr>
            <w:tcW w:w="1135" w:type="dxa"/>
          </w:tcPr>
          <w:p>
            <w:pPr>
              <w:pStyle w:val="9"/>
              <w:spacing w:line="360" w:lineRule="auto"/>
              <w:rPr>
                <w:rFonts w:hint="eastAsia" w:asciiTheme="minorEastAsia" w:hAnsiTheme="minorEastAsia" w:eastAsiaTheme="minorEastAsia" w:cstheme="minorEastAsia"/>
                <w:sz w:val="24"/>
                <w:szCs w:val="24"/>
              </w:rPr>
            </w:pPr>
          </w:p>
        </w:tc>
        <w:tc>
          <w:tcPr>
            <w:tcW w:w="1276" w:type="dxa"/>
          </w:tcPr>
          <w:p>
            <w:pPr>
              <w:pStyle w:val="9"/>
              <w:spacing w:line="360" w:lineRule="auto"/>
              <w:rPr>
                <w:rFonts w:hint="eastAsia" w:asciiTheme="minorEastAsia" w:hAnsiTheme="minorEastAsia" w:eastAsiaTheme="minorEastAsia" w:cstheme="minorEastAsia"/>
                <w:sz w:val="24"/>
                <w:szCs w:val="24"/>
              </w:rPr>
            </w:pPr>
          </w:p>
        </w:tc>
        <w:tc>
          <w:tcPr>
            <w:tcW w:w="1439" w:type="dxa"/>
          </w:tcPr>
          <w:p>
            <w:pPr>
              <w:pStyle w:val="9"/>
              <w:spacing w:line="360" w:lineRule="auto"/>
              <w:rPr>
                <w:rFonts w:hint="eastAsia" w:asciiTheme="minorEastAsia" w:hAnsiTheme="minorEastAsia" w:eastAsiaTheme="minorEastAsia" w:cstheme="minorEastAsia"/>
                <w:sz w:val="24"/>
                <w:szCs w:val="24"/>
              </w:rPr>
            </w:pPr>
          </w:p>
        </w:tc>
        <w:tc>
          <w:tcPr>
            <w:tcW w:w="1252" w:type="dxa"/>
          </w:tcPr>
          <w:p>
            <w:pPr>
              <w:pStyle w:val="9"/>
              <w:spacing w:line="360" w:lineRule="auto"/>
              <w:rPr>
                <w:rFonts w:hint="eastAsia" w:asciiTheme="minorEastAsia" w:hAnsiTheme="minorEastAsia" w:eastAsiaTheme="minorEastAsia" w:cstheme="minorEastAsia"/>
                <w:sz w:val="24"/>
                <w:szCs w:val="24"/>
              </w:rPr>
            </w:pPr>
          </w:p>
        </w:tc>
      </w:tr>
    </w:tbl>
    <w:p>
      <w:pPr>
        <w:autoSpaceDE w:val="0"/>
        <w:autoSpaceDN w:val="0"/>
        <w:adjustRightInd w:val="0"/>
        <w:spacing w:line="48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投标人（公章）：</w:t>
      </w:r>
    </w:p>
    <w:p>
      <w:pPr>
        <w:autoSpaceDE w:val="0"/>
        <w:autoSpaceDN w:val="0"/>
        <w:adjustRightInd w:val="0"/>
        <w:spacing w:line="48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投标人法定代表人（或授权代表）签字： </w:t>
      </w:r>
    </w:p>
    <w:p>
      <w:pPr>
        <w:snapToGrid w:val="0"/>
        <w:spacing w:line="500" w:lineRule="exact"/>
        <w:rPr>
          <w:rFonts w:hint="eastAsia" w:asciiTheme="minorEastAsia" w:hAnsiTheme="minorEastAsia" w:eastAsiaTheme="minorEastAsia" w:cstheme="minorEastAsia"/>
          <w:sz w:val="24"/>
          <w:szCs w:val="24"/>
          <w:lang w:val="zh-CN"/>
        </w:rPr>
      </w:pPr>
    </w:p>
    <w:p>
      <w:pPr>
        <w:snapToGrid w:val="0"/>
        <w:spacing w:line="500" w:lineRule="exact"/>
        <w:rPr>
          <w:rFonts w:hint="eastAsia" w:asciiTheme="minorEastAsia" w:hAnsiTheme="minorEastAsia" w:eastAsiaTheme="minorEastAsia" w:cstheme="minorEastAsia"/>
          <w:sz w:val="24"/>
          <w:szCs w:val="24"/>
          <w:lang w:val="zh-CN"/>
        </w:rPr>
      </w:pPr>
    </w:p>
    <w:p>
      <w:pPr>
        <w:ind w:left="720" w:hanging="720" w:hangingChars="3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说明：所投产品“环境标志产品政府采购清单”所在页复印件并加盖投标人公章须附后。</w:t>
      </w:r>
    </w:p>
    <w:p>
      <w:pPr>
        <w:spacing w:line="360" w:lineRule="auto"/>
        <w:rPr>
          <w:rFonts w:hint="eastAsia" w:asciiTheme="minorEastAsia" w:hAnsiTheme="minorEastAsia" w:eastAsiaTheme="minorEastAsia" w:cstheme="minorEastAsia"/>
          <w:b/>
          <w:bCs/>
          <w:sz w:val="36"/>
          <w:szCs w:val="36"/>
        </w:rPr>
      </w:pPr>
    </w:p>
    <w:p>
      <w:pPr>
        <w:spacing w:line="360" w:lineRule="auto"/>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val="en-US" w:eastAsia="zh-CN"/>
        </w:rPr>
        <w:t>3</w:t>
      </w:r>
      <w:r>
        <w:rPr>
          <w:rFonts w:hint="eastAsia" w:asciiTheme="minorEastAsia" w:hAnsiTheme="minorEastAsia" w:eastAsiaTheme="minorEastAsia" w:cstheme="minorEastAsia"/>
          <w:b/>
          <w:bCs/>
          <w:sz w:val="36"/>
          <w:szCs w:val="36"/>
        </w:rPr>
        <w:t>.9 中小企业声明函</w:t>
      </w:r>
    </w:p>
    <w:p>
      <w:pPr>
        <w:spacing w:line="360" w:lineRule="auto"/>
        <w:jc w:val="center"/>
        <w:rPr>
          <w:rFonts w:hint="eastAsia" w:asciiTheme="minorEastAsia" w:hAnsiTheme="minorEastAsia" w:eastAsiaTheme="minorEastAsia" w:cstheme="minorEastAsia"/>
          <w:b/>
          <w:bCs/>
          <w:sz w:val="36"/>
          <w:szCs w:val="36"/>
        </w:rPr>
      </w:pPr>
    </w:p>
    <w:p>
      <w:pPr>
        <w:widowControl/>
        <w:spacing w:before="100" w:beforeAutospacing="1" w:after="100" w:afterAutospacing="1" w:line="360" w:lineRule="auto"/>
        <w:ind w:firstLine="420"/>
        <w:contextualSpacing/>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本公司郑重声明，根据《政府采购促进中小企业发展暂行办法》（财库[2011]181号）的规定，本公司为______（请填写：中型、小型、微型）企业。即，本公司同时满足以下条件：</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根据《工业和信息化部、国家统计局、国家发展和改革委员会、财政部关于印发中小企业划型标准规定的通知》（工信部联企业[2011]300号）规定的划分标准，</w:t>
      </w:r>
      <w:r>
        <w:rPr>
          <w:rFonts w:hint="eastAsia" w:asciiTheme="minorEastAsia" w:hAnsiTheme="minorEastAsia" w:eastAsiaTheme="minorEastAsia" w:cstheme="minor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Pr>
          <w:rFonts w:hint="eastAsia" w:asciiTheme="minorEastAsia" w:hAnsiTheme="minorEastAsia" w:eastAsiaTheme="minorEastAsia" w:cstheme="minorEastAsia"/>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hint="eastAsia" w:asciiTheme="minorEastAsia" w:hAnsiTheme="minorEastAsia" w:eastAsiaTheme="minorEastAsia" w:cstheme="minorEastAsia"/>
          <w:kern w:val="0"/>
          <w:sz w:val="24"/>
          <w:szCs w:val="24"/>
        </w:rPr>
      </w:pPr>
    </w:p>
    <w:p>
      <w:pPr>
        <w:widowControl/>
        <w:spacing w:before="100" w:beforeAutospacing="1" w:after="100" w:afterAutospacing="1" w:line="360" w:lineRule="auto"/>
        <w:ind w:left="3885" w:leftChars="185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企业名称（盖章）：　　　　　　　　　</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日　  期：</w:t>
      </w:r>
    </w:p>
    <w:p>
      <w:pPr>
        <w:widowControl/>
        <w:spacing w:before="100" w:beforeAutospacing="1" w:after="100" w:afterAutospacing="1" w:line="360" w:lineRule="auto"/>
        <w:jc w:val="left"/>
        <w:rPr>
          <w:rFonts w:hint="eastAsia" w:asciiTheme="minorEastAsia" w:hAnsiTheme="minorEastAsia" w:eastAsiaTheme="minorEastAsia" w:cstheme="minorEastAsia"/>
          <w:sz w:val="24"/>
          <w:szCs w:val="24"/>
        </w:rPr>
      </w:pPr>
    </w:p>
    <w:p>
      <w:pPr>
        <w:widowControl/>
        <w:spacing w:before="100" w:beforeAutospacing="1" w:after="100" w:afterAutospacing="1" w:line="360" w:lineRule="auto"/>
        <w:contextualSpacing/>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p>
      <w:pPr>
        <w:widowControl/>
        <w:spacing w:before="100" w:beforeAutospacing="1" w:after="100" w:afterAutospacing="1" w:line="360" w:lineRule="auto"/>
        <w:contextualSpacing/>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2、如投标人为联合投标的，联合投标人需分别填写上述《中小企业声明函》。</w:t>
      </w:r>
    </w:p>
    <w:p>
      <w:pPr>
        <w:spacing w:line="360" w:lineRule="auto"/>
        <w:jc w:val="center"/>
        <w:rPr>
          <w:rFonts w:hint="eastAsia" w:asciiTheme="minorEastAsia" w:hAnsiTheme="minorEastAsia" w:eastAsiaTheme="minorEastAsia" w:cstheme="minorEastAsia"/>
          <w:b/>
          <w:bCs/>
          <w:sz w:val="36"/>
          <w:szCs w:val="36"/>
        </w:rPr>
      </w:pPr>
      <w:bookmarkStart w:id="4" w:name="OLE_LINK13"/>
      <w:bookmarkStart w:id="5" w:name="OLE_LINK14"/>
      <w:r>
        <w:rPr>
          <w:rFonts w:hint="eastAsia" w:asciiTheme="minorEastAsia" w:hAnsiTheme="minorEastAsia" w:cstheme="minorEastAsia"/>
          <w:b/>
          <w:bCs/>
          <w:sz w:val="36"/>
          <w:szCs w:val="36"/>
          <w:lang w:val="en-US" w:eastAsia="zh-CN"/>
        </w:rPr>
        <w:t>3</w:t>
      </w:r>
      <w:r>
        <w:rPr>
          <w:rFonts w:hint="eastAsia" w:asciiTheme="minorEastAsia" w:hAnsiTheme="minorEastAsia" w:eastAsiaTheme="minorEastAsia" w:cstheme="minorEastAsia"/>
          <w:b/>
          <w:bCs/>
          <w:sz w:val="36"/>
          <w:szCs w:val="36"/>
        </w:rPr>
        <w:t>.10 残疾人福利性单位声明函</w:t>
      </w:r>
    </w:p>
    <w:bookmarkEnd w:id="4"/>
    <w:bookmarkEnd w:id="5"/>
    <w:p>
      <w:pPr>
        <w:spacing w:line="360" w:lineRule="auto"/>
        <w:rPr>
          <w:rFonts w:hint="eastAsia" w:asciiTheme="minorEastAsia" w:hAnsiTheme="minorEastAsia" w:eastAsiaTheme="minorEastAsia" w:cstheme="minorEastAsia"/>
          <w:szCs w:val="21"/>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本单位对上述声明的真实性负责。如有虚假，将依法承担相应责任。</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单位名称（盖章）：</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    期：</w:t>
      </w:r>
    </w:p>
    <w:p>
      <w:pPr>
        <w:rPr>
          <w:rFonts w:hint="eastAsia" w:asciiTheme="minorEastAsia" w:hAnsiTheme="minorEastAsia" w:eastAsiaTheme="minorEastAsia" w:cstheme="minorEastAsia"/>
        </w:rPr>
      </w:pPr>
    </w:p>
    <w:p>
      <w:pPr>
        <w:widowControl/>
        <w:spacing w:before="100" w:beforeAutospacing="1" w:after="100" w:afterAutospacing="1" w:line="360" w:lineRule="auto"/>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val="en-US" w:eastAsia="zh-CN"/>
        </w:rPr>
        <w:t>3</w:t>
      </w:r>
      <w:r>
        <w:rPr>
          <w:rFonts w:hint="eastAsia" w:asciiTheme="minorEastAsia" w:hAnsiTheme="minorEastAsia" w:eastAsiaTheme="minorEastAsia" w:cstheme="minorEastAsia"/>
          <w:b/>
          <w:bCs/>
          <w:sz w:val="36"/>
          <w:szCs w:val="36"/>
        </w:rPr>
        <w:t xml:space="preserve">.11 所投产品符合国家强制性要求承诺函 </w:t>
      </w:r>
    </w:p>
    <w:p>
      <w:pPr>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hint="eastAsia" w:asciiTheme="minorEastAsia" w:hAnsiTheme="minorEastAsia" w:eastAsiaTheme="minorEastAsia" w:cstheme="minorEastAsia"/>
          <w:b/>
          <w:bCs/>
          <w:sz w:val="44"/>
          <w:szCs w:val="44"/>
          <w:lang w:val="zh-CN"/>
        </w:rPr>
      </w:pPr>
    </w:p>
    <w:p>
      <w:pPr>
        <w:autoSpaceDE w:val="0"/>
        <w:autoSpaceDN w:val="0"/>
        <w:adjustRightInd w:val="0"/>
        <w:spacing w:line="360" w:lineRule="auto"/>
        <w:jc w:val="center"/>
        <w:rPr>
          <w:rFonts w:hint="eastAsia" w:asciiTheme="minorEastAsia" w:hAnsiTheme="minorEastAsia" w:eastAsiaTheme="minorEastAsia" w:cstheme="minorEastAsia"/>
          <w:b/>
          <w:bCs/>
          <w:sz w:val="44"/>
          <w:szCs w:val="44"/>
          <w:lang w:val="zh-CN"/>
        </w:rPr>
      </w:pPr>
      <w:r>
        <w:rPr>
          <w:rFonts w:hint="eastAsia" w:asciiTheme="minorEastAsia" w:hAnsiTheme="minorEastAsia" w:cstheme="minorEastAsia"/>
          <w:b/>
          <w:bCs/>
          <w:sz w:val="44"/>
          <w:szCs w:val="44"/>
          <w:lang w:val="zh-CN"/>
        </w:rPr>
        <w:t>四</w:t>
      </w:r>
      <w:r>
        <w:rPr>
          <w:rFonts w:hint="eastAsia" w:asciiTheme="minorEastAsia" w:hAnsiTheme="minorEastAsia" w:eastAsiaTheme="minorEastAsia" w:cstheme="minorEastAsia"/>
          <w:b/>
          <w:bCs/>
          <w:sz w:val="44"/>
          <w:szCs w:val="44"/>
          <w:lang w:val="zh-CN"/>
        </w:rPr>
        <w:t>、</w:t>
      </w:r>
      <w:r>
        <w:rPr>
          <w:rFonts w:hint="eastAsia" w:asciiTheme="minorEastAsia" w:hAnsiTheme="minorEastAsia" w:eastAsiaTheme="minorEastAsia" w:cstheme="minorEastAsia"/>
          <w:b/>
          <w:sz w:val="44"/>
          <w:szCs w:val="44"/>
          <w:lang w:val="zh-CN"/>
        </w:rPr>
        <w:t>其他资料（若有）</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spacing w:line="360" w:lineRule="auto"/>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除招标文件另有规定外，投标人认为需要提交的其他证明材料或资料加盖投标人的单位公章后应在此项下提交。</w:t>
      </w:r>
    </w:p>
    <w:p>
      <w:pPr>
        <w:spacing w:line="360" w:lineRule="auto"/>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59F817E8"/>
    <w:multiLevelType w:val="singleLevel"/>
    <w:tmpl w:val="59F817E8"/>
    <w:lvl w:ilvl="0" w:tentative="0">
      <w:start w:val="1"/>
      <w:numFmt w:val="chineseCounting"/>
      <w:pStyle w:val="49"/>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E678E"/>
    <w:rsid w:val="00002C4C"/>
    <w:rsid w:val="00013791"/>
    <w:rsid w:val="000B201C"/>
    <w:rsid w:val="000F40BE"/>
    <w:rsid w:val="000F58D4"/>
    <w:rsid w:val="00160D27"/>
    <w:rsid w:val="001C3E6D"/>
    <w:rsid w:val="00215B36"/>
    <w:rsid w:val="002A39A2"/>
    <w:rsid w:val="002A7EAE"/>
    <w:rsid w:val="002C1175"/>
    <w:rsid w:val="002F21EF"/>
    <w:rsid w:val="003512E6"/>
    <w:rsid w:val="00363726"/>
    <w:rsid w:val="00397A66"/>
    <w:rsid w:val="003C1CEA"/>
    <w:rsid w:val="00450C1D"/>
    <w:rsid w:val="00460A21"/>
    <w:rsid w:val="00496923"/>
    <w:rsid w:val="00505787"/>
    <w:rsid w:val="0051397E"/>
    <w:rsid w:val="0057038A"/>
    <w:rsid w:val="005E646F"/>
    <w:rsid w:val="00636AAD"/>
    <w:rsid w:val="00685B99"/>
    <w:rsid w:val="00694DB2"/>
    <w:rsid w:val="006E678E"/>
    <w:rsid w:val="006F1C15"/>
    <w:rsid w:val="007054C2"/>
    <w:rsid w:val="00713175"/>
    <w:rsid w:val="0076324F"/>
    <w:rsid w:val="0078154E"/>
    <w:rsid w:val="007D329B"/>
    <w:rsid w:val="008570DB"/>
    <w:rsid w:val="00885877"/>
    <w:rsid w:val="008B3AF4"/>
    <w:rsid w:val="008D07A8"/>
    <w:rsid w:val="008F4329"/>
    <w:rsid w:val="00933EBF"/>
    <w:rsid w:val="009434C1"/>
    <w:rsid w:val="0097065A"/>
    <w:rsid w:val="009C12AB"/>
    <w:rsid w:val="009D27F1"/>
    <w:rsid w:val="00A3752F"/>
    <w:rsid w:val="00A4670A"/>
    <w:rsid w:val="00A57254"/>
    <w:rsid w:val="00AD60E2"/>
    <w:rsid w:val="00AF2871"/>
    <w:rsid w:val="00B07A0D"/>
    <w:rsid w:val="00BF7BB6"/>
    <w:rsid w:val="00C118B0"/>
    <w:rsid w:val="00CD277F"/>
    <w:rsid w:val="00CD3054"/>
    <w:rsid w:val="00CD47B7"/>
    <w:rsid w:val="00CE38EA"/>
    <w:rsid w:val="00D53665"/>
    <w:rsid w:val="00D81A59"/>
    <w:rsid w:val="00D86948"/>
    <w:rsid w:val="00DE647B"/>
    <w:rsid w:val="00E61BFE"/>
    <w:rsid w:val="00E84EA0"/>
    <w:rsid w:val="00EA2836"/>
    <w:rsid w:val="00ED546F"/>
    <w:rsid w:val="00F71CA7"/>
    <w:rsid w:val="00FC40F1"/>
    <w:rsid w:val="00FF380F"/>
    <w:rsid w:val="02B43FC3"/>
    <w:rsid w:val="07C26E8A"/>
    <w:rsid w:val="0A153A4C"/>
    <w:rsid w:val="0C161CC7"/>
    <w:rsid w:val="0E2C0215"/>
    <w:rsid w:val="157F22E5"/>
    <w:rsid w:val="15CF4A92"/>
    <w:rsid w:val="16484145"/>
    <w:rsid w:val="174622EA"/>
    <w:rsid w:val="1B4F5453"/>
    <w:rsid w:val="1FC13632"/>
    <w:rsid w:val="24966F87"/>
    <w:rsid w:val="27327440"/>
    <w:rsid w:val="29DF558A"/>
    <w:rsid w:val="2AA35B5D"/>
    <w:rsid w:val="2B7B6F1B"/>
    <w:rsid w:val="2BB85EAF"/>
    <w:rsid w:val="2C5131F6"/>
    <w:rsid w:val="2E5645FE"/>
    <w:rsid w:val="30A90F69"/>
    <w:rsid w:val="334B737E"/>
    <w:rsid w:val="33C478B7"/>
    <w:rsid w:val="34590114"/>
    <w:rsid w:val="35AA0C67"/>
    <w:rsid w:val="39D609FA"/>
    <w:rsid w:val="3D2F64C3"/>
    <w:rsid w:val="3D6530EB"/>
    <w:rsid w:val="3D9412DE"/>
    <w:rsid w:val="3E2E0BF3"/>
    <w:rsid w:val="430868DE"/>
    <w:rsid w:val="43E35970"/>
    <w:rsid w:val="44B049A3"/>
    <w:rsid w:val="491A1080"/>
    <w:rsid w:val="4A2D721A"/>
    <w:rsid w:val="4A6830C2"/>
    <w:rsid w:val="52B160B8"/>
    <w:rsid w:val="531B6298"/>
    <w:rsid w:val="56B6364F"/>
    <w:rsid w:val="57696EE6"/>
    <w:rsid w:val="58941D20"/>
    <w:rsid w:val="594C56E5"/>
    <w:rsid w:val="5B700FA8"/>
    <w:rsid w:val="5C6B1288"/>
    <w:rsid w:val="5C6B450E"/>
    <w:rsid w:val="605370F2"/>
    <w:rsid w:val="646B6165"/>
    <w:rsid w:val="6895103E"/>
    <w:rsid w:val="73257A28"/>
    <w:rsid w:val="751E52DF"/>
    <w:rsid w:val="770936EF"/>
    <w:rsid w:val="776F29D2"/>
    <w:rsid w:val="78F46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0"/>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9">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unhideWhenUsed/>
    <w:qFormat/>
    <w:uiPriority w:val="99"/>
    <w:rPr>
      <w:color w:val="800080" w:themeColor="followedHyperlink"/>
      <w:u w:val="single"/>
    </w:rPr>
  </w:style>
  <w:style w:type="character" w:styleId="24">
    <w:name w:val="Emphasis"/>
    <w:basedOn w:val="21"/>
    <w:qFormat/>
    <w:uiPriority w:val="20"/>
  </w:style>
  <w:style w:type="character" w:styleId="25">
    <w:name w:val="Hyperlink"/>
    <w:basedOn w:val="21"/>
    <w:unhideWhenUsed/>
    <w:qFormat/>
    <w:uiPriority w:val="99"/>
    <w:rPr>
      <w:color w:val="000000"/>
      <w:u w:val="none"/>
    </w:rPr>
  </w:style>
  <w:style w:type="character" w:customStyle="1" w:styleId="27">
    <w:name w:val="标题 1 Char"/>
    <w:basedOn w:val="21"/>
    <w:link w:val="4"/>
    <w:qFormat/>
    <w:uiPriority w:val="0"/>
    <w:rPr>
      <w:rFonts w:ascii="Calibri" w:hAnsi="Calibri" w:eastAsia="宋体" w:cs="Times New Roman"/>
      <w:b/>
      <w:bCs/>
      <w:kern w:val="44"/>
      <w:sz w:val="44"/>
      <w:szCs w:val="44"/>
    </w:rPr>
  </w:style>
  <w:style w:type="character" w:customStyle="1" w:styleId="28">
    <w:name w:val="标题 2 Char"/>
    <w:basedOn w:val="21"/>
    <w:link w:val="5"/>
    <w:qFormat/>
    <w:uiPriority w:val="0"/>
    <w:rPr>
      <w:rFonts w:ascii="Arial" w:hAnsi="Arial" w:eastAsia="黑体" w:cs="Times New Roman"/>
      <w:b/>
      <w:bCs/>
      <w:kern w:val="0"/>
      <w:sz w:val="32"/>
      <w:szCs w:val="32"/>
    </w:rPr>
  </w:style>
  <w:style w:type="character" w:customStyle="1" w:styleId="29">
    <w:name w:val="标题 3 Char"/>
    <w:basedOn w:val="21"/>
    <w:link w:val="6"/>
    <w:qFormat/>
    <w:uiPriority w:val="0"/>
    <w:rPr>
      <w:rFonts w:ascii="宋体" w:hAnsi="宋体" w:eastAsia="宋体" w:cs="Times New Roman"/>
      <w:b/>
      <w:color w:val="000000"/>
      <w:kern w:val="0"/>
      <w:sz w:val="24"/>
      <w:szCs w:val="20"/>
      <w:lang w:val="en-GB"/>
    </w:rPr>
  </w:style>
  <w:style w:type="character" w:customStyle="1" w:styleId="30">
    <w:name w:val="标题 4 Char"/>
    <w:basedOn w:val="21"/>
    <w:link w:val="7"/>
    <w:qFormat/>
    <w:uiPriority w:val="0"/>
    <w:rPr>
      <w:rFonts w:ascii="Arial" w:hAnsi="Arial" w:eastAsia="黑体" w:cs="Times New Roman"/>
      <w:b/>
      <w:bCs/>
      <w:kern w:val="0"/>
      <w:sz w:val="28"/>
      <w:szCs w:val="28"/>
    </w:rPr>
  </w:style>
  <w:style w:type="character" w:customStyle="1" w:styleId="31">
    <w:name w:val="纯文本 Char"/>
    <w:basedOn w:val="21"/>
    <w:link w:val="13"/>
    <w:qFormat/>
    <w:uiPriority w:val="0"/>
    <w:rPr>
      <w:rFonts w:eastAsia="宋体"/>
      <w:sz w:val="24"/>
    </w:rPr>
  </w:style>
  <w:style w:type="character" w:customStyle="1" w:styleId="32">
    <w:name w:val="日期 Char"/>
    <w:basedOn w:val="21"/>
    <w:link w:val="14"/>
    <w:qFormat/>
    <w:uiPriority w:val="99"/>
  </w:style>
  <w:style w:type="character" w:customStyle="1" w:styleId="33">
    <w:name w:val="页脚 Char"/>
    <w:basedOn w:val="21"/>
    <w:link w:val="15"/>
    <w:qFormat/>
    <w:uiPriority w:val="99"/>
    <w:rPr>
      <w:sz w:val="18"/>
      <w:szCs w:val="18"/>
    </w:rPr>
  </w:style>
  <w:style w:type="character" w:customStyle="1" w:styleId="34">
    <w:name w:val="页眉 Char"/>
    <w:basedOn w:val="21"/>
    <w:link w:val="16"/>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customStyle="1" w:styleId="38">
    <w:name w:val="列出段落2"/>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1"/>
    <w:link w:val="10"/>
    <w:qFormat/>
    <w:uiPriority w:val="0"/>
    <w:rPr>
      <w:rFonts w:ascii="Times New Roman" w:hAnsi="Times New Roman" w:eastAsia="宋体" w:cs="Times New Roman"/>
      <w:color w:val="FF0000"/>
      <w:sz w:val="24"/>
      <w:szCs w:val="24"/>
    </w:rPr>
  </w:style>
  <w:style w:type="character" w:customStyle="1" w:styleId="47">
    <w:name w:val="edittexttarea"/>
    <w:basedOn w:val="21"/>
    <w:qFormat/>
    <w:uiPriority w:val="0"/>
  </w:style>
  <w:style w:type="paragraph" w:customStyle="1" w:styleId="48">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1"/>
    <w:link w:val="3"/>
    <w:semiHidden/>
    <w:qFormat/>
    <w:uiPriority w:val="99"/>
  </w:style>
  <w:style w:type="character" w:customStyle="1" w:styleId="51">
    <w:name w:val="正文首行缩进 Char"/>
    <w:basedOn w:val="50"/>
    <w:link w:val="2"/>
    <w:qFormat/>
    <w:uiPriority w:val="0"/>
    <w:rPr>
      <w:rFonts w:ascii="宋体" w:hAnsi="Times New Roman" w:eastAsia="宋体" w:cs="Times New Roman"/>
      <w:kern w:val="0"/>
      <w:sz w:val="34"/>
      <w:szCs w:val="20"/>
    </w:rPr>
  </w:style>
  <w:style w:type="character" w:customStyle="1" w:styleId="52">
    <w:name w:val="HTML 预设格式 Char"/>
    <w:basedOn w:val="21"/>
    <w:link w:val="19"/>
    <w:semiHidden/>
    <w:qFormat/>
    <w:uiPriority w:val="99"/>
    <w:rPr>
      <w:rFonts w:ascii="宋体" w:hAnsi="宋体" w:eastAsia="宋体" w:cs="宋体"/>
      <w:kern w:val="0"/>
      <w:sz w:val="24"/>
      <w:szCs w:val="24"/>
    </w:rPr>
  </w:style>
  <w:style w:type="paragraph" w:customStyle="1" w:styleId="53">
    <w:name w:val="普通(网站)1"/>
    <w:basedOn w:val="1"/>
    <w:qFormat/>
    <w:uiPriority w:val="0"/>
    <w:rPr>
      <w:rFonts w:ascii="Calibri" w:hAnsi="Calibri" w:eastAsia="宋体" w:cs="Times New Roman"/>
      <w:sz w:val="24"/>
      <w:szCs w:val="24"/>
    </w:rPr>
  </w:style>
  <w:style w:type="paragraph" w:customStyle="1" w:styleId="54">
    <w:name w:val="纯文本1"/>
    <w:basedOn w:val="1"/>
    <w:qFormat/>
    <w:uiPriority w:val="0"/>
    <w:rPr>
      <w:rFonts w:eastAsia="宋体"/>
      <w:sz w:val="24"/>
    </w:rPr>
  </w:style>
  <w:style w:type="character" w:customStyle="1" w:styleId="55">
    <w:name w:val="gpa"/>
    <w:basedOn w:val="21"/>
    <w:qFormat/>
    <w:uiPriority w:val="0"/>
    <w:rPr>
      <w:rFonts w:ascii="Arial" w:hAnsi="Arial" w:cs="Arial"/>
      <w:sz w:val="15"/>
      <w:szCs w:val="15"/>
    </w:rPr>
  </w:style>
  <w:style w:type="character" w:customStyle="1" w:styleId="56">
    <w:name w:val="displayarti"/>
    <w:basedOn w:val="21"/>
    <w:qFormat/>
    <w:uiPriority w:val="0"/>
    <w:rPr>
      <w:color w:val="FFFFFF"/>
      <w:shd w:val="clear" w:fill="A00000"/>
    </w:rPr>
  </w:style>
  <w:style w:type="character" w:customStyle="1" w:styleId="57">
    <w:name w:val="selected"/>
    <w:basedOn w:val="21"/>
    <w:qFormat/>
    <w:uiPriority w:val="0"/>
    <w:rPr>
      <w:shd w:val="clear" w:fill="B00006"/>
    </w:rPr>
  </w:style>
  <w:style w:type="character" w:customStyle="1" w:styleId="58">
    <w:name w:val="green"/>
    <w:basedOn w:val="21"/>
    <w:qFormat/>
    <w:uiPriority w:val="0"/>
    <w:rPr>
      <w:color w:val="66AE00"/>
      <w:sz w:val="18"/>
      <w:szCs w:val="18"/>
    </w:rPr>
  </w:style>
  <w:style w:type="character" w:customStyle="1" w:styleId="59">
    <w:name w:val="green1"/>
    <w:basedOn w:val="21"/>
    <w:uiPriority w:val="0"/>
    <w:rPr>
      <w:color w:val="66AE00"/>
      <w:sz w:val="18"/>
      <w:szCs w:val="18"/>
    </w:rPr>
  </w:style>
  <w:style w:type="character" w:customStyle="1" w:styleId="60">
    <w:name w:val="red"/>
    <w:basedOn w:val="21"/>
    <w:qFormat/>
    <w:uiPriority w:val="0"/>
    <w:rPr>
      <w:color w:val="FF0000"/>
      <w:sz w:val="18"/>
      <w:szCs w:val="18"/>
    </w:rPr>
  </w:style>
  <w:style w:type="character" w:customStyle="1" w:styleId="61">
    <w:name w:val="red1"/>
    <w:basedOn w:val="21"/>
    <w:qFormat/>
    <w:uiPriority w:val="0"/>
    <w:rPr>
      <w:color w:val="FF0000"/>
      <w:sz w:val="18"/>
      <w:szCs w:val="18"/>
    </w:rPr>
  </w:style>
  <w:style w:type="character" w:customStyle="1" w:styleId="62">
    <w:name w:val="red2"/>
    <w:basedOn w:val="21"/>
    <w:qFormat/>
    <w:uiPriority w:val="0"/>
    <w:rPr>
      <w:color w:val="FF0000"/>
    </w:rPr>
  </w:style>
  <w:style w:type="character" w:customStyle="1" w:styleId="63">
    <w:name w:val="hover25"/>
    <w:basedOn w:val="21"/>
    <w:qFormat/>
    <w:uiPriority w:val="0"/>
  </w:style>
  <w:style w:type="character" w:customStyle="1" w:styleId="64">
    <w:name w:val="gb-jt"/>
    <w:basedOn w:val="21"/>
    <w:qFormat/>
    <w:uiPriority w:val="0"/>
  </w:style>
  <w:style w:type="character" w:customStyle="1" w:styleId="65">
    <w:name w:val="blue"/>
    <w:basedOn w:val="21"/>
    <w:qFormat/>
    <w:uiPriority w:val="0"/>
    <w:rPr>
      <w:color w:val="0371C6"/>
      <w:sz w:val="21"/>
      <w:szCs w:val="21"/>
    </w:rPr>
  </w:style>
  <w:style w:type="character" w:customStyle="1" w:styleId="66">
    <w:name w:val="right"/>
    <w:basedOn w:val="21"/>
    <w:qFormat/>
    <w:uiPriority w:val="0"/>
    <w:rPr>
      <w:color w:val="999999"/>
      <w:sz w:val="18"/>
      <w:szCs w:val="18"/>
    </w:rPr>
  </w:style>
  <w:style w:type="character" w:customStyle="1" w:styleId="67">
    <w:name w:val="hover"/>
    <w:basedOn w:val="2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6274</Words>
  <Characters>35766</Characters>
  <Lines>298</Lines>
  <Paragraphs>83</Paragraphs>
  <TotalTime>16</TotalTime>
  <ScaleCrop>false</ScaleCrop>
  <LinksUpToDate>false</LinksUpToDate>
  <CharactersWithSpaces>41957</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Administrator</cp:lastModifiedBy>
  <cp:lastPrinted>2018-07-27T07:17:51Z</cp:lastPrinted>
  <dcterms:modified xsi:type="dcterms:W3CDTF">2018-07-27T07:27:37Z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