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63" w:rsidRPr="00E833CE" w:rsidRDefault="00994B63" w:rsidP="00994B63">
      <w:pPr>
        <w:pStyle w:val="1"/>
        <w:rPr>
          <w:snapToGrid w:val="0"/>
        </w:rPr>
      </w:pPr>
      <w:bookmarkStart w:id="0" w:name="_Toc520794543"/>
      <w:r w:rsidRPr="00E833CE">
        <w:rPr>
          <w:rFonts w:hint="eastAsia"/>
          <w:snapToGrid w:val="0"/>
        </w:rPr>
        <w:t>开标一览表</w:t>
      </w:r>
      <w:bookmarkEnd w:id="0"/>
    </w:p>
    <w:p w:rsidR="00994B63" w:rsidRPr="00E767A4" w:rsidRDefault="00994B63" w:rsidP="00994B63">
      <w:pPr>
        <w:spacing w:before="50" w:afterLines="50" w:after="156"/>
        <w:ind w:firstLineChars="0" w:firstLine="0"/>
        <w:contextualSpacing/>
        <w:jc w:val="left"/>
        <w:rPr>
          <w:rFonts w:asciiTheme="minorEastAsia" w:hAnsiTheme="minorEastAsia"/>
          <w:color w:val="000000"/>
          <w:szCs w:val="24"/>
        </w:rPr>
      </w:pPr>
      <w:r>
        <w:rPr>
          <w:rFonts w:asciiTheme="minorEastAsia" w:hAnsiTheme="minorEastAsia" w:hint="eastAsia"/>
          <w:color w:val="000000"/>
          <w:szCs w:val="24"/>
        </w:rPr>
        <w:t>项目</w:t>
      </w:r>
      <w:r w:rsidRPr="00E767A4">
        <w:rPr>
          <w:rFonts w:asciiTheme="minorEastAsia" w:hAnsiTheme="minorEastAsia" w:hint="eastAsia"/>
          <w:color w:val="000000"/>
          <w:szCs w:val="24"/>
        </w:rPr>
        <w:t>编号：</w:t>
      </w:r>
      <w:r w:rsidRPr="00FC48E8">
        <w:rPr>
          <w:rFonts w:asciiTheme="minorEastAsia" w:hAnsiTheme="minorEastAsia" w:hint="eastAsia"/>
          <w:color w:val="000000"/>
          <w:szCs w:val="24"/>
        </w:rPr>
        <w:t>ZFCG-G2018096号</w:t>
      </w:r>
    </w:p>
    <w:p w:rsidR="00994B63" w:rsidRPr="00E767A4" w:rsidRDefault="00994B63" w:rsidP="00994B63">
      <w:pPr>
        <w:ind w:firstLineChars="0" w:firstLine="0"/>
        <w:contextualSpacing/>
        <w:jc w:val="right"/>
        <w:rPr>
          <w:rFonts w:asciiTheme="minorEastAsia" w:hAnsiTheme="minorEastAsia"/>
          <w:color w:val="000000"/>
          <w:szCs w:val="24"/>
        </w:rPr>
      </w:pPr>
      <w:r w:rsidRPr="00E767A4">
        <w:rPr>
          <w:rFonts w:asciiTheme="minorEastAsia" w:hAnsiTheme="minorEastAsia" w:hint="eastAsia"/>
          <w:color w:val="000000"/>
          <w:szCs w:val="24"/>
        </w:rPr>
        <w:t>项目名称：</w:t>
      </w:r>
      <w:r w:rsidRPr="00FC48E8">
        <w:rPr>
          <w:rFonts w:asciiTheme="minorEastAsia" w:hAnsiTheme="minorEastAsia" w:hint="eastAsia"/>
          <w:color w:val="000000"/>
          <w:szCs w:val="24"/>
        </w:rPr>
        <w:t>互联网庭审后台设备及互联网庭审前端设备</w:t>
      </w:r>
      <w:r>
        <w:rPr>
          <w:rFonts w:asciiTheme="minorEastAsia" w:hAnsiTheme="minorEastAsia" w:hint="eastAsia"/>
          <w:color w:val="000000"/>
          <w:szCs w:val="24"/>
        </w:rPr>
        <w:t>B包</w:t>
      </w:r>
      <w:r w:rsidRPr="00E767A4">
        <w:rPr>
          <w:rFonts w:asciiTheme="minorEastAsia" w:hAnsiTheme="minorEastAsia" w:hint="eastAsia"/>
          <w:color w:val="000000"/>
          <w:szCs w:val="24"/>
        </w:rPr>
        <w:t xml:space="preserve">  </w:t>
      </w:r>
      <w:r w:rsidRPr="00E767A4">
        <w:rPr>
          <w:rFonts w:asciiTheme="minorEastAsia" w:hAnsiTheme="minorEastAsia" w:cs="Arial" w:hint="eastAsia"/>
          <w:szCs w:val="24"/>
        </w:rPr>
        <w:t>单位：元（人民币）</w:t>
      </w: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3685"/>
        <w:gridCol w:w="1843"/>
        <w:gridCol w:w="850"/>
      </w:tblGrid>
      <w:tr w:rsidR="00994B63" w:rsidRPr="00E767A4" w:rsidTr="00B507FC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94B63" w:rsidRPr="00064AEF" w:rsidRDefault="00994B63" w:rsidP="00B507FC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94B63" w:rsidRPr="00064AEF" w:rsidRDefault="00994B63" w:rsidP="00B507FC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94B63" w:rsidRPr="00064AEF" w:rsidRDefault="00994B63" w:rsidP="00B507FC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94B63" w:rsidRPr="00064AEF" w:rsidRDefault="00994B63" w:rsidP="00B507FC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94B63" w:rsidRPr="00064AEF" w:rsidRDefault="00994B63" w:rsidP="00B507FC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备注</w:t>
            </w:r>
          </w:p>
        </w:tc>
      </w:tr>
      <w:tr w:rsidR="00994B63" w:rsidRPr="00E767A4" w:rsidTr="00B507FC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B63" w:rsidRPr="00E767A4" w:rsidRDefault="00994B63" w:rsidP="00B507FC">
            <w:pPr>
              <w:autoSpaceDE w:val="0"/>
              <w:autoSpaceDN w:val="0"/>
              <w:adjustRightInd w:val="0"/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F85A36">
              <w:rPr>
                <w:rFonts w:asciiTheme="minorEastAsia" w:hAnsiTheme="minorEastAsia" w:cs="Arial" w:hint="eastAsia"/>
                <w:color w:val="000000"/>
                <w:kern w:val="0"/>
                <w:szCs w:val="24"/>
                <w:shd w:val="clear" w:color="auto" w:fill="FFFFFF"/>
              </w:rPr>
              <w:t>B包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B63" w:rsidRPr="00E767A4" w:rsidRDefault="00994B63" w:rsidP="00B507FC">
            <w:pPr>
              <w:autoSpaceDE w:val="0"/>
              <w:autoSpaceDN w:val="0"/>
              <w:adjustRightInd w:val="0"/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FC48E8">
              <w:rPr>
                <w:rFonts w:asciiTheme="minorEastAsia" w:hAnsiTheme="minorEastAsia" w:hint="eastAsia"/>
                <w:szCs w:val="24"/>
              </w:rPr>
              <w:t>互联网庭审后台设备及互联网庭审前端设备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B63" w:rsidRDefault="00994B63" w:rsidP="00B507FC">
            <w:pPr>
              <w:autoSpaceDE w:val="0"/>
              <w:autoSpaceDN w:val="0"/>
              <w:adjustRightInd w:val="0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  <w:r w:rsidRPr="00E767A4">
              <w:rPr>
                <w:rFonts w:asciiTheme="minorEastAsia" w:hAnsiTheme="minorEastAsia" w:cs="宋体" w:hint="eastAsia"/>
                <w:szCs w:val="24"/>
                <w:lang w:val="zh-CN"/>
              </w:rPr>
              <w:t>大写：</w:t>
            </w:r>
            <w:r w:rsidRPr="008A658E">
              <w:rPr>
                <w:rFonts w:asciiTheme="minorEastAsia" w:hAnsiTheme="minorEastAsia" w:cs="宋体" w:hint="eastAsia"/>
                <w:szCs w:val="24"/>
                <w:lang w:val="zh-CN"/>
              </w:rPr>
              <w:t xml:space="preserve">肆拾柒万肆仟圆整 </w:t>
            </w:r>
          </w:p>
          <w:p w:rsidR="00994B63" w:rsidRPr="00E767A4" w:rsidRDefault="00994B63" w:rsidP="00B507FC">
            <w:pPr>
              <w:autoSpaceDE w:val="0"/>
              <w:autoSpaceDN w:val="0"/>
              <w:adjustRightInd w:val="0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  <w:r w:rsidRPr="00E767A4">
              <w:rPr>
                <w:rFonts w:asciiTheme="minorEastAsia" w:hAnsiTheme="minorEastAsia" w:cs="宋体" w:hint="eastAsia"/>
                <w:szCs w:val="24"/>
                <w:lang w:val="zh-CN"/>
              </w:rPr>
              <w:t>小写：</w:t>
            </w:r>
            <w:r w:rsidRPr="008A658E">
              <w:rPr>
                <w:rFonts w:asciiTheme="minorEastAsia" w:hAnsiTheme="minorEastAsia" w:cs="宋体" w:hint="eastAsia"/>
                <w:szCs w:val="24"/>
                <w:lang w:val="zh-CN"/>
              </w:rPr>
              <w:t>¥474,000.00元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B63" w:rsidRPr="00E767A4" w:rsidRDefault="00994B63" w:rsidP="00B507FC">
            <w:pPr>
              <w:autoSpaceDE w:val="0"/>
              <w:autoSpaceDN w:val="0"/>
              <w:adjustRightInd w:val="0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  <w:r w:rsidRPr="00FC48E8">
              <w:rPr>
                <w:rFonts w:asciiTheme="minorEastAsia" w:hAnsiTheme="minorEastAsia" w:cs="宋体" w:hint="eastAsia"/>
                <w:szCs w:val="24"/>
                <w:lang w:val="zh-CN"/>
              </w:rPr>
              <w:t>合同签订后30日内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B63" w:rsidRPr="00E767A4" w:rsidRDefault="00994B63" w:rsidP="00B507FC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Theme="minorEastAsia" w:hAnsiTheme="minorEastAsia" w:cs="宋体"/>
                <w:szCs w:val="24"/>
                <w:lang w:val="zh-CN"/>
              </w:rPr>
            </w:pPr>
            <w:r>
              <w:rPr>
                <w:rFonts w:asciiTheme="minorEastAsia" w:hAnsiTheme="minorEastAsia" w:cs="宋体"/>
                <w:szCs w:val="24"/>
                <w:lang w:val="zh-CN"/>
              </w:rPr>
              <w:t>无</w:t>
            </w:r>
          </w:p>
        </w:tc>
      </w:tr>
    </w:tbl>
    <w:p w:rsidR="00994B63" w:rsidRDefault="00994B63" w:rsidP="00994B63">
      <w:pPr>
        <w:autoSpaceDE w:val="0"/>
        <w:autoSpaceDN w:val="0"/>
        <w:adjustRightInd w:val="0"/>
        <w:spacing w:line="480" w:lineRule="auto"/>
        <w:ind w:firstLine="480"/>
        <w:rPr>
          <w:rFonts w:asciiTheme="minorEastAsia" w:hAnsiTheme="minorEastAsia" w:cs="宋体"/>
          <w:szCs w:val="24"/>
          <w:lang w:val="zh-CN"/>
        </w:rPr>
      </w:pPr>
    </w:p>
    <w:p w:rsidR="00994B63" w:rsidRDefault="00994B63" w:rsidP="00994B63">
      <w:pPr>
        <w:autoSpaceDE w:val="0"/>
        <w:autoSpaceDN w:val="0"/>
        <w:adjustRightInd w:val="0"/>
        <w:spacing w:line="480" w:lineRule="auto"/>
        <w:ind w:firstLine="480"/>
        <w:rPr>
          <w:rFonts w:asciiTheme="minorEastAsia" w:hAnsiTheme="minorEastAsia" w:cs="宋体"/>
          <w:szCs w:val="24"/>
          <w:lang w:val="zh-CN"/>
        </w:rPr>
      </w:pPr>
      <w:bookmarkStart w:id="1" w:name="_GoBack"/>
      <w:bookmarkEnd w:id="1"/>
    </w:p>
    <w:p w:rsidR="00994B63" w:rsidRPr="00E767A4" w:rsidRDefault="00994B63" w:rsidP="00994B63">
      <w:pPr>
        <w:autoSpaceDE w:val="0"/>
        <w:autoSpaceDN w:val="0"/>
        <w:adjustRightInd w:val="0"/>
        <w:spacing w:line="480" w:lineRule="auto"/>
        <w:ind w:firstLine="480"/>
        <w:rPr>
          <w:rFonts w:asciiTheme="minorEastAsia" w:hAnsiTheme="minorEastAsia" w:cs="宋体"/>
          <w:szCs w:val="24"/>
          <w:lang w:val="zh-CN"/>
        </w:rPr>
      </w:pPr>
      <w:r w:rsidRPr="00E767A4">
        <w:rPr>
          <w:rFonts w:asciiTheme="minorEastAsia" w:hAnsiTheme="minorEastAsia" w:cs="宋体" w:hint="eastAsia"/>
          <w:szCs w:val="24"/>
          <w:lang w:val="zh-CN"/>
        </w:rPr>
        <w:t>投标人</w:t>
      </w:r>
      <w:r>
        <w:rPr>
          <w:rFonts w:asciiTheme="minorEastAsia" w:hAnsiTheme="minorEastAsia" w:cs="宋体" w:hint="eastAsia"/>
          <w:szCs w:val="24"/>
          <w:lang w:val="zh-CN"/>
        </w:rPr>
        <w:t>名称：</w:t>
      </w:r>
      <w:r w:rsidRPr="00FC48E8">
        <w:rPr>
          <w:rFonts w:asciiTheme="minorEastAsia" w:hAnsiTheme="minorEastAsia" w:cs="宋体" w:hint="eastAsia"/>
          <w:szCs w:val="24"/>
          <w:u w:val="single"/>
          <w:lang w:val="zh-CN"/>
        </w:rPr>
        <w:t>郑州华路天成信息技术有限公司</w:t>
      </w:r>
      <w:r w:rsidRPr="00E767A4">
        <w:rPr>
          <w:rFonts w:asciiTheme="minorEastAsia" w:hAnsiTheme="minorEastAsia" w:cs="宋体" w:hint="eastAsia"/>
          <w:szCs w:val="24"/>
          <w:lang w:val="zh-CN"/>
        </w:rPr>
        <w:t>（公章）：</w:t>
      </w:r>
    </w:p>
    <w:p w:rsidR="00994B63" w:rsidRPr="00E767A4" w:rsidRDefault="00994B63" w:rsidP="00994B63">
      <w:pPr>
        <w:autoSpaceDE w:val="0"/>
        <w:autoSpaceDN w:val="0"/>
        <w:adjustRightInd w:val="0"/>
        <w:spacing w:line="480" w:lineRule="auto"/>
        <w:ind w:firstLine="480"/>
        <w:rPr>
          <w:rFonts w:asciiTheme="minorEastAsia" w:hAnsiTheme="minorEastAsia" w:cs="宋体"/>
          <w:szCs w:val="24"/>
          <w:lang w:val="zh-CN"/>
        </w:rPr>
      </w:pPr>
      <w:r w:rsidRPr="00E767A4">
        <w:rPr>
          <w:rFonts w:asciiTheme="minorEastAsia" w:hAnsiTheme="minorEastAsia" w:cs="宋体" w:hint="eastAsia"/>
          <w:szCs w:val="24"/>
          <w:lang w:val="zh-CN"/>
        </w:rPr>
        <w:t>投标人法定代表人（或授权代表）签字：</w:t>
      </w:r>
    </w:p>
    <w:p w:rsidR="00994B63" w:rsidRPr="00E767A4" w:rsidRDefault="00994B63" w:rsidP="00994B63">
      <w:pPr>
        <w:autoSpaceDE w:val="0"/>
        <w:autoSpaceDN w:val="0"/>
        <w:adjustRightInd w:val="0"/>
        <w:spacing w:line="480" w:lineRule="auto"/>
        <w:ind w:firstLine="480"/>
        <w:rPr>
          <w:rFonts w:asciiTheme="minorEastAsia" w:hAnsiTheme="minorEastAsia" w:cs="宋体"/>
          <w:szCs w:val="24"/>
          <w:lang w:val="zh-CN"/>
        </w:rPr>
      </w:pPr>
      <w:r w:rsidRPr="00E767A4">
        <w:rPr>
          <w:rFonts w:asciiTheme="minorEastAsia" w:hAnsiTheme="minorEastAsia" w:cs="宋体" w:hint="eastAsia"/>
          <w:szCs w:val="24"/>
          <w:lang w:val="zh-CN"/>
        </w:rPr>
        <w:t>日期：</w:t>
      </w:r>
      <w:r w:rsidRPr="00E767A4">
        <w:rPr>
          <w:rFonts w:asciiTheme="minorEastAsia" w:hAnsiTheme="minorEastAsia" w:cs="宋体"/>
          <w:szCs w:val="24"/>
          <w:lang w:val="zh-CN"/>
        </w:rPr>
        <w:t xml:space="preserve"> </w:t>
      </w:r>
      <w:r>
        <w:rPr>
          <w:rFonts w:asciiTheme="minorEastAsia" w:hAnsiTheme="minorEastAsia" w:cs="宋体" w:hint="eastAsia"/>
          <w:szCs w:val="24"/>
          <w:lang w:val="zh-CN"/>
        </w:rPr>
        <w:t>2018</w:t>
      </w:r>
      <w:r w:rsidRPr="00E767A4">
        <w:rPr>
          <w:rFonts w:asciiTheme="minorEastAsia" w:hAnsiTheme="minorEastAsia" w:cs="宋体" w:hint="eastAsia"/>
          <w:szCs w:val="24"/>
          <w:lang w:val="zh-CN"/>
        </w:rPr>
        <w:t>年</w:t>
      </w:r>
      <w:r>
        <w:rPr>
          <w:rFonts w:asciiTheme="minorEastAsia" w:hAnsiTheme="minorEastAsia" w:cs="宋体" w:hint="eastAsia"/>
          <w:szCs w:val="24"/>
          <w:lang w:val="zh-CN"/>
        </w:rPr>
        <w:t>08</w:t>
      </w:r>
      <w:r w:rsidRPr="00E767A4">
        <w:rPr>
          <w:rFonts w:asciiTheme="minorEastAsia" w:hAnsiTheme="minorEastAsia" w:cs="宋体" w:hint="eastAsia"/>
          <w:szCs w:val="24"/>
          <w:lang w:val="zh-CN"/>
        </w:rPr>
        <w:t>月</w:t>
      </w:r>
      <w:r>
        <w:rPr>
          <w:rFonts w:asciiTheme="minorEastAsia" w:hAnsiTheme="minorEastAsia" w:cs="宋体" w:hint="eastAsia"/>
          <w:szCs w:val="24"/>
          <w:lang w:val="zh-CN"/>
        </w:rPr>
        <w:t>01</w:t>
      </w:r>
      <w:r w:rsidRPr="00E767A4">
        <w:rPr>
          <w:rFonts w:asciiTheme="minorEastAsia" w:hAnsiTheme="minorEastAsia" w:cs="宋体" w:hint="eastAsia"/>
          <w:szCs w:val="24"/>
          <w:lang w:val="zh-CN"/>
        </w:rPr>
        <w:t>日</w:t>
      </w:r>
    </w:p>
    <w:p w:rsidR="00994B63" w:rsidRDefault="00994B63" w:rsidP="00994B63">
      <w:pPr>
        <w:ind w:firstLine="480"/>
        <w:rPr>
          <w:rFonts w:asciiTheme="minorEastAsia" w:hAnsiTheme="minorEastAsia" w:cs="宋体"/>
          <w:szCs w:val="24"/>
          <w:lang w:val="zh-CN"/>
        </w:rPr>
      </w:pPr>
      <w:r w:rsidRPr="00E767A4">
        <w:rPr>
          <w:rFonts w:asciiTheme="minorEastAsia" w:hAnsiTheme="minorEastAsia" w:cs="宋体" w:hint="eastAsia"/>
          <w:szCs w:val="24"/>
          <w:lang w:val="zh-CN"/>
        </w:rPr>
        <w:t>注：交付日期指完成该项目的最终时间（日历天）。</w:t>
      </w:r>
    </w:p>
    <w:p w:rsidR="00994B63" w:rsidRDefault="00994B63">
      <w:pPr>
        <w:widowControl/>
        <w:spacing w:line="240" w:lineRule="auto"/>
        <w:ind w:firstLineChars="0" w:firstLine="0"/>
        <w:jc w:val="left"/>
        <w:rPr>
          <w:rFonts w:asciiTheme="minorEastAsia" w:hAnsiTheme="minorEastAsia" w:cs="宋体"/>
          <w:szCs w:val="24"/>
          <w:lang w:val="zh-CN"/>
        </w:rPr>
        <w:sectPr w:rsidR="00994B6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Theme="minorEastAsia" w:hAnsiTheme="minorEastAsia" w:cs="宋体"/>
          <w:szCs w:val="24"/>
          <w:lang w:val="zh-CN"/>
        </w:rPr>
        <w:br w:type="page"/>
      </w:r>
    </w:p>
    <w:p w:rsidR="00994B63" w:rsidRDefault="00994B63">
      <w:pPr>
        <w:widowControl/>
        <w:spacing w:line="240" w:lineRule="auto"/>
        <w:ind w:firstLineChars="0" w:firstLine="0"/>
        <w:jc w:val="left"/>
        <w:rPr>
          <w:rFonts w:asciiTheme="minorEastAsia" w:hAnsiTheme="minorEastAsia" w:cs="宋体"/>
          <w:szCs w:val="24"/>
          <w:lang w:val="zh-CN"/>
        </w:rPr>
      </w:pPr>
    </w:p>
    <w:p w:rsidR="00994B63" w:rsidRDefault="00994B63" w:rsidP="00994B63">
      <w:pPr>
        <w:pStyle w:val="1"/>
        <w:rPr>
          <w:snapToGrid w:val="0"/>
        </w:rPr>
      </w:pPr>
      <w:bookmarkStart w:id="2" w:name="_Toc520794558"/>
      <w:r w:rsidRPr="00B373DE">
        <w:rPr>
          <w:rFonts w:hint="eastAsia"/>
          <w:snapToGrid w:val="0"/>
        </w:rPr>
        <w:t>投标分项报价表</w:t>
      </w:r>
      <w:bookmarkEnd w:id="2"/>
    </w:p>
    <w:p w:rsidR="00994B63" w:rsidRPr="00E767A4" w:rsidRDefault="00994B63" w:rsidP="00994B63">
      <w:pPr>
        <w:ind w:firstLineChars="0" w:firstLine="0"/>
        <w:contextualSpacing/>
        <w:jc w:val="left"/>
        <w:rPr>
          <w:rFonts w:asciiTheme="minorEastAsia" w:hAnsiTheme="minorEastAsia"/>
          <w:color w:val="000000"/>
          <w:szCs w:val="24"/>
        </w:rPr>
      </w:pPr>
      <w:r>
        <w:rPr>
          <w:rFonts w:asciiTheme="minorEastAsia" w:hAnsiTheme="minorEastAsia" w:hint="eastAsia"/>
          <w:color w:val="000000"/>
          <w:szCs w:val="24"/>
        </w:rPr>
        <w:t>项目</w:t>
      </w:r>
      <w:r w:rsidRPr="00E767A4">
        <w:rPr>
          <w:rFonts w:asciiTheme="minorEastAsia" w:hAnsiTheme="minorEastAsia" w:hint="eastAsia"/>
          <w:color w:val="000000"/>
          <w:szCs w:val="24"/>
        </w:rPr>
        <w:t>编号：</w:t>
      </w:r>
      <w:r w:rsidRPr="00DA57E8">
        <w:rPr>
          <w:rFonts w:asciiTheme="minorEastAsia" w:hAnsiTheme="minorEastAsia" w:hint="eastAsia"/>
          <w:color w:val="000000"/>
          <w:szCs w:val="24"/>
        </w:rPr>
        <w:t>ZFCG-G2018096号</w:t>
      </w:r>
    </w:p>
    <w:p w:rsidR="00994B63" w:rsidRPr="00B373DE" w:rsidRDefault="00994B63" w:rsidP="00994B63">
      <w:pPr>
        <w:ind w:firstLineChars="0" w:firstLine="0"/>
        <w:rPr>
          <w:rFonts w:eastAsia="宋体" w:hAnsi="宋体"/>
          <w:b/>
          <w:snapToGrid w:val="0"/>
          <w:kern w:val="0"/>
          <w:sz w:val="36"/>
          <w:szCs w:val="36"/>
        </w:rPr>
      </w:pPr>
      <w:r w:rsidRPr="00E767A4">
        <w:rPr>
          <w:rFonts w:hint="eastAsia"/>
        </w:rPr>
        <w:t>项目名称：</w:t>
      </w:r>
      <w:r w:rsidRPr="00DA57E8">
        <w:rPr>
          <w:rFonts w:hint="eastAsia"/>
        </w:rPr>
        <w:t>互联网庭审后台设备及互联网庭审前端设备</w:t>
      </w:r>
      <w:r w:rsidRPr="00DA57E8">
        <w:rPr>
          <w:rFonts w:hint="eastAsia"/>
        </w:rPr>
        <w:t>B</w:t>
      </w:r>
      <w:r w:rsidRPr="00DA57E8">
        <w:rPr>
          <w:rFonts w:hint="eastAsia"/>
        </w:rPr>
        <w:t>包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4"/>
        <w:gridCol w:w="670"/>
        <w:gridCol w:w="1742"/>
        <w:gridCol w:w="5944"/>
        <w:gridCol w:w="497"/>
        <w:gridCol w:w="497"/>
        <w:gridCol w:w="1416"/>
        <w:gridCol w:w="1416"/>
        <w:gridCol w:w="1415"/>
      </w:tblGrid>
      <w:tr w:rsidR="00994B63" w:rsidRPr="00CC35AE" w:rsidTr="00B507FC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名 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规格型号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技术参数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单 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数 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单价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总价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产地及厂家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一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利旧现有科技法庭模式，共6套，以下参数为单套清单</w:t>
            </w:r>
          </w:p>
        </w:tc>
      </w:tr>
      <w:tr w:rsidR="00994B63" w:rsidRPr="00CC35AE" w:rsidTr="00B507FC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一体机电脑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联想、扬天S5250-28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屏幕尺寸：23英寸 ，屏幕分辨率：1920x1080，背光类型：LED背光，CPU系列：英特尔酷睿i5 7代系列 ，CPU主频：2.4GHz ，最高睿频：3GHz ，内存容量：8GB，硬盘：256GB固态硬盘，显卡：2G独立显卡。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¥6,700.00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¥6,700.00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北京、联想(北京)有限公司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庭审接入网关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小鱼易连、ME40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基本架构：采用嵌入式操作系统、非PC架构，产品稳定可靠，支持7×24小时开机运行。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接口参数：为了满足互联网法庭与其他视频系统集成，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具备1个高清视频输入接口，具备1个高清视频输出接口。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具备4个音频输入接口，具备2个音频输出接口。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网络接口：终端具备1个RJ-45网络接口。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协议标准：为了保证所选设备的技术先进性，终端能够支持H.264 HP SVC视频编码技术，能够适应不同线路带宽、不同设备能力、不同网络环境的组网需求。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为了保证所选设备的音频效果，终端能够支持宽频高保真语音技术，支持OPUS、G.711、G.722等宽频音频编解码协议。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处理能力：设备兼容支持1080P30fps、720P30fps、360P30fps、180P30fps分辨率。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设备支持双流内容分享，支持1080P高 清双流，并可向下兼容共享PC的主要分辨率。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支持语音优化处理能力，包含具备回声消除、自动降噪、自动增益控制、自动增强、突出人声，支持唇音同步等技术功能。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网络适应性：设备会议速率能够在64Kbps-20Mbps范围内动态自适应进行使用。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显示：设备支持多种分屏模式（包括对称分屏和非对称分屏模式）和自主可控的选择界面布局，其中能够支持3*3对称式的9分屏，且可以对其他会场进行轮询观看的操作。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¥21,000.00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¥21,000.00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北京、北京小鱼易连科技有限公司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lastRenderedPageBreak/>
              <w:t>利旧现有科技法庭模式:单套价格为：¥27,700.00元      6套价格为：¥166,200.00元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二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新建互联网法庭模式，共3套，以下参数为单套清单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庭审接入网关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小鱼易连、ME40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基本架构：采用嵌入式操作系统、非PC架构，产品稳定可靠，支持7×24小时开机运行。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接口参数：为了满足互联网法庭与其他视频系统集成，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具备1个高清视频输入接口，具备1个高清视频输出接口。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具备4个音频输入接口，具备2个音频输出接口。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网络接口：终端具备1个RJ-45网络接口。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协议标准：为了保证所选设备的技术先进性，终端能够支持H.264 HP SVC视频编码技术，能够适应不同线路带宽、不同设备能力、不同网络环境的组网需求。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为了保证所选设备的音频效果，终端能够支持宽频高保真语音技术，支持OPUS、G.711、G.722等宽频音频编解码协议。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处理能力：设备兼容支持1080P30fps、720P30fps、360P30fps、180P30fps分辨率。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设备支持双流内容分享，支持1080P高 清双流，并可向下兼容共享PC的主要分辨率。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支持语音优化处理能力，包含具备回声消除、自动降噪、自动增益控制、自动增强、突出人声，支持唇音同步等技术功能。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网络适应性：设备会议速率能够在64Kbps-20Mbps范围内动态自适应进行使用。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显示：设备支持多种分屏模式（包括对称分屏和非对称分屏模式）和自主可控的选择界面布局，其中能够支持3*3对称式的9分屏，且可以对其他会场进行轮询观看的操作。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¥21,000.00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¥21,000.00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北京、北京小鱼易连科技有限公司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高清云台摄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像机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华宇、HCC-300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1、采用1/2.8英寸，500万像素的高品质CMOS传感器，可实现1920x1080超高分辨率的优质图像；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2、20倍光学变焦，f＝4.7—94mm，垂直上下俯角-30+90度，水平350度；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3、支持1080p60，720p等多种高清视频制式(高清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1080p,高清720p)并在3G-SDI接口，HDMI，网络输出三个接口上同时输出高清视频信号；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4、支持RTSP,RTMP,28181,onvif协议等，支持音频输入；支持中英文菜单；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5、支持232控制，485控制，ip控制等，支持VISCA,PELCO协议等多种协议；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6、可设置255个预置位；支持正装和倒装；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7、最大拍摄角度为55.5度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北京、北京华宇信息技术有限公司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摄像机支架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国产、定制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摄像机安装支架，根据现场实际情况，确定安装方式和支架类型，可分为支架安装、壁装和吸顶安装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¥450.00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¥450.00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中国、国产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电容话筒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华宇、CDST-005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桌面电容话筒，扩声用，具有防止话筒无意关闭的功能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北京、北京华宇信息技术有限公司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智能混音器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沃思普、1010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智能混音器，10通道输入，平衡输出和一组辅助输出，带自动压限器功能、抑制反馈功能，高、低音调节和增益调整功能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中国 、wasp(中国)音箱公司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高拍仪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良田、S520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用于实物证据展示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¥1,500.00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¥1,500.00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深圳、深圳市新良田科技股份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有限公司</w:t>
            </w:r>
          </w:p>
        </w:tc>
      </w:tr>
      <w:tr w:rsidR="00994B63" w:rsidRPr="00CC35AE" w:rsidTr="00B507F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书记员桌面终端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联想、扬天S5250-28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屏幕尺寸：23英寸 ，屏幕分辨率：1920x1080，背光类型：LED背光，CPU系列：英特尔 酷睿i5 7代系列 ，CPU主频：2.4GHz ，内存：8GB ，硬盘：256GB固态硬盘，显卡：2G独立显卡。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¥6,700.00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¥6,700.00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北京、联想(北京)有限公司</w:t>
            </w:r>
          </w:p>
        </w:tc>
      </w:tr>
      <w:tr w:rsidR="00994B63" w:rsidRPr="00CC35AE" w:rsidTr="00B507F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大屏幕显示设备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海信、LED60N3700UA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60英寸超高清4K（3840x2160）液晶电视，HDMI接口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青岛、青岛海信电器股份有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限公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安装支架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国产、定制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显示设备安装支架，根据现场实际情况，确定设备型号和安装方式。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中国、国产</w:t>
            </w:r>
          </w:p>
        </w:tc>
      </w:tr>
      <w:tr w:rsidR="00994B63" w:rsidRPr="00CC35AE" w:rsidTr="00B507FC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原被告桌面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终端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联想、扬天S5250-28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屏幕尺寸：23英寸 ，屏幕分辨率：1920x1080，背光类型：LED背光，CPU系列：英特尔 酷睿i5 7代系列 CPU主频：2.4GHz ，内存：8GB ，硬盘：256GB固态硬盘，显卡：2G独立显卡。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¥6,500.00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¥13,000.00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北京、联想(北京)有限公司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法官桌面显示器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联想、D17195HE3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.5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寸宽屏液晶桌面显示器，支持壁挂安装（符合VESA标准）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¥750.00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¥2,250.00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北京、联想(北京)有限公司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法官桌面显示器支架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国产、定制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桌面显示器专用支架，可调整显示器与桌面成0度～90度角，符合VESA标准75mm及100mm孔距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¥400.00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¥1,200.00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中国、国产</w:t>
            </w:r>
          </w:p>
        </w:tc>
      </w:tr>
      <w:tr w:rsidR="00994B63" w:rsidRPr="00CC35AE" w:rsidTr="00B507FC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法官终端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杰拓 Giada J 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微型电脑：CPU：i5-7200U；处理器：主频 2.5Ghz双核 缓存 3MB；内存：类型 双通道4GB，DDR4；存储：容量 128G M2. SSD；显示：DP 最大支持4096*2304@60Hz HDMI HDMI 1.4  双显 HDMI+DP；网络：速度 10/100/1000Mbps；控制器：Intel I211千兆网卡 接口 2×RJ45  M2 1×WIFI；电源 标准输入接口 19V 65W 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DC_IN；尺寸(mm)：尺寸不大于：长*宽*高 200 x 1700 x 30 mm；温度：工作温度 -20℃~60℃ 存储温度 -20℃~80℃；操作系统：标准支持   Win10 64位 ；无线键鼠套装。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¥4,400.00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¥13,200.00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深圳、深圳市杰和科技发展有限公司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扩声音箱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声立威、D-950C/W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根据现场情况可选壁装、吸顶2种安装方式，高保真两分频设计，功率60瓦，定阻，标准阻抗8Ω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北京、北京新奥尼克科技有限公司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专业功放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沃思普、AE210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支持平衡输入，功率为2×210瓦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中国 、wasp(中国)音箱公司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打印机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联想、M7655DHF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打印机类型：黑白激光一体机（打印 扫描 复印 传真）；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最大打印幅面：A4黑白；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分辨率：600×600dpi；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打印速度：30ppm；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¥2,200.00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¥2,200.00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北京、联想(北京)有限公司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时序电源控制器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华宇、TPS-1008-1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1、电源输出通道数：8路；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2、单通道的最大电流为10A，总输入电流容量为40A；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3、支持TCP/IP协议和串口协议控制；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4. 可通过面板按钮进行ID设置；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5. 可通过面板按键对输出端口单独或全部进行控制；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6，可通过用网口、RS232、RS485 接口控制组件对设备进行控制；</w:t>
            </w: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7、每路可独立设定延时时间（由1秒到15小时）；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¥2,500.00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北京、北京华宇信息技术有限公司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交换机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华为、S1700-24R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提供24 个符合IEEE802.3u 标准的10/100M 自适应以太网接口，所有端口均支持全线速无阻塞交换以及端口自动翻转功能，外形采用19 英寸标准机架设计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¥600.00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深圳、华为技术有限公司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机柜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国产、定制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定制， 19"标准机柜,跟家具配套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¥1,200.00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¥1,200.00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中国、国产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布线材料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国产、定制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视频线、音频线等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kern w:val="0"/>
                <w:szCs w:val="24"/>
              </w:rPr>
              <w:t>¥10,000.00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中国、国产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 xml:space="preserve">新建互联网法庭模式:单套价格为：¥102,600.00元  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3</w:t>
            </w: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套价格为：¥307,800.00元</w:t>
            </w:r>
          </w:p>
        </w:tc>
      </w:tr>
      <w:tr w:rsidR="00994B63" w:rsidRPr="00CC35AE" w:rsidTr="00B507FC">
        <w:trPr>
          <w:trHeight w:val="49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合  计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4B63" w:rsidRPr="00CC35AE" w:rsidRDefault="00994B63" w:rsidP="00B507FC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CC35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大写：肆拾柒万肆仟圆整             小写：¥474,000.00元</w:t>
            </w:r>
          </w:p>
        </w:tc>
      </w:tr>
    </w:tbl>
    <w:p w:rsidR="00994B63" w:rsidRPr="00CC35AE" w:rsidRDefault="00994B63" w:rsidP="00994B63">
      <w:pPr>
        <w:autoSpaceDE w:val="0"/>
        <w:autoSpaceDN w:val="0"/>
        <w:adjustRightInd w:val="0"/>
        <w:spacing w:line="480" w:lineRule="auto"/>
        <w:ind w:firstLineChars="0" w:firstLine="0"/>
        <w:rPr>
          <w:rFonts w:asciiTheme="minorEastAsia" w:hAnsiTheme="minorEastAsia" w:cs="宋体"/>
          <w:szCs w:val="24"/>
        </w:rPr>
      </w:pPr>
    </w:p>
    <w:p w:rsidR="00994B63" w:rsidRDefault="00994B63" w:rsidP="00994B63">
      <w:pPr>
        <w:autoSpaceDE w:val="0"/>
        <w:autoSpaceDN w:val="0"/>
        <w:adjustRightInd w:val="0"/>
        <w:spacing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</w:p>
    <w:p w:rsidR="00994B63" w:rsidRPr="006B6406" w:rsidRDefault="00994B63" w:rsidP="00994B63">
      <w:pPr>
        <w:autoSpaceDE w:val="0"/>
        <w:autoSpaceDN w:val="0"/>
        <w:adjustRightInd w:val="0"/>
        <w:spacing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  <w:r w:rsidRPr="006B6406">
        <w:rPr>
          <w:rFonts w:asciiTheme="minorEastAsia" w:hAnsiTheme="minorEastAsia" w:cs="宋体" w:hint="eastAsia"/>
          <w:szCs w:val="24"/>
          <w:lang w:val="zh-CN"/>
        </w:rPr>
        <w:t>投标人（公章）：</w:t>
      </w:r>
      <w:r w:rsidRPr="00DA57E8">
        <w:rPr>
          <w:rFonts w:asciiTheme="minorEastAsia" w:hAnsiTheme="minorEastAsia" w:cs="宋体" w:hint="eastAsia"/>
          <w:szCs w:val="24"/>
          <w:lang w:val="zh-CN"/>
        </w:rPr>
        <w:t>郑州华路天成信息技术有限公司</w:t>
      </w:r>
    </w:p>
    <w:p w:rsidR="00994B63" w:rsidRDefault="00994B63" w:rsidP="00994B63">
      <w:pPr>
        <w:widowControl/>
        <w:spacing w:line="240" w:lineRule="auto"/>
        <w:ind w:firstLineChars="0" w:firstLine="0"/>
        <w:jc w:val="left"/>
        <w:rPr>
          <w:rFonts w:asciiTheme="minorEastAsia" w:hAnsiTheme="minorEastAsia" w:cs="宋体"/>
          <w:szCs w:val="24"/>
          <w:lang w:val="zh-CN"/>
        </w:rPr>
      </w:pPr>
      <w:r w:rsidRPr="006B6406">
        <w:rPr>
          <w:rFonts w:asciiTheme="minorEastAsia" w:hAnsiTheme="minorEastAsia" w:cs="宋体" w:hint="eastAsia"/>
          <w:szCs w:val="24"/>
          <w:lang w:val="zh-CN"/>
        </w:rPr>
        <w:t>投标人法定代表人</w:t>
      </w:r>
      <w:r w:rsidRPr="006B6406">
        <w:rPr>
          <w:rFonts w:asciiTheme="minorEastAsia" w:hAnsiTheme="minorEastAsia" w:cs="宋体"/>
          <w:szCs w:val="24"/>
          <w:lang w:val="zh-CN"/>
        </w:rPr>
        <w:t xml:space="preserve"> </w:t>
      </w:r>
      <w:r w:rsidRPr="006B6406">
        <w:rPr>
          <w:rFonts w:asciiTheme="minorEastAsia" w:hAnsiTheme="minorEastAsia" w:cs="宋体" w:hint="eastAsia"/>
          <w:szCs w:val="24"/>
          <w:lang w:val="zh-CN"/>
        </w:rPr>
        <w:t>（或授权代表）签字：</w:t>
      </w:r>
    </w:p>
    <w:p w:rsidR="00994B63" w:rsidRDefault="00994B63" w:rsidP="00994B63">
      <w:pPr>
        <w:widowControl/>
        <w:spacing w:line="240" w:lineRule="auto"/>
        <w:ind w:firstLineChars="0" w:firstLine="0"/>
        <w:jc w:val="left"/>
        <w:rPr>
          <w:rFonts w:asciiTheme="minorEastAsia" w:hAnsiTheme="minorEastAsia" w:cs="宋体"/>
          <w:szCs w:val="24"/>
          <w:lang w:val="zh-CN"/>
        </w:rPr>
      </w:pPr>
    </w:p>
    <w:p w:rsidR="00994B63" w:rsidRDefault="00994B63" w:rsidP="00994B63">
      <w:pPr>
        <w:widowControl/>
        <w:spacing w:line="240" w:lineRule="auto"/>
        <w:ind w:firstLineChars="0" w:firstLine="0"/>
        <w:jc w:val="left"/>
        <w:rPr>
          <w:rFonts w:asciiTheme="minorEastAsia" w:hAnsiTheme="minorEastAsia" w:cs="宋体"/>
          <w:szCs w:val="24"/>
          <w:lang w:val="zh-CN"/>
        </w:rPr>
      </w:pPr>
    </w:p>
    <w:p w:rsidR="00453306" w:rsidRDefault="00453306" w:rsidP="00994B63">
      <w:pPr>
        <w:ind w:firstLine="480"/>
      </w:pPr>
    </w:p>
    <w:sectPr w:rsidR="00453306" w:rsidSect="00994B63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826" w:rsidRDefault="00AB2826" w:rsidP="00994B63">
      <w:pPr>
        <w:spacing w:line="240" w:lineRule="auto"/>
        <w:ind w:firstLine="480"/>
      </w:pPr>
      <w:r>
        <w:separator/>
      </w:r>
    </w:p>
  </w:endnote>
  <w:endnote w:type="continuationSeparator" w:id="0">
    <w:p w:rsidR="00AB2826" w:rsidRDefault="00AB2826" w:rsidP="00994B6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826" w:rsidRDefault="00AB2826" w:rsidP="00994B63">
      <w:pPr>
        <w:spacing w:line="240" w:lineRule="auto"/>
        <w:ind w:firstLine="480"/>
      </w:pPr>
      <w:r>
        <w:separator/>
      </w:r>
    </w:p>
  </w:footnote>
  <w:footnote w:type="continuationSeparator" w:id="0">
    <w:p w:rsidR="00AB2826" w:rsidRDefault="00AB2826" w:rsidP="00994B63"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054"/>
    <w:multiLevelType w:val="hybridMultilevel"/>
    <w:tmpl w:val="94F87E2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BDD5455"/>
    <w:multiLevelType w:val="multilevel"/>
    <w:tmpl w:val="3F1474D0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9"/>
    <w:rsid w:val="00453306"/>
    <w:rsid w:val="00994B63"/>
    <w:rsid w:val="00AB2826"/>
    <w:rsid w:val="00FB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63"/>
    <w:pPr>
      <w:widowControl w:val="0"/>
      <w:spacing w:line="360" w:lineRule="auto"/>
      <w:ind w:firstLineChars="200" w:firstLine="200"/>
      <w:jc w:val="both"/>
    </w:pPr>
    <w:rPr>
      <w:sz w:val="24"/>
    </w:rPr>
  </w:style>
  <w:style w:type="paragraph" w:styleId="1">
    <w:name w:val="heading 1"/>
    <w:next w:val="a"/>
    <w:link w:val="1Char"/>
    <w:uiPriority w:val="9"/>
    <w:qFormat/>
    <w:rsid w:val="00994B63"/>
    <w:pPr>
      <w:keepNext/>
      <w:keepLines/>
      <w:numPr>
        <w:numId w:val="1"/>
      </w:numPr>
      <w:spacing w:before="120" w:after="120"/>
      <w:ind w:left="0" w:firstLine="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94B63"/>
    <w:pPr>
      <w:keepNext/>
      <w:keepLines/>
      <w:numPr>
        <w:ilvl w:val="1"/>
        <w:numId w:val="1"/>
      </w:numPr>
      <w:spacing w:before="120" w:after="120" w:line="240" w:lineRule="auto"/>
      <w:ind w:left="284" w:firstLineChars="0" w:firstLine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94B63"/>
    <w:pPr>
      <w:keepNext/>
      <w:keepLines/>
      <w:numPr>
        <w:ilvl w:val="2"/>
        <w:numId w:val="1"/>
      </w:numPr>
      <w:spacing w:before="120" w:after="120" w:line="240" w:lineRule="auto"/>
      <w:ind w:left="567" w:firstLineChars="0" w:firstLine="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94B63"/>
    <w:pPr>
      <w:keepNext/>
      <w:keepLines/>
      <w:numPr>
        <w:ilvl w:val="3"/>
        <w:numId w:val="1"/>
      </w:numPr>
      <w:spacing w:before="120" w:after="120" w:line="240" w:lineRule="auto"/>
      <w:ind w:left="851" w:firstLineChars="0" w:firstLine="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994B63"/>
    <w:pPr>
      <w:keepNext/>
      <w:keepLines/>
      <w:numPr>
        <w:ilvl w:val="4"/>
        <w:numId w:val="1"/>
      </w:numPr>
      <w:spacing w:before="120" w:after="120" w:line="240" w:lineRule="auto"/>
      <w:ind w:left="1134" w:firstLineChars="0" w:firstLine="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994B63"/>
    <w:pPr>
      <w:keepNext/>
      <w:keepLines/>
      <w:numPr>
        <w:ilvl w:val="5"/>
        <w:numId w:val="1"/>
      </w:numPr>
      <w:ind w:left="1418" w:firstLineChars="0" w:firstLine="0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994B63"/>
    <w:pPr>
      <w:keepNext/>
      <w:keepLines/>
      <w:numPr>
        <w:ilvl w:val="6"/>
        <w:numId w:val="1"/>
      </w:numPr>
      <w:ind w:left="1701" w:firstLineChars="0" w:firstLine="0"/>
      <w:outlineLvl w:val="6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4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4B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4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4B6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94B6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94B6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94B63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994B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994B63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994B63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994B63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63"/>
    <w:pPr>
      <w:widowControl w:val="0"/>
      <w:spacing w:line="360" w:lineRule="auto"/>
      <w:ind w:firstLineChars="200" w:firstLine="200"/>
      <w:jc w:val="both"/>
    </w:pPr>
    <w:rPr>
      <w:sz w:val="24"/>
    </w:rPr>
  </w:style>
  <w:style w:type="paragraph" w:styleId="1">
    <w:name w:val="heading 1"/>
    <w:next w:val="a"/>
    <w:link w:val="1Char"/>
    <w:uiPriority w:val="9"/>
    <w:qFormat/>
    <w:rsid w:val="00994B63"/>
    <w:pPr>
      <w:keepNext/>
      <w:keepLines/>
      <w:numPr>
        <w:numId w:val="1"/>
      </w:numPr>
      <w:spacing w:before="120" w:after="120"/>
      <w:ind w:left="0" w:firstLine="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94B63"/>
    <w:pPr>
      <w:keepNext/>
      <w:keepLines/>
      <w:numPr>
        <w:ilvl w:val="1"/>
        <w:numId w:val="1"/>
      </w:numPr>
      <w:spacing w:before="120" w:after="120" w:line="240" w:lineRule="auto"/>
      <w:ind w:left="284" w:firstLineChars="0" w:firstLine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94B63"/>
    <w:pPr>
      <w:keepNext/>
      <w:keepLines/>
      <w:numPr>
        <w:ilvl w:val="2"/>
        <w:numId w:val="1"/>
      </w:numPr>
      <w:spacing w:before="120" w:after="120" w:line="240" w:lineRule="auto"/>
      <w:ind w:left="567" w:firstLineChars="0" w:firstLine="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94B63"/>
    <w:pPr>
      <w:keepNext/>
      <w:keepLines/>
      <w:numPr>
        <w:ilvl w:val="3"/>
        <w:numId w:val="1"/>
      </w:numPr>
      <w:spacing w:before="120" w:after="120" w:line="240" w:lineRule="auto"/>
      <w:ind w:left="851" w:firstLineChars="0" w:firstLine="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994B63"/>
    <w:pPr>
      <w:keepNext/>
      <w:keepLines/>
      <w:numPr>
        <w:ilvl w:val="4"/>
        <w:numId w:val="1"/>
      </w:numPr>
      <w:spacing w:before="120" w:after="120" w:line="240" w:lineRule="auto"/>
      <w:ind w:left="1134" w:firstLineChars="0" w:firstLine="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994B63"/>
    <w:pPr>
      <w:keepNext/>
      <w:keepLines/>
      <w:numPr>
        <w:ilvl w:val="5"/>
        <w:numId w:val="1"/>
      </w:numPr>
      <w:ind w:left="1418" w:firstLineChars="0" w:firstLine="0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994B63"/>
    <w:pPr>
      <w:keepNext/>
      <w:keepLines/>
      <w:numPr>
        <w:ilvl w:val="6"/>
        <w:numId w:val="1"/>
      </w:numPr>
      <w:ind w:left="1701" w:firstLineChars="0" w:firstLine="0"/>
      <w:outlineLvl w:val="6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4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4B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4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4B6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94B6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94B6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94B63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994B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994B63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994B63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994B63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683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2018-08-03T03:56:00Z</dcterms:created>
  <dcterms:modified xsi:type="dcterms:W3CDTF">2018-08-03T03:57:00Z</dcterms:modified>
</cp:coreProperties>
</file>