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szCs w:val="21"/>
        </w:rPr>
      </w:pPr>
      <w:r>
        <w:rPr>
          <w:rFonts w:hint="eastAsia" w:ascii="宋体" w:hAnsi="宋体" w:cs="宋体"/>
          <w:szCs w:val="21"/>
        </w:rPr>
        <w:t>审批编号：</w:t>
      </w:r>
      <w:r>
        <w:rPr>
          <w:rFonts w:hint="eastAsia" w:ascii="宋体" w:hAnsi="宋体" w:cs="宋体"/>
          <w:szCs w:val="21"/>
          <w:lang w:val="zh-CN"/>
        </w:rPr>
        <w:t>魏采公开-201</w:t>
      </w:r>
      <w:r>
        <w:rPr>
          <w:rFonts w:hint="eastAsia" w:ascii="宋体" w:hAnsi="宋体" w:cs="宋体"/>
          <w:szCs w:val="21"/>
        </w:rPr>
        <w:t>8-1</w:t>
      </w:r>
    </w:p>
    <w:p>
      <w:pPr>
        <w:jc w:val="center"/>
        <w:rPr>
          <w:rFonts w:ascii="宋体" w:hAnsi="宋体" w:cs="宋体"/>
          <w:b/>
          <w:bCs/>
          <w:sz w:val="44"/>
          <w:szCs w:val="44"/>
        </w:rPr>
      </w:pPr>
    </w:p>
    <w:p>
      <w:pPr>
        <w:jc w:val="center"/>
        <w:rPr>
          <w:rFonts w:ascii="宋体" w:hAnsi="宋体" w:eastAsia="宋体" w:cs="宋体"/>
          <w:b/>
          <w:bCs/>
          <w:sz w:val="44"/>
          <w:szCs w:val="44"/>
        </w:rPr>
      </w:pPr>
      <w:r>
        <w:rPr>
          <w:rFonts w:hint="eastAsia" w:ascii="宋体" w:hAnsi="宋体" w:cs="宋体"/>
          <w:b/>
          <w:bCs/>
          <w:sz w:val="44"/>
          <w:szCs w:val="44"/>
        </w:rPr>
        <w:t>许昌市魏都区行政服务中心</w:t>
      </w:r>
      <w:r>
        <w:rPr>
          <w:rFonts w:hint="eastAsia" w:ascii="宋体" w:hAnsi="宋体" w:eastAsia="宋体" w:cs="宋体"/>
          <w:b/>
          <w:bCs/>
          <w:sz w:val="44"/>
          <w:szCs w:val="44"/>
        </w:rPr>
        <w:t>“大厅智能软硬件设备”</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宋体"/>
          <w:bCs/>
          <w:w w:val="90"/>
          <w:sz w:val="120"/>
          <w:szCs w:val="120"/>
        </w:rPr>
      </w:pPr>
      <w:r>
        <w:rPr>
          <w:rFonts w:hint="eastAsia" w:ascii="宋体" w:hAnsi="宋体" w:eastAsia="宋体" w:cs="宋体"/>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lang w:val="zh-CN"/>
        </w:rPr>
      </w:pPr>
      <w:r>
        <w:rPr>
          <w:rFonts w:hint="eastAsia" w:ascii="宋体" w:hAnsi="宋体" w:eastAsia="宋体" w:cs="宋体"/>
          <w:b/>
          <w:bCs/>
          <w:sz w:val="36"/>
          <w:szCs w:val="36"/>
        </w:rPr>
        <w:t xml:space="preserve">      项目编号：</w:t>
      </w:r>
      <w:r>
        <w:rPr>
          <w:rFonts w:hint="eastAsia" w:ascii="宋体" w:hAnsi="宋体" w:eastAsia="宋体" w:cs="宋体"/>
          <w:b/>
          <w:bCs/>
          <w:sz w:val="36"/>
          <w:szCs w:val="36"/>
          <w:lang w:val="zh-CN"/>
        </w:rPr>
        <w:t>WZCG-G201</w:t>
      </w:r>
      <w:r>
        <w:rPr>
          <w:rFonts w:hint="eastAsia" w:ascii="宋体" w:hAnsi="宋体" w:eastAsia="宋体" w:cs="宋体"/>
          <w:b/>
          <w:bCs/>
          <w:sz w:val="36"/>
          <w:szCs w:val="36"/>
        </w:rPr>
        <w:t>800</w:t>
      </w:r>
      <w:r>
        <w:rPr>
          <w:rFonts w:hint="eastAsia" w:ascii="宋体" w:hAnsi="宋体" w:cs="宋体"/>
          <w:b/>
          <w:bCs/>
          <w:sz w:val="36"/>
          <w:szCs w:val="36"/>
        </w:rPr>
        <w:t>3-3</w:t>
      </w:r>
      <w:r>
        <w:rPr>
          <w:rFonts w:hint="eastAsia" w:ascii="宋体" w:hAnsi="宋体" w:eastAsia="宋体" w:cs="宋体"/>
          <w:b/>
          <w:bCs/>
          <w:sz w:val="36"/>
          <w:szCs w:val="36"/>
          <w:lang w:val="zh-CN"/>
        </w:rPr>
        <w:t>号</w:t>
      </w:r>
    </w:p>
    <w:p>
      <w:pPr>
        <w:rPr>
          <w:rFonts w:ascii="宋体" w:hAnsi="宋体" w:eastAsia="宋体" w:cs="宋体"/>
          <w:b/>
          <w:bCs/>
          <w:sz w:val="36"/>
          <w:szCs w:val="36"/>
        </w:rPr>
      </w:pPr>
      <w:r>
        <w:rPr>
          <w:rFonts w:hint="eastAsia" w:ascii="宋体" w:hAnsi="宋体" w:eastAsia="宋体" w:cs="宋体"/>
          <w:b/>
          <w:bCs/>
          <w:sz w:val="36"/>
          <w:szCs w:val="36"/>
          <w:lang w:val="zh-CN"/>
        </w:rPr>
        <w:t xml:space="preserve">                JZFCG-G201</w:t>
      </w:r>
      <w:r>
        <w:rPr>
          <w:rFonts w:hint="eastAsia" w:ascii="宋体" w:hAnsi="宋体" w:eastAsia="宋体" w:cs="宋体"/>
          <w:b/>
          <w:bCs/>
          <w:sz w:val="36"/>
          <w:szCs w:val="36"/>
        </w:rPr>
        <w:t>8</w:t>
      </w:r>
      <w:r>
        <w:rPr>
          <w:rFonts w:hint="eastAsia" w:ascii="宋体" w:hAnsi="宋体" w:cs="宋体"/>
          <w:b/>
          <w:bCs/>
          <w:sz w:val="36"/>
          <w:szCs w:val="36"/>
        </w:rPr>
        <w:t>021-3</w:t>
      </w:r>
      <w:r>
        <w:rPr>
          <w:rFonts w:hint="eastAsia" w:ascii="宋体" w:hAnsi="宋体" w:eastAsia="宋体" w:cs="宋体"/>
          <w:b/>
          <w:bCs/>
          <w:sz w:val="36"/>
          <w:szCs w:val="36"/>
          <w:lang w:val="zh-CN"/>
        </w:rPr>
        <w:t>号</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采购单位：许昌市魏都区行政服务中心</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代理机构：</w:t>
      </w:r>
      <w:r>
        <w:rPr>
          <w:rFonts w:hint="eastAsia" w:ascii="宋体" w:hAnsi="宋体" w:cs="宋体"/>
          <w:b/>
          <w:bCs/>
          <w:sz w:val="36"/>
          <w:szCs w:val="36"/>
        </w:rPr>
        <w:t>许昌市魏都区政府采购中心</w:t>
      </w:r>
    </w:p>
    <w:p>
      <w:pP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二〇一八年七</w:t>
      </w:r>
      <w:r>
        <w:rPr>
          <w:rFonts w:hint="eastAsia" w:ascii="宋体" w:hAnsi="宋体" w:cs="宋体"/>
          <w:b/>
          <w:bCs/>
          <w:sz w:val="36"/>
          <w:szCs w:val="36"/>
        </w:rPr>
        <w:t>月</w:t>
      </w:r>
    </w:p>
    <w:p>
      <w:pPr>
        <w:autoSpaceDE w:val="0"/>
        <w:autoSpaceDN w:val="0"/>
        <w:adjustRightInd w:val="0"/>
        <w:spacing w:line="700" w:lineRule="exact"/>
        <w:jc w:val="center"/>
        <w:rPr>
          <w:rFonts w:ascii="宋体" w:hAnsi="宋体" w:cs="黑体"/>
          <w:b/>
          <w:bCs/>
          <w:sz w:val="44"/>
          <w:szCs w:val="44"/>
          <w:lang w:val="zh-CN"/>
        </w:rPr>
        <w:sectPr>
          <w:pgSz w:w="11906" w:h="16838"/>
          <w:pgMar w:top="1440" w:right="1800" w:bottom="1440" w:left="1800" w:header="851" w:footer="992" w:gutter="0"/>
          <w:pgNumType w:start="1"/>
          <w:cols w:space="720" w:num="1"/>
          <w:docGrid w:type="lines" w:linePitch="312" w:charSpace="0"/>
        </w:sectPr>
      </w:pP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19"/>
        <w:widowControl/>
        <w:shd w:val="clear" w:color="auto" w:fill="FFFFFF"/>
        <w:spacing w:line="315" w:lineRule="atLeast"/>
        <w:jc w:val="center"/>
        <w:rPr>
          <w:rFonts w:ascii="宋体" w:hAnsi="宋体" w:cs="宋体"/>
          <w:b/>
          <w:sz w:val="36"/>
          <w:szCs w:val="36"/>
          <w:shd w:val="clear" w:color="auto" w:fill="FFFFFF"/>
        </w:rPr>
      </w:pPr>
      <w:r>
        <w:rPr>
          <w:rFonts w:hint="eastAsia" w:ascii="宋体" w:hAnsi="宋体" w:cs="宋体"/>
          <w:b/>
          <w:sz w:val="36"/>
          <w:szCs w:val="36"/>
          <w:shd w:val="clear" w:color="auto" w:fill="FFFFFF"/>
        </w:rPr>
        <w:br w:type="page"/>
      </w: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jc w:val="left"/>
        <w:rPr>
          <w:rFonts w:ascii="仿宋_GB2312" w:hAnsi="仿宋_GB2312" w:eastAsia="仿宋_GB2312" w:cs="仿宋_GB2312"/>
          <w:sz w:val="32"/>
          <w:szCs w:val="32"/>
          <w:shd w:val="clear" w:color="auto" w:fill="FFFFFF"/>
        </w:rPr>
      </w:pPr>
    </w:p>
    <w:p>
      <w:pPr>
        <w:pStyle w:val="19"/>
        <w:widowControl/>
        <w:shd w:val="clear" w:color="auto" w:fill="FFFFFF"/>
        <w:spacing w:line="420" w:lineRule="exact"/>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（一）项目名称：大厅智能软硬件设备</w:t>
      </w:r>
    </w:p>
    <w:p>
      <w:pPr>
        <w:pStyle w:val="51"/>
        <w:widowControl/>
        <w:shd w:val="clear" w:color="auto" w:fill="FFFFFF"/>
        <w:spacing w:line="420" w:lineRule="exact"/>
        <w:ind w:firstLine="420"/>
        <w:contextualSpacing/>
        <w:jc w:val="left"/>
        <w:rPr>
          <w:rFonts w:ascii="宋体" w:hAnsi="宋体" w:cs="仿宋_GB2312"/>
          <w:shd w:val="clear" w:color="auto" w:fill="FFFFFF"/>
          <w:lang w:val="zh-CN"/>
        </w:rPr>
      </w:pPr>
      <w:r>
        <w:rPr>
          <w:rFonts w:hint="eastAsia" w:cs="仿宋_GB2312" w:asciiTheme="minorEastAsia" w:hAnsiTheme="minorEastAsia" w:eastAsiaTheme="minorEastAsia"/>
          <w:shd w:val="clear" w:color="auto" w:fill="FFFFFF"/>
        </w:rPr>
        <w:t>（二）项目编号：</w:t>
      </w:r>
      <w:r>
        <w:rPr>
          <w:rFonts w:hint="eastAsia" w:ascii="宋体" w:hAnsi="宋体" w:cs="仿宋_GB2312"/>
          <w:shd w:val="clear" w:color="auto" w:fill="FFFFFF"/>
          <w:lang w:val="zh-CN"/>
        </w:rPr>
        <w:t>魏都区政府采购中心WZCG-G201</w:t>
      </w:r>
      <w:r>
        <w:rPr>
          <w:rFonts w:hint="eastAsia" w:ascii="宋体" w:hAnsi="宋体" w:cs="仿宋_GB2312"/>
          <w:shd w:val="clear" w:color="auto" w:fill="FFFFFF"/>
        </w:rPr>
        <w:t>8003-3</w:t>
      </w:r>
      <w:r>
        <w:rPr>
          <w:rFonts w:hint="eastAsia" w:ascii="宋体" w:hAnsi="宋体" w:cs="仿宋_GB2312"/>
          <w:shd w:val="clear" w:color="auto" w:fill="FFFFFF"/>
          <w:lang w:val="zh-CN"/>
        </w:rPr>
        <w:t>号</w:t>
      </w:r>
    </w:p>
    <w:p>
      <w:pPr>
        <w:pStyle w:val="51"/>
        <w:widowControl/>
        <w:shd w:val="clear" w:color="auto" w:fill="FFFFFF"/>
        <w:spacing w:line="420" w:lineRule="exact"/>
        <w:ind w:firstLine="420"/>
        <w:contextualSpacing/>
        <w:jc w:val="left"/>
        <w:rPr>
          <w:rFonts w:ascii="宋体" w:hAnsi="宋体" w:cs="仿宋_GB2312"/>
          <w:shd w:val="clear" w:color="auto" w:fill="FFFFFF"/>
        </w:rPr>
      </w:pPr>
      <w:r>
        <w:rPr>
          <w:rFonts w:hint="eastAsia" w:ascii="宋体" w:hAnsi="宋体" w:cs="仿宋_GB2312"/>
          <w:shd w:val="clear" w:color="auto" w:fill="FFFFFF"/>
          <w:lang w:val="zh-CN"/>
        </w:rPr>
        <w:t xml:space="preserve"> 许昌市公共资源交易中心JZFCG-G201</w:t>
      </w:r>
      <w:r>
        <w:rPr>
          <w:rFonts w:hint="eastAsia" w:ascii="宋体" w:hAnsi="宋体" w:cs="仿宋_GB2312"/>
          <w:shd w:val="clear" w:color="auto" w:fill="FFFFFF"/>
        </w:rPr>
        <w:t>8021-3</w:t>
      </w:r>
      <w:r>
        <w:rPr>
          <w:rFonts w:hint="eastAsia" w:ascii="宋体" w:hAnsi="宋体" w:cs="仿宋_GB2312"/>
          <w:shd w:val="clear" w:color="auto" w:fill="FFFFFF"/>
          <w:lang w:val="zh-CN"/>
        </w:rPr>
        <w:t>号</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w:t>
      </w:r>
      <w:r>
        <w:rPr>
          <w:rFonts w:hint="eastAsia" w:ascii="宋体" w:hAnsi="宋体" w:cs="仿宋_GB2312"/>
          <w:shd w:val="clear" w:color="auto" w:fill="FFFFFF"/>
        </w:rPr>
        <w:t>公开招标</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r>
        <w:rPr>
          <w:rFonts w:hint="eastAsia" w:ascii="宋体" w:hAnsi="宋体" w:cs="仿宋_GB2312"/>
          <w:shd w:val="clear" w:color="auto" w:fill="FFFFFF"/>
        </w:rPr>
        <w:t>大厅全彩屏2*16㎡，窗口显示通屏50㎡，自助服务一体机4台，排队叫号查询机2台，自助服务终端系统1套，大厅智能终端互联互通系统1套</w:t>
      </w:r>
      <w:r>
        <w:rPr>
          <w:rFonts w:hint="eastAsia" w:ascii="宋体" w:hAnsi="宋体" w:cs="宋体"/>
        </w:rPr>
        <w:t>等</w:t>
      </w:r>
      <w:r>
        <w:rPr>
          <w:rFonts w:hint="eastAsia" w:ascii="宋体" w:hAnsi="宋体" w:cs="仿宋_GB2312"/>
          <w:shd w:val="clear" w:color="auto" w:fill="FFFFFF"/>
        </w:rPr>
        <w:t>。</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ascii="宋体" w:hAnsi="宋体" w:cs="仿宋_GB2312"/>
          <w:shd w:val="clear" w:color="auto" w:fill="FFFFFF"/>
        </w:rPr>
        <w:t>153.9万元。最高限价：153.9万元。</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 ：</w:t>
      </w:r>
      <w:r>
        <w:rPr>
          <w:rFonts w:hint="eastAsia" w:ascii="宋体" w:hAnsi="宋体" w:cs="仿宋_GB2312"/>
          <w:shd w:val="clear" w:color="auto" w:fill="FFFFFF"/>
        </w:rPr>
        <w:t>自合同签订之日起30个日历天内。</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w:t>
      </w:r>
      <w:r>
        <w:rPr>
          <w:rFonts w:hint="eastAsia" w:ascii="宋体" w:hAnsi="宋体" w:cs="仿宋_GB2312"/>
          <w:shd w:val="clear" w:color="auto" w:fill="FFFFFF"/>
        </w:rPr>
        <w:t>魏都区行政服务中心。</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19"/>
        <w:widowControl/>
        <w:shd w:val="clear" w:color="auto" w:fill="FFFFFF"/>
        <w:spacing w:line="420" w:lineRule="exact"/>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w:t>
      </w:r>
      <w:r>
        <w:rPr>
          <w:rFonts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中国政府采购网</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(www.ccgp.gov.cn)政府采购严重违法失信行为记录名单的投标人</w:t>
      </w:r>
      <w:r>
        <w:rPr>
          <w:rFonts w:hint="eastAsia" w:cs="仿宋_GB2312" w:asciiTheme="minorEastAsia" w:hAnsiTheme="minorEastAsia" w:eastAsiaTheme="minorEastAsia"/>
          <w:shd w:val="clear" w:color="auto" w:fill="FFFFFF"/>
        </w:rPr>
        <w:t>；</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（三）本次招标不接受联合体投标。</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（二）招标文件不收取费用。</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42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（一）投标截止及开标时间：2018年8月8日9时30分（北京时间），逾期提交或不符合规定的投标文件不予接受。</w:t>
      </w:r>
    </w:p>
    <w:p>
      <w:pPr>
        <w:pStyle w:val="19"/>
        <w:widowControl/>
        <w:shd w:val="clear" w:color="auto" w:fill="FFFFFF"/>
        <w:spacing w:line="42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公共资源大厦）三楼开标四室。</w:t>
      </w:r>
    </w:p>
    <w:p>
      <w:pPr>
        <w:pStyle w:val="19"/>
        <w:widowControl/>
        <w:shd w:val="clear" w:color="auto" w:fill="FFFFFF"/>
        <w:spacing w:line="42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42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420" w:lineRule="exact"/>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2、纸质投标文件（正本1份，副本5份）和备份文件1份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420" w:lineRule="exact"/>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42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19"/>
        <w:widowControl/>
        <w:shd w:val="clear" w:color="auto" w:fill="FFFFFF"/>
        <w:spacing w:line="420" w:lineRule="exact"/>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51"/>
        <w:widowControl/>
        <w:shd w:val="clear" w:color="auto" w:fill="FFFFFF"/>
        <w:spacing w:line="420" w:lineRule="exact"/>
        <w:ind w:firstLine="420"/>
        <w:contextualSpacing/>
        <w:jc w:val="left"/>
        <w:rPr>
          <w:rFonts w:ascii="宋体" w:hAnsi="宋体" w:cs="仿宋_GB2312"/>
        </w:rPr>
      </w:pPr>
      <w:r>
        <w:rPr>
          <w:rFonts w:hint="eastAsia" w:ascii="宋体" w:hAnsi="宋体" w:cs="仿宋_GB2312"/>
        </w:rPr>
        <w:t>采购人：许昌市魏都区行政服务中心</w:t>
      </w:r>
    </w:p>
    <w:p>
      <w:pPr>
        <w:pStyle w:val="51"/>
        <w:widowControl/>
        <w:shd w:val="clear" w:color="auto" w:fill="FFFFFF"/>
        <w:spacing w:line="420" w:lineRule="exact"/>
        <w:ind w:firstLine="420"/>
        <w:contextualSpacing/>
        <w:jc w:val="left"/>
        <w:rPr>
          <w:rFonts w:ascii="宋体" w:hAnsi="宋体" w:cs="仿宋_GB2312"/>
        </w:rPr>
      </w:pPr>
      <w:r>
        <w:rPr>
          <w:rFonts w:hint="eastAsia" w:ascii="宋体" w:hAnsi="宋体" w:cs="仿宋_GB2312"/>
        </w:rPr>
        <w:t>地 址：</w:t>
      </w:r>
      <w:r>
        <w:rPr>
          <w:rFonts w:hint="eastAsia" w:ascii="宋体" w:hAnsi="宋体" w:cs="仿宋_GB2312"/>
          <w:lang w:val="zh-CN"/>
        </w:rPr>
        <w:t>许昌市天宝路</w:t>
      </w:r>
      <w:r>
        <w:rPr>
          <w:rFonts w:hint="eastAsia" w:ascii="宋体" w:hAnsi="宋体" w:cs="仿宋_GB2312"/>
        </w:rPr>
        <w:t>666号</w:t>
      </w:r>
    </w:p>
    <w:p>
      <w:pPr>
        <w:pStyle w:val="51"/>
        <w:widowControl/>
        <w:shd w:val="clear" w:color="auto" w:fill="FFFFFF"/>
        <w:spacing w:line="420" w:lineRule="exact"/>
        <w:ind w:firstLine="420"/>
        <w:contextualSpacing/>
        <w:jc w:val="left"/>
        <w:rPr>
          <w:rFonts w:ascii="宋体" w:hAnsi="宋体" w:cs="仿宋_GB2312"/>
        </w:rPr>
      </w:pPr>
      <w:r>
        <w:rPr>
          <w:rFonts w:hint="eastAsia" w:ascii="宋体" w:hAnsi="宋体" w:cs="仿宋_GB2312"/>
        </w:rPr>
        <w:t>联系人：韩露      联系电话：0374-5056182</w:t>
      </w:r>
    </w:p>
    <w:p>
      <w:pPr>
        <w:pStyle w:val="51"/>
        <w:widowControl/>
        <w:shd w:val="clear" w:color="auto" w:fill="FFFFFF"/>
        <w:spacing w:line="420" w:lineRule="exact"/>
        <w:ind w:firstLine="420"/>
        <w:contextualSpacing/>
        <w:jc w:val="left"/>
        <w:rPr>
          <w:rFonts w:ascii="宋体" w:hAnsi="宋体" w:cs="仿宋_GB2312"/>
        </w:rPr>
      </w:pPr>
      <w:r>
        <w:rPr>
          <w:rFonts w:hint="eastAsia" w:ascii="宋体" w:hAnsi="宋体" w:cs="仿宋_GB2312"/>
        </w:rPr>
        <w:t>代理机构：许昌市魏都区政府采购中心</w:t>
      </w:r>
    </w:p>
    <w:p>
      <w:pPr>
        <w:pStyle w:val="51"/>
        <w:widowControl/>
        <w:shd w:val="clear" w:color="auto" w:fill="FFFFFF"/>
        <w:spacing w:line="420" w:lineRule="exact"/>
        <w:ind w:firstLine="420"/>
        <w:contextualSpacing/>
        <w:jc w:val="left"/>
        <w:rPr>
          <w:rFonts w:ascii="宋体" w:hAnsi="宋体" w:cs="仿宋_GB2312"/>
          <w:lang w:val="zh-CN"/>
        </w:rPr>
      </w:pPr>
      <w:r>
        <w:rPr>
          <w:rFonts w:hint="eastAsia" w:ascii="宋体" w:hAnsi="宋体" w:cs="仿宋_GB2312"/>
          <w:lang w:val="zh-CN"/>
        </w:rPr>
        <w:t>地址：许昌市天宝路魏都区政府办公楼5楼557室</w:t>
      </w:r>
    </w:p>
    <w:p>
      <w:pPr>
        <w:pStyle w:val="51"/>
        <w:widowControl/>
        <w:shd w:val="clear" w:color="auto" w:fill="FFFFFF"/>
        <w:spacing w:line="420" w:lineRule="exact"/>
        <w:ind w:firstLine="420"/>
        <w:contextualSpacing/>
        <w:jc w:val="left"/>
        <w:rPr>
          <w:rFonts w:ascii="宋体" w:hAnsi="宋体" w:cs="仿宋_GB2312"/>
          <w:shd w:val="clear" w:color="auto" w:fill="FFFFFF"/>
        </w:rPr>
      </w:pPr>
      <w:r>
        <w:rPr>
          <w:rFonts w:hint="eastAsia" w:ascii="宋体" w:hAnsi="宋体" w:cs="仿宋_GB2312"/>
          <w:lang w:val="zh-CN"/>
        </w:rPr>
        <w:t>联系人：张良       联系电话：0374-3325658</w:t>
      </w:r>
    </w:p>
    <w:p>
      <w:pPr>
        <w:autoSpaceDE w:val="0"/>
        <w:autoSpaceDN w:val="0"/>
        <w:adjustRightInd w:val="0"/>
        <w:spacing w:line="420" w:lineRule="exact"/>
        <w:rPr>
          <w:rFonts w:ascii="宋体" w:hAnsi="宋体" w:eastAsia="宋体" w:cs="仿宋_GB2312"/>
          <w:sz w:val="24"/>
          <w:szCs w:val="24"/>
          <w:lang w:val="zh-CN"/>
        </w:rPr>
      </w:pPr>
    </w:p>
    <w:p>
      <w:pPr>
        <w:autoSpaceDE w:val="0"/>
        <w:autoSpaceDN w:val="0"/>
        <w:adjustRightInd w:val="0"/>
        <w:spacing w:line="420" w:lineRule="exact"/>
        <w:rPr>
          <w:rFonts w:ascii="宋体" w:hAnsi="宋体" w:eastAsia="宋体" w:cs="仿宋_GB2312"/>
          <w:sz w:val="24"/>
          <w:szCs w:val="24"/>
          <w:lang w:val="zh-CN"/>
        </w:rPr>
      </w:pPr>
    </w:p>
    <w:p>
      <w:pPr>
        <w:wordWrap w:val="0"/>
        <w:autoSpaceDE w:val="0"/>
        <w:autoSpaceDN w:val="0"/>
        <w:adjustRightInd w:val="0"/>
        <w:spacing w:line="420" w:lineRule="exact"/>
        <w:jc w:val="right"/>
        <w:rPr>
          <w:rFonts w:ascii="宋体" w:hAnsi="宋体" w:eastAsia="宋体" w:cs="仿宋_GB2312"/>
          <w:sz w:val="24"/>
          <w:szCs w:val="24"/>
        </w:rPr>
      </w:pPr>
      <w:r>
        <w:rPr>
          <w:rFonts w:hint="eastAsia" w:ascii="宋体" w:hAnsi="宋体" w:eastAsia="宋体" w:cs="仿宋_GB2312"/>
          <w:sz w:val="24"/>
          <w:szCs w:val="24"/>
          <w:lang w:val="zh-CN"/>
        </w:rPr>
        <w:t xml:space="preserve">许昌市魏都区行政服务中心  </w:t>
      </w:r>
    </w:p>
    <w:p>
      <w:pPr>
        <w:wordWrap w:val="0"/>
        <w:autoSpaceDE w:val="0"/>
        <w:autoSpaceDN w:val="0"/>
        <w:adjustRightInd w:val="0"/>
        <w:spacing w:line="420" w:lineRule="exact"/>
        <w:jc w:val="right"/>
        <w:rPr>
          <w:rFonts w:hAnsi="宋体"/>
          <w:b/>
          <w:sz w:val="32"/>
          <w:szCs w:val="32"/>
        </w:rPr>
      </w:pPr>
      <w:r>
        <w:rPr>
          <w:rFonts w:hint="eastAsia" w:ascii="宋体" w:hAnsi="宋体" w:eastAsia="宋体" w:cs="仿宋_GB2312"/>
          <w:sz w:val="24"/>
          <w:szCs w:val="24"/>
          <w:lang w:val="zh-CN"/>
        </w:rPr>
        <w:t>二〇一八年七月十七</w:t>
      </w:r>
      <w:bookmarkStart w:id="9" w:name="_GoBack"/>
      <w:bookmarkEnd w:id="9"/>
      <w:r>
        <w:rPr>
          <w:rFonts w:hint="eastAsia" w:ascii="宋体" w:hAnsi="宋体" w:eastAsia="宋体" w:cs="仿宋_GB2312"/>
          <w:sz w:val="24"/>
          <w:szCs w:val="24"/>
          <w:lang w:val="zh-CN"/>
        </w:rPr>
        <w:t xml:space="preserve">日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ascii="宋体" w:hAnsi="宋体" w:cs="微软雅黑"/>
          <w:bCs/>
          <w:sz w:val="24"/>
          <w:szCs w:val="24"/>
        </w:rPr>
      </w:pPr>
      <w:r>
        <w:rPr>
          <w:rFonts w:hint="eastAsia" w:ascii="宋体" w:hAnsi="宋体" w:cs="微软雅黑"/>
          <w:bCs/>
          <w:sz w:val="24"/>
          <w:szCs w:val="24"/>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ascii="宋体" w:hAnsi="宋体" w:cs="微软雅黑"/>
          <w:b/>
          <w:sz w:val="24"/>
          <w:szCs w:val="24"/>
        </w:rPr>
        <w:t>★</w:t>
      </w:r>
      <w:r>
        <w:rPr>
          <w:rFonts w:hint="eastAsia" w:ascii="宋体" w:hAnsi="宋体" w:cs="黑体"/>
          <w:b/>
          <w:sz w:val="24"/>
          <w:szCs w:val="24"/>
          <w:shd w:val="clear" w:color="auto" w:fill="FFFFFF"/>
        </w:rPr>
        <w:t>二</w:t>
      </w:r>
      <w:r>
        <w:rPr>
          <w:rFonts w:hint="eastAsia" w:ascii="宋体" w:hAnsi="宋体" w:cs="黑体"/>
          <w:b/>
          <w:bCs/>
          <w:sz w:val="24"/>
          <w:szCs w:val="24"/>
          <w:shd w:val="clear" w:color="auto" w:fill="FFFFFF"/>
        </w:rPr>
        <w:t>、采购清单</w:t>
      </w:r>
    </w:p>
    <w:tbl>
      <w:tblPr>
        <w:tblStyle w:val="24"/>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925"/>
        <w:gridCol w:w="5565"/>
        <w:gridCol w:w="510"/>
        <w:gridCol w:w="55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b/>
                <w:szCs w:val="21"/>
                <w:shd w:val="clear" w:color="auto" w:fill="FFFFFF"/>
              </w:rPr>
              <w:t>序号</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b/>
                <w:szCs w:val="21"/>
                <w:shd w:val="clear" w:color="auto" w:fill="FFFFFF"/>
              </w:rPr>
              <w:t>货物名称</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b/>
                <w:szCs w:val="21"/>
                <w:shd w:val="clear" w:color="auto" w:fill="FFFFFF"/>
              </w:rPr>
              <w:t>技术规格及主要参数</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b/>
                <w:szCs w:val="21"/>
                <w:shd w:val="clear" w:color="auto" w:fill="FFFFFF"/>
              </w:rPr>
              <w:t>单位</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b/>
                <w:szCs w:val="21"/>
                <w:shd w:val="clear" w:color="auto" w:fill="FFFFFF"/>
              </w:rPr>
              <w:t>数量</w:t>
            </w:r>
          </w:p>
        </w:tc>
        <w:tc>
          <w:tcPr>
            <w:tcW w:w="488" w:type="dxa"/>
            <w:shd w:val="solid" w:color="FFFFFF" w:fill="auto"/>
            <w:tcMar>
              <w:top w:w="0" w:type="dxa"/>
              <w:left w:w="0" w:type="dxa"/>
              <w:bottom w:w="0" w:type="dxa"/>
              <w:right w:w="0" w:type="dxa"/>
            </w:tcMar>
            <w:vAlign w:val="center"/>
          </w:tcPr>
          <w:p>
            <w:pPr>
              <w:spacing w:line="360" w:lineRule="atLeast"/>
              <w:jc w:val="center"/>
              <w:rPr>
                <w:rFonts w:asciiTheme="minorEastAsia" w:hAnsiTheme="minorEastAsia" w:cstheme="minorEastAsia"/>
                <w:szCs w:val="21"/>
              </w:rPr>
            </w:pPr>
            <w:r>
              <w:rPr>
                <w:rFonts w:hint="eastAsia" w:asciiTheme="minorEastAsia" w:hAnsiTheme="minorEastAsia" w:cstheme="minorEastAsia"/>
                <w:b/>
                <w:szCs w:val="21"/>
                <w:shd w:val="clear" w:color="auto" w:fill="FFFFFF"/>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w:t>
            </w:r>
          </w:p>
        </w:tc>
        <w:tc>
          <w:tcPr>
            <w:tcW w:w="925" w:type="dxa"/>
            <w:shd w:val="solid" w:color="FFFFFF" w:fill="auto"/>
            <w:tcMar>
              <w:top w:w="0" w:type="dxa"/>
              <w:left w:w="105" w:type="dxa"/>
              <w:bottom w:w="0" w:type="dxa"/>
              <w:right w:w="105" w:type="dxa"/>
            </w:tcMar>
            <w:vAlign w:val="center"/>
          </w:tcPr>
          <w:p>
            <w:pPr>
              <w:spacing w:line="360" w:lineRule="atLeast"/>
              <w:rPr>
                <w:rFonts w:asciiTheme="minorEastAsia" w:hAnsiTheme="minorEastAsia" w:cstheme="minorEastAsia"/>
                <w:szCs w:val="21"/>
              </w:rPr>
            </w:pPr>
            <w:r>
              <w:rPr>
                <w:rFonts w:hint="eastAsia" w:asciiTheme="minorEastAsia" w:hAnsiTheme="minorEastAsia" w:cstheme="minorEastAsia"/>
                <w:szCs w:val="21"/>
              </w:rPr>
              <w:t>大厅全彩屏</w:t>
            </w:r>
          </w:p>
        </w:tc>
        <w:tc>
          <w:tcPr>
            <w:tcW w:w="5565" w:type="dxa"/>
            <w:shd w:val="solid" w:color="FFFFFF" w:fill="auto"/>
            <w:tcMar>
              <w:top w:w="0" w:type="dxa"/>
              <w:left w:w="105" w:type="dxa"/>
              <w:bottom w:w="0" w:type="dxa"/>
              <w:right w:w="105" w:type="dxa"/>
            </w:tcMar>
            <w:vAlign w:val="center"/>
          </w:tcPr>
          <w:p>
            <w:pPr>
              <w:spacing w:line="360" w:lineRule="atLeast"/>
              <w:rPr>
                <w:rFonts w:asciiTheme="minorEastAsia" w:hAnsiTheme="minorEastAsia" w:cstheme="minorEastAsia"/>
                <w:szCs w:val="21"/>
              </w:rPr>
            </w:pPr>
            <w:r>
              <w:rPr>
                <w:rFonts w:hint="eastAsia" w:asciiTheme="minorEastAsia" w:hAnsiTheme="minorEastAsia" w:cstheme="minorEastAsia"/>
                <w:szCs w:val="21"/>
              </w:rPr>
              <w:t>两块16㎡,物理像素间距：2.5mm</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物理像素密度160000点/㎡</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亮度：≥1100cd</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亮度可做256级（手动和自动）调节；</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最佳视角：水平160°，垂直140°</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可视视角：水平160°，垂直140°</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显示刷新频率：≥1920Hz</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对比度 ≥2000：1（测试环境）</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驱动方式：恒流驱动</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 xml:space="preserve">扫描方式：1/32扫描 </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盲点率≤0.0001，出厂时为0</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平均无故障时间≥10000小时</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使用寿命≥10万小时</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播放视频信号：RF、S-Video、RGB、RGBHV、YUV、YC、COMPOSITION、HDMI、SDI、TV等</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平整度：任意相邻像素间≤0.5mm 模组拼接间隙≤0.5mm</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防护功能：防盐雾、防潮、防虫、防尘、防腐蚀、防雷击、防电磁干扰、防反光、防阻燃</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操作系统：Windows操作系统</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控制方式:全彩同步</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防护等级:IP63；</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灰度等级:在14比特（bit）、16384级灰度以上</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视频处理：校正深度每色16bit</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供电：三相五线制交流供电（380V±10%）</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供电形式：远程控制上电+分步上电</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平均功耗500W/㎡</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2台LED拼接处理器：</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设备基于PCI-E CrossPoint全总线交换技术，背板等效带宽和FPGA相结合架构，内置网络模块，扩展性强；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机箱支持输入输出混插，卡槽为双向数据通道槽位，单个卡槽即可支持输入板卡，也可支持输出板卡；</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支持RRTA分辨率实时全兼容技术，单台设备应支持同时控制4组不同分辨率的大屏幕显示；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设备具备静态底图功能，应具有支持SDI、HDMI、VGA、CVBS、YPbPr、IP、DVI、HDBaseT、光纤信号等信号的混合输入，同时支持Dual-Link DVI、DP、HDMI1.4等4K分辨率采集，支持网络抓屏采集</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支持大鼠标直控功能，实现无需客户端可直接对大屏幕窗口进行操作；</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支持U盘视频播放，内置视频播放器功能，可直接播放U盘视频；</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2*16㎡</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窗口显示通屏</w:t>
            </w:r>
          </w:p>
        </w:tc>
        <w:tc>
          <w:tcPr>
            <w:tcW w:w="5565" w:type="dxa"/>
            <w:shd w:val="solid" w:color="FFFFFF" w:fill="auto"/>
            <w:tcMar>
              <w:top w:w="0" w:type="dxa"/>
              <w:left w:w="105" w:type="dxa"/>
              <w:bottom w:w="0" w:type="dxa"/>
              <w:right w:w="105" w:type="dxa"/>
            </w:tcMar>
            <w:vAlign w:val="center"/>
          </w:tcPr>
          <w:p>
            <w:pPr>
              <w:spacing w:line="360" w:lineRule="atLeast"/>
              <w:rPr>
                <w:rFonts w:asciiTheme="minorEastAsia" w:hAnsiTheme="minorEastAsia" w:cstheme="minorEastAsia"/>
                <w:szCs w:val="21"/>
              </w:rPr>
            </w:pPr>
            <w:r>
              <w:rPr>
                <w:rFonts w:hint="eastAsia" w:asciiTheme="minorEastAsia" w:hAnsiTheme="minorEastAsia" w:cstheme="minorEastAsia"/>
                <w:szCs w:val="21"/>
              </w:rPr>
              <w:t>物理点间距：4.75mm</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单元板尺寸：304mm*152mm</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峰值功率：320W/㎡</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扫描方式：1/16扫描</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封装方式：COB封装，2121灯珠</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水平视角：160°</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垂直视角：160°</w:t>
            </w:r>
          </w:p>
          <w:p>
            <w:pPr>
              <w:shd w:val="solid" w:color="FFFFFF" w:fill="auto"/>
              <w:autoSpaceDN w:val="0"/>
              <w:spacing w:line="360" w:lineRule="atLeast"/>
              <w:rPr>
                <w:rFonts w:asciiTheme="minorEastAsia" w:hAnsiTheme="minorEastAsia" w:cstheme="minorEastAsia"/>
                <w:szCs w:val="21"/>
              </w:rPr>
            </w:pPr>
            <w:r>
              <w:rPr>
                <w:rFonts w:hint="eastAsia" w:asciiTheme="minorEastAsia" w:hAnsiTheme="minorEastAsia" w:cstheme="minorEastAsia"/>
                <w:szCs w:val="21"/>
              </w:rPr>
              <w:t>亮度：≥1100cd/㎡</w:t>
            </w:r>
          </w:p>
          <w:p>
            <w:pPr>
              <w:shd w:val="solid" w:color="FFFFFF" w:fill="auto"/>
              <w:autoSpaceDN w:val="0"/>
              <w:spacing w:line="360" w:lineRule="atLeast"/>
              <w:rPr>
                <w:rFonts w:asciiTheme="minorEastAsia" w:hAnsiTheme="minorEastAsia" w:cstheme="minorEastAsia"/>
                <w:b/>
                <w:szCs w:val="21"/>
              </w:rPr>
            </w:pPr>
            <w:r>
              <w:rPr>
                <w:rFonts w:hint="eastAsia" w:asciiTheme="minorEastAsia" w:hAnsiTheme="minorEastAsia" w:cstheme="minorEastAsia"/>
                <w:b/>
                <w:szCs w:val="21"/>
              </w:rPr>
              <w:t>1台LED拼接处理器：</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设备基于PCI-E CrossPoint全总线交换技术，背板等效带宽和FPGA相结合架构，内置网络模块，扩展性强；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机箱支持输入输出混插，卡槽为双向数据通道槽位，单个卡槽即可支持输入板卡，也可支持输出板卡；</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支持RRTA分辨率实时全兼容技术，单台设备应支持同时控制4组不同分辨率的大屏幕显示；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设备具备静态底图功能，应具有支持SDI、HDMI、VGA、CVBS、YPbPr、IP、DVI、HDBaseT、光纤信号等信号的混合输入，同时支持Dual-Link DVI、DP、HDMI1.4等4K分辨率采集，支持网络抓屏采集</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支持大鼠标直控功能，实现无需客户端可直接对大屏幕窗口进行操作；</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支持U盘视频播放，内置视频播放器功能，可直接播放U盘视频；</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50</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3</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自助服务一体机</w:t>
            </w:r>
          </w:p>
        </w:tc>
        <w:tc>
          <w:tcPr>
            <w:tcW w:w="5565" w:type="dxa"/>
            <w:shd w:val="solid" w:color="FFFFFF" w:fill="auto"/>
            <w:tcMar>
              <w:top w:w="0" w:type="dxa"/>
              <w:left w:w="105" w:type="dxa"/>
              <w:bottom w:w="0" w:type="dxa"/>
              <w:right w:w="105" w:type="dxa"/>
            </w:tcMar>
            <w:vAlign w:val="center"/>
          </w:tcPr>
          <w:p>
            <w:pPr>
              <w:spacing w:line="360" w:lineRule="atLeast"/>
              <w:rPr>
                <w:rFonts w:asciiTheme="minorEastAsia" w:hAnsiTheme="minorEastAsia" w:cstheme="minorEastAsia"/>
                <w:szCs w:val="21"/>
              </w:rPr>
            </w:pPr>
            <w:r>
              <w:rPr>
                <w:rFonts w:hint="eastAsia" w:asciiTheme="minorEastAsia" w:hAnsiTheme="minorEastAsia" w:cstheme="minorEastAsia"/>
                <w:szCs w:val="21"/>
              </w:rPr>
              <w:t>19寸红外触摸屏;非接触式；触摸次数≥60000次；玻璃透过率≥90%；响应速度6ms; 触摸精度±2mm; 输出形式: 坐标输出, 具有抗光性; 4mm 钢化玻璃</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PC控制主机：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Intel Atom)D525 1.8G; DDR3 4GB;SSD 128GB); 接口: USB*2；SD*1；音频 *1；LAN*1；WIFI*1: 4路USB2.0、2路USB3.0、1路RJ45网络接口、1路MIC输入、</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1路HDMI输出、1路VGA输出、1路LINE输出、支持wifi 802.11b/g/n</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80mm热敏打印机;</w:t>
            </w:r>
          </w:p>
          <w:p>
            <w:pPr>
              <w:shd w:val="solid" w:color="FFFFFF" w:fill="auto"/>
              <w:autoSpaceDN w:val="0"/>
              <w:spacing w:line="360" w:lineRule="atLeast"/>
              <w:rPr>
                <w:rFonts w:asciiTheme="minorEastAsia" w:hAnsiTheme="minorEastAsia" w:cstheme="minorEastAsia"/>
                <w:szCs w:val="21"/>
                <w:shd w:val="clear" w:color="auto" w:fill="FFFFFF"/>
              </w:rPr>
            </w:pPr>
            <w:r>
              <w:rPr>
                <w:rFonts w:hint="eastAsia" w:asciiTheme="minorEastAsia" w:hAnsiTheme="minorEastAsia" w:cstheme="minorEastAsia"/>
                <w:szCs w:val="21"/>
              </w:rPr>
              <w:t>豪华金属烤漆机柜，带功放、喇叭10W*2、电压: 国标220V AC 50/60Hz: 最大功率80W带电脑功率一起: 工作温度：0℃ ~ 40℃;工作湿度: 20% ~ 80% ; 最长使用时间(小时/天): 18 小时;  80mm热敏打印机; 二代身份证模块；A4激光打印机；高清高拍仪，二维码扫描仪，全防水金属键盘</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4</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4</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排队叫号查询机</w:t>
            </w:r>
          </w:p>
        </w:tc>
        <w:tc>
          <w:tcPr>
            <w:tcW w:w="5565" w:type="dxa"/>
            <w:shd w:val="solid" w:color="FFFFFF" w:fill="auto"/>
            <w:tcMar>
              <w:top w:w="0" w:type="dxa"/>
              <w:left w:w="105" w:type="dxa"/>
              <w:bottom w:w="0" w:type="dxa"/>
              <w:right w:w="105" w:type="dxa"/>
            </w:tcMar>
            <w:vAlign w:val="center"/>
          </w:tcPr>
          <w:p>
            <w:pPr>
              <w:spacing w:line="360" w:lineRule="atLeast"/>
              <w:rPr>
                <w:rFonts w:asciiTheme="minorEastAsia" w:hAnsiTheme="minorEastAsia" w:cstheme="minorEastAsia"/>
                <w:szCs w:val="21"/>
              </w:rPr>
            </w:pPr>
            <w:r>
              <w:rPr>
                <w:rFonts w:hint="eastAsia" w:asciiTheme="minorEastAsia" w:hAnsiTheme="minorEastAsia" w:cstheme="minorEastAsia"/>
                <w:szCs w:val="21"/>
              </w:rPr>
              <w:t>19寸红外触摸屏；非接触式；触摸次数≥60000次；玻璃透过率≥90%；响应速度6ms; 触摸精度±2mm; 输出形式: 坐标输出, 具有抗光性; 4mm 钢化玻璃</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PC控制主机：</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Intel Atom D525 1.8G; DDR3 2GB;SSD 32GB); 接口: USB*2；SD*1；音频 *1；LAN*1；WIFI*1: 4路USB2.0、2路USB3.0、1路RJ45网络接口、1路MIC输入、</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1路HDMI输出、1路VGA输出、1路LINE输出、支持wifi 802.11b/g/n</w:t>
            </w:r>
          </w:p>
          <w:p>
            <w:pPr>
              <w:spacing w:line="360" w:lineRule="atLeast"/>
              <w:rPr>
                <w:rFonts w:asciiTheme="minorEastAsia" w:hAnsiTheme="minorEastAsia" w:cstheme="minorEastAsia"/>
                <w:szCs w:val="21"/>
              </w:rPr>
            </w:pPr>
            <w:r>
              <w:rPr>
                <w:rFonts w:hint="eastAsia" w:asciiTheme="minorEastAsia" w:hAnsiTheme="minorEastAsia" w:cstheme="minorEastAsia"/>
                <w:szCs w:val="21"/>
              </w:rPr>
              <w:t xml:space="preserve"> 80mm热敏打印机;</w:t>
            </w:r>
          </w:p>
          <w:p>
            <w:pPr>
              <w:shd w:val="solid" w:color="FFFFFF" w:fill="auto"/>
              <w:autoSpaceDN w:val="0"/>
              <w:spacing w:line="360" w:lineRule="atLeast"/>
              <w:rPr>
                <w:rFonts w:asciiTheme="minorEastAsia" w:hAnsiTheme="minorEastAsia" w:cstheme="minorEastAsia"/>
                <w:szCs w:val="21"/>
                <w:shd w:val="clear" w:color="auto" w:fill="FFFFFF"/>
              </w:rPr>
            </w:pPr>
            <w:r>
              <w:rPr>
                <w:rFonts w:hint="eastAsia" w:asciiTheme="minorEastAsia" w:hAnsiTheme="minorEastAsia" w:cstheme="minorEastAsia"/>
                <w:szCs w:val="21"/>
              </w:rPr>
              <w:t>豪华金属烤漆机柜，带功放、喇叭10W*2、电压: 国标220V AC 50/60Hz: 最大功率80W带电脑功率一起: 工作温度：0℃ ~ 40℃; 作湿度: 20% ~ 80% ; 最长使用时间(小时/天): 18 小时</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2</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5</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自助服务终端系统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提供办事指南、办事预约、办件查询等服务，可实现自助申报，支持身份证识别、二维码扫描、样本打印、申请材料扫描等功能。区级行政大厅的自助申报、缴费软件安装服务。</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6</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大厅智能终端互联互通系统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包含智能大厅管理子系统、排队叫号子系统、评价子系统、办件展示子系统。</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7</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硬件运输、安装、调试费</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asciiTheme="minorEastAsia" w:hAnsiTheme="minorEastAsia" w:cstheme="minorEastAsia"/>
                <w:szCs w:val="21"/>
                <w:shd w:val="clear" w:color="auto" w:fill="FFFFFF"/>
              </w:rPr>
            </w:pPr>
            <w:r>
              <w:rPr>
                <w:rFonts w:hint="eastAsia" w:asciiTheme="minorEastAsia" w:hAnsiTheme="minorEastAsia" w:cstheme="minorEastAsia"/>
                <w:szCs w:val="21"/>
              </w:rPr>
              <w:t>施工、人工、运输、安装、调试等</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项</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asciiTheme="minorEastAsia" w:hAnsiTheme="minorEastAsia" w:cstheme="minorEastAsia"/>
                <w:szCs w:val="21"/>
                <w:shd w:val="clear" w:color="auto" w:fill="FFFFFF"/>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cs="仿宋_GB2312" w:asciiTheme="minorEastAsia" w:hAnsiTheme="minorEastAsia"/>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1.本招标文件所列需求为最低要求，投标产品不得低于最低要求。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2.投标人须明确投标产品的厂商、产地、品牌、型号详细参数，否则为无效投标。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3.投标文件不得复制招标文件中的技术参数。</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4.投标人应就该项目完整投标。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5.投标文件中应明确投标产品的免费质保期、故障响应时间、解决问题时间、负责人、联系电话等详细资料。</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6.专利权：投标人应保证用户在使用该货物或其任何一部分时不受第三方提出侵犯其专利权、商标权和工业设计权等的起诉。</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7.采购清单中序号5自助服务终端系统、序号6大厅智能终端互联互通系统，需与市级行政审批系统实现无缝对接，接口由原系统承建公司开发提供，由中标单位支付接口开发费用给原系统承建公司。</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8.交付时间：签订合同后30个日历天内交付。</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9.交付地点：魏都区行政服务中心。</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1、由</w:t>
      </w:r>
      <w:r>
        <w:rPr>
          <w:rFonts w:cs="宋体" w:asciiTheme="minorEastAsia" w:hAnsiTheme="minorEastAsia"/>
          <w:kern w:val="0"/>
          <w:sz w:val="24"/>
          <w:szCs w:val="24"/>
          <w:lang w:val="zh-CN"/>
        </w:rPr>
        <w:t>采购人成立验收小组,按照采购合同的约定对</w:t>
      </w:r>
      <w:r>
        <w:rPr>
          <w:rFonts w:hint="eastAsia" w:cs="宋体" w:asciiTheme="minorEastAsia" w:hAnsiTheme="minorEastAsia"/>
          <w:kern w:val="0"/>
          <w:sz w:val="24"/>
          <w:szCs w:val="24"/>
          <w:lang w:val="zh-CN"/>
        </w:rPr>
        <w:t>中标人</w:t>
      </w:r>
      <w:r>
        <w:rPr>
          <w:rFonts w:cs="宋体" w:asciiTheme="minorEastAsia" w:hAnsiTheme="minorEastAsia"/>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kern w:val="0"/>
          <w:sz w:val="28"/>
          <w:szCs w:val="28"/>
          <w:lang w:val="zh-CN"/>
        </w:rPr>
      </w:pPr>
      <w:r>
        <w:rPr>
          <w:rFonts w:hint="eastAsia" w:cs="宋体" w:asciiTheme="minorEastAsia" w:hAnsiTheme="minorEastAsia"/>
          <w:kern w:val="0"/>
          <w:sz w:val="24"/>
          <w:szCs w:val="24"/>
          <w:lang w:val="zh-CN"/>
        </w:rPr>
        <w:t>2、按照招标文件要求、投标文件响应和承诺验收</w:t>
      </w:r>
      <w:r>
        <w:rPr>
          <w:rFonts w:hint="eastAsia" w:ascii="仿宋" w:hAnsi="仿宋" w:eastAsia="仿宋" w:cs="宋体"/>
          <w:kern w:val="0"/>
          <w:sz w:val="28"/>
          <w:szCs w:val="28"/>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七、本项目预算金额</w:t>
      </w:r>
      <w:r>
        <w:rPr>
          <w:rFonts w:hint="eastAsia" w:ascii="宋体" w:hAnsi="宋体" w:cs="仿宋_GB2312"/>
          <w:b/>
          <w:bCs/>
          <w:shd w:val="clear" w:color="auto" w:fill="FFFFFF"/>
        </w:rPr>
        <w:t>153.9万元</w:t>
      </w:r>
      <w:r>
        <w:rPr>
          <w:rFonts w:hint="eastAsia" w:ascii="宋体" w:hAnsi="宋体" w:cs="黑体"/>
          <w:b/>
          <w:bCs/>
          <w:shd w:val="clear" w:color="auto" w:fill="FFFFFF"/>
        </w:rPr>
        <w:t>。最高限价</w:t>
      </w:r>
      <w:r>
        <w:rPr>
          <w:rFonts w:hint="eastAsia" w:ascii="宋体" w:hAnsi="宋体" w:cs="仿宋_GB2312"/>
          <w:b/>
          <w:bCs/>
          <w:shd w:val="clear" w:color="auto" w:fill="FFFFFF"/>
        </w:rPr>
        <w:t>153.9万元</w:t>
      </w:r>
      <w:r>
        <w:rPr>
          <w:rFonts w:hint="eastAsia" w:ascii="宋体" w:hAnsi="宋体" w:cs="宋体"/>
          <w:b/>
          <w:kern w:val="0"/>
          <w:lang w:val="zh-CN"/>
        </w:rPr>
        <w:t>。</w:t>
      </w:r>
      <w:r>
        <w:rPr>
          <w:rFonts w:hint="eastAsia" w:cs="宋体" w:asciiTheme="minorEastAsia" w:hAnsiTheme="minorEastAsia" w:eastAsiaTheme="minorEastAsia"/>
          <w:b/>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1、支付方式：银行转账。</w:t>
      </w:r>
    </w:p>
    <w:p>
      <w:pPr>
        <w:widowControl/>
        <w:shd w:val="clear" w:color="auto" w:fill="FFFFFF"/>
        <w:spacing w:line="360" w:lineRule="auto"/>
        <w:ind w:firstLine="480" w:firstLineChars="200"/>
        <w:jc w:val="left"/>
        <w:rPr>
          <w:rFonts w:ascii="宋体" w:hAnsi="宋体" w:cs="黑体"/>
          <w:kern w:val="0"/>
          <w:sz w:val="24"/>
          <w:szCs w:val="24"/>
          <w:lang w:val="zh-CN"/>
        </w:rPr>
      </w:pPr>
      <w:r>
        <w:rPr>
          <w:rFonts w:hint="eastAsia" w:ascii="宋体" w:hAnsi="宋体" w:cs="宋体"/>
          <w:kern w:val="0"/>
          <w:sz w:val="24"/>
          <w:szCs w:val="24"/>
          <w:lang w:val="zh-CN"/>
        </w:rPr>
        <w:t>2、支付时间及条件：新大厅由区相关责任部门交付魏都区行政服务中心使用后，与中标方签订安装合同，合同签订后30日内硬件、软件安装完毕，双方共同验收无异议后10日内支付合同总价款的90%，剩余合同总价款的10%满一年无质量问题一次性付清。</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项目名称：大厅智能软硬件设备</w:t>
            </w:r>
          </w:p>
          <w:p>
            <w:pPr>
              <w:pStyle w:val="51"/>
              <w:widowControl/>
              <w:shd w:val="clear" w:color="auto" w:fill="FFFFFF"/>
              <w:spacing w:line="360" w:lineRule="auto"/>
              <w:contextualSpacing/>
              <w:jc w:val="left"/>
              <w:rPr>
                <w:rFonts w:ascii="宋体" w:hAnsi="宋体" w:cs="仿宋_GB2312"/>
                <w:shd w:val="clear" w:color="auto" w:fill="FFFFFF"/>
                <w:lang w:val="zh-CN"/>
              </w:rPr>
            </w:pPr>
            <w:r>
              <w:rPr>
                <w:rFonts w:hint="eastAsia" w:ascii="宋体" w:hAnsi="宋体" w:cs="仿宋_GB2312"/>
              </w:rPr>
              <w:t>项目编号：</w:t>
            </w:r>
            <w:r>
              <w:rPr>
                <w:rFonts w:hint="eastAsia" w:ascii="宋体" w:hAnsi="宋体" w:cs="仿宋_GB2312"/>
                <w:shd w:val="clear" w:color="auto" w:fill="FFFFFF"/>
                <w:lang w:val="zh-CN"/>
              </w:rPr>
              <w:t>魏都区政府采购中心WZCG-G201</w:t>
            </w:r>
            <w:r>
              <w:rPr>
                <w:rFonts w:hint="eastAsia" w:ascii="宋体" w:hAnsi="宋体" w:cs="仿宋_GB2312"/>
                <w:shd w:val="clear" w:color="auto" w:fill="FFFFFF"/>
              </w:rPr>
              <w:t>8003-3</w:t>
            </w:r>
            <w:r>
              <w:rPr>
                <w:rFonts w:hint="eastAsia" w:ascii="宋体" w:hAnsi="宋体" w:cs="仿宋_GB2312"/>
                <w:shd w:val="clear" w:color="auto" w:fill="FFFFFF"/>
                <w:lang w:val="zh-CN"/>
              </w:rPr>
              <w:t>号</w:t>
            </w:r>
          </w:p>
          <w:p>
            <w:pPr>
              <w:pStyle w:val="51"/>
              <w:widowControl/>
              <w:shd w:val="clear" w:color="auto" w:fill="FFFFFF"/>
              <w:spacing w:line="360" w:lineRule="auto"/>
              <w:ind w:firstLine="420"/>
              <w:contextualSpacing/>
              <w:jc w:val="left"/>
              <w:rPr>
                <w:rFonts w:ascii="宋体" w:hAnsi="宋体" w:cs="仿宋_GB2312"/>
              </w:rPr>
            </w:pPr>
            <w:r>
              <w:rPr>
                <w:rFonts w:hint="eastAsia" w:ascii="宋体" w:hAnsi="宋体" w:cs="仿宋_GB2312"/>
                <w:shd w:val="clear" w:color="auto" w:fill="FFFFFF"/>
                <w:lang w:val="zh-CN"/>
              </w:rPr>
              <w:t xml:space="preserve">      许昌市公共资源交易中心JZFCG-G201</w:t>
            </w:r>
            <w:r>
              <w:rPr>
                <w:rFonts w:hint="eastAsia" w:ascii="宋体" w:hAnsi="宋体" w:cs="仿宋_GB2312"/>
                <w:shd w:val="clear" w:color="auto" w:fill="FFFFFF"/>
              </w:rPr>
              <w:t>8021-3</w:t>
            </w:r>
            <w:r>
              <w:rPr>
                <w:rFonts w:hint="eastAsia" w:ascii="宋体" w:hAnsi="宋体" w:cs="仿宋_GB2312"/>
                <w:shd w:val="clear" w:color="auto" w:fill="FFFFFF"/>
                <w:lang w:val="zh-CN"/>
              </w:rPr>
              <w:t>号</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项目内容：大厅全彩屏2*16㎡，窗口显示通屏50㎡，自助服务一体机4台，排队叫号查询机2台，自助服务终端系统1套，大厅智能终端互联互通系统1套等。</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cs="仿宋_GB2312"/>
                <w:sz w:val="24"/>
                <w:szCs w:val="24"/>
              </w:rPr>
              <w:t>项目地址：魏都区行政服务中心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51"/>
              <w:widowControl/>
              <w:shd w:val="clear" w:color="auto" w:fill="FFFFFF"/>
              <w:spacing w:line="360" w:lineRule="auto"/>
              <w:contextualSpacing/>
              <w:jc w:val="left"/>
              <w:rPr>
                <w:rFonts w:ascii="宋体" w:hAnsi="宋体" w:cs="仿宋_GB2312"/>
              </w:rPr>
            </w:pPr>
            <w:r>
              <w:rPr>
                <w:rFonts w:hint="eastAsia" w:ascii="宋体" w:hAnsi="宋体" w:cs="仿宋_GB2312"/>
              </w:rPr>
              <w:t>名称：许昌市魏都区行政服务中心</w:t>
            </w:r>
          </w:p>
          <w:p>
            <w:pPr>
              <w:pStyle w:val="51"/>
              <w:widowControl/>
              <w:shd w:val="clear" w:color="auto" w:fill="FFFFFF"/>
              <w:spacing w:line="360" w:lineRule="auto"/>
              <w:contextualSpacing/>
              <w:jc w:val="left"/>
              <w:rPr>
                <w:rFonts w:ascii="宋体" w:hAnsi="宋体" w:cs="仿宋_GB2312"/>
              </w:rPr>
            </w:pPr>
            <w:r>
              <w:rPr>
                <w:rFonts w:hint="eastAsia" w:ascii="宋体" w:hAnsi="宋体" w:cs="仿宋_GB2312"/>
              </w:rPr>
              <w:t>地址：许昌市天宝路666号</w:t>
            </w:r>
          </w:p>
          <w:p>
            <w:pPr>
              <w:pStyle w:val="51"/>
              <w:widowControl/>
              <w:shd w:val="clear" w:color="auto" w:fill="FFFFFF"/>
              <w:spacing w:line="360" w:lineRule="auto"/>
              <w:contextualSpacing/>
              <w:jc w:val="left"/>
              <w:rPr>
                <w:rFonts w:cs="仿宋_GB2312" w:asciiTheme="minorEastAsia" w:hAnsiTheme="minorEastAsia"/>
              </w:rPr>
            </w:pPr>
            <w:r>
              <w:rPr>
                <w:rFonts w:hint="eastAsia" w:ascii="宋体" w:hAnsi="宋体" w:cs="仿宋_GB2312"/>
              </w:rPr>
              <w:t>联系人：韩露             电话：0374-5056182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51"/>
              <w:widowControl/>
              <w:shd w:val="clear" w:color="auto" w:fill="FFFFFF"/>
              <w:spacing w:line="360" w:lineRule="auto"/>
              <w:contextualSpacing/>
              <w:jc w:val="left"/>
              <w:rPr>
                <w:rFonts w:ascii="宋体" w:hAnsi="宋体" w:cs="仿宋_GB2312"/>
                <w:lang w:val="zh-CN"/>
              </w:rPr>
            </w:pPr>
            <w:r>
              <w:rPr>
                <w:rFonts w:hint="eastAsia" w:ascii="宋体" w:hAnsi="宋体" w:cs="仿宋_GB2312"/>
              </w:rPr>
              <w:t>名</w:t>
            </w:r>
            <w:r>
              <w:rPr>
                <w:rFonts w:hint="eastAsia" w:ascii="宋体" w:hAnsi="宋体" w:cs="仿宋_GB2312"/>
                <w:lang w:val="zh-CN"/>
              </w:rPr>
              <w:t>称：许昌市魏都区政府采购中心</w:t>
            </w:r>
          </w:p>
          <w:p>
            <w:pPr>
              <w:pStyle w:val="51"/>
              <w:widowControl/>
              <w:shd w:val="clear" w:color="auto" w:fill="FFFFFF"/>
              <w:spacing w:line="360" w:lineRule="auto"/>
              <w:contextualSpacing/>
              <w:jc w:val="left"/>
              <w:rPr>
                <w:rFonts w:ascii="宋体" w:hAnsi="宋体" w:cs="仿宋_GB2312"/>
                <w:lang w:val="zh-CN"/>
              </w:rPr>
            </w:pPr>
            <w:r>
              <w:rPr>
                <w:rFonts w:hint="eastAsia" w:ascii="宋体" w:hAnsi="宋体" w:cs="仿宋_GB2312"/>
                <w:lang w:val="zh-CN"/>
              </w:rPr>
              <w:t>地址：许昌市天宝路魏都区政府办公楼5楼557室</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仿宋_GB2312"/>
                <w:sz w:val="24"/>
                <w:szCs w:val="24"/>
                <w:lang w:val="zh-CN"/>
              </w:rPr>
              <w:t>联系人：张良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ascii="宋体" w:hAnsi="宋体" w:cs="宋体"/>
                <w:bCs/>
                <w:sz w:val="24"/>
                <w:szCs w:val="24"/>
              </w:rPr>
              <w:t>153.9</w:t>
            </w:r>
            <w:r>
              <w:rPr>
                <w:rFonts w:hint="eastAsia" w:ascii="宋体" w:hAnsi="宋体" w:cs="宋体"/>
                <w:bCs/>
                <w:sz w:val="24"/>
                <w:szCs w:val="24"/>
                <w:lang w:val="zh-CN"/>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2018年8月8日9时30分（北京时间）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许昌市公共资源交易中心三楼开标四室（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ascii="宋体" w:hAnsi="宋体" w:cs="仿宋_GB2312"/>
                <w:sz w:val="24"/>
                <w:szCs w:val="24"/>
                <w:lang w:val="zh-CN"/>
              </w:rPr>
              <w:t>叁万元整（¥</w:t>
            </w:r>
            <w:r>
              <w:rPr>
                <w:rFonts w:hint="eastAsia" w:ascii="宋体" w:hAnsi="宋体" w:cs="仿宋_GB2312"/>
                <w:sz w:val="24"/>
                <w:szCs w:val="24"/>
              </w:rPr>
              <w:t>30000元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份，副本五份。使用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1、中标人须在评标结束之时24小时内向许昌市魏都区政府采购中心发送最终分项报价一览表电子档，并同时电话通知工作人员。邮箱：</w:t>
            </w:r>
            <w:r>
              <w:fldChar w:fldCharType="begin"/>
            </w:r>
            <w:r>
              <w:instrText xml:space="preserve"> HYPERLINK "mailto:xcszfcg@163.com" </w:instrText>
            </w:r>
            <w:r>
              <w:fldChar w:fldCharType="separate"/>
            </w:r>
            <w:r>
              <w:rPr>
                <w:rFonts w:hint="eastAsia" w:cs="宋体" w:asciiTheme="minorEastAsia" w:hAnsiTheme="minorEastAsia"/>
                <w:bCs/>
                <w:sz w:val="24"/>
                <w:szCs w:val="24"/>
                <w:lang w:val="zh-CN"/>
              </w:rPr>
              <w:t>wdq_cgzx@126.com</w: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tcMar>
              <w:top w:w="0" w:type="dxa"/>
              <w:left w:w="108" w:type="dxa"/>
              <w:bottom w:w="0" w:type="dxa"/>
              <w:right w:w="108" w:type="dxa"/>
            </w:tcMar>
            <w:vAlign w:val="center"/>
          </w:tcPr>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      30分</w:t>
            </w:r>
          </w:p>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      31分</w:t>
            </w:r>
          </w:p>
          <w:p>
            <w:pPr>
              <w:shd w:val="solid" w:color="FFFFFF" w:fill="auto"/>
              <w:autoSpaceDN w:val="0"/>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      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微软雅黑" w:hAnsi="微软雅黑" w:eastAsia="微软雅黑"/>
                <w:color w:val="000000"/>
                <w:sz w:val="27"/>
                <w:shd w:val="clear" w:color="auto" w:fill="FFFFFF"/>
              </w:rPr>
            </w:pPr>
            <w:r>
              <w:rPr>
                <w:rFonts w:ascii="宋体" w:hAnsi="宋体" w:cs="宋体"/>
                <w:color w:val="000000"/>
                <w:szCs w:val="21"/>
              </w:rPr>
              <w:t xml:space="preserve">评标基准价：满足招标文件要求的有效投标报价中，最低的投标报价为评标基准价。投标报价得分=（评标基准价/投标报价）×30  </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二、商务部分（满分31分）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3"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信誉</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s="宋体"/>
                <w:color w:val="000000"/>
                <w:szCs w:val="21"/>
              </w:rPr>
            </w:pPr>
            <w:r>
              <w:rPr>
                <w:rFonts w:hint="eastAsia"/>
                <w:szCs w:val="21"/>
              </w:rPr>
              <w:t>1、</w:t>
            </w:r>
            <w:r>
              <w:rPr>
                <w:szCs w:val="21"/>
              </w:rPr>
              <w:t>所投软件产品厂商</w:t>
            </w:r>
            <w:r>
              <w:rPr>
                <w:rFonts w:hint="eastAsia" w:ascii="宋体" w:hAnsi="宋体" w:cs="宋体"/>
                <w:color w:val="000000"/>
                <w:szCs w:val="21"/>
              </w:rPr>
              <w:t>具有ISO20000（信息技术服务管理体系认证）得</w:t>
            </w:r>
            <w:r>
              <w:rPr>
                <w:rFonts w:ascii="宋体" w:hAnsi="宋体" w:cs="宋体"/>
                <w:color w:val="000000"/>
                <w:szCs w:val="21"/>
              </w:rPr>
              <w:t>2</w:t>
            </w:r>
            <w:r>
              <w:rPr>
                <w:rFonts w:hint="eastAsia" w:ascii="宋体" w:hAnsi="宋体" w:cs="宋体"/>
                <w:color w:val="000000"/>
                <w:szCs w:val="21"/>
              </w:rPr>
              <w:t>分。</w:t>
            </w:r>
          </w:p>
          <w:p>
            <w:pPr>
              <w:shd w:val="solid" w:color="FFFFFF" w:fill="auto"/>
              <w:autoSpaceDN w:val="0"/>
              <w:rPr>
                <w:rFonts w:ascii="宋体" w:hAnsi="宋体" w:cs="宋体"/>
                <w:color w:val="000000"/>
                <w:szCs w:val="21"/>
              </w:rPr>
            </w:pPr>
            <w:r>
              <w:rPr>
                <w:rFonts w:hint="eastAsia"/>
                <w:szCs w:val="21"/>
              </w:rPr>
              <w:t>2、</w:t>
            </w:r>
            <w:r>
              <w:rPr>
                <w:szCs w:val="21"/>
              </w:rPr>
              <w:t>所投软件产品厂商</w:t>
            </w:r>
            <w:r>
              <w:rPr>
                <w:rFonts w:hint="eastAsia" w:ascii="宋体" w:hAnsi="宋体" w:cs="宋体"/>
                <w:color w:val="000000"/>
                <w:szCs w:val="21"/>
              </w:rPr>
              <w:t>具有ISO27001（信息安全管理体系认证）的得</w:t>
            </w:r>
            <w:r>
              <w:rPr>
                <w:rFonts w:ascii="宋体" w:hAnsi="宋体" w:cs="宋体"/>
                <w:color w:val="000000"/>
                <w:szCs w:val="21"/>
              </w:rPr>
              <w:t>2</w:t>
            </w:r>
            <w:r>
              <w:rPr>
                <w:rFonts w:hint="eastAsia" w:ascii="宋体" w:hAnsi="宋体" w:cs="宋体"/>
                <w:color w:val="000000"/>
                <w:szCs w:val="21"/>
              </w:rPr>
              <w:t>分。</w:t>
            </w:r>
          </w:p>
          <w:p>
            <w:pPr>
              <w:shd w:val="solid" w:color="FFFFFF" w:fill="auto"/>
              <w:autoSpaceDN w:val="0"/>
              <w:rPr>
                <w:color w:val="000000"/>
                <w:szCs w:val="21"/>
              </w:rPr>
            </w:pPr>
            <w:r>
              <w:rPr>
                <w:rFonts w:hint="eastAsia" w:ascii="宋体" w:hAnsi="宋体" w:cs="宋体"/>
                <w:color w:val="000000"/>
                <w:szCs w:val="21"/>
              </w:rPr>
              <w:t>3、</w:t>
            </w:r>
            <w:r>
              <w:rPr>
                <w:szCs w:val="21"/>
              </w:rPr>
              <w:t>所投软件产品厂商</w:t>
            </w:r>
            <w:r>
              <w:rPr>
                <w:rFonts w:hint="eastAsia" w:ascii="宋体" w:hAnsi="宋体" w:cs="宋体"/>
                <w:color w:val="000000"/>
                <w:szCs w:val="21"/>
              </w:rPr>
              <w:t>具有OHSAS18001（职业健康安全管理体系认证证书）的得</w:t>
            </w:r>
            <w:r>
              <w:rPr>
                <w:rFonts w:ascii="宋体" w:hAnsi="宋体" w:cs="宋体"/>
                <w:color w:val="000000"/>
                <w:szCs w:val="21"/>
              </w:rPr>
              <w:t>3</w:t>
            </w:r>
            <w:r>
              <w:rPr>
                <w:rFonts w:hint="eastAsia" w:ascii="宋体" w:hAnsi="宋体" w:cs="宋体"/>
                <w:color w:val="000000"/>
                <w:szCs w:val="21"/>
              </w:rPr>
              <w:t>分，没有的不得分</w:t>
            </w:r>
            <w:r>
              <w:rPr>
                <w:rFonts w:hint="eastAsia"/>
                <w:szCs w:val="21"/>
              </w:rPr>
              <w:t>。</w:t>
            </w:r>
            <w:r>
              <w:rPr>
                <w:rFonts w:hint="eastAsia"/>
                <w:color w:val="000000"/>
                <w:szCs w:val="21"/>
              </w:rPr>
              <w:t>（</w:t>
            </w:r>
            <w:r>
              <w:rPr>
                <w:rFonts w:hint="eastAsia"/>
                <w:szCs w:val="21"/>
              </w:rPr>
              <w:t>证书复印件加盖厂商公章，否则不得分</w:t>
            </w:r>
            <w:r>
              <w:rPr>
                <w:rFonts w:hint="eastAsia"/>
                <w:color w:val="000000"/>
                <w:szCs w:val="21"/>
              </w:rPr>
              <w:t>）。</w:t>
            </w:r>
          </w:p>
          <w:p>
            <w:pPr>
              <w:shd w:val="solid" w:color="FFFFFF" w:fill="auto"/>
              <w:autoSpaceDN w:val="0"/>
              <w:rPr>
                <w:rFonts w:ascii="微软雅黑" w:hAnsi="微软雅黑" w:eastAsia="微软雅黑"/>
                <w:sz w:val="27"/>
                <w:shd w:val="clear" w:color="auto" w:fill="FFFFFF"/>
              </w:rPr>
            </w:pPr>
            <w:r>
              <w:rPr>
                <w:rFonts w:hint="eastAsia"/>
                <w:szCs w:val="21"/>
              </w:rPr>
              <w:t>4、</w:t>
            </w:r>
            <w:r>
              <w:rPr>
                <w:szCs w:val="21"/>
              </w:rPr>
              <w:t>所投软件产品厂商</w:t>
            </w:r>
            <w:r>
              <w:rPr>
                <w:rFonts w:hint="eastAsia"/>
                <w:szCs w:val="21"/>
              </w:rPr>
              <w:t>具有信息系统集成及服务资质一级认证证书的得</w:t>
            </w:r>
            <w:r>
              <w:rPr>
                <w:szCs w:val="21"/>
              </w:rPr>
              <w:t>3</w:t>
            </w:r>
            <w:r>
              <w:rPr>
                <w:rFonts w:hint="eastAsia"/>
                <w:szCs w:val="21"/>
              </w:rPr>
              <w:t>分，二级证书的得</w:t>
            </w:r>
            <w:r>
              <w:rPr>
                <w:szCs w:val="21"/>
              </w:rPr>
              <w:t>1</w:t>
            </w:r>
            <w:r>
              <w:rPr>
                <w:rFonts w:hint="eastAsia"/>
                <w:szCs w:val="21"/>
              </w:rPr>
              <w:t>分（证书复印件加盖厂商公章，否则不得分）。</w:t>
            </w:r>
          </w:p>
          <w:p>
            <w:pPr>
              <w:shd w:val="solid" w:color="FFFFFF" w:fill="auto"/>
              <w:autoSpaceDN w:val="0"/>
              <w:rPr>
                <w:szCs w:val="21"/>
              </w:rPr>
            </w:pPr>
            <w:r>
              <w:rPr>
                <w:rFonts w:hint="eastAsia"/>
                <w:szCs w:val="21"/>
              </w:rPr>
              <w:t>5、</w:t>
            </w:r>
            <w:r>
              <w:rPr>
                <w:szCs w:val="21"/>
              </w:rPr>
              <w:t>所投软件产品厂商具有</w:t>
            </w:r>
            <w:r>
              <w:rPr>
                <w:rFonts w:hint="eastAsia"/>
                <w:szCs w:val="21"/>
              </w:rPr>
              <w:t>国家工商行政管理总局</w:t>
            </w:r>
            <w:r>
              <w:rPr>
                <w:szCs w:val="21"/>
              </w:rPr>
              <w:t>颁发的</w:t>
            </w:r>
            <w:r>
              <w:rPr>
                <w:rFonts w:hint="eastAsia"/>
                <w:szCs w:val="21"/>
              </w:rPr>
              <w:t>《守合同重信用企业》证书的</w:t>
            </w:r>
            <w:r>
              <w:rPr>
                <w:szCs w:val="21"/>
              </w:rPr>
              <w:t>得3</w:t>
            </w:r>
            <w:r>
              <w:rPr>
                <w:rFonts w:hint="eastAsia"/>
                <w:szCs w:val="21"/>
              </w:rPr>
              <w:t>分。</w:t>
            </w:r>
            <w:r>
              <w:rPr>
                <w:rFonts w:hint="eastAsia"/>
                <w:color w:val="000000"/>
                <w:szCs w:val="21"/>
              </w:rPr>
              <w:t>（</w:t>
            </w:r>
            <w:r>
              <w:rPr>
                <w:rFonts w:hint="eastAsia"/>
                <w:szCs w:val="21"/>
              </w:rPr>
              <w:t>证书复印件加盖厂商公章，否则不得分</w:t>
            </w:r>
            <w:r>
              <w:rPr>
                <w:rFonts w:hint="eastAsia"/>
                <w:color w:val="000000"/>
                <w:szCs w:val="21"/>
              </w:rPr>
              <w:t>）。</w:t>
            </w:r>
          </w:p>
          <w:p>
            <w:pPr>
              <w:shd w:val="solid" w:color="FFFFFF" w:fill="auto"/>
              <w:autoSpaceDN w:val="0"/>
              <w:rPr>
                <w:szCs w:val="21"/>
              </w:rPr>
            </w:pPr>
            <w:r>
              <w:rPr>
                <w:rFonts w:hint="eastAsia"/>
                <w:szCs w:val="21"/>
              </w:rPr>
              <w:t>6、</w:t>
            </w:r>
            <w:r>
              <w:rPr>
                <w:szCs w:val="21"/>
              </w:rPr>
              <w:t>所投软件产品厂商具有</w:t>
            </w:r>
            <w:r>
              <w:rPr>
                <w:rFonts w:hint="eastAsia"/>
                <w:szCs w:val="21"/>
              </w:rPr>
              <w:t>公安部颁发的《信息安全等级保护安全建设服务机构能力评估合格证书》的得</w:t>
            </w:r>
            <w:r>
              <w:rPr>
                <w:szCs w:val="21"/>
              </w:rPr>
              <w:t>3</w:t>
            </w:r>
            <w:r>
              <w:rPr>
                <w:rFonts w:hint="eastAsia"/>
                <w:szCs w:val="21"/>
              </w:rPr>
              <w:t>分。</w:t>
            </w:r>
            <w:r>
              <w:rPr>
                <w:rFonts w:hint="eastAsia"/>
                <w:color w:val="000000"/>
                <w:szCs w:val="21"/>
              </w:rPr>
              <w:t>（</w:t>
            </w:r>
            <w:r>
              <w:rPr>
                <w:rFonts w:hint="eastAsia"/>
                <w:szCs w:val="21"/>
              </w:rPr>
              <w:t>证书复印件加盖厂商公章，否则不得分</w:t>
            </w:r>
            <w:r>
              <w:rPr>
                <w:rFonts w:hint="eastAsia"/>
                <w:color w:val="000000"/>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业绩</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微软雅黑" w:hAnsi="微软雅黑" w:eastAsia="微软雅黑"/>
                <w:color w:val="000000"/>
                <w:sz w:val="27"/>
                <w:shd w:val="clear" w:color="auto" w:fill="FFFFFF"/>
              </w:rPr>
            </w:pPr>
            <w:r>
              <w:rPr>
                <w:rFonts w:hint="eastAsia" w:ascii="宋体" w:hAnsi="宋体" w:cs="宋体"/>
                <w:color w:val="000000"/>
                <w:szCs w:val="21"/>
              </w:rPr>
              <w:t>投标人提供</w:t>
            </w:r>
            <w:r>
              <w:rPr>
                <w:rFonts w:ascii="Calibri" w:hAnsi="Calibri" w:cs="Calibri"/>
                <w:color w:val="000000"/>
                <w:szCs w:val="21"/>
              </w:rPr>
              <w:t>2017</w:t>
            </w:r>
            <w:r>
              <w:rPr>
                <w:rFonts w:hint="eastAsia" w:ascii="宋体" w:hAnsi="宋体" w:cs="宋体"/>
                <w:color w:val="000000"/>
                <w:szCs w:val="21"/>
              </w:rPr>
              <w:t>年</w:t>
            </w:r>
            <w:r>
              <w:rPr>
                <w:rFonts w:ascii="Calibri" w:hAnsi="Calibri" w:cs="Calibri"/>
                <w:color w:val="000000"/>
                <w:szCs w:val="21"/>
              </w:rPr>
              <w:t>1</w:t>
            </w:r>
            <w:r>
              <w:rPr>
                <w:rFonts w:hint="eastAsia" w:ascii="宋体" w:hAnsi="宋体" w:cs="宋体"/>
                <w:color w:val="000000"/>
                <w:szCs w:val="21"/>
              </w:rPr>
              <w:t>月</w:t>
            </w:r>
            <w:r>
              <w:rPr>
                <w:rFonts w:ascii="Calibri" w:hAnsi="Calibri" w:cs="Calibri"/>
                <w:color w:val="000000"/>
                <w:szCs w:val="21"/>
              </w:rPr>
              <w:t>1</w:t>
            </w:r>
            <w:r>
              <w:rPr>
                <w:rFonts w:hint="eastAsia" w:ascii="宋体" w:hAnsi="宋体" w:cs="宋体"/>
                <w:color w:val="000000"/>
                <w:szCs w:val="21"/>
              </w:rPr>
              <w:t>日以来合同金额</w:t>
            </w:r>
            <w:r>
              <w:rPr>
                <w:rFonts w:ascii="宋体" w:hAnsi="宋体" w:cs="宋体"/>
                <w:color w:val="000000"/>
                <w:szCs w:val="21"/>
              </w:rPr>
              <w:t>130</w:t>
            </w:r>
            <w:r>
              <w:rPr>
                <w:rFonts w:hint="eastAsia" w:ascii="宋体" w:hAnsi="Calibri" w:cs="宋体"/>
                <w:szCs w:val="21"/>
              </w:rPr>
              <w:t>万（含）</w:t>
            </w:r>
            <w:r>
              <w:rPr>
                <w:rFonts w:hint="eastAsia" w:ascii="宋体" w:hAnsi="宋体" w:cs="宋体"/>
                <w:color w:val="000000"/>
                <w:szCs w:val="21"/>
              </w:rPr>
              <w:t>以上的同类型项目</w:t>
            </w:r>
            <w:r>
              <w:rPr>
                <w:rFonts w:hint="eastAsia" w:ascii="宋体" w:hAnsi="Calibri" w:cs="宋体"/>
                <w:szCs w:val="21"/>
              </w:rPr>
              <w:t>案例</w:t>
            </w:r>
            <w:r>
              <w:rPr>
                <w:rFonts w:hint="eastAsia" w:ascii="宋体" w:hAnsi="Calibri" w:cs="宋体"/>
                <w:color w:val="000000"/>
                <w:szCs w:val="21"/>
              </w:rPr>
              <w:t>，</w:t>
            </w:r>
            <w:r>
              <w:rPr>
                <w:rFonts w:hint="eastAsia" w:ascii="宋体" w:hAnsi="宋体" w:cs="宋体"/>
                <w:color w:val="000000"/>
                <w:szCs w:val="21"/>
              </w:rPr>
              <w:t>提供1个案例得2分，最多得10分，提供业绩网上中标截图、验收报告和合同复印件并加盖公章。</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s="宋体"/>
                <w:color w:val="000000"/>
                <w:szCs w:val="21"/>
              </w:rPr>
            </w:pPr>
            <w:r>
              <w:rPr>
                <w:rFonts w:hint="eastAsia"/>
                <w:szCs w:val="21"/>
              </w:rPr>
              <w:t>针对投标人的售后服务方案进行评分，包括具体的售后服务内容、故障响应时间、响应方式、质保期时间、维保服务的相应配合方面</w:t>
            </w:r>
            <w:r>
              <w:rPr>
                <w:szCs w:val="21"/>
              </w:rPr>
              <w:t>，包含上述全部内容得3</w:t>
            </w:r>
            <w:r>
              <w:rPr>
                <w:rFonts w:hint="eastAsia"/>
                <w:szCs w:val="21"/>
              </w:rPr>
              <w:t>分，有且不全的得1分，没有不得分。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质保期</w:t>
            </w:r>
          </w:p>
        </w:tc>
        <w:tc>
          <w:tcPr>
            <w:tcW w:w="6452" w:type="dxa"/>
            <w:shd w:val="solid" w:color="FFFFFF" w:fill="auto"/>
            <w:tcMar>
              <w:top w:w="0" w:type="dxa"/>
              <w:left w:w="108" w:type="dxa"/>
              <w:bottom w:w="0" w:type="dxa"/>
              <w:right w:w="108" w:type="dxa"/>
            </w:tcMar>
            <w:vAlign w:val="center"/>
          </w:tcPr>
          <w:p>
            <w:pPr>
              <w:shd w:val="solid" w:color="FFFFFF" w:fill="auto"/>
              <w:autoSpaceDN w:val="0"/>
              <w:rPr>
                <w:szCs w:val="21"/>
              </w:rPr>
            </w:pPr>
            <w:r>
              <w:rPr>
                <w:rFonts w:hint="eastAsia"/>
                <w:szCs w:val="21"/>
              </w:rPr>
              <w:t>质保期为两年及以上的得</w:t>
            </w:r>
            <w:r>
              <w:rPr>
                <w:szCs w:val="21"/>
              </w:rPr>
              <w:t>2</w:t>
            </w:r>
            <w:r>
              <w:rPr>
                <w:rFonts w:hint="eastAsia"/>
                <w:szCs w:val="21"/>
              </w:rPr>
              <w:t>分，低于两年的不得分。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s="宋体"/>
                <w:color w:val="000000"/>
                <w:szCs w:val="21"/>
              </w:rPr>
            </w:pPr>
            <w:r>
              <w:rPr>
                <w:rFonts w:hint="eastAsia" w:ascii="仿宋" w:hAnsi="仿宋" w:eastAsia="仿宋"/>
                <w:color w:val="000000"/>
                <w:sz w:val="24"/>
                <w:shd w:val="clear" w:color="auto" w:fill="FFFFFF"/>
              </w:rPr>
              <w:t>响应程度</w:t>
            </w:r>
          </w:p>
        </w:tc>
        <w:tc>
          <w:tcPr>
            <w:tcW w:w="6452" w:type="dxa"/>
            <w:shd w:val="solid" w:color="FFFFFF" w:fill="auto"/>
            <w:tcMar>
              <w:top w:w="0" w:type="dxa"/>
              <w:left w:w="108" w:type="dxa"/>
              <w:bottom w:w="0" w:type="dxa"/>
              <w:right w:w="108" w:type="dxa"/>
            </w:tcMar>
            <w:vAlign w:val="center"/>
          </w:tcPr>
          <w:p>
            <w:pPr>
              <w:rPr>
                <w:rFonts w:ascii="宋体" w:hAnsi="宋体" w:cs="宋体"/>
                <w:szCs w:val="21"/>
              </w:rPr>
            </w:pPr>
            <w:r>
              <w:rPr>
                <w:rFonts w:hint="eastAsia" w:ascii="宋体" w:hAnsi="宋体" w:cs="宋体"/>
                <w:szCs w:val="21"/>
              </w:rPr>
              <w:t>1、根据投标人对招标文件中自助服务终端系统的服务要求的，投标人对系统功能进行详细描述并提供系统截图的得5分，对系统功能进行详细说明未提供截图的得3分，不提供的不得分。</w:t>
            </w:r>
          </w:p>
          <w:p>
            <w:pPr>
              <w:shd w:val="solid" w:color="FFFFFF" w:fill="auto"/>
              <w:autoSpaceDN w:val="0"/>
              <w:rPr>
                <w:rFonts w:ascii="仿宋" w:hAnsi="仿宋" w:eastAsia="仿宋"/>
                <w:b/>
                <w:i/>
                <w:sz w:val="24"/>
                <w:shd w:val="clear" w:color="auto" w:fill="FFFFFF"/>
              </w:rPr>
            </w:pPr>
            <w:r>
              <w:rPr>
                <w:rFonts w:hint="eastAsia" w:ascii="宋体" w:hAnsi="宋体" w:cs="宋体"/>
                <w:szCs w:val="21"/>
              </w:rPr>
              <w:t>2、根据投标人对招标文件中</w:t>
            </w:r>
            <w:r>
              <w:rPr>
                <w:rFonts w:hint="eastAsia" w:ascii="宋体" w:hAnsi="宋体"/>
                <w:sz w:val="18"/>
                <w:szCs w:val="18"/>
                <w:shd w:val="clear" w:color="auto" w:fill="FFFFFF"/>
              </w:rPr>
              <w:t>大厅智能终端互联互通系统</w:t>
            </w:r>
            <w:r>
              <w:rPr>
                <w:rFonts w:hint="eastAsia" w:ascii="宋体" w:hAnsi="宋体" w:cs="宋体"/>
                <w:szCs w:val="21"/>
              </w:rPr>
              <w:t>的服务要求的符合性，投标人对系统功能进行详细描述并提供系统截图的得</w:t>
            </w:r>
            <w:r>
              <w:rPr>
                <w:rFonts w:ascii="宋体" w:hAnsi="宋体" w:cs="宋体"/>
                <w:szCs w:val="21"/>
              </w:rPr>
              <w:t>5</w:t>
            </w:r>
            <w:r>
              <w:rPr>
                <w:rFonts w:hint="eastAsia" w:ascii="宋体" w:hAnsi="宋体" w:cs="宋体"/>
                <w:szCs w:val="21"/>
              </w:rPr>
              <w:t>分，对系统功能进行详细描述的为提供截图的得3分，未对系统功能进行详细描述的得1分，未说明的不得分。</w:t>
            </w:r>
          </w:p>
          <w:p>
            <w:pPr>
              <w:shd w:val="solid" w:color="FFFFFF" w:fill="auto"/>
              <w:autoSpaceDN w:val="0"/>
              <w:rPr>
                <w:rFonts w:ascii="宋体" w:hAnsi="宋体" w:cs="宋体"/>
                <w:szCs w:val="21"/>
              </w:rPr>
            </w:pPr>
            <w:r>
              <w:rPr>
                <w:rFonts w:hint="eastAsia" w:ascii="宋体" w:hAnsi="宋体" w:cs="宋体"/>
                <w:szCs w:val="21"/>
              </w:rPr>
              <w:t>3、投标人对招标文件中</w:t>
            </w:r>
            <w:r>
              <w:rPr>
                <w:rFonts w:hint="eastAsia" w:ascii="宋体" w:hAnsi="宋体"/>
                <w:sz w:val="18"/>
                <w:szCs w:val="18"/>
                <w:shd w:val="clear" w:color="auto" w:fill="FFFFFF"/>
              </w:rPr>
              <w:t>自助服务终端系统与许昌市行政服务中心现有</w:t>
            </w:r>
            <w:r>
              <w:rPr>
                <w:rFonts w:hint="eastAsia" w:ascii="宋体" w:hAnsi="宋体" w:cs="宋体"/>
                <w:szCs w:val="21"/>
              </w:rPr>
              <w:t>的行政审批系统（为供工作人员查看、处理审批业务的全程网办平台）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5分；方案完整、可行但不了解现有业务系统数据库结构和接口标准的得</w:t>
            </w:r>
            <w:r>
              <w:rPr>
                <w:rFonts w:ascii="宋体" w:hAnsi="宋体" w:cs="宋体"/>
                <w:szCs w:val="21"/>
              </w:rPr>
              <w:t>2</w:t>
            </w:r>
            <w:r>
              <w:rPr>
                <w:rFonts w:hint="eastAsia" w:ascii="宋体" w:hAnsi="宋体" w:cs="宋体"/>
                <w:szCs w:val="21"/>
              </w:rPr>
              <w:t>分，方案不完整或不可行的不得分。</w:t>
            </w:r>
          </w:p>
          <w:p>
            <w:pPr>
              <w:shd w:val="solid" w:color="FFFFFF" w:fill="auto"/>
              <w:autoSpaceDN w:val="0"/>
              <w:rPr>
                <w:rFonts w:ascii="宋体" w:hAnsi="宋体" w:cs="宋体"/>
                <w:color w:val="000000"/>
                <w:szCs w:val="21"/>
              </w:rPr>
            </w:pPr>
            <w:r>
              <w:rPr>
                <w:rFonts w:ascii="宋体" w:hAnsi="宋体" w:cs="宋体"/>
                <w:szCs w:val="21"/>
              </w:rPr>
              <w:t>4</w:t>
            </w:r>
            <w:r>
              <w:rPr>
                <w:rFonts w:hint="eastAsia" w:ascii="宋体" w:hAnsi="宋体" w:cs="宋体"/>
                <w:szCs w:val="21"/>
              </w:rPr>
              <w:t>、投标人对招标文件中</w:t>
            </w:r>
            <w:r>
              <w:rPr>
                <w:rFonts w:hint="eastAsia" w:ascii="宋体" w:hAnsi="宋体"/>
                <w:sz w:val="18"/>
                <w:szCs w:val="18"/>
                <w:shd w:val="clear" w:color="auto" w:fill="FFFFFF"/>
              </w:rPr>
              <w:t>大厅智能终端互联互通系统与许昌市行政服务中心现有</w:t>
            </w:r>
            <w:r>
              <w:rPr>
                <w:rFonts w:hint="eastAsia" w:ascii="宋体" w:hAnsi="宋体" w:cs="宋体"/>
                <w:szCs w:val="21"/>
              </w:rPr>
              <w:t>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5分；方案完整、可行但不了解现有业务系统数据库结构和接口标准的得</w:t>
            </w:r>
            <w:r>
              <w:rPr>
                <w:rFonts w:ascii="宋体" w:hAnsi="宋体" w:cs="宋体"/>
                <w:szCs w:val="21"/>
              </w:rPr>
              <w:t>2</w:t>
            </w:r>
            <w:r>
              <w:rPr>
                <w:rFonts w:hint="eastAsia" w:ascii="宋体" w:hAnsi="宋体" w:cs="宋体"/>
                <w:szCs w:val="21"/>
              </w:rPr>
              <w:t>分，方案不完整或不可行的不得分。</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产品</w:t>
            </w:r>
            <w:r>
              <w:rPr>
                <w:rFonts w:ascii="仿宋" w:hAnsi="仿宋" w:eastAsia="仿宋"/>
                <w:color w:val="000000"/>
                <w:sz w:val="24"/>
                <w:shd w:val="clear" w:color="auto" w:fill="FFFFFF"/>
              </w:rPr>
              <w:t>证书</w:t>
            </w:r>
          </w:p>
        </w:tc>
        <w:tc>
          <w:tcPr>
            <w:tcW w:w="6452" w:type="dxa"/>
            <w:shd w:val="solid" w:color="FFFFFF" w:fill="auto"/>
            <w:tcMar>
              <w:top w:w="0" w:type="dxa"/>
              <w:left w:w="108" w:type="dxa"/>
              <w:bottom w:w="0" w:type="dxa"/>
              <w:right w:w="108" w:type="dxa"/>
            </w:tcMar>
            <w:vAlign w:val="center"/>
          </w:tcPr>
          <w:p>
            <w:r>
              <w:t>1</w:t>
            </w:r>
            <w:r>
              <w:rPr>
                <w:rFonts w:hint="eastAsia"/>
              </w:rPr>
              <w:t>、</w:t>
            </w:r>
            <w:r>
              <w:rPr>
                <w:rFonts w:ascii="宋体" w:hAnsi="宋体"/>
                <w:sz w:val="18"/>
                <w:szCs w:val="18"/>
                <w:shd w:val="clear" w:color="auto" w:fill="FFFFFF"/>
              </w:rPr>
              <w:t>大厅</w:t>
            </w:r>
            <w:r>
              <w:rPr>
                <w:rFonts w:hint="eastAsia" w:ascii="宋体" w:hAnsi="宋体"/>
                <w:sz w:val="18"/>
                <w:szCs w:val="18"/>
                <w:shd w:val="clear" w:color="auto" w:fill="FFFFFF"/>
              </w:rPr>
              <w:t>全彩屏</w:t>
            </w:r>
            <w:r>
              <w:rPr>
                <w:rFonts w:hint="eastAsia"/>
              </w:rPr>
              <w:t>CCC认证，提供</w:t>
            </w:r>
            <w:r>
              <w:rPr>
                <w:rFonts w:hint="eastAsia" w:ascii="宋体" w:hAnsi="宋体" w:cs="宋体"/>
                <w:szCs w:val="21"/>
              </w:rPr>
              <w:t>复印件并加盖投标人得</w:t>
            </w:r>
            <w:r>
              <w:rPr>
                <w:rFonts w:ascii="宋体" w:hAnsi="宋体" w:cs="宋体"/>
                <w:szCs w:val="21"/>
              </w:rPr>
              <w:t>2</w:t>
            </w:r>
            <w:r>
              <w:rPr>
                <w:rFonts w:hint="eastAsia" w:ascii="宋体" w:hAnsi="宋体" w:cs="宋体"/>
                <w:szCs w:val="21"/>
              </w:rPr>
              <w:t>分，没有不得分。</w:t>
            </w:r>
          </w:p>
          <w:p>
            <w:pPr>
              <w:rPr>
                <w:szCs w:val="21"/>
              </w:rPr>
            </w:pPr>
            <w:r>
              <w:rPr>
                <w:szCs w:val="21"/>
              </w:rPr>
              <w:t>2</w:t>
            </w:r>
            <w:r>
              <w:rPr>
                <w:rFonts w:hint="eastAsia"/>
                <w:szCs w:val="21"/>
              </w:rPr>
              <w:t>、</w:t>
            </w:r>
            <w:r>
              <w:rPr>
                <w:rFonts w:hint="eastAsia" w:ascii="宋体" w:hAnsi="宋体"/>
                <w:sz w:val="18"/>
                <w:szCs w:val="18"/>
                <w:shd w:val="clear" w:color="auto" w:fill="FFFFFF"/>
              </w:rPr>
              <w:t>大厅智能终端互联互通系统</w:t>
            </w:r>
            <w:r>
              <w:rPr>
                <w:rFonts w:hint="eastAsia"/>
                <w:szCs w:val="21"/>
              </w:rPr>
              <w:t>厂商具备国家版权局颁发的</w:t>
            </w:r>
            <w:r>
              <w:rPr>
                <w:rFonts w:hint="eastAsia" w:ascii="宋体" w:hAnsi="宋体" w:cs="宋体"/>
                <w:szCs w:val="21"/>
              </w:rPr>
              <w:t>智能排队叫号系统《计算机软件著作权登记证书》，</w:t>
            </w:r>
            <w:r>
              <w:rPr>
                <w:rFonts w:hint="eastAsia"/>
                <w:szCs w:val="21"/>
              </w:rPr>
              <w:t>提供证书复印件并加盖厂商公章。得</w:t>
            </w:r>
            <w:r>
              <w:rPr>
                <w:szCs w:val="21"/>
              </w:rPr>
              <w:t>4</w:t>
            </w:r>
            <w:r>
              <w:rPr>
                <w:rFonts w:hint="eastAsia"/>
                <w:szCs w:val="21"/>
              </w:rPr>
              <w:t>分</w:t>
            </w:r>
            <w:r>
              <w:rPr>
                <w:szCs w:val="21"/>
              </w:rPr>
              <w:t>。</w:t>
            </w:r>
          </w:p>
          <w:p>
            <w:pPr>
              <w:rPr>
                <w:szCs w:val="21"/>
                <w:highlight w:val="yellow"/>
              </w:rPr>
            </w:pPr>
            <w:r>
              <w:rPr>
                <w:szCs w:val="21"/>
              </w:rPr>
              <w:t>3</w:t>
            </w:r>
            <w:r>
              <w:rPr>
                <w:rFonts w:hint="eastAsia"/>
                <w:szCs w:val="21"/>
              </w:rPr>
              <w:t>、</w:t>
            </w:r>
            <w:r>
              <w:rPr>
                <w:rFonts w:hint="eastAsia" w:ascii="宋体" w:hAnsi="宋体"/>
                <w:sz w:val="18"/>
                <w:szCs w:val="18"/>
                <w:shd w:val="clear" w:color="auto" w:fill="FFFFFF"/>
              </w:rPr>
              <w:t>自助服务终端系统</w:t>
            </w:r>
            <w:r>
              <w:rPr>
                <w:rFonts w:hint="eastAsia"/>
                <w:szCs w:val="21"/>
              </w:rPr>
              <w:t>厂商具备国家版权局颁发的</w:t>
            </w:r>
            <w:r>
              <w:rPr>
                <w:rFonts w:hint="eastAsia" w:ascii="宋体" w:hAnsi="宋体" w:cs="宋体"/>
                <w:szCs w:val="21"/>
              </w:rPr>
              <w:t>政务服务自助终端《计算机软件著作权登记证书》，</w:t>
            </w:r>
            <w:r>
              <w:rPr>
                <w:rFonts w:hint="eastAsia"/>
                <w:szCs w:val="21"/>
              </w:rPr>
              <w:t>提供证书复印件并加盖厂商公章。得</w:t>
            </w:r>
            <w:r>
              <w:rPr>
                <w:szCs w:val="21"/>
              </w:rPr>
              <w:t>4</w:t>
            </w:r>
            <w:r>
              <w:rPr>
                <w:rFonts w:hint="eastAsia"/>
                <w:szCs w:val="21"/>
              </w:rPr>
              <w:t>分</w:t>
            </w:r>
            <w:r>
              <w:rPr>
                <w:szCs w:val="21"/>
              </w:rPr>
              <w:t>。</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7"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售后</w:t>
            </w:r>
            <w:r>
              <w:rPr>
                <w:rFonts w:ascii="仿宋" w:hAnsi="仿宋" w:eastAsia="仿宋"/>
                <w:color w:val="000000"/>
                <w:sz w:val="24"/>
                <w:shd w:val="clear" w:color="auto" w:fill="FFFFFF"/>
              </w:rPr>
              <w:t>服务等</w:t>
            </w:r>
          </w:p>
        </w:tc>
        <w:tc>
          <w:tcPr>
            <w:tcW w:w="6452" w:type="dxa"/>
            <w:shd w:val="solid" w:color="FFFFFF" w:fill="auto"/>
            <w:tcMar>
              <w:top w:w="0" w:type="dxa"/>
              <w:left w:w="108" w:type="dxa"/>
              <w:bottom w:w="0" w:type="dxa"/>
              <w:right w:w="108" w:type="dxa"/>
            </w:tcMar>
            <w:vAlign w:val="center"/>
          </w:tcPr>
          <w:p>
            <w:pPr>
              <w:rPr>
                <w:szCs w:val="21"/>
              </w:rPr>
            </w:pPr>
            <w:r>
              <w:rPr>
                <w:rFonts w:hint="eastAsia"/>
                <w:szCs w:val="21"/>
              </w:rPr>
              <w:t>1、对各投标人的项目管理方案、项目培训方案、售后服务方案进行横向比较，提供管理方案、项目培训方案、售后服务方案完整、可行得</w:t>
            </w:r>
            <w:r>
              <w:rPr>
                <w:szCs w:val="21"/>
              </w:rPr>
              <w:t>4</w:t>
            </w:r>
            <w:r>
              <w:rPr>
                <w:rFonts w:hint="eastAsia"/>
                <w:szCs w:val="21"/>
              </w:rPr>
              <w:t>分，有相关描述或有上述部分方案的得</w:t>
            </w:r>
            <w:r>
              <w:rPr>
                <w:szCs w:val="21"/>
              </w:rPr>
              <w:t>2</w:t>
            </w:r>
            <w:r>
              <w:rPr>
                <w:rFonts w:hint="eastAsia"/>
                <w:szCs w:val="21"/>
              </w:rPr>
              <w:t>分，没有不得分。</w:t>
            </w:r>
          </w:p>
          <w:p>
            <w:pPr>
              <w:rPr>
                <w:szCs w:val="21"/>
              </w:rPr>
            </w:pPr>
            <w:r>
              <w:rPr>
                <w:szCs w:val="21"/>
              </w:rPr>
              <w:t>2</w:t>
            </w:r>
            <w:r>
              <w:rPr>
                <w:rFonts w:hint="eastAsia"/>
                <w:szCs w:val="21"/>
              </w:rPr>
              <w:t>、</w:t>
            </w:r>
            <w:r>
              <w:rPr>
                <w:rFonts w:hint="eastAsia" w:cs="宋体"/>
                <w:szCs w:val="21"/>
                <w:shd w:val="solid" w:color="FFFFFF" w:fill="auto"/>
              </w:rPr>
              <w:t>所投软件产品厂商为本项目配备的软件项目负责人（仅限一人）具有人社部和工信部颁发的《信息系统项目管理师》和《系统分析师》证书的得</w:t>
            </w:r>
            <w:r>
              <w:rPr>
                <w:szCs w:val="21"/>
                <w:shd w:val="solid" w:color="FFFFFF" w:fill="auto"/>
              </w:rPr>
              <w:t>5</w:t>
            </w:r>
            <w:r>
              <w:rPr>
                <w:rFonts w:hint="eastAsia" w:cs="宋体"/>
                <w:szCs w:val="21"/>
                <w:shd w:val="solid" w:color="FFFFFF" w:fill="auto"/>
              </w:rPr>
              <w:t>分，没有不得分。须提供上述人员相关证书复印件加盖厂家公章及所投软件产品厂商</w:t>
            </w:r>
            <w:r>
              <w:rPr>
                <w:szCs w:val="21"/>
                <w:shd w:val="solid" w:color="FFFFFF" w:fill="auto"/>
              </w:rPr>
              <w:t>2017</w:t>
            </w:r>
            <w:r>
              <w:rPr>
                <w:rFonts w:hint="eastAsia" w:cs="宋体"/>
                <w:szCs w:val="21"/>
                <w:shd w:val="solid" w:color="FFFFFF" w:fill="auto"/>
              </w:rPr>
              <w:t>年</w:t>
            </w:r>
            <w:r>
              <w:rPr>
                <w:szCs w:val="21"/>
                <w:shd w:val="solid" w:color="FFFFFF" w:fill="auto"/>
              </w:rPr>
              <w:t>6-12</w:t>
            </w:r>
            <w:r>
              <w:rPr>
                <w:rFonts w:hint="eastAsia" w:cs="宋体"/>
                <w:szCs w:val="21"/>
                <w:shd w:val="solid" w:color="FFFFFF" w:fill="auto"/>
              </w:rPr>
              <w:t>月为其缴纳社保的证明材料复印件加盖厂家公章。</w:t>
            </w:r>
          </w:p>
        </w:tc>
        <w:tc>
          <w:tcPr>
            <w:tcW w:w="1141"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9</w:t>
            </w:r>
            <w:r>
              <w:rPr>
                <w:rFonts w:hint="eastAsia" w:ascii="仿宋" w:hAnsi="仿宋" w:eastAsia="仿宋"/>
                <w:color w:val="000000"/>
                <w:sz w:val="24"/>
                <w:shd w:val="clear" w:color="auto" w:fill="FFFFFF"/>
              </w:rPr>
              <w:t>分</w:t>
            </w:r>
          </w:p>
        </w:tc>
      </w:tr>
    </w:tbl>
    <w:p>
      <w:pPr>
        <w:spacing w:line="360" w:lineRule="auto"/>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4"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4"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440" w:lineRule="exact"/>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440" w:lineRule="exact"/>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帐号：帐号：</w:t>
      </w:r>
    </w:p>
    <w:p>
      <w:pPr>
        <w:pStyle w:val="52"/>
        <w:spacing w:line="440" w:lineRule="exact"/>
        <w:contextualSpacing/>
        <w:rPr>
          <w:rFonts w:cs="宋体" w:asciiTheme="majorEastAsia" w:hAnsiTheme="majorEastAsia" w:eastAsiaTheme="majorEastAsia"/>
          <w:b/>
          <w:kern w:val="0"/>
          <w:sz w:val="36"/>
          <w:szCs w:val="36"/>
        </w:rPr>
      </w:pPr>
      <w:r>
        <w:rPr>
          <w:rFonts w:hint="eastAsia" w:ascii="宋体" w:cs="宋体"/>
          <w:lang w:val="zh-CN"/>
        </w:rPr>
        <w:t>税务登记证号：签定时间：</w:t>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36"/>
          <w:szCs w:val="36"/>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7" w:firstLineChars="257"/>
        <w:rPr>
          <w:rFonts w:ascii="宋体" w:hAnsi="宋体"/>
          <w:sz w:val="24"/>
          <w:szCs w:val="24"/>
        </w:rPr>
      </w:pPr>
    </w:p>
    <w:p>
      <w:pPr>
        <w:pStyle w:val="38"/>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8"/>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8"/>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8"/>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8"/>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8"/>
        <w:spacing w:line="480" w:lineRule="auto"/>
        <w:ind w:firstLine="540" w:firstLineChars="225"/>
        <w:jc w:val="left"/>
        <w:rPr>
          <w:rFonts w:asciiTheme="minorEastAsia" w:hAnsiTheme="minorEastAsia"/>
          <w:szCs w:val="24"/>
        </w:rPr>
      </w:pPr>
    </w:p>
    <w:p>
      <w:pPr>
        <w:pStyle w:val="38"/>
        <w:spacing w:line="480" w:lineRule="auto"/>
        <w:ind w:firstLine="540" w:firstLineChars="225"/>
        <w:jc w:val="left"/>
        <w:rPr>
          <w:rFonts w:asciiTheme="minorEastAsia" w:hAnsiTheme="minorEastAsia"/>
          <w:szCs w:val="24"/>
        </w:rPr>
      </w:pPr>
    </w:p>
    <w:p>
      <w:pPr>
        <w:pStyle w:val="38"/>
        <w:spacing w:line="480" w:lineRule="auto"/>
        <w:ind w:left="-538" w:leftChars="-256" w:firstLine="617"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8"/>
        <w:spacing w:line="480" w:lineRule="auto"/>
        <w:ind w:left="-538" w:leftChars="-256" w:firstLine="617"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1"/>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0"/>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8"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3.5 无违反政府采购法律法规的承诺函</w:t>
      </w:r>
    </w:p>
    <w:p>
      <w:pPr>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zh-CN"/>
        </w:rPr>
        <w:t>许昌市魏都区政府采购中心：</w:t>
      </w:r>
    </w:p>
    <w:p>
      <w:pPr>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cs="宋体" w:asciiTheme="minorEastAsia" w:hAnsiTheme="minorEastAsia"/>
          <w:sz w:val="24"/>
          <w:szCs w:val="24"/>
        </w:rPr>
      </w:pP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投标人法定代表人（签字或盖章）：</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spacing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3.6 投标报价不高于市场平均价承诺函</w:t>
      </w:r>
    </w:p>
    <w:p>
      <w:pPr>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zh-CN"/>
        </w:rPr>
        <w:t>许昌市魏都区政府采购中心：</w:t>
      </w:r>
    </w:p>
    <w:p>
      <w:pPr>
        <w:spacing w:beforeLines="50" w:afterLines="5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cs="宋体" w:asciiTheme="minorEastAsia" w:hAnsiTheme="minorEastAsia"/>
          <w:sz w:val="24"/>
          <w:szCs w:val="24"/>
        </w:rPr>
      </w:pP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投标人法定代表人（签字或盖章）：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3.7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3.8 其他资格证书或材料 </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1D6F81"/>
    <w:rsid w:val="00215B36"/>
    <w:rsid w:val="002A39A2"/>
    <w:rsid w:val="002A49F8"/>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21892"/>
    <w:rsid w:val="0076324F"/>
    <w:rsid w:val="0078154E"/>
    <w:rsid w:val="007D329B"/>
    <w:rsid w:val="008570DB"/>
    <w:rsid w:val="00885877"/>
    <w:rsid w:val="008B3AF4"/>
    <w:rsid w:val="008D07A8"/>
    <w:rsid w:val="008F4329"/>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8608B"/>
    <w:rsid w:val="00EA2836"/>
    <w:rsid w:val="00ED546F"/>
    <w:rsid w:val="00EE6D27"/>
    <w:rsid w:val="00F71CA7"/>
    <w:rsid w:val="00FC40F1"/>
    <w:rsid w:val="02B43FC3"/>
    <w:rsid w:val="02C620FB"/>
    <w:rsid w:val="07C26E8A"/>
    <w:rsid w:val="157F22E5"/>
    <w:rsid w:val="15CF4A92"/>
    <w:rsid w:val="1B4F5453"/>
    <w:rsid w:val="24FB3450"/>
    <w:rsid w:val="270F6B5B"/>
    <w:rsid w:val="2B7B6F1B"/>
    <w:rsid w:val="30A90F69"/>
    <w:rsid w:val="32355FED"/>
    <w:rsid w:val="34590114"/>
    <w:rsid w:val="3A7C282F"/>
    <w:rsid w:val="3D2F64C3"/>
    <w:rsid w:val="3E2E0BF3"/>
    <w:rsid w:val="430868DE"/>
    <w:rsid w:val="43DD6BE1"/>
    <w:rsid w:val="43E35970"/>
    <w:rsid w:val="4A6830C2"/>
    <w:rsid w:val="4F1754EB"/>
    <w:rsid w:val="52B160B8"/>
    <w:rsid w:val="56B6364F"/>
    <w:rsid w:val="5B700FA8"/>
    <w:rsid w:val="5C6B450E"/>
    <w:rsid w:val="600F7114"/>
    <w:rsid w:val="68967706"/>
    <w:rsid w:val="693D2BB4"/>
    <w:rsid w:val="751E52DF"/>
    <w:rsid w:val="7BE26BF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普通(网站)1"/>
    <w:basedOn w:val="1"/>
    <w:qFormat/>
    <w:uiPriority w:val="0"/>
    <w:rPr>
      <w:rFonts w:ascii="Calibri" w:hAnsi="Calibri" w:eastAsia="宋体" w:cs="Times New Roman"/>
      <w:sz w:val="24"/>
      <w:szCs w:val="24"/>
    </w:rPr>
  </w:style>
  <w:style w:type="paragraph" w:customStyle="1" w:styleId="52">
    <w:name w:val="纯文本1"/>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许昌公共资源</Company>
  <Pages>68</Pages>
  <Words>6160</Words>
  <Characters>35114</Characters>
  <Lines>292</Lines>
  <Paragraphs>82</Paragraphs>
  <TotalTime>0</TotalTime>
  <ScaleCrop>false</ScaleCrop>
  <LinksUpToDate>false</LinksUpToDate>
  <CharactersWithSpaces>41192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2018-05-14T07:51:00Z</cp:lastPrinted>
  <dcterms:modified xsi:type="dcterms:W3CDTF">2018-08-13T03:33:05Z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