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color w:val="000000"/>
          <w:sz w:val="44"/>
          <w:szCs w:val="44"/>
          <w:shd w:val="clear" w:color="auto" w:fill="FFFFFF"/>
          <w:lang w:eastAsia="zh-CN"/>
        </w:rPr>
      </w:pPr>
      <w:bookmarkStart w:id="0" w:name="_GoBack"/>
      <w:bookmarkEnd w:id="0"/>
      <w:r>
        <w:rPr>
          <w:rFonts w:hint="eastAsia" w:ascii="宋体" w:hAnsi="宋体" w:eastAsia="宋体" w:cs="宋体"/>
          <w:b/>
          <w:color w:val="000000"/>
          <w:sz w:val="44"/>
          <w:szCs w:val="44"/>
          <w:shd w:val="clear" w:color="auto" w:fill="FFFFFF"/>
        </w:rPr>
        <w:t>襄城县</w:t>
      </w:r>
      <w:r>
        <w:rPr>
          <w:rFonts w:hint="eastAsia" w:ascii="宋体" w:hAnsi="宋体" w:eastAsia="宋体" w:cs="宋体"/>
          <w:b/>
          <w:color w:val="000000"/>
          <w:sz w:val="44"/>
          <w:szCs w:val="44"/>
          <w:shd w:val="clear" w:color="auto" w:fill="FFFFFF"/>
          <w:lang w:eastAsia="zh-CN"/>
        </w:rPr>
        <w:t>安全生产监督管理局采购安全监管</w:t>
      </w:r>
    </w:p>
    <w:p>
      <w:pPr>
        <w:pStyle w:val="16"/>
        <w:keepNext w:val="0"/>
        <w:keepLines w:val="0"/>
        <w:pageBreakBefore w:val="0"/>
        <w:kinsoku/>
        <w:wordWrap/>
        <w:overflowPunct/>
        <w:topLinePunct w:val="0"/>
        <w:autoSpaceDE/>
        <w:autoSpaceDN/>
        <w:bidi w:val="0"/>
        <w:adjustRightInd/>
        <w:snapToGrid/>
        <w:spacing w:before="0" w:after="0" w:line="600" w:lineRule="exact"/>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color w:val="000000"/>
          <w:sz w:val="44"/>
          <w:szCs w:val="44"/>
          <w:shd w:val="clear" w:color="auto" w:fill="FFFFFF"/>
          <w:lang w:eastAsia="zh-CN"/>
        </w:rPr>
        <w:t>执法装备</w:t>
      </w:r>
      <w:r>
        <w:rPr>
          <w:rFonts w:hint="eastAsia" w:ascii="宋体" w:hAnsi="宋体" w:eastAsia="宋体" w:cs="宋体"/>
          <w:b/>
          <w:color w:val="000000"/>
          <w:sz w:val="44"/>
          <w:szCs w:val="44"/>
          <w:shd w:val="clear" w:color="auto" w:fill="FFFFFF"/>
        </w:rPr>
        <w:t>项目</w:t>
      </w:r>
      <w:r>
        <w:rPr>
          <w:rFonts w:hint="eastAsia" w:cs="宋体"/>
          <w:b/>
          <w:bCs/>
          <w:sz w:val="44"/>
          <w:szCs w:val="44"/>
          <w:lang w:eastAsia="zh-CN"/>
        </w:rPr>
        <w:t>（二次）</w:t>
      </w:r>
      <w:r>
        <w:rPr>
          <w:rFonts w:hint="eastAsia" w:ascii="宋体" w:hAnsi="宋体" w:eastAsia="宋体" w:cs="宋体"/>
          <w:b/>
          <w:bCs/>
          <w:color w:val="000000"/>
          <w:sz w:val="44"/>
          <w:szCs w:val="44"/>
          <w:shd w:val="clear" w:color="auto" w:fill="FFFFFF"/>
        </w:rPr>
        <w:t>询价</w:t>
      </w:r>
      <w:r>
        <w:rPr>
          <w:rFonts w:hint="eastAsia" w:ascii="宋体" w:hAnsi="宋体" w:eastAsia="宋体" w:cs="宋体"/>
          <w:b/>
          <w:bCs/>
          <w:sz w:val="44"/>
          <w:szCs w:val="44"/>
        </w:rPr>
        <w:t>通知书</w:t>
      </w:r>
    </w:p>
    <w:p>
      <w:pPr>
        <w:pStyle w:val="16"/>
        <w:keepNext w:val="0"/>
        <w:keepLines w:val="0"/>
        <w:pageBreakBefore w:val="0"/>
        <w:kinsoku/>
        <w:wordWrap/>
        <w:overflowPunct/>
        <w:topLinePunct w:val="0"/>
        <w:autoSpaceDE/>
        <w:autoSpaceDN/>
        <w:bidi w:val="0"/>
        <w:adjustRightInd/>
        <w:snapToGrid/>
        <w:spacing w:before="0" w:after="0" w:line="600" w:lineRule="exact"/>
        <w:jc w:val="center"/>
        <w:textAlignment w:val="auto"/>
        <w:outlineLvl w:val="9"/>
        <w:rPr>
          <w:rFonts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ascii="仿宋" w:hAnsi="仿宋" w:eastAsia="仿宋" w:cs="仿宋"/>
          <w:sz w:val="32"/>
          <w:szCs w:val="32"/>
        </w:rPr>
      </w:pPr>
      <w:r>
        <w:rPr>
          <w:rFonts w:hint="eastAsia" w:ascii="仿宋" w:hAnsi="仿宋" w:eastAsia="仿宋" w:cs="仿宋"/>
          <w:sz w:val="32"/>
          <w:szCs w:val="32"/>
        </w:rPr>
        <w:t>襄城县政府采购中心受</w:t>
      </w:r>
      <w:r>
        <w:rPr>
          <w:rFonts w:hint="eastAsia" w:ascii="仿宋" w:hAnsi="仿宋" w:eastAsia="仿宋" w:cs="仿宋"/>
          <w:color w:val="000000"/>
          <w:sz w:val="32"/>
          <w:szCs w:val="32"/>
          <w:shd w:val="clear" w:color="auto" w:fill="FFFFFF"/>
        </w:rPr>
        <w:t>襄城县</w:t>
      </w:r>
      <w:r>
        <w:rPr>
          <w:rFonts w:hint="eastAsia" w:ascii="仿宋" w:hAnsi="仿宋" w:eastAsia="仿宋" w:cs="仿宋"/>
          <w:color w:val="000000"/>
          <w:sz w:val="32"/>
          <w:szCs w:val="32"/>
          <w:shd w:val="clear" w:color="auto" w:fill="FFFFFF"/>
          <w:lang w:eastAsia="zh-CN"/>
        </w:rPr>
        <w:t>安全生产监督管理局</w:t>
      </w:r>
      <w:r>
        <w:rPr>
          <w:rFonts w:hint="eastAsia" w:ascii="仿宋" w:hAnsi="仿宋" w:eastAsia="仿宋" w:cs="仿宋"/>
          <w:sz w:val="32"/>
          <w:szCs w:val="32"/>
        </w:rPr>
        <w:t>的委托，对“襄城县</w:t>
      </w:r>
      <w:r>
        <w:rPr>
          <w:rFonts w:hint="eastAsia" w:ascii="仿宋" w:hAnsi="仿宋" w:eastAsia="仿宋" w:cs="仿宋"/>
          <w:sz w:val="32"/>
          <w:szCs w:val="32"/>
          <w:lang w:eastAsia="zh-CN"/>
        </w:rPr>
        <w:t>安全生产监督管理局采购安全监管执法装备</w:t>
      </w:r>
      <w:r>
        <w:rPr>
          <w:rFonts w:hint="eastAsia" w:ascii="仿宋" w:hAnsi="仿宋" w:eastAsia="仿宋" w:cs="仿宋"/>
          <w:sz w:val="32"/>
          <w:szCs w:val="32"/>
        </w:rPr>
        <w:t>项目</w:t>
      </w:r>
      <w:r>
        <w:rPr>
          <w:rFonts w:hint="eastAsia" w:ascii="仿宋" w:hAnsi="仿宋" w:eastAsia="仿宋" w:cs="仿宋"/>
          <w:sz w:val="32"/>
          <w:szCs w:val="32"/>
          <w:lang w:eastAsia="zh-CN"/>
        </w:rPr>
        <w:t>（二次</w:t>
      </w:r>
      <w:r>
        <w:rPr>
          <w:rFonts w:hint="eastAsia" w:ascii="仿宋" w:hAnsi="仿宋" w:eastAsia="仿宋" w:cs="仿宋"/>
          <w:sz w:val="32"/>
          <w:szCs w:val="32"/>
        </w:rPr>
        <w:t xml:space="preserve">”进行询价采购，欢迎符合条件的供应商参加。  </w:t>
      </w:r>
    </w:p>
    <w:p>
      <w:pPr>
        <w:keepNext w:val="0"/>
        <w:keepLines w:val="0"/>
        <w:pageBreakBefore w:val="0"/>
        <w:kinsoku/>
        <w:wordWrap/>
        <w:overflowPunct/>
        <w:topLinePunct w:val="0"/>
        <w:autoSpaceDE/>
        <w:autoSpaceDN/>
        <w:bidi w:val="0"/>
        <w:adjustRightInd/>
        <w:snapToGrid/>
        <w:spacing w:line="600" w:lineRule="exact"/>
        <w:ind w:left="3838" w:leftChars="304" w:hanging="3200" w:hangingChars="1000"/>
        <w:jc w:val="left"/>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项目名称及编号：</w:t>
      </w:r>
      <w:r>
        <w:rPr>
          <w:rFonts w:hint="eastAsia" w:ascii="仿宋" w:hAnsi="仿宋" w:eastAsia="仿宋" w:cs="仿宋"/>
          <w:sz w:val="32"/>
          <w:szCs w:val="32"/>
        </w:rPr>
        <w:t>襄城县</w:t>
      </w:r>
      <w:r>
        <w:rPr>
          <w:rFonts w:hint="eastAsia" w:ascii="仿宋" w:hAnsi="仿宋" w:eastAsia="仿宋" w:cs="仿宋"/>
          <w:sz w:val="32"/>
          <w:szCs w:val="32"/>
          <w:lang w:eastAsia="zh-CN"/>
        </w:rPr>
        <w:t>安全生产监督管理局采购安全监管执法装备</w:t>
      </w:r>
      <w:r>
        <w:rPr>
          <w:rFonts w:hint="eastAsia" w:ascii="仿宋" w:hAnsi="仿宋" w:eastAsia="仿宋" w:cs="仿宋"/>
          <w:sz w:val="32"/>
          <w:szCs w:val="32"/>
        </w:rPr>
        <w:t>项目</w:t>
      </w:r>
      <w:r>
        <w:rPr>
          <w:rFonts w:hint="eastAsia" w:ascii="仿宋" w:hAnsi="仿宋" w:eastAsia="仿宋" w:cs="仿宋"/>
          <w:sz w:val="32"/>
          <w:szCs w:val="32"/>
          <w:lang w:eastAsia="zh-CN"/>
        </w:rPr>
        <w:t>（二次）</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XZZ-X20180</w:t>
      </w:r>
      <w:r>
        <w:rPr>
          <w:rFonts w:hint="eastAsia" w:ascii="仿宋" w:hAnsi="仿宋" w:eastAsia="仿宋" w:cs="仿宋"/>
          <w:sz w:val="32"/>
          <w:szCs w:val="32"/>
          <w:lang w:val="en-US" w:eastAsia="zh-CN"/>
        </w:rPr>
        <w:t>31</w:t>
      </w:r>
      <w:r>
        <w:rPr>
          <w:rFonts w:hint="eastAsia" w:ascii="仿宋" w:hAnsi="仿宋" w:eastAsia="仿宋" w:cs="仿宋"/>
          <w:sz w:val="32"/>
          <w:szCs w:val="32"/>
        </w:rPr>
        <w:t>号</w:t>
      </w:r>
    </w:p>
    <w:p>
      <w:pPr>
        <w:pStyle w:val="1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仿宋"/>
          <w:b w:val="0"/>
          <w:bCs w:val="0"/>
          <w:color w:val="000000"/>
          <w:sz w:val="32"/>
          <w:szCs w:val="32"/>
          <w:lang w:eastAsia="zh-CN"/>
        </w:rPr>
        <w:t>二、</w:t>
      </w:r>
      <w:r>
        <w:rPr>
          <w:rFonts w:hint="eastAsia" w:ascii="黑体" w:hAnsi="黑体" w:eastAsia="黑体" w:cs="仿宋"/>
          <w:b w:val="0"/>
          <w:bCs w:val="0"/>
          <w:color w:val="000000"/>
          <w:sz w:val="32"/>
          <w:szCs w:val="32"/>
        </w:rPr>
        <w:t>项目简要说明</w:t>
      </w:r>
      <w:r>
        <w:rPr>
          <w:rFonts w:hint="eastAsia" w:ascii="黑体" w:hAnsi="黑体" w:eastAsia="黑体" w:cs="仿宋"/>
          <w:b w:val="0"/>
          <w:bCs w:val="0"/>
          <w:sz w:val="32"/>
          <w:szCs w:val="32"/>
        </w:rPr>
        <w:t>及采购预算</w:t>
      </w:r>
      <w:r>
        <w:rPr>
          <w:rFonts w:hint="eastAsia" w:ascii="仿宋" w:hAnsi="仿宋" w:eastAsia="仿宋" w:cs="仿宋"/>
          <w:b/>
          <w:bCs/>
          <w:color w:val="000000"/>
          <w:sz w:val="32"/>
          <w:szCs w:val="32"/>
        </w:rPr>
        <w:t>：</w:t>
      </w:r>
      <w:r>
        <w:rPr>
          <w:rFonts w:hint="eastAsia" w:ascii="仿宋" w:hAnsi="仿宋" w:eastAsia="仿宋" w:cs="仿宋"/>
          <w:kern w:val="2"/>
          <w:sz w:val="32"/>
          <w:szCs w:val="32"/>
          <w:lang w:val="en-US" w:eastAsia="zh-CN" w:bidi="ar-SA"/>
        </w:rPr>
        <w:t>襄城县安全生产监督管理局采购安全监管执法装备项目，采购会议数字音频媒体一体机、现场快速执法装备、防爆现场执法仪、防护服等共15项。</w:t>
      </w:r>
    </w:p>
    <w:p>
      <w:pPr>
        <w:pStyle w:val="1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color w:val="000000"/>
          <w:sz w:val="32"/>
          <w:szCs w:val="32"/>
          <w:shd w:val="clear" w:color="auto" w:fill="FFFFFF"/>
        </w:rPr>
      </w:pPr>
      <w:r>
        <w:rPr>
          <w:rFonts w:hint="eastAsia" w:ascii="仿宋" w:hAnsi="仿宋" w:eastAsia="仿宋" w:cs="仿宋"/>
          <w:kern w:val="2"/>
          <w:sz w:val="32"/>
          <w:szCs w:val="32"/>
          <w:lang w:val="en-US" w:eastAsia="zh-CN" w:bidi="ar-SA"/>
        </w:rPr>
        <w:t>采购控制金额39.4万元（超出者为无效投标）。（具体要求详见采购要求)</w:t>
      </w:r>
      <w:r>
        <w:rPr>
          <w:rFonts w:hint="eastAsia" w:ascii="仿宋" w:hAnsi="仿宋" w:eastAsia="仿宋" w:cs="仿宋"/>
          <w:color w:val="000000"/>
          <w:sz w:val="32"/>
          <w:szCs w:val="32"/>
          <w:shd w:val="clear" w:color="auto" w:fill="FFFFFF"/>
        </w:rPr>
        <w:t>。</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sz w:val="32"/>
          <w:szCs w:val="32"/>
        </w:rPr>
      </w:pPr>
      <w:r>
        <w:rPr>
          <w:rFonts w:hint="eastAsia" w:ascii="黑体" w:hAnsi="黑体" w:eastAsia="黑体" w:cs="仿宋"/>
          <w:b w:val="0"/>
          <w:bCs w:val="0"/>
          <w:color w:val="000000"/>
          <w:sz w:val="32"/>
          <w:szCs w:val="32"/>
        </w:rPr>
        <w:t>三、</w:t>
      </w:r>
      <w:r>
        <w:rPr>
          <w:rFonts w:hint="eastAsia" w:ascii="黑体" w:hAnsi="黑体" w:eastAsia="黑体" w:cs="仿宋"/>
          <w:b w:val="0"/>
          <w:bCs w:val="0"/>
          <w:sz w:val="32"/>
          <w:szCs w:val="32"/>
        </w:rPr>
        <w:t>询价通知书的领取与响应文件递交：</w:t>
      </w:r>
      <w:r>
        <w:rPr>
          <w:rFonts w:hint="eastAsia" w:ascii="黑体" w:hAnsi="黑体" w:eastAsia="黑体" w:cs="仿宋"/>
          <w:sz w:val="32"/>
          <w:szCs w:val="32"/>
        </w:rPr>
        <w:br w:type="textWrapping"/>
      </w:r>
      <w:r>
        <w:rPr>
          <w:rFonts w:hint="eastAsia" w:ascii="仿宋" w:hAnsi="仿宋" w:eastAsia="仿宋" w:cs="仿宋"/>
          <w:sz w:val="32"/>
          <w:szCs w:val="32"/>
        </w:rPr>
        <w:t xml:space="preserve">    领取方式：网上下载；</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领取时间：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2"/>
          <w:szCs w:val="32"/>
        </w:rPr>
        <w:br w:type="textWrapping"/>
      </w:r>
      <w:r>
        <w:rPr>
          <w:rFonts w:hint="eastAsia" w:ascii="仿宋" w:hAnsi="仿宋" w:eastAsia="仿宋" w:cs="仿宋"/>
          <w:sz w:val="32"/>
          <w:szCs w:val="32"/>
        </w:rPr>
        <w:t xml:space="preserve">    递交响应文件（询价表）：请于2018年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 </w:t>
      </w:r>
      <w:r>
        <w:rPr>
          <w:rFonts w:hint="eastAsia" w:ascii="仿宋" w:hAnsi="仿宋" w:eastAsia="仿宋" w:cs="仿宋"/>
          <w:sz w:val="32"/>
          <w:szCs w:val="32"/>
          <w:lang w:eastAsia="zh-CN"/>
        </w:rPr>
        <w:t>时</w:t>
      </w:r>
      <w:r>
        <w:rPr>
          <w:rFonts w:hint="eastAsia" w:ascii="仿宋" w:hAnsi="仿宋" w:eastAsia="仿宋" w:cs="仿宋"/>
          <w:sz w:val="32"/>
          <w:szCs w:val="32"/>
        </w:rPr>
        <w:t>前递交到襄城县政府采购中心开标室（襄城县八七路东段电子商务产业园12楼1207室，迟到按自动放弃处理）；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仿宋"/>
          <w:b w:val="0"/>
          <w:bCs/>
          <w:color w:val="000000"/>
          <w:sz w:val="32"/>
          <w:szCs w:val="32"/>
        </w:rPr>
      </w:pPr>
      <w:r>
        <w:rPr>
          <w:rFonts w:hint="eastAsia" w:ascii="黑体" w:hAnsi="黑体" w:eastAsia="黑体" w:cs="仿宋"/>
          <w:b w:val="0"/>
          <w:bCs/>
          <w:color w:val="000000"/>
          <w:sz w:val="32"/>
          <w:szCs w:val="32"/>
        </w:rPr>
        <w:t>四、参加开标时必须提供以下证明文件原件及复印件一份（复印件须加盖公章）及投标保证金缴纳：</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Cs/>
          <w:color w:val="000000"/>
          <w:kern w:val="0"/>
          <w:sz w:val="32"/>
          <w:szCs w:val="32"/>
        </w:rPr>
        <w:t xml:space="preserve">  </w:t>
      </w:r>
      <w:r>
        <w:rPr>
          <w:rFonts w:hint="eastAsia" w:ascii="仿宋" w:hAnsi="仿宋" w:eastAsia="仿宋" w:cs="仿宋"/>
          <w:kern w:val="0"/>
          <w:sz w:val="32"/>
          <w:szCs w:val="32"/>
          <w:lang w:val="en-US" w:eastAsia="zh-CN" w:bidi="ar-SA"/>
        </w:rPr>
        <w:t xml:space="preserve">   (一）法人授权函（原件）及被授权人身份证（正、反面复印件）；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（二）具有相关经营范围的企业法人营业执照、税务登记证、组织机构代码证或三证合一的营业执照;</w:t>
      </w:r>
    </w:p>
    <w:p>
      <w:pPr>
        <w:pStyle w:val="15"/>
        <w:keepNext w:val="0"/>
        <w:keepLines w:val="0"/>
        <w:pageBreakBefore w:val="0"/>
        <w:kinsoku/>
        <w:wordWrap/>
        <w:overflowPunct/>
        <w:topLinePunct w:val="0"/>
        <w:autoSpaceDE/>
        <w:autoSpaceDN/>
        <w:bidi w:val="0"/>
        <w:adjustRightInd/>
        <w:snapToGrid/>
        <w:spacing w:line="600" w:lineRule="exact"/>
        <w:ind w:left="48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bCs/>
          <w:color w:val="000000"/>
          <w:sz w:val="32"/>
          <w:szCs w:val="32"/>
        </w:rPr>
        <w:t xml:space="preserve"> </w:t>
      </w:r>
      <w:r>
        <w:rPr>
          <w:rFonts w:hint="eastAsia" w:ascii="仿宋" w:hAnsi="仿宋" w:eastAsia="仿宋" w:cs="仿宋"/>
          <w:kern w:val="0"/>
          <w:sz w:val="32"/>
          <w:szCs w:val="32"/>
          <w:lang w:val="en-US" w:eastAsia="zh-CN" w:bidi="ar-SA"/>
        </w:rPr>
        <w:t xml:space="preserve"> (三）询价表（须密封，询价表及密封处加盖单位公章）； </w:t>
      </w:r>
      <w:r>
        <w:rPr>
          <w:rFonts w:hint="eastAsia" w:ascii="仿宋" w:hAnsi="仿宋" w:eastAsia="仿宋" w:cs="仿宋"/>
          <w:kern w:val="0"/>
          <w:sz w:val="32"/>
          <w:szCs w:val="32"/>
          <w:lang w:val="en-US" w:eastAsia="zh-CN" w:bidi="ar-SA"/>
        </w:rPr>
        <w:br w:type="textWrapping"/>
      </w:r>
      <w:r>
        <w:rPr>
          <w:rFonts w:hint="eastAsia" w:ascii="仿宋" w:hAnsi="仿宋" w:eastAsia="仿宋" w:cs="仿宋"/>
          <w:kern w:val="0"/>
          <w:sz w:val="32"/>
          <w:szCs w:val="32"/>
          <w:lang w:val="en-US" w:eastAsia="zh-CN" w:bidi="ar-SA"/>
        </w:rPr>
        <w:t xml:space="preserve"> （四）其它要求的相关资质资料。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outlineLvl w:val="9"/>
        <w:rPr>
          <w:rFonts w:ascii="黑体" w:hAnsi="黑体" w:eastAsia="黑体" w:cs="仿宋"/>
          <w:bCs/>
          <w:color w:val="000000"/>
          <w:sz w:val="32"/>
          <w:szCs w:val="32"/>
        </w:rPr>
      </w:pPr>
      <w:r>
        <w:rPr>
          <w:rFonts w:hint="eastAsia" w:ascii="黑体" w:hAnsi="黑体" w:eastAsia="黑体" w:cs="仿宋"/>
          <w:b w:val="0"/>
          <w:bCs/>
          <w:color w:val="000000"/>
          <w:sz w:val="32"/>
          <w:szCs w:val="32"/>
        </w:rPr>
        <w:t>五、投标保证金的提交：</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（一）投标保证金为投标文件的组成部分之一；</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（二）投标人向招标人提交6000元的投标保证金；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（三）投标保证金用于保护本次招标人免受投标人的行为而引起的风险；</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（四） 提交投标保证金。</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5.4.1投标保证金缴纳方式：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投标人可根据提示情况决定是否重新缴纳。</w:t>
      </w:r>
    </w:p>
    <w:p>
      <w:pPr>
        <w:pStyle w:val="16"/>
        <w:keepNext w:val="0"/>
        <w:keepLines w:val="0"/>
        <w:pageBreakBefore w:val="0"/>
        <w:kinsoku/>
        <w:wordWrap/>
        <w:overflowPunct/>
        <w:topLinePunct w:val="0"/>
        <w:autoSpaceDE/>
        <w:autoSpaceDN/>
        <w:bidi w:val="0"/>
        <w:adjustRightInd/>
        <w:snapToGrid/>
        <w:spacing w:before="0" w:after="0" w:line="600" w:lineRule="exact"/>
        <w:ind w:firstLine="643" w:firstLineChars="200"/>
        <w:textAlignment w:val="auto"/>
        <w:outlineLvl w:val="9"/>
        <w:rPr>
          <w:rFonts w:ascii="仿宋" w:hAnsi="仿宋" w:eastAsia="仿宋" w:cs="仿宋"/>
          <w:b/>
          <w:bCs/>
          <w:color w:val="000000"/>
          <w:sz w:val="32"/>
          <w:szCs w:val="32"/>
        </w:rPr>
      </w:pPr>
      <w:r>
        <w:rPr>
          <w:rFonts w:hint="eastAsia" w:ascii="仿宋" w:hAnsi="仿宋" w:eastAsia="仿宋" w:cs="仿宋"/>
          <w:b/>
          <w:bCs/>
          <w:color w:val="000000"/>
          <w:sz w:val="32"/>
          <w:szCs w:val="32"/>
        </w:rPr>
        <w:t>保证金缴纳绑定问题咨询电话:0374-2961598。</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5.4.2投标人的投标保证金须从其公司注册银行账户转出并不接受现金方式缴纳，否则由投标人自行负责。</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5.4.3要一次足额缴纳并成功绑定投标保证金，每个投标人每个项目每个标段只有唯一缴纳账号。</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5.4.4投标人严格按照“保证金缴纳说明单”内容缴纳投标保证金，并保留缴纳凭证以备查询，汇款凭证无须备注项目编号和项目名称。</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5.4.5 提交保证金截止时间与开标时间一致，并以到账时间为准（投标人应承担节假日、异地、跨行等带来的银行系统不能支付的风险）。</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5.4.6投标人所提交的投标保证金仅限当次投标项目（标段）有效，不得重复替代使用。一个招标项目有多个标段或者有多个项目同时招标的，投标人必须按项目、标段分别提交投标保证金。</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5.4.7中心不开具保证金收款收据。</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（五）退还投标保证金时，区别成交与否，按不同时序由银行按来款途径原账户。</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5.5.1 未成交的供应商的投标保证金，在成交通知书发出后5个工作日内退还投标保证金及银行同期活期存款利息。</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5.5.2成交的供应商的投标保证金，在签订合同之日起5个工作日内退还投标保证金及银行同期活期存款利息。</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以上事项，请投标人仔细研读，未按规定操作引起的无效投标，由投标人自行负责。</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（六） 特殊情况处理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5.6.2因供应商自身原因无法及时退还投标保证金、滞留三年以上的，投标保证金上缴财政。</w:t>
      </w:r>
    </w:p>
    <w:p>
      <w:pPr>
        <w:pStyle w:val="16"/>
        <w:keepNext w:val="0"/>
        <w:keepLines w:val="0"/>
        <w:pageBreakBefore w:val="0"/>
        <w:numPr>
          <w:ilvl w:val="0"/>
          <w:numId w:val="1"/>
        </w:numPr>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开标时间及地点：</w:t>
      </w:r>
    </w:p>
    <w:p>
      <w:pPr>
        <w:pStyle w:val="1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询价开标时间：2018年8月13日上午10时（迟到按自动放弃处理）；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询价开标地点：襄城县八七路东段电子商务产业园12楼1207室；</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仿宋"/>
          <w:b w:val="0"/>
          <w:bCs w:val="0"/>
          <w:sz w:val="32"/>
          <w:szCs w:val="32"/>
          <w:lang w:eastAsia="zh-CN"/>
        </w:rPr>
      </w:pPr>
      <w:r>
        <w:rPr>
          <w:rFonts w:hint="eastAsia" w:ascii="黑体" w:hAnsi="黑体" w:eastAsia="黑体" w:cs="仿宋"/>
          <w:b w:val="0"/>
          <w:bCs w:val="0"/>
          <w:sz w:val="32"/>
          <w:szCs w:val="32"/>
        </w:rPr>
        <w:t>七、其他要求</w:t>
      </w:r>
      <w:r>
        <w:rPr>
          <w:rFonts w:hint="eastAsia" w:ascii="黑体" w:hAnsi="黑体" w:eastAsia="黑体" w:cs="仿宋"/>
          <w:b w:val="0"/>
          <w:bCs w:val="0"/>
          <w:sz w:val="32"/>
          <w:szCs w:val="32"/>
          <w:lang w:eastAsia="zh-CN"/>
        </w:rPr>
        <w:t>：</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1、询价表需加盖公司公章，并有法人或委托代理人的签名，无公章、签名的列为无效标；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2、本项目采购控制金额39.4万元，超出者无效投标；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3、本采购文件所列需求为最低要求，投标标准不得低于最低要求，投标文件不得复制招标文件中的技术参数，否则为无效投标。未尽之处，以国家有关规定为准；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4、产品质保三年，须提供供应商书面承诺证明文件并加盖公章。</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5、投标总价中包含运输费、安装费、装卸费等，投标人在中标后负责将物品安装到位。</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6、本次询价采购根据质量和服务均能满足实质性采购要求,报价最低的原则,确定成交供应商；</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7、须在询价表中标明所投货明确投标产品的厂家、产地、规格型号或详细参数，否则为无效投标；</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8、供货期（工期）：合同签订之日起20日内供货安装；</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9、供货地点：襄城县老政府楼三楼。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10、结算方式及期限：货到经验收合格后7个工作日内付款至总货款的95%，剩余5%的货款作为质量保证金壹年后作为质保金壹年后无息付清。</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11、投标人须明确免费保修期，同时提出故障响应时间。须明确维修点地址、负责人、联系人和联系电话，维修点具备什么样的维修能力等详细资料。</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12、本项目为交钥匙工程（包括设备、材料、元件等购置、安装调试、验收、与其它施工单位协作所产生的费用等）。</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13、 质量要求 ：合格</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14、评标委员会认为投标人的报价明显低于其他通过符合性审查投标人的报价，有可能影响货物质量或不能诚信履约的，应当要求其在评标现场合理的时间内提供书面说明，必要时提供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ascii="黑体" w:hAnsi="黑体" w:eastAsia="黑体" w:cs="仿宋"/>
          <w:b w:val="0"/>
          <w:bCs/>
          <w:sz w:val="32"/>
          <w:szCs w:val="32"/>
        </w:rPr>
      </w:pPr>
      <w:r>
        <w:rPr>
          <w:rFonts w:hint="eastAsia" w:ascii="黑体" w:hAnsi="黑体" w:eastAsia="黑体" w:cs="仿宋"/>
          <w:b w:val="0"/>
          <w:bCs/>
          <w:sz w:val="32"/>
          <w:szCs w:val="32"/>
        </w:rPr>
        <w:t xml:space="preserve">八、本次招标联系事项： </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集中采购机构：襄城县政府采购中心</w:t>
      </w:r>
      <w:r>
        <w:rPr>
          <w:rFonts w:hint="eastAsia" w:ascii="仿宋" w:hAnsi="仿宋" w:eastAsia="仿宋" w:cs="仿宋"/>
          <w:sz w:val="32"/>
          <w:szCs w:val="32"/>
        </w:rPr>
        <w:br w:type="textWrapping"/>
      </w:r>
      <w:r>
        <w:rPr>
          <w:rFonts w:hint="eastAsia" w:ascii="仿宋" w:hAnsi="仿宋" w:eastAsia="仿宋" w:cs="仿宋"/>
          <w:sz w:val="32"/>
          <w:szCs w:val="32"/>
        </w:rPr>
        <w:t xml:space="preserve">    联系地址：襄城县八七路东段电子商务产业园12楼</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联系电话：0374-3998026</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采购单位：襄城县</w:t>
      </w:r>
      <w:r>
        <w:rPr>
          <w:rFonts w:hint="eastAsia" w:ascii="仿宋" w:hAnsi="仿宋" w:eastAsia="仿宋" w:cs="仿宋"/>
          <w:sz w:val="32"/>
          <w:szCs w:val="32"/>
          <w:lang w:eastAsia="zh-CN"/>
        </w:rPr>
        <w:t>安全生产监督管理局</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地址：襄城县</w:t>
      </w:r>
      <w:r>
        <w:rPr>
          <w:rFonts w:hint="eastAsia" w:ascii="仿宋" w:hAnsi="仿宋" w:eastAsia="仿宋" w:cs="仿宋"/>
          <w:sz w:val="32"/>
          <w:szCs w:val="32"/>
          <w:lang w:eastAsia="zh-CN"/>
        </w:rPr>
        <w:t>迎宾路西段</w:t>
      </w:r>
    </w:p>
    <w:p>
      <w:pPr>
        <w:pStyle w:val="16"/>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联系电话：0374-</w:t>
      </w:r>
      <w:r>
        <w:rPr>
          <w:rFonts w:hint="eastAsia" w:ascii="仿宋" w:hAnsi="仿宋" w:eastAsia="仿宋" w:cs="仿宋"/>
          <w:sz w:val="32"/>
          <w:szCs w:val="32"/>
          <w:lang w:val="en-US" w:eastAsia="zh-CN"/>
        </w:rPr>
        <w:t>3582822</w:t>
      </w:r>
    </w:p>
    <w:p>
      <w:pPr>
        <w:pStyle w:val="16"/>
        <w:spacing w:before="0" w:after="0"/>
        <w:ind w:firstLine="640" w:firstLineChars="200"/>
        <w:rPr>
          <w:rFonts w:hint="eastAsia" w:ascii="仿宋" w:hAnsi="仿宋" w:eastAsia="仿宋" w:cs="仿宋"/>
          <w:sz w:val="32"/>
          <w:szCs w:val="32"/>
        </w:rPr>
      </w:pPr>
    </w:p>
    <w:p>
      <w:pPr>
        <w:pStyle w:val="16"/>
        <w:spacing w:before="0" w:after="0"/>
        <w:ind w:firstLine="640" w:firstLineChars="200"/>
        <w:rPr>
          <w:rFonts w:hint="eastAsia" w:ascii="仿宋" w:hAnsi="仿宋" w:eastAsia="仿宋" w:cs="仿宋"/>
          <w:sz w:val="32"/>
          <w:szCs w:val="32"/>
        </w:rPr>
      </w:pPr>
    </w:p>
    <w:p>
      <w:pPr>
        <w:pStyle w:val="16"/>
        <w:spacing w:before="0" w:after="0"/>
        <w:ind w:firstLine="6080" w:firstLineChars="1900"/>
        <w:rPr>
          <w:rFonts w:hint="eastAsia" w:ascii="仿宋" w:hAnsi="仿宋" w:eastAsia="仿宋" w:cs="仿宋"/>
          <w:sz w:val="32"/>
          <w:szCs w:val="32"/>
        </w:rPr>
      </w:pPr>
      <w:r>
        <w:rPr>
          <w:rFonts w:hint="eastAsia" w:ascii="仿宋" w:hAnsi="仿宋" w:eastAsia="仿宋" w:cs="仿宋"/>
          <w:sz w:val="32"/>
          <w:szCs w:val="32"/>
        </w:rPr>
        <w:t>襄城县政府采购中心</w:t>
      </w:r>
    </w:p>
    <w:p>
      <w:pPr>
        <w:pStyle w:val="16"/>
        <w:spacing w:before="0" w:after="0"/>
        <w:ind w:firstLine="6400" w:firstLineChars="2000"/>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16"/>
        <w:spacing w:before="0" w:after="0"/>
        <w:rPr>
          <w:rFonts w:hint="eastAsia" w:ascii="仿宋" w:hAnsi="仿宋" w:eastAsia="仿宋" w:cs="仿宋"/>
          <w:b/>
          <w:bCs/>
          <w:sz w:val="32"/>
          <w:szCs w:val="28"/>
          <w:lang w:eastAsia="zh-CN"/>
        </w:rPr>
        <w:sectPr>
          <w:footerReference r:id="rId3" w:type="default"/>
          <w:pgSz w:w="11906" w:h="16838"/>
          <w:pgMar w:top="1417" w:right="1417" w:bottom="1134" w:left="1417" w:header="851" w:footer="992" w:gutter="0"/>
          <w:paperSrc/>
          <w:cols w:space="0" w:num="1"/>
          <w:rtlGutter w:val="0"/>
          <w:docGrid w:type="lines" w:linePitch="317" w:charSpace="0"/>
        </w:sectPr>
      </w:pPr>
      <w:r>
        <w:rPr>
          <w:rFonts w:hint="eastAsia" w:ascii="仿宋" w:hAnsi="仿宋" w:eastAsia="仿宋" w:cs="仿宋"/>
          <w:b/>
          <w:bCs/>
          <w:sz w:val="32"/>
          <w:szCs w:val="28"/>
        </w:rPr>
        <w:t>附：询价表及采购</w:t>
      </w:r>
      <w:r>
        <w:rPr>
          <w:rFonts w:hint="eastAsia" w:ascii="仿宋" w:hAnsi="仿宋" w:eastAsia="仿宋" w:cs="仿宋"/>
          <w:b/>
          <w:bCs/>
          <w:sz w:val="32"/>
          <w:szCs w:val="28"/>
          <w:lang w:eastAsia="zh-CN"/>
        </w:rPr>
        <w:t>要求</w:t>
      </w:r>
    </w:p>
    <w:tbl>
      <w:tblPr>
        <w:tblStyle w:val="13"/>
        <w:tblW w:w="14096" w:type="dxa"/>
        <w:tblInd w:w="289" w:type="dxa"/>
        <w:tblLayout w:type="fixed"/>
        <w:tblCellMar>
          <w:top w:w="0" w:type="dxa"/>
          <w:left w:w="108" w:type="dxa"/>
          <w:bottom w:w="0" w:type="dxa"/>
          <w:right w:w="108" w:type="dxa"/>
        </w:tblCellMar>
      </w:tblPr>
      <w:tblGrid>
        <w:gridCol w:w="3273"/>
        <w:gridCol w:w="4275"/>
        <w:gridCol w:w="1170"/>
        <w:gridCol w:w="1140"/>
        <w:gridCol w:w="1080"/>
        <w:gridCol w:w="990"/>
        <w:gridCol w:w="990"/>
        <w:gridCol w:w="1178"/>
      </w:tblGrid>
      <w:tr>
        <w:tblPrEx>
          <w:tblLayout w:type="fixed"/>
          <w:tblCellMar>
            <w:top w:w="0" w:type="dxa"/>
            <w:left w:w="108" w:type="dxa"/>
            <w:bottom w:w="0" w:type="dxa"/>
            <w:right w:w="108" w:type="dxa"/>
          </w:tblCellMar>
        </w:tblPrEx>
        <w:trPr>
          <w:trHeight w:val="1812" w:hRule="atLeast"/>
        </w:trPr>
        <w:tc>
          <w:tcPr>
            <w:tcW w:w="14096" w:type="dxa"/>
            <w:gridSpan w:val="8"/>
            <w:tcBorders>
              <w:top w:val="nil"/>
              <w:left w:val="nil"/>
              <w:bottom w:val="nil"/>
              <w:right w:val="nil"/>
            </w:tcBorders>
            <w:vAlign w:val="center"/>
          </w:tcPr>
          <w:p>
            <w:pPr>
              <w:widowControl/>
              <w:jc w:val="left"/>
              <w:rPr>
                <w:rFonts w:hint="eastAsia" w:ascii="宋体" w:hAnsi="宋体" w:eastAsia="宋体" w:cs="宋体"/>
                <w:b/>
                <w:bCs/>
                <w:kern w:val="0"/>
                <w:sz w:val="32"/>
                <w:szCs w:val="32"/>
                <w:lang w:eastAsia="zh-CN"/>
              </w:rPr>
            </w:pPr>
            <w:r>
              <w:rPr>
                <w:rFonts w:hint="eastAsia" w:ascii="宋体" w:hAnsi="宋体" w:cs="宋体"/>
                <w:b/>
                <w:bCs/>
                <w:kern w:val="0"/>
                <w:sz w:val="32"/>
                <w:szCs w:val="32"/>
              </w:rPr>
              <w:t>附件</w:t>
            </w:r>
            <w:r>
              <w:rPr>
                <w:rFonts w:hint="eastAsia" w:ascii="宋体" w:hAnsi="宋体" w:cs="宋体"/>
                <w:b/>
                <w:bCs/>
                <w:kern w:val="0"/>
                <w:sz w:val="32"/>
                <w:szCs w:val="32"/>
                <w:lang w:val="en-US" w:eastAsia="zh-CN"/>
              </w:rPr>
              <w:t>1</w:t>
            </w:r>
          </w:p>
          <w:p>
            <w:pPr>
              <w:widowControl/>
              <w:jc w:val="center"/>
              <w:rPr>
                <w:rFonts w:ascii="宋体" w:hAnsi="宋体" w:cs="宋体"/>
                <w:b/>
                <w:bCs/>
                <w:kern w:val="0"/>
                <w:sz w:val="56"/>
                <w:szCs w:val="56"/>
              </w:rPr>
            </w:pPr>
            <w:r>
              <w:rPr>
                <w:rFonts w:hint="eastAsia" w:ascii="宋体" w:hAnsi="宋体" w:cs="宋体"/>
                <w:b/>
                <w:bCs/>
                <w:kern w:val="0"/>
                <w:sz w:val="56"/>
                <w:szCs w:val="56"/>
              </w:rPr>
              <w:t>襄城县政府采购中心询价表</w:t>
            </w:r>
          </w:p>
        </w:tc>
      </w:tr>
      <w:tr>
        <w:tblPrEx>
          <w:tblLayout w:type="fixed"/>
          <w:tblCellMar>
            <w:top w:w="0" w:type="dxa"/>
            <w:left w:w="108" w:type="dxa"/>
            <w:bottom w:w="0" w:type="dxa"/>
            <w:right w:w="108" w:type="dxa"/>
          </w:tblCellMar>
        </w:tblPrEx>
        <w:trPr>
          <w:trHeight w:val="469" w:hRule="atLeast"/>
        </w:trPr>
        <w:tc>
          <w:tcPr>
            <w:tcW w:w="14096" w:type="dxa"/>
            <w:gridSpan w:val="8"/>
            <w:tcBorders>
              <w:top w:val="nil"/>
              <w:left w:val="nil"/>
              <w:bottom w:val="single" w:color="auto" w:sz="4" w:space="0"/>
              <w:right w:val="nil"/>
            </w:tcBorders>
            <w:vAlign w:val="center"/>
          </w:tcPr>
          <w:p>
            <w:pPr>
              <w:widowControl/>
              <w:rPr>
                <w:rFonts w:ascii="宋体" w:hAnsi="宋体" w:cs="宋体"/>
                <w:kern w:val="0"/>
                <w:sz w:val="24"/>
              </w:rPr>
            </w:pPr>
            <w:r>
              <w:rPr>
                <w:rFonts w:hint="eastAsia" w:ascii="宋体" w:hAnsi="宋体" w:cs="宋体"/>
                <w:kern w:val="0"/>
                <w:sz w:val="24"/>
              </w:rPr>
              <w:t>项目名称：                                                                             年     月     日</w:t>
            </w:r>
          </w:p>
        </w:tc>
      </w:tr>
      <w:tr>
        <w:tblPrEx>
          <w:tblLayout w:type="fixed"/>
          <w:tblCellMar>
            <w:top w:w="0" w:type="dxa"/>
            <w:left w:w="108" w:type="dxa"/>
            <w:bottom w:w="0" w:type="dxa"/>
            <w:right w:w="108" w:type="dxa"/>
          </w:tblCellMar>
        </w:tblPrEx>
        <w:trPr>
          <w:trHeight w:val="761" w:hRule="atLeast"/>
        </w:trPr>
        <w:tc>
          <w:tcPr>
            <w:tcW w:w="3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供应商名称（公章）</w:t>
            </w:r>
          </w:p>
        </w:tc>
        <w:tc>
          <w:tcPr>
            <w:tcW w:w="427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法人或委托代理人（签名）</w:t>
            </w:r>
          </w:p>
        </w:tc>
        <w:tc>
          <w:tcPr>
            <w:tcW w:w="23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电话</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1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35" w:hRule="atLeast"/>
        </w:trPr>
        <w:tc>
          <w:tcPr>
            <w:tcW w:w="3273" w:type="dxa"/>
            <w:tcBorders>
              <w:top w:val="nil"/>
              <w:left w:val="single" w:color="auto" w:sz="4" w:space="0"/>
              <w:bottom w:val="single" w:color="auto" w:sz="4" w:space="0"/>
              <w:right w:val="single" w:color="auto" w:sz="4" w:space="0"/>
              <w:tl2br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项目  货物名称</w:t>
            </w:r>
          </w:p>
        </w:tc>
        <w:tc>
          <w:tcPr>
            <w:tcW w:w="427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厂家、产地、品牌、型号、详细参数</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单价</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总价</w:t>
            </w:r>
          </w:p>
        </w:tc>
        <w:tc>
          <w:tcPr>
            <w:tcW w:w="21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2212" w:hRule="atLeast"/>
        </w:trPr>
        <w:tc>
          <w:tcPr>
            <w:tcW w:w="3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427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1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请根据实际情况，自行设置表格</w:t>
            </w:r>
          </w:p>
        </w:tc>
      </w:tr>
      <w:tr>
        <w:tblPrEx>
          <w:tblLayout w:type="fixed"/>
          <w:tblCellMar>
            <w:top w:w="0" w:type="dxa"/>
            <w:left w:w="108" w:type="dxa"/>
            <w:bottom w:w="0" w:type="dxa"/>
            <w:right w:w="108" w:type="dxa"/>
          </w:tblCellMar>
        </w:tblPrEx>
        <w:trPr>
          <w:trHeight w:val="544" w:hRule="atLeast"/>
        </w:trPr>
        <w:tc>
          <w:tcPr>
            <w:tcW w:w="3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0823"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大写：                                                            小写：</w:t>
            </w: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注：此表格可扩展，也可另附技术参数</w:t>
            </w: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324" w:hRule="atLeast"/>
        </w:trPr>
        <w:tc>
          <w:tcPr>
            <w:tcW w:w="14096" w:type="dxa"/>
            <w:gridSpan w:val="8"/>
            <w:tcBorders>
              <w:top w:val="nil"/>
              <w:left w:val="nil"/>
              <w:bottom w:val="nil"/>
              <w:right w:val="nil"/>
            </w:tcBorders>
            <w:vAlign w:val="center"/>
          </w:tcPr>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tc>
      </w:tr>
    </w:tbl>
    <w:p>
      <w:pPr>
        <w:widowControl/>
        <w:jc w:val="left"/>
        <w:rPr>
          <w:rFonts w:hint="eastAsia" w:ascii="宋体" w:hAnsi="宋体" w:cs="宋体"/>
          <w:b/>
          <w:bCs/>
          <w:kern w:val="0"/>
          <w:sz w:val="32"/>
          <w:szCs w:val="32"/>
          <w:lang w:val="en-US" w:eastAsia="zh-CN"/>
        </w:rPr>
      </w:pPr>
      <w:r>
        <w:rPr>
          <w:rFonts w:hint="eastAsia" w:ascii="宋体" w:hAnsi="宋体" w:cs="宋体"/>
          <w:b/>
          <w:bCs/>
          <w:kern w:val="0"/>
          <w:sz w:val="32"/>
          <w:szCs w:val="32"/>
          <w:lang w:eastAsia="zh-CN"/>
        </w:rPr>
        <w:t>附件</w:t>
      </w:r>
      <w:r>
        <w:rPr>
          <w:rFonts w:hint="eastAsia" w:ascii="宋体" w:hAnsi="宋体" w:cs="宋体"/>
          <w:b/>
          <w:bCs/>
          <w:kern w:val="0"/>
          <w:sz w:val="32"/>
          <w:szCs w:val="32"/>
          <w:lang w:val="en-US" w:eastAsia="zh-CN"/>
        </w:rPr>
        <w:t>2</w:t>
      </w:r>
    </w:p>
    <w:tbl>
      <w:tblPr>
        <w:tblStyle w:val="13"/>
        <w:tblW w:w="13005" w:type="dxa"/>
        <w:jc w:val="center"/>
        <w:tblInd w:w="4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2401"/>
        <w:gridCol w:w="8205"/>
        <w:gridCol w:w="69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13005" w:type="dxa"/>
            <w:gridSpan w:val="5"/>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执法装备建设设备清单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13005" w:type="dxa"/>
            <w:gridSpan w:val="5"/>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设备名称</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参数要求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会议音箱</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类别：2路，全天候扬声器；高音单元：1Inch；低单元：6.5 Inch；阻抗；8 oh；功率：60 watt；峰值功率：200 watt：频率响应：60 Hz-20KHz；灵敏度：89Db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95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数字音频媒体一体机</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TENDZONEHibrida 0404C。自带中英文操作软件、直观、图形化软件控制界面；4路平衡式话筒/线路输入；4路平衡式输出；48KHz A/D/,  D/A转换；脸皮高速DSP处理芯片；输入每通道：前级放大、信号发生器、扩展器、压缩器、参量均衡。自动混音台；输出每通道：音箱管理器、现幅器；自适应回消除、自适应反馈消除、全功能矩阵混音、自动摄像跟踪功能；RS-232双向串口控制接口；支持8组场景预设功能：功能模块：2通道 100W/通道；无线话筒：2路U段无线话筒。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三层交换机</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交换容量：256Gbps，包转发率：96Mpps；支持16K MAC表项，支持源MAC地址过滤，支持端口聚合，支持端口镜像；支持静态路由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现场快速执法装备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包含安全生产隐患检查、企业信息管理，执法文书现场制作打印模块，终端与安全生产综合监管平台通讯运营商移动通信数据业务数据转换，实现数据信息的更新和备份，月功能使用费，须提供本地移动运营商出具的通信数据业务转换对接证明。</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14英寸轻薄便携商务办公手提笔记本电脑04CD@i5-8250u 8G 500G硬盘 win10系统。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现场执法装备</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A4幅面移动打印机便携式彩色打印机支持无线、手机打印。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防爆现场执法仪</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防爆高清夜视4G安卓智能摄像头机器：2.8英寸触摸屏 125度广角镜头，拍照像素3200万，支持扩展内存128G.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6"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防护服</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每套防护服包括：短袖衬衫一件、长袖衬衫一件、夏裤两条、春秋装两套、户外服一套、棉服一件（以上服装需防静电）。</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0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绝缘防护皮鞋和户外鞋</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此鞋套作用简单，方便，具有防滑功能，适用于不同的工作场地，可直接套在一般较薄的工作鞋外，Salisbury绝缘防护鞋符合ASTM F1117标准，并且100％符合ASTMF1116 20，000伏测试标准。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防切割手套</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DELTAPLUS-EN388-2003无缝针织手套，TAEKI®纤维，拇指开口。无涂层，弹性袖口，13针。材料:合成纤维TAEKI®，高性能。使用说明:防止机械损坏的全能保护手套，尤其防止薄刀片割伤。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3M-8210 N95 TC-84A-007商品名称：3M口罩商品毛重：220.00g过滤级别：N95特色：罩杯式，国产/进口：国产。功能：防PM2.5。适用人群：成人佩戴方式：头戴式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711"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EAR MUFFLER SH-3 CE EN352-31/ ABS外壳，PVC皮质耳垫，可调节高度，根据人的头型调整大小。2、头弓非常结实，我们做过多种抗拉力测试，可以经受反复牵拉。3、防噪音的效果远远高于一般国产的品质，而且舒适度较高，不会造成头晕、耳鸣，也不会太紧夹得难受。4、对噪音的衰减大大高于对人声波长的波的衰减，所以防噪音的同时不妨碍正常对话。5、钢弓质量非常好，不容易损坏，携带方便，小巧精美，防噪音效果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眼罩</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CE:EN166：2001 0194 B-D 1F1.两侧和顶部有开孔，有利于内外空气流通，可长时间使用2.镜片可作：防刮、防雾、防UV等处理3.产品符合出口欧洲的CE EN166,及美国ANSI Z87.1认证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7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防爆手电筒</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额定电压DC 3.7V,额定容量4.4Ah,额定功率5W,平均使用寿命100000h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连续工作时间≥10h,充电时间≥8h,使用寿命约1000次循环,防护等级IP65防爆等级Exd   IICT6 ,防爆手电筒需提供防爆证及检测报告复印件.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3M-M-XXXXL 面料：聚酯纤维,反光材料：3M反光材料.符合标准：CE EN20471，GB20653-2006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bl>
    <w:p>
      <w:pPr>
        <w:ind w:right="420"/>
      </w:pPr>
    </w:p>
    <w:sectPr>
      <w:pgSz w:w="16838" w:h="11906" w:orient="landscape"/>
      <w:pgMar w:top="1514" w:right="1440" w:bottom="1514"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5785"/>
      <w:docPartObj>
        <w:docPartGallery w:val="autotext"/>
      </w:docPartObj>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77928"/>
    <w:multiLevelType w:val="singleLevel"/>
    <w:tmpl w:val="E22779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5AFC"/>
    <w:rsid w:val="00020F3E"/>
    <w:rsid w:val="00030564"/>
    <w:rsid w:val="00052D1E"/>
    <w:rsid w:val="000839A6"/>
    <w:rsid w:val="00125AFC"/>
    <w:rsid w:val="001333E3"/>
    <w:rsid w:val="001A05E4"/>
    <w:rsid w:val="001E6CE2"/>
    <w:rsid w:val="002167EA"/>
    <w:rsid w:val="00237DB2"/>
    <w:rsid w:val="00241A55"/>
    <w:rsid w:val="002A5CF6"/>
    <w:rsid w:val="002D1F65"/>
    <w:rsid w:val="002E4A7E"/>
    <w:rsid w:val="003141B4"/>
    <w:rsid w:val="003653A3"/>
    <w:rsid w:val="003657C2"/>
    <w:rsid w:val="003B00EB"/>
    <w:rsid w:val="003B0A7C"/>
    <w:rsid w:val="003B4B09"/>
    <w:rsid w:val="003C64EB"/>
    <w:rsid w:val="004016EB"/>
    <w:rsid w:val="00435255"/>
    <w:rsid w:val="00446918"/>
    <w:rsid w:val="0046274B"/>
    <w:rsid w:val="00463D5F"/>
    <w:rsid w:val="004C75E6"/>
    <w:rsid w:val="0051223F"/>
    <w:rsid w:val="0052019A"/>
    <w:rsid w:val="00561CEA"/>
    <w:rsid w:val="00571B37"/>
    <w:rsid w:val="005C5A17"/>
    <w:rsid w:val="005F5583"/>
    <w:rsid w:val="00627923"/>
    <w:rsid w:val="00685D21"/>
    <w:rsid w:val="006A00D8"/>
    <w:rsid w:val="006D0B8E"/>
    <w:rsid w:val="006D6208"/>
    <w:rsid w:val="00710958"/>
    <w:rsid w:val="00730241"/>
    <w:rsid w:val="00744AA3"/>
    <w:rsid w:val="00745156"/>
    <w:rsid w:val="0076224C"/>
    <w:rsid w:val="007A3853"/>
    <w:rsid w:val="007A4989"/>
    <w:rsid w:val="007B47FF"/>
    <w:rsid w:val="008004BE"/>
    <w:rsid w:val="008028A3"/>
    <w:rsid w:val="00846479"/>
    <w:rsid w:val="0087028B"/>
    <w:rsid w:val="00931D35"/>
    <w:rsid w:val="009B4DC0"/>
    <w:rsid w:val="009F5F9F"/>
    <w:rsid w:val="00A05051"/>
    <w:rsid w:val="00AD1028"/>
    <w:rsid w:val="00AE3702"/>
    <w:rsid w:val="00AF7B75"/>
    <w:rsid w:val="00B17AB9"/>
    <w:rsid w:val="00B50E51"/>
    <w:rsid w:val="00B656B8"/>
    <w:rsid w:val="00B71831"/>
    <w:rsid w:val="00B826B8"/>
    <w:rsid w:val="00C03B74"/>
    <w:rsid w:val="00C053B5"/>
    <w:rsid w:val="00C06D08"/>
    <w:rsid w:val="00C77BD9"/>
    <w:rsid w:val="00C827A5"/>
    <w:rsid w:val="00C82AF3"/>
    <w:rsid w:val="00C83C97"/>
    <w:rsid w:val="00C97DF3"/>
    <w:rsid w:val="00CB5FF1"/>
    <w:rsid w:val="00D16CD7"/>
    <w:rsid w:val="00D60984"/>
    <w:rsid w:val="00DC3A0F"/>
    <w:rsid w:val="00E03231"/>
    <w:rsid w:val="00E037D9"/>
    <w:rsid w:val="00E11CEE"/>
    <w:rsid w:val="00E244D0"/>
    <w:rsid w:val="00E323DA"/>
    <w:rsid w:val="00E91352"/>
    <w:rsid w:val="00EA0B6A"/>
    <w:rsid w:val="00EA0CB0"/>
    <w:rsid w:val="00EB6FAF"/>
    <w:rsid w:val="00EC347C"/>
    <w:rsid w:val="00F9714F"/>
    <w:rsid w:val="00FC210F"/>
    <w:rsid w:val="00FC473A"/>
    <w:rsid w:val="00FF6D99"/>
    <w:rsid w:val="06A52F6F"/>
    <w:rsid w:val="0C3D33AE"/>
    <w:rsid w:val="10990246"/>
    <w:rsid w:val="1496080E"/>
    <w:rsid w:val="18505028"/>
    <w:rsid w:val="32AB1D8F"/>
    <w:rsid w:val="38965357"/>
    <w:rsid w:val="3C8D2A2E"/>
    <w:rsid w:val="3EFD0BC3"/>
    <w:rsid w:val="46FE4BBE"/>
    <w:rsid w:val="489B070E"/>
    <w:rsid w:val="4AE101C1"/>
    <w:rsid w:val="4C686892"/>
    <w:rsid w:val="625B29F0"/>
    <w:rsid w:val="63C874F0"/>
    <w:rsid w:val="65520C91"/>
    <w:rsid w:val="65DF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6"/>
    <w:unhideWhenUsed/>
    <w:qFormat/>
    <w:uiPriority w:val="99"/>
    <w:pPr>
      <w:spacing w:before="120" w:line="300" w:lineRule="auto"/>
      <w:ind w:firstLine="431"/>
    </w:pPr>
    <w:rPr>
      <w:rFonts w:ascii="Tahoma" w:hAnsi="Tahoma"/>
      <w:kern w:val="0"/>
      <w:szCs w:val="21"/>
    </w:rPr>
  </w:style>
  <w:style w:type="paragraph" w:styleId="5">
    <w:name w:val="Body Text"/>
    <w:basedOn w:val="1"/>
    <w:link w:val="25"/>
    <w:semiHidden/>
    <w:unhideWhenUsed/>
    <w:qFormat/>
    <w:uiPriority w:val="0"/>
    <w:pPr>
      <w:spacing w:after="120"/>
    </w:pPr>
  </w:style>
  <w:style w:type="paragraph" w:styleId="6">
    <w:name w:val="Balloon Text"/>
    <w:basedOn w:val="1"/>
    <w:link w:val="28"/>
    <w:semiHidden/>
    <w:unhideWhenUsed/>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unhideWhenUsed/>
    <w:qFormat/>
    <w:uiPriority w:val="0"/>
    <w:rPr>
      <w:b/>
      <w:bCs/>
    </w:rPr>
  </w:style>
  <w:style w:type="character" w:styleId="12">
    <w:name w:val="page number"/>
    <w:basedOn w:val="10"/>
    <w:qFormat/>
    <w:uiPriority w:val="0"/>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p0"/>
    <w:basedOn w:val="1"/>
    <w:qFormat/>
    <w:uiPriority w:val="0"/>
    <w:pPr>
      <w:widowControl/>
    </w:pPr>
    <w:rPr>
      <w:kern w:val="0"/>
      <w:szCs w:val="21"/>
    </w:rPr>
  </w:style>
  <w:style w:type="paragraph" w:customStyle="1" w:styleId="16">
    <w:name w:val="p16"/>
    <w:basedOn w:val="1"/>
    <w:qFormat/>
    <w:uiPriority w:val="0"/>
    <w:pPr>
      <w:widowControl/>
      <w:spacing w:before="100" w:after="100"/>
      <w:jc w:val="left"/>
    </w:pPr>
    <w:rPr>
      <w:rFonts w:ascii="宋体" w:hAnsi="宋体" w:cs="宋体"/>
      <w:kern w:val="0"/>
      <w:sz w:val="24"/>
    </w:rPr>
  </w:style>
  <w:style w:type="character" w:customStyle="1" w:styleId="17">
    <w:name w:val="页脚 Char"/>
    <w:link w:val="7"/>
    <w:qFormat/>
    <w:uiPriority w:val="99"/>
    <w:rPr>
      <w:rFonts w:ascii="Times New Roman" w:hAnsi="Times New Roman" w:eastAsia="宋体" w:cs="Times New Roman"/>
      <w:sz w:val="18"/>
      <w:szCs w:val="18"/>
    </w:rPr>
  </w:style>
  <w:style w:type="character" w:customStyle="1" w:styleId="18">
    <w:name w:val="页眉 Char"/>
    <w:link w:val="8"/>
    <w:qFormat/>
    <w:uiPriority w:val="0"/>
    <w:rPr>
      <w:rFonts w:ascii="Times New Roman" w:hAnsi="Times New Roman" w:eastAsia="宋体" w:cs="Times New Roman"/>
      <w:sz w:val="18"/>
      <w:szCs w:val="18"/>
    </w:rPr>
  </w:style>
  <w:style w:type="character" w:customStyle="1" w:styleId="19">
    <w:name w:val="font21"/>
    <w:basedOn w:val="10"/>
    <w:qFormat/>
    <w:uiPriority w:val="0"/>
    <w:rPr>
      <w:rFonts w:hint="eastAsia" w:ascii="宋体" w:hAnsi="宋体" w:eastAsia="宋体" w:cs="宋体"/>
      <w:color w:val="000000"/>
      <w:sz w:val="18"/>
      <w:szCs w:val="18"/>
      <w:u w:val="none"/>
    </w:rPr>
  </w:style>
  <w:style w:type="character" w:customStyle="1" w:styleId="20">
    <w:name w:val="font11"/>
    <w:basedOn w:val="10"/>
    <w:qFormat/>
    <w:uiPriority w:val="0"/>
    <w:rPr>
      <w:rFonts w:hint="eastAsia" w:ascii="宋体" w:hAnsi="宋体" w:eastAsia="宋体" w:cs="宋体"/>
      <w:b/>
      <w:color w:val="000000"/>
      <w:sz w:val="18"/>
      <w:szCs w:val="18"/>
      <w:u w:val="none"/>
    </w:rPr>
  </w:style>
  <w:style w:type="character" w:customStyle="1" w:styleId="21">
    <w:name w:val="font31"/>
    <w:basedOn w:val="10"/>
    <w:qFormat/>
    <w:uiPriority w:val="0"/>
    <w:rPr>
      <w:rFonts w:hint="default" w:ascii="仿宋_GB2312" w:eastAsia="仿宋_GB2312" w:cs="仿宋_GB2312"/>
      <w:color w:val="000000"/>
      <w:sz w:val="20"/>
      <w:szCs w:val="20"/>
      <w:u w:val="none"/>
    </w:rPr>
  </w:style>
  <w:style w:type="paragraph" w:styleId="22">
    <w:name w:val="List Paragraph"/>
    <w:basedOn w:val="1"/>
    <w:unhideWhenUsed/>
    <w:qFormat/>
    <w:uiPriority w:val="99"/>
    <w:pPr>
      <w:ind w:firstLine="420" w:firstLineChars="200"/>
    </w:pPr>
  </w:style>
  <w:style w:type="character" w:customStyle="1" w:styleId="23">
    <w:name w:val="ca-2"/>
    <w:basedOn w:val="10"/>
    <w:qFormat/>
    <w:uiPriority w:val="0"/>
  </w:style>
  <w:style w:type="paragraph" w:customStyle="1" w:styleId="24">
    <w:name w:val="pa-5"/>
    <w:basedOn w:val="1"/>
    <w:qFormat/>
    <w:uiPriority w:val="0"/>
    <w:pPr>
      <w:widowControl/>
      <w:spacing w:before="150" w:after="150"/>
      <w:jc w:val="left"/>
    </w:pPr>
    <w:rPr>
      <w:rFonts w:ascii="宋体" w:hAnsi="宋体" w:cs="宋体"/>
      <w:kern w:val="0"/>
      <w:sz w:val="24"/>
    </w:rPr>
  </w:style>
  <w:style w:type="character" w:customStyle="1" w:styleId="25">
    <w:name w:val="正文文本 Char"/>
    <w:basedOn w:val="10"/>
    <w:link w:val="5"/>
    <w:semiHidden/>
    <w:qFormat/>
    <w:uiPriority w:val="0"/>
    <w:rPr>
      <w:kern w:val="2"/>
      <w:sz w:val="21"/>
      <w:szCs w:val="24"/>
    </w:rPr>
  </w:style>
  <w:style w:type="character" w:customStyle="1" w:styleId="26">
    <w:name w:val="正文首行缩进 Char"/>
    <w:basedOn w:val="25"/>
    <w:link w:val="4"/>
    <w:qFormat/>
    <w:uiPriority w:val="99"/>
    <w:rPr>
      <w:rFonts w:ascii="Tahoma" w:hAnsi="Tahoma"/>
      <w:szCs w:val="21"/>
    </w:rPr>
  </w:style>
  <w:style w:type="paragraph" w:customStyle="1" w:styleId="27">
    <w:name w:val="List Paragraph1"/>
    <w:basedOn w:val="1"/>
    <w:qFormat/>
    <w:uiPriority w:val="0"/>
    <w:pPr>
      <w:ind w:firstLine="420" w:firstLineChars="200"/>
    </w:pPr>
    <w:rPr>
      <w:rFonts w:ascii="Calibri" w:hAnsi="Calibri"/>
      <w:szCs w:val="21"/>
    </w:rPr>
  </w:style>
  <w:style w:type="character" w:customStyle="1" w:styleId="28">
    <w:name w:val="批注框文本 Char"/>
    <w:basedOn w:val="10"/>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671</Words>
  <Characters>3827</Characters>
  <Lines>31</Lines>
  <Paragraphs>8</Paragraphs>
  <TotalTime>2</TotalTime>
  <ScaleCrop>false</ScaleCrop>
  <LinksUpToDate>false</LinksUpToDate>
  <CharactersWithSpaces>4490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2018-01-03T01:46:00Z</dcterms:created>
  <dc:creator>123</dc:creator>
  <cp:lastModifiedBy>Administrator</cp:lastModifiedBy>
  <cp:lastPrinted>2018-08-06T08:07:11Z</cp:lastPrinted>
  <dcterms:modified xsi:type="dcterms:W3CDTF">2018-08-06T08:07:31Z</dcterms:modified>
  <dc:title>关于***项目采购公告</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