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240" w:lineRule="auto"/>
        <w:textAlignment w:val="auto"/>
        <w:rPr>
          <w:rFonts w:hAnsi="宋体" w:cs="宋体"/>
          <w:b/>
          <w:spacing w:val="20"/>
          <w:sz w:val="36"/>
          <w:szCs w:val="36"/>
        </w:rPr>
      </w:pPr>
    </w:p>
    <w:p>
      <w:pPr>
        <w:autoSpaceDE w:val="0"/>
        <w:autoSpaceDN w:val="0"/>
        <w:spacing w:line="240" w:lineRule="auto"/>
        <w:jc w:val="center"/>
        <w:textAlignment w:val="auto"/>
        <w:rPr>
          <w:rFonts w:hAnsi="宋体" w:cs="宋体"/>
          <w:b/>
          <w:sz w:val="10"/>
          <w:szCs w:val="10"/>
        </w:rPr>
      </w:pPr>
    </w:p>
    <w:p>
      <w:pPr>
        <w:autoSpaceDE w:val="0"/>
        <w:autoSpaceDN w:val="0"/>
        <w:spacing w:line="240" w:lineRule="auto"/>
        <w:jc w:val="center"/>
        <w:textAlignment w:val="auto"/>
        <w:rPr>
          <w:rFonts w:hAnsi="宋体" w:cs="宋体"/>
          <w:b/>
          <w:sz w:val="48"/>
          <w:szCs w:val="48"/>
        </w:rPr>
      </w:pPr>
    </w:p>
    <w:p>
      <w:pPr>
        <w:adjustRightInd/>
        <w:spacing w:line="240" w:lineRule="auto"/>
        <w:jc w:val="center"/>
        <w:textAlignment w:val="auto"/>
        <w:rPr>
          <w:rFonts w:hAnsi="宋体" w:cs="宋体"/>
          <w:b/>
          <w:color w:val="000000"/>
          <w:sz w:val="72"/>
          <w:szCs w:val="72"/>
          <w:shd w:val="clear" w:color="auto" w:fill="FFFFFF"/>
        </w:rPr>
      </w:pPr>
      <w:r>
        <w:rPr>
          <w:rFonts w:hint="eastAsia" w:hAnsi="宋体" w:cs="宋体"/>
          <w:b/>
          <w:color w:val="000000"/>
          <w:sz w:val="72"/>
          <w:szCs w:val="72"/>
          <w:shd w:val="clear" w:color="auto" w:fill="FFFFFF"/>
        </w:rPr>
        <w:t>许昌学院智慧建造研发实训</w:t>
      </w:r>
    </w:p>
    <w:p>
      <w:pPr>
        <w:adjustRightInd/>
        <w:spacing w:line="240" w:lineRule="auto"/>
        <w:jc w:val="center"/>
        <w:textAlignment w:val="auto"/>
        <w:rPr>
          <w:b/>
          <w:sz w:val="72"/>
          <w:szCs w:val="72"/>
        </w:rPr>
      </w:pPr>
      <w:r>
        <w:rPr>
          <w:rFonts w:hint="eastAsia" w:hAnsi="宋体" w:cs="宋体"/>
          <w:b/>
          <w:color w:val="000000"/>
          <w:sz w:val="72"/>
          <w:szCs w:val="72"/>
          <w:shd w:val="clear" w:color="auto" w:fill="FFFFFF"/>
        </w:rPr>
        <w:t>中心建设项目</w:t>
      </w:r>
    </w:p>
    <w:p>
      <w:pPr>
        <w:autoSpaceDE w:val="0"/>
        <w:autoSpaceDN w:val="0"/>
        <w:spacing w:line="240" w:lineRule="auto"/>
        <w:textAlignment w:val="auto"/>
        <w:rPr>
          <w:rFonts w:hAnsi="宋体" w:cs="宋体"/>
          <w:b/>
          <w:spacing w:val="60"/>
          <w:szCs w:val="21"/>
        </w:rPr>
      </w:pPr>
    </w:p>
    <w:p>
      <w:pPr>
        <w:pStyle w:val="2"/>
        <w:ind w:firstLine="461"/>
        <w:rPr>
          <w:rFonts w:hAnsi="宋体" w:cs="宋体"/>
          <w:b/>
          <w:spacing w:val="60"/>
          <w:szCs w:val="21"/>
        </w:rPr>
      </w:pPr>
    </w:p>
    <w:p>
      <w:pPr>
        <w:autoSpaceDE w:val="0"/>
        <w:autoSpaceDN w:val="0"/>
        <w:spacing w:line="240" w:lineRule="auto"/>
        <w:textAlignment w:val="auto"/>
        <w:rPr>
          <w:rFonts w:hAnsi="宋体" w:cs="宋体"/>
          <w:b/>
          <w:spacing w:val="60"/>
          <w:szCs w:val="21"/>
        </w:rPr>
      </w:pPr>
    </w:p>
    <w:p>
      <w:pPr>
        <w:autoSpaceDE w:val="0"/>
        <w:autoSpaceDN w:val="0"/>
        <w:spacing w:line="240" w:lineRule="auto"/>
        <w:ind w:firstLine="2880" w:firstLineChars="400"/>
        <w:textAlignment w:val="auto"/>
        <w:rPr>
          <w:rFonts w:hAnsi="宋体" w:cs="宋体"/>
          <w:b/>
          <w:sz w:val="72"/>
          <w:szCs w:val="72"/>
        </w:rPr>
      </w:pPr>
      <w:r>
        <w:rPr>
          <w:rFonts w:hint="eastAsia" w:hAnsi="宋体" w:cs="宋体"/>
          <w:b/>
          <w:sz w:val="72"/>
          <w:szCs w:val="72"/>
        </w:rPr>
        <w:t>施工招标文件</w:t>
      </w:r>
    </w:p>
    <w:p>
      <w:pPr>
        <w:autoSpaceDE w:val="0"/>
        <w:autoSpaceDN w:val="0"/>
        <w:spacing w:line="240" w:lineRule="auto"/>
        <w:ind w:firstLine="3041" w:firstLineChars="845"/>
        <w:textAlignment w:val="auto"/>
        <w:rPr>
          <w:rFonts w:hAnsi="宋体" w:cs="宋体"/>
          <w:b/>
          <w:sz w:val="36"/>
          <w:szCs w:val="36"/>
        </w:rPr>
      </w:pPr>
      <w:r>
        <w:rPr>
          <w:rFonts w:hint="eastAsia" w:hAnsi="宋体" w:cs="宋体"/>
          <w:b/>
          <w:sz w:val="36"/>
          <w:szCs w:val="36"/>
        </w:rPr>
        <w:t>项目编号：</w:t>
      </w:r>
      <w:r>
        <w:rPr>
          <w:rFonts w:hAnsi="宋体" w:cs="宋体"/>
          <w:b/>
          <w:sz w:val="36"/>
          <w:szCs w:val="36"/>
        </w:rPr>
        <w:t>XCGC-F2018</w:t>
      </w:r>
      <w:r>
        <w:rPr>
          <w:rFonts w:hint="eastAsia" w:hAnsi="宋体" w:cs="宋体"/>
          <w:b/>
          <w:sz w:val="36"/>
          <w:szCs w:val="36"/>
          <w:lang w:val="en-US" w:eastAsia="zh-CN"/>
        </w:rPr>
        <w:t>177</w:t>
      </w:r>
    </w:p>
    <w:p>
      <w:pPr>
        <w:autoSpaceDE w:val="0"/>
        <w:autoSpaceDN w:val="0"/>
        <w:spacing w:line="240" w:lineRule="auto"/>
        <w:textAlignment w:val="auto"/>
        <w:rPr>
          <w:rFonts w:hint="eastAsia" w:hAnsi="宋体" w:eastAsia="宋体" w:cs="宋体"/>
          <w:b/>
          <w:sz w:val="30"/>
          <w:szCs w:val="30"/>
          <w:lang w:val="en-US" w:eastAsia="zh-CN"/>
        </w:rPr>
      </w:pPr>
      <w:r>
        <w:rPr>
          <w:rFonts w:hint="eastAsia" w:hAnsi="宋体" w:cs="宋体"/>
          <w:b/>
          <w:sz w:val="32"/>
          <w:szCs w:val="32"/>
          <w:lang w:val="en-US" w:eastAsia="zh-CN"/>
        </w:rPr>
        <w:t xml:space="preserve">                    </w:t>
      </w:r>
      <w:r>
        <w:rPr>
          <w:rFonts w:hint="eastAsia" w:cs="宋体"/>
          <w:color w:val="auto"/>
          <w:sz w:val="30"/>
          <w:szCs w:val="30"/>
          <w:shd w:val="clear" w:color="auto" w:fill="FFFFFF"/>
        </w:rPr>
        <w:t>豫财招标采购</w:t>
      </w:r>
      <w:r>
        <w:rPr>
          <w:rFonts w:cs="宋体"/>
          <w:color w:val="auto"/>
          <w:sz w:val="30"/>
          <w:szCs w:val="30"/>
          <w:shd w:val="clear" w:color="auto" w:fill="FFFFFF"/>
        </w:rPr>
        <w:t>-201</w:t>
      </w:r>
      <w:r>
        <w:rPr>
          <w:rFonts w:hint="eastAsia" w:cs="宋体"/>
          <w:color w:val="auto"/>
          <w:sz w:val="30"/>
          <w:szCs w:val="30"/>
          <w:shd w:val="clear" w:color="auto" w:fill="FFFFFF"/>
        </w:rPr>
        <w:t>8</w:t>
      </w:r>
      <w:r>
        <w:rPr>
          <w:rFonts w:cs="宋体"/>
          <w:color w:val="auto"/>
          <w:sz w:val="30"/>
          <w:szCs w:val="30"/>
          <w:shd w:val="clear" w:color="auto" w:fill="FFFFFF"/>
        </w:rPr>
        <w:t>-</w:t>
      </w:r>
      <w:r>
        <w:rPr>
          <w:rFonts w:hint="eastAsia" w:cs="宋体"/>
          <w:color w:val="auto"/>
          <w:sz w:val="30"/>
          <w:szCs w:val="30"/>
          <w:shd w:val="clear" w:color="auto" w:fill="FFFFFF"/>
          <w:lang w:val="en-US" w:eastAsia="zh-CN"/>
        </w:rPr>
        <w:t>1462</w:t>
      </w:r>
    </w:p>
    <w:p>
      <w:pPr>
        <w:pStyle w:val="64"/>
        <w:tabs>
          <w:tab w:val="left" w:pos="1980"/>
        </w:tabs>
        <w:spacing w:line="1000" w:lineRule="exact"/>
        <w:rPr>
          <w:rFonts w:hAnsi="宋体"/>
          <w:b/>
          <w:color w:val="auto"/>
          <w:sz w:val="32"/>
          <w:szCs w:val="32"/>
        </w:rPr>
      </w:pPr>
    </w:p>
    <w:p>
      <w:pPr>
        <w:pStyle w:val="64"/>
        <w:tabs>
          <w:tab w:val="left" w:pos="1980"/>
        </w:tabs>
        <w:spacing w:line="1000" w:lineRule="exact"/>
        <w:rPr>
          <w:rFonts w:hAnsi="宋体"/>
          <w:b/>
          <w:color w:val="auto"/>
          <w:sz w:val="32"/>
          <w:szCs w:val="32"/>
        </w:rPr>
      </w:pPr>
    </w:p>
    <w:p>
      <w:pPr>
        <w:pStyle w:val="64"/>
        <w:tabs>
          <w:tab w:val="left" w:pos="1980"/>
        </w:tabs>
        <w:spacing w:line="1000" w:lineRule="exact"/>
        <w:rPr>
          <w:rFonts w:hAnsi="宋体"/>
          <w:b/>
          <w:color w:val="auto"/>
          <w:sz w:val="32"/>
          <w:szCs w:val="32"/>
        </w:rPr>
      </w:pPr>
    </w:p>
    <w:p>
      <w:pPr>
        <w:adjustRightInd/>
        <w:spacing w:line="240" w:lineRule="auto"/>
        <w:ind w:firstLine="1920" w:firstLineChars="600"/>
        <w:textAlignment w:val="auto"/>
        <w:rPr>
          <w:b/>
          <w:bCs/>
          <w:sz w:val="32"/>
          <w:szCs w:val="22"/>
        </w:rPr>
      </w:pPr>
      <w:r>
        <w:rPr>
          <w:rFonts w:hint="eastAsia"/>
          <w:b/>
          <w:bCs/>
          <w:sz w:val="32"/>
          <w:szCs w:val="22"/>
        </w:rPr>
        <w:t>招标单位：许昌学院</w:t>
      </w:r>
    </w:p>
    <w:p>
      <w:pPr>
        <w:adjustRightInd/>
        <w:spacing w:line="240" w:lineRule="auto"/>
        <w:ind w:firstLine="1920" w:firstLineChars="600"/>
        <w:textAlignment w:val="auto"/>
        <w:rPr>
          <w:b/>
          <w:bCs/>
          <w:sz w:val="32"/>
          <w:szCs w:val="22"/>
        </w:rPr>
      </w:pPr>
      <w:r>
        <w:rPr>
          <w:rFonts w:hint="eastAsia"/>
          <w:b/>
          <w:bCs/>
          <w:sz w:val="32"/>
          <w:szCs w:val="22"/>
        </w:rPr>
        <w:t>地</w:t>
      </w:r>
      <w:r>
        <w:rPr>
          <w:b/>
          <w:bCs/>
          <w:sz w:val="32"/>
          <w:szCs w:val="22"/>
        </w:rPr>
        <w:t xml:space="preserve">    </w:t>
      </w:r>
      <w:r>
        <w:rPr>
          <w:rFonts w:hint="eastAsia"/>
          <w:b/>
          <w:bCs/>
          <w:sz w:val="32"/>
          <w:szCs w:val="22"/>
        </w:rPr>
        <w:t>址：许昌市八一路</w:t>
      </w:r>
    </w:p>
    <w:p>
      <w:pPr>
        <w:adjustRightInd/>
        <w:spacing w:line="240" w:lineRule="auto"/>
        <w:ind w:firstLine="1920" w:firstLineChars="600"/>
        <w:textAlignment w:val="auto"/>
        <w:rPr>
          <w:rFonts w:hAnsi="宋体" w:cs="黑体"/>
          <w:b/>
          <w:sz w:val="32"/>
          <w:szCs w:val="32"/>
        </w:rPr>
      </w:pPr>
      <w:r>
        <w:rPr>
          <w:rFonts w:hint="eastAsia" w:hAnsi="宋体" w:cs="黑体"/>
          <w:b/>
          <w:sz w:val="32"/>
          <w:szCs w:val="32"/>
        </w:rPr>
        <w:t>代理机构：河南宏业建设管理股份有限公司</w:t>
      </w:r>
      <w:r>
        <w:rPr>
          <w:rFonts w:hAnsi="宋体" w:cs="黑体"/>
          <w:b/>
          <w:sz w:val="32"/>
          <w:szCs w:val="32"/>
        </w:rPr>
        <w:t xml:space="preserve"> </w:t>
      </w:r>
    </w:p>
    <w:p>
      <w:pPr>
        <w:adjustRightInd/>
        <w:spacing w:line="240" w:lineRule="auto"/>
        <w:ind w:firstLine="1920" w:firstLineChars="600"/>
        <w:textAlignment w:val="auto"/>
        <w:rPr>
          <w:b/>
          <w:sz w:val="48"/>
          <w:szCs w:val="48"/>
        </w:rPr>
      </w:pPr>
      <w:r>
        <w:rPr>
          <w:rFonts w:hint="eastAsia"/>
          <w:b/>
          <w:bCs/>
          <w:sz w:val="32"/>
          <w:szCs w:val="22"/>
        </w:rPr>
        <w:t>地</w:t>
      </w:r>
      <w:r>
        <w:rPr>
          <w:b/>
          <w:bCs/>
          <w:sz w:val="32"/>
          <w:szCs w:val="22"/>
        </w:rPr>
        <w:t xml:space="preserve">    </w:t>
      </w:r>
      <w:r>
        <w:rPr>
          <w:rFonts w:hint="eastAsia"/>
          <w:b/>
          <w:bCs/>
          <w:sz w:val="32"/>
          <w:szCs w:val="22"/>
        </w:rPr>
        <w:t>址：许昌市东城区创业服务中心</w:t>
      </w:r>
    </w:p>
    <w:p>
      <w:pPr>
        <w:adjustRightInd/>
        <w:spacing w:line="680" w:lineRule="exact"/>
        <w:jc w:val="center"/>
        <w:textAlignment w:val="auto"/>
        <w:rPr>
          <w:rFonts w:cs="黑体"/>
          <w:b/>
          <w:color w:val="000000"/>
          <w:sz w:val="32"/>
          <w:szCs w:val="32"/>
        </w:rPr>
      </w:pPr>
    </w:p>
    <w:p>
      <w:pPr>
        <w:adjustRightInd/>
        <w:spacing w:line="240" w:lineRule="auto"/>
        <w:textAlignment w:val="auto"/>
        <w:rPr>
          <w:rFonts w:hAnsi="宋体" w:cs="宋体"/>
          <w:b/>
          <w:sz w:val="44"/>
          <w:szCs w:val="22"/>
        </w:rPr>
      </w:pPr>
    </w:p>
    <w:p>
      <w:pPr>
        <w:adjustRightInd/>
        <w:spacing w:line="240" w:lineRule="auto"/>
        <w:jc w:val="center"/>
        <w:textAlignment w:val="auto"/>
        <w:rPr>
          <w:rFonts w:hAnsi="宋体" w:cs="宋体"/>
          <w:b/>
          <w:sz w:val="44"/>
          <w:szCs w:val="22"/>
        </w:rPr>
      </w:pPr>
      <w:r>
        <w:rPr>
          <w:rFonts w:hint="eastAsia" w:hAnsi="宋体" w:cs="宋体"/>
          <w:b/>
          <w:sz w:val="44"/>
          <w:szCs w:val="22"/>
        </w:rPr>
        <w:t>目</w:t>
      </w:r>
      <w:r>
        <w:rPr>
          <w:rFonts w:hAnsi="宋体" w:cs="宋体"/>
          <w:b/>
          <w:sz w:val="44"/>
          <w:szCs w:val="22"/>
        </w:rPr>
        <w:t xml:space="preserve">  </w:t>
      </w:r>
      <w:r>
        <w:rPr>
          <w:rFonts w:hint="eastAsia" w:hAnsi="宋体" w:cs="宋体"/>
          <w:b/>
          <w:sz w:val="44"/>
          <w:szCs w:val="22"/>
        </w:rPr>
        <w:t>录</w:t>
      </w:r>
    </w:p>
    <w:p>
      <w:pPr>
        <w:adjustRightInd/>
        <w:spacing w:line="240" w:lineRule="auto"/>
        <w:jc w:val="center"/>
        <w:textAlignment w:val="auto"/>
        <w:rPr>
          <w:rFonts w:hAnsi="宋体" w:cs="宋体"/>
          <w:b/>
          <w:sz w:val="32"/>
          <w:szCs w:val="22"/>
        </w:rPr>
      </w:pPr>
    </w:p>
    <w:p>
      <w:pPr>
        <w:tabs>
          <w:tab w:val="left" w:leader="hyphen" w:pos="8060"/>
        </w:tabs>
        <w:adjustRightInd/>
        <w:snapToGrid w:val="0"/>
        <w:spacing w:line="480" w:lineRule="auto"/>
        <w:ind w:firstLine="645"/>
        <w:textAlignment w:val="auto"/>
        <w:rPr>
          <w:rFonts w:hAnsi="宋体" w:cs="宋体"/>
          <w:b/>
          <w:sz w:val="28"/>
          <w:szCs w:val="22"/>
        </w:rPr>
      </w:pPr>
      <w:r>
        <w:rPr>
          <w:rFonts w:hint="eastAsia" w:hAnsi="宋体" w:cs="宋体"/>
          <w:b/>
          <w:sz w:val="28"/>
          <w:szCs w:val="28"/>
        </w:rPr>
        <w:t>第一章</w:t>
      </w:r>
      <w:r>
        <w:rPr>
          <w:rFonts w:hAnsi="宋体" w:cs="宋体"/>
          <w:b/>
          <w:sz w:val="28"/>
          <w:szCs w:val="28"/>
        </w:rPr>
        <w:t xml:space="preserve">  </w:t>
      </w:r>
      <w:r>
        <w:rPr>
          <w:rFonts w:hint="eastAsia" w:hAnsi="宋体" w:cs="宋体"/>
          <w:b/>
          <w:sz w:val="28"/>
          <w:szCs w:val="28"/>
        </w:rPr>
        <w:t>招标公告</w:t>
      </w:r>
      <w:r>
        <w:rPr>
          <w:rFonts w:hAnsi="宋体" w:cs="宋体"/>
          <w:b/>
          <w:sz w:val="28"/>
          <w:szCs w:val="22"/>
        </w:rPr>
        <w:tab/>
      </w:r>
    </w:p>
    <w:p>
      <w:pPr>
        <w:tabs>
          <w:tab w:val="left" w:leader="hyphen" w:pos="8060"/>
        </w:tabs>
        <w:adjustRightInd/>
        <w:snapToGrid w:val="0"/>
        <w:spacing w:line="480" w:lineRule="auto"/>
        <w:ind w:firstLine="645"/>
        <w:textAlignment w:val="auto"/>
        <w:rPr>
          <w:rFonts w:hAnsi="宋体" w:cs="宋体"/>
          <w:b/>
          <w:sz w:val="28"/>
          <w:szCs w:val="22"/>
        </w:rPr>
      </w:pPr>
      <w:r>
        <w:rPr>
          <w:rFonts w:hint="eastAsia" w:hAnsi="宋体" w:cs="宋体"/>
          <w:b/>
          <w:sz w:val="28"/>
          <w:szCs w:val="22"/>
        </w:rPr>
        <w:t>第二章</w:t>
      </w:r>
      <w:r>
        <w:rPr>
          <w:rFonts w:hAnsi="宋体" w:cs="宋体"/>
          <w:b/>
          <w:sz w:val="28"/>
          <w:szCs w:val="22"/>
        </w:rPr>
        <w:t xml:space="preserve">  </w:t>
      </w:r>
      <w:r>
        <w:rPr>
          <w:rFonts w:hint="eastAsia" w:hAnsi="宋体" w:cs="宋体"/>
          <w:b/>
          <w:sz w:val="28"/>
          <w:szCs w:val="22"/>
        </w:rPr>
        <w:t>投标须知</w:t>
      </w:r>
      <w:r>
        <w:rPr>
          <w:rFonts w:hAnsi="宋体" w:cs="宋体"/>
          <w:b/>
          <w:sz w:val="28"/>
          <w:szCs w:val="22"/>
        </w:rPr>
        <w:tab/>
      </w:r>
    </w:p>
    <w:p>
      <w:pPr>
        <w:tabs>
          <w:tab w:val="left" w:leader="hyphen" w:pos="8060"/>
        </w:tabs>
        <w:adjustRightInd/>
        <w:snapToGrid w:val="0"/>
        <w:spacing w:line="480" w:lineRule="auto"/>
        <w:ind w:firstLine="645"/>
        <w:textAlignment w:val="auto"/>
        <w:rPr>
          <w:rFonts w:hAnsi="宋体" w:cs="宋体"/>
          <w:b/>
          <w:sz w:val="28"/>
          <w:szCs w:val="22"/>
        </w:rPr>
      </w:pPr>
      <w:r>
        <w:rPr>
          <w:rFonts w:hint="eastAsia" w:hAnsi="宋体" w:cs="宋体"/>
          <w:b/>
          <w:sz w:val="28"/>
          <w:szCs w:val="22"/>
        </w:rPr>
        <w:t>第三章</w:t>
      </w:r>
      <w:r>
        <w:rPr>
          <w:rFonts w:hAnsi="宋体" w:cs="宋体"/>
          <w:b/>
          <w:sz w:val="28"/>
          <w:szCs w:val="22"/>
        </w:rPr>
        <w:t xml:space="preserve">  </w:t>
      </w:r>
      <w:r>
        <w:rPr>
          <w:rFonts w:hint="eastAsia" w:hAnsi="宋体" w:cs="宋体"/>
          <w:b/>
          <w:sz w:val="28"/>
          <w:szCs w:val="22"/>
        </w:rPr>
        <w:t>评标办法</w:t>
      </w:r>
      <w:r>
        <w:rPr>
          <w:rFonts w:hAnsi="宋体" w:cs="宋体"/>
          <w:b/>
          <w:sz w:val="28"/>
          <w:szCs w:val="22"/>
        </w:rPr>
        <w:tab/>
      </w:r>
    </w:p>
    <w:p>
      <w:pPr>
        <w:tabs>
          <w:tab w:val="left" w:leader="hyphen" w:pos="8060"/>
        </w:tabs>
        <w:adjustRightInd/>
        <w:snapToGrid w:val="0"/>
        <w:spacing w:line="480" w:lineRule="auto"/>
        <w:ind w:firstLine="645"/>
        <w:textAlignment w:val="auto"/>
        <w:rPr>
          <w:rFonts w:hAnsi="宋体" w:cs="宋体"/>
          <w:b/>
          <w:sz w:val="28"/>
          <w:szCs w:val="22"/>
        </w:rPr>
      </w:pPr>
      <w:r>
        <w:rPr>
          <w:rFonts w:hint="eastAsia" w:hAnsi="宋体" w:cs="宋体"/>
          <w:b/>
          <w:sz w:val="28"/>
          <w:szCs w:val="22"/>
        </w:rPr>
        <w:t>第四章</w:t>
      </w:r>
      <w:r>
        <w:rPr>
          <w:rFonts w:hAnsi="宋体" w:cs="宋体"/>
          <w:b/>
          <w:sz w:val="28"/>
          <w:szCs w:val="22"/>
        </w:rPr>
        <w:t xml:space="preserve">  </w:t>
      </w:r>
      <w:r>
        <w:rPr>
          <w:rFonts w:hint="eastAsia" w:hAnsi="宋体" w:cs="宋体"/>
          <w:b/>
          <w:sz w:val="28"/>
          <w:szCs w:val="22"/>
        </w:rPr>
        <w:t>合同条款</w:t>
      </w:r>
      <w:r>
        <w:rPr>
          <w:rFonts w:hAnsi="宋体" w:cs="宋体"/>
          <w:b/>
          <w:sz w:val="28"/>
          <w:szCs w:val="22"/>
        </w:rPr>
        <w:tab/>
      </w:r>
    </w:p>
    <w:p>
      <w:pPr>
        <w:tabs>
          <w:tab w:val="left" w:leader="hyphen" w:pos="8060"/>
        </w:tabs>
        <w:adjustRightInd/>
        <w:snapToGrid w:val="0"/>
        <w:spacing w:line="480" w:lineRule="auto"/>
        <w:ind w:firstLine="645"/>
        <w:textAlignment w:val="auto"/>
        <w:rPr>
          <w:rFonts w:hAnsi="宋体" w:cs="宋体"/>
          <w:b/>
          <w:sz w:val="28"/>
          <w:szCs w:val="22"/>
        </w:rPr>
      </w:pPr>
      <w:r>
        <w:rPr>
          <w:rFonts w:hint="eastAsia" w:hAnsi="宋体" w:cs="宋体"/>
          <w:b/>
          <w:sz w:val="28"/>
          <w:szCs w:val="22"/>
        </w:rPr>
        <w:t>第五章</w:t>
      </w:r>
      <w:r>
        <w:rPr>
          <w:rFonts w:hAnsi="宋体" w:cs="宋体"/>
          <w:b/>
          <w:sz w:val="28"/>
          <w:szCs w:val="22"/>
        </w:rPr>
        <w:t xml:space="preserve">  </w:t>
      </w:r>
      <w:r>
        <w:rPr>
          <w:rFonts w:hint="eastAsia" w:hAnsi="宋体" w:cs="宋体"/>
          <w:b/>
          <w:sz w:val="28"/>
          <w:szCs w:val="22"/>
        </w:rPr>
        <w:t>工程量清单</w:t>
      </w:r>
      <w:r>
        <w:rPr>
          <w:rFonts w:hAnsi="宋体" w:cs="宋体"/>
          <w:b/>
          <w:sz w:val="28"/>
          <w:szCs w:val="22"/>
        </w:rPr>
        <w:tab/>
      </w:r>
    </w:p>
    <w:p>
      <w:pPr>
        <w:tabs>
          <w:tab w:val="left" w:leader="hyphen" w:pos="7919"/>
        </w:tabs>
        <w:adjustRightInd/>
        <w:snapToGrid w:val="0"/>
        <w:spacing w:line="480" w:lineRule="auto"/>
        <w:ind w:firstLine="645"/>
        <w:textAlignment w:val="auto"/>
        <w:rPr>
          <w:rFonts w:hAnsi="宋体" w:cs="宋体"/>
          <w:b/>
          <w:sz w:val="28"/>
          <w:szCs w:val="22"/>
        </w:rPr>
      </w:pPr>
      <w:r>
        <w:rPr>
          <w:rFonts w:hint="eastAsia" w:hAnsi="宋体" w:cs="宋体"/>
          <w:b/>
          <w:sz w:val="28"/>
          <w:szCs w:val="22"/>
        </w:rPr>
        <w:t>第六章</w:t>
      </w:r>
      <w:r>
        <w:rPr>
          <w:rFonts w:hAnsi="宋体" w:cs="宋体"/>
          <w:b/>
          <w:sz w:val="28"/>
          <w:szCs w:val="22"/>
        </w:rPr>
        <w:t xml:space="preserve">  </w:t>
      </w:r>
      <w:r>
        <w:rPr>
          <w:rFonts w:hint="eastAsia" w:hAnsi="宋体" w:cs="宋体"/>
          <w:b/>
          <w:sz w:val="28"/>
          <w:szCs w:val="22"/>
        </w:rPr>
        <w:t>图</w:t>
      </w:r>
      <w:r>
        <w:rPr>
          <w:rFonts w:hAnsi="宋体" w:cs="宋体"/>
          <w:b/>
          <w:sz w:val="28"/>
          <w:szCs w:val="22"/>
        </w:rPr>
        <w:t xml:space="preserve">  </w:t>
      </w:r>
      <w:r>
        <w:rPr>
          <w:rFonts w:hint="eastAsia" w:hAnsi="宋体" w:cs="宋体"/>
          <w:b/>
          <w:sz w:val="28"/>
          <w:szCs w:val="22"/>
        </w:rPr>
        <w:t>纸</w:t>
      </w:r>
      <w:r>
        <w:rPr>
          <w:rFonts w:hAnsi="宋体" w:cs="宋体"/>
          <w:b/>
          <w:sz w:val="28"/>
          <w:szCs w:val="22"/>
        </w:rPr>
        <w:tab/>
      </w:r>
      <w:r>
        <w:rPr>
          <w:rFonts w:hAnsi="宋体" w:cs="宋体"/>
          <w:b/>
          <w:sz w:val="28"/>
          <w:szCs w:val="22"/>
        </w:rPr>
        <w:tab/>
      </w:r>
    </w:p>
    <w:p>
      <w:pPr>
        <w:tabs>
          <w:tab w:val="left" w:leader="hyphen" w:pos="8060"/>
        </w:tabs>
        <w:adjustRightInd/>
        <w:snapToGrid w:val="0"/>
        <w:spacing w:line="480" w:lineRule="auto"/>
        <w:ind w:firstLine="645"/>
        <w:textAlignment w:val="auto"/>
        <w:rPr>
          <w:rFonts w:hAnsi="宋体" w:cs="宋体"/>
          <w:b/>
          <w:sz w:val="28"/>
          <w:szCs w:val="22"/>
        </w:rPr>
      </w:pPr>
      <w:r>
        <w:rPr>
          <w:rFonts w:hint="eastAsia" w:hAnsi="宋体" w:cs="宋体"/>
          <w:b/>
          <w:sz w:val="28"/>
          <w:szCs w:val="22"/>
        </w:rPr>
        <w:t>第七章</w:t>
      </w:r>
      <w:r>
        <w:rPr>
          <w:rFonts w:hAnsi="宋体" w:cs="宋体"/>
          <w:b/>
          <w:sz w:val="28"/>
          <w:szCs w:val="22"/>
        </w:rPr>
        <w:t xml:space="preserve">  </w:t>
      </w:r>
      <w:r>
        <w:rPr>
          <w:rFonts w:hint="eastAsia" w:hAnsi="宋体" w:cs="宋体"/>
          <w:b/>
          <w:sz w:val="28"/>
          <w:szCs w:val="22"/>
        </w:rPr>
        <w:t>技术标准和要求</w:t>
      </w:r>
      <w:r>
        <w:rPr>
          <w:rFonts w:hAnsi="宋体" w:cs="宋体"/>
          <w:b/>
          <w:sz w:val="28"/>
          <w:szCs w:val="22"/>
        </w:rPr>
        <w:tab/>
      </w:r>
      <w:r>
        <w:rPr>
          <w:rFonts w:hAnsi="宋体" w:cs="宋体"/>
          <w:b/>
          <w:sz w:val="28"/>
          <w:szCs w:val="22"/>
        </w:rPr>
        <w:tab/>
      </w:r>
    </w:p>
    <w:p>
      <w:pPr>
        <w:tabs>
          <w:tab w:val="left" w:leader="hyphen" w:pos="8060"/>
        </w:tabs>
        <w:adjustRightInd/>
        <w:snapToGrid w:val="0"/>
        <w:spacing w:line="480" w:lineRule="auto"/>
        <w:ind w:firstLine="645"/>
        <w:textAlignment w:val="auto"/>
        <w:rPr>
          <w:rFonts w:hAnsi="宋体" w:cs="宋体"/>
          <w:b/>
          <w:sz w:val="28"/>
          <w:szCs w:val="22"/>
        </w:rPr>
      </w:pPr>
      <w:r>
        <w:rPr>
          <w:rFonts w:hint="eastAsia" w:hAnsi="宋体" w:cs="宋体"/>
          <w:b/>
          <w:sz w:val="28"/>
          <w:szCs w:val="22"/>
        </w:rPr>
        <w:t>第八章</w:t>
      </w:r>
      <w:r>
        <w:rPr>
          <w:rFonts w:hAnsi="宋体" w:cs="宋体"/>
          <w:b/>
          <w:sz w:val="28"/>
          <w:szCs w:val="22"/>
        </w:rPr>
        <w:t xml:space="preserve">  </w:t>
      </w:r>
      <w:r>
        <w:rPr>
          <w:rFonts w:hint="eastAsia" w:hAnsi="宋体" w:cs="宋体"/>
          <w:b/>
          <w:sz w:val="28"/>
          <w:szCs w:val="22"/>
        </w:rPr>
        <w:t>投标文件格式</w:t>
      </w:r>
      <w:r>
        <w:rPr>
          <w:rFonts w:hAnsi="宋体" w:cs="宋体"/>
          <w:b/>
          <w:sz w:val="28"/>
          <w:szCs w:val="22"/>
        </w:rPr>
        <w:tab/>
      </w:r>
    </w:p>
    <w:p>
      <w:pPr>
        <w:autoSpaceDE w:val="0"/>
        <w:autoSpaceDN w:val="0"/>
        <w:spacing w:line="360" w:lineRule="auto"/>
        <w:jc w:val="center"/>
        <w:textAlignment w:val="auto"/>
        <w:rPr>
          <w:rFonts w:hAnsi="宋体" w:cs="宋体"/>
          <w:b/>
          <w:sz w:val="36"/>
          <w:szCs w:val="36"/>
        </w:rPr>
      </w:pPr>
      <w:bookmarkStart w:id="0" w:name="_Toc215282124"/>
    </w:p>
    <w:p>
      <w:pPr>
        <w:autoSpaceDE w:val="0"/>
        <w:autoSpaceDN w:val="0"/>
        <w:spacing w:line="360" w:lineRule="auto"/>
        <w:jc w:val="center"/>
        <w:textAlignment w:val="auto"/>
        <w:rPr>
          <w:rFonts w:hAnsi="宋体" w:cs="宋体"/>
          <w:b/>
          <w:sz w:val="36"/>
          <w:szCs w:val="36"/>
        </w:rPr>
      </w:pPr>
    </w:p>
    <w:p>
      <w:pPr>
        <w:autoSpaceDE w:val="0"/>
        <w:autoSpaceDN w:val="0"/>
        <w:spacing w:line="360" w:lineRule="auto"/>
        <w:jc w:val="center"/>
        <w:textAlignment w:val="auto"/>
        <w:rPr>
          <w:rFonts w:hAnsi="宋体" w:cs="宋体"/>
          <w:b/>
          <w:sz w:val="36"/>
          <w:szCs w:val="36"/>
        </w:rPr>
      </w:pPr>
    </w:p>
    <w:p>
      <w:pPr>
        <w:autoSpaceDE w:val="0"/>
        <w:autoSpaceDN w:val="0"/>
        <w:spacing w:line="360" w:lineRule="auto"/>
        <w:jc w:val="center"/>
        <w:textAlignment w:val="auto"/>
        <w:rPr>
          <w:rFonts w:hAnsi="宋体" w:cs="宋体"/>
          <w:b/>
          <w:sz w:val="36"/>
          <w:szCs w:val="36"/>
        </w:rPr>
      </w:pPr>
    </w:p>
    <w:p>
      <w:pPr>
        <w:autoSpaceDE w:val="0"/>
        <w:autoSpaceDN w:val="0"/>
        <w:spacing w:line="360" w:lineRule="auto"/>
        <w:jc w:val="center"/>
        <w:textAlignment w:val="auto"/>
        <w:rPr>
          <w:rFonts w:hAnsi="宋体" w:cs="宋体"/>
          <w:b/>
          <w:sz w:val="36"/>
          <w:szCs w:val="36"/>
        </w:rPr>
      </w:pPr>
    </w:p>
    <w:p>
      <w:pPr>
        <w:autoSpaceDE w:val="0"/>
        <w:autoSpaceDN w:val="0"/>
        <w:spacing w:line="360" w:lineRule="auto"/>
        <w:jc w:val="center"/>
        <w:textAlignment w:val="auto"/>
        <w:rPr>
          <w:rFonts w:hAnsi="宋体" w:cs="宋体"/>
          <w:b/>
          <w:sz w:val="36"/>
          <w:szCs w:val="36"/>
        </w:rPr>
      </w:pPr>
    </w:p>
    <w:p>
      <w:pPr>
        <w:autoSpaceDE w:val="0"/>
        <w:autoSpaceDN w:val="0"/>
        <w:spacing w:line="360" w:lineRule="auto"/>
        <w:jc w:val="center"/>
        <w:textAlignment w:val="auto"/>
        <w:rPr>
          <w:rFonts w:hAnsi="宋体" w:cs="宋体"/>
          <w:b/>
          <w:sz w:val="36"/>
          <w:szCs w:val="36"/>
        </w:rPr>
      </w:pPr>
    </w:p>
    <w:p>
      <w:pPr>
        <w:pStyle w:val="2"/>
        <w:ind w:firstLine="340"/>
      </w:pPr>
    </w:p>
    <w:p>
      <w:pPr>
        <w:autoSpaceDE w:val="0"/>
        <w:autoSpaceDN w:val="0"/>
        <w:spacing w:line="360" w:lineRule="auto"/>
        <w:jc w:val="center"/>
        <w:textAlignment w:val="auto"/>
        <w:rPr>
          <w:rFonts w:hAnsi="宋体" w:cs="宋体"/>
          <w:b/>
          <w:sz w:val="36"/>
          <w:szCs w:val="36"/>
        </w:rPr>
      </w:pPr>
    </w:p>
    <w:p>
      <w:pPr>
        <w:adjustRightInd/>
        <w:snapToGrid w:val="0"/>
        <w:spacing w:before="156" w:beforeLines="50" w:line="240" w:lineRule="auto"/>
        <w:textAlignment w:val="auto"/>
        <w:rPr>
          <w:rFonts w:hAnsi="宋体" w:cs="宋体"/>
          <w:b/>
          <w:sz w:val="36"/>
          <w:szCs w:val="36"/>
        </w:rPr>
      </w:pPr>
    </w:p>
    <w:p>
      <w:pPr>
        <w:adjustRightInd/>
        <w:snapToGrid w:val="0"/>
        <w:spacing w:before="156" w:beforeLines="50" w:line="240" w:lineRule="auto"/>
        <w:jc w:val="center"/>
        <w:textAlignment w:val="auto"/>
        <w:rPr>
          <w:rFonts w:hAnsi="宋体" w:cs="宋体"/>
          <w:b/>
          <w:sz w:val="32"/>
          <w:szCs w:val="32"/>
        </w:rPr>
      </w:pPr>
      <w:r>
        <w:rPr>
          <w:rFonts w:hint="eastAsia" w:hAnsi="宋体" w:cs="宋体"/>
          <w:b/>
          <w:sz w:val="36"/>
          <w:szCs w:val="36"/>
        </w:rPr>
        <w:t>第一章</w:t>
      </w:r>
      <w:r>
        <w:rPr>
          <w:rFonts w:hAnsi="宋体" w:cs="宋体"/>
          <w:b/>
          <w:sz w:val="36"/>
          <w:szCs w:val="36"/>
        </w:rPr>
        <w:t xml:space="preserve">  </w:t>
      </w:r>
      <w:r>
        <w:rPr>
          <w:rFonts w:hint="eastAsia" w:hAnsi="宋体" w:cs="宋体"/>
          <w:b/>
          <w:sz w:val="36"/>
          <w:szCs w:val="36"/>
        </w:rPr>
        <w:t>招标公告</w:t>
      </w:r>
    </w:p>
    <w:p>
      <w:pPr>
        <w:adjustRightInd/>
        <w:spacing w:line="240" w:lineRule="auto"/>
        <w:jc w:val="center"/>
        <w:textAlignment w:val="auto"/>
        <w:rPr>
          <w:rFonts w:hAnsi="宋体" w:cs="宋体"/>
          <w:b/>
          <w:color w:val="000000"/>
          <w:sz w:val="32"/>
          <w:szCs w:val="32"/>
        </w:rPr>
      </w:pPr>
      <w:r>
        <w:rPr>
          <w:rFonts w:hAnsi="宋体" w:cs="宋体"/>
          <w:b/>
          <w:color w:val="000000"/>
          <w:sz w:val="32"/>
          <w:szCs w:val="32"/>
        </w:rPr>
        <w:t>XCGC-F201</w:t>
      </w:r>
      <w:r>
        <w:rPr>
          <w:rFonts w:hint="eastAsia" w:hAnsi="宋体" w:cs="宋体"/>
          <w:b/>
          <w:color w:val="000000"/>
          <w:sz w:val="32"/>
          <w:szCs w:val="32"/>
          <w:lang w:val="en-US" w:eastAsia="zh-CN"/>
        </w:rPr>
        <w:t>8177</w:t>
      </w:r>
      <w:r>
        <w:rPr>
          <w:rFonts w:hint="eastAsia" w:hAnsi="宋体" w:cs="宋体"/>
          <w:b/>
          <w:color w:val="000000"/>
          <w:sz w:val="32"/>
          <w:szCs w:val="32"/>
        </w:rPr>
        <w:t>许昌学院“许昌学院智慧建造研发实训中心建设项目”</w:t>
      </w:r>
    </w:p>
    <w:p>
      <w:pPr>
        <w:widowControl/>
        <w:adjustRightInd/>
        <w:spacing w:line="400" w:lineRule="exact"/>
        <w:textAlignment w:val="auto"/>
        <w:rPr>
          <w:b/>
          <w:color w:val="000000"/>
          <w:sz w:val="24"/>
          <w:szCs w:val="22"/>
        </w:rPr>
      </w:pPr>
      <w:r>
        <w:rPr>
          <w:rFonts w:hint="eastAsia" w:hAnsi="宋体" w:cs="宋体"/>
          <w:b/>
          <w:color w:val="000000"/>
          <w:sz w:val="24"/>
          <w:szCs w:val="22"/>
        </w:rPr>
        <w:t>一、招标条件</w:t>
      </w:r>
    </w:p>
    <w:p>
      <w:pPr>
        <w:adjustRightInd/>
        <w:snapToGrid w:val="0"/>
        <w:spacing w:before="156" w:beforeLines="50" w:line="400" w:lineRule="exact"/>
        <w:ind w:firstLine="480" w:firstLineChars="200"/>
        <w:textAlignment w:val="auto"/>
        <w:rPr>
          <w:rFonts w:hAnsi="宋体"/>
          <w:color w:val="000000"/>
          <w:sz w:val="24"/>
          <w:szCs w:val="22"/>
        </w:rPr>
      </w:pPr>
      <w:r>
        <w:rPr>
          <w:rFonts w:hint="eastAsia" w:hAnsi="宋体"/>
          <w:color w:val="000000"/>
          <w:sz w:val="24"/>
          <w:szCs w:val="22"/>
        </w:rPr>
        <w:t>许昌学院智慧建造研发实训中心建设项目已由河南省发展和改革委员会以豫发改社会【</w:t>
      </w:r>
      <w:r>
        <w:rPr>
          <w:rFonts w:hAnsi="宋体"/>
          <w:color w:val="000000"/>
          <w:sz w:val="24"/>
          <w:szCs w:val="22"/>
        </w:rPr>
        <w:t>2017</w:t>
      </w:r>
      <w:r>
        <w:rPr>
          <w:rFonts w:hint="eastAsia" w:hAnsi="宋体"/>
          <w:color w:val="000000"/>
          <w:sz w:val="24"/>
          <w:szCs w:val="22"/>
        </w:rPr>
        <w:t>】</w:t>
      </w:r>
      <w:r>
        <w:rPr>
          <w:rFonts w:hAnsi="宋体"/>
          <w:color w:val="000000"/>
          <w:sz w:val="24"/>
          <w:szCs w:val="22"/>
        </w:rPr>
        <w:t>203</w:t>
      </w:r>
      <w:r>
        <w:rPr>
          <w:rFonts w:hint="eastAsia" w:hAnsi="宋体"/>
          <w:color w:val="000000"/>
          <w:sz w:val="24"/>
          <w:szCs w:val="22"/>
        </w:rPr>
        <w:t>号文批准建设，招标人为许昌学院。建设资金来自财政资金，项目出资比例为</w:t>
      </w:r>
      <w:r>
        <w:rPr>
          <w:rFonts w:hAnsi="宋体"/>
          <w:color w:val="000000"/>
          <w:sz w:val="24"/>
          <w:szCs w:val="22"/>
        </w:rPr>
        <w:t>100%</w:t>
      </w:r>
      <w:r>
        <w:rPr>
          <w:rFonts w:hint="eastAsia" w:hAnsi="宋体"/>
          <w:color w:val="000000"/>
          <w:sz w:val="24"/>
          <w:szCs w:val="22"/>
        </w:rPr>
        <w:t>。项目已具备招标条件，现对该项目</w:t>
      </w:r>
      <w:r>
        <w:rPr>
          <w:rFonts w:hint="eastAsia" w:hAnsi="宋体"/>
          <w:sz w:val="24"/>
          <w:szCs w:val="22"/>
        </w:rPr>
        <w:t>的施工进行</w:t>
      </w:r>
      <w:r>
        <w:rPr>
          <w:rFonts w:hint="eastAsia" w:hAnsi="宋体"/>
          <w:color w:val="000000"/>
          <w:sz w:val="24"/>
          <w:szCs w:val="22"/>
        </w:rPr>
        <w:t>国内公开招标。</w:t>
      </w:r>
    </w:p>
    <w:p>
      <w:pPr>
        <w:widowControl/>
        <w:adjustRightInd/>
        <w:spacing w:line="400" w:lineRule="exact"/>
        <w:textAlignment w:val="auto"/>
        <w:rPr>
          <w:b/>
          <w:color w:val="000000"/>
          <w:sz w:val="24"/>
          <w:szCs w:val="22"/>
        </w:rPr>
      </w:pPr>
      <w:r>
        <w:rPr>
          <w:rFonts w:hint="eastAsia" w:hAnsi="宋体" w:cs="宋体"/>
          <w:b/>
          <w:color w:val="000000"/>
          <w:sz w:val="24"/>
          <w:szCs w:val="22"/>
        </w:rPr>
        <w:t>二、项目概况与招标内容</w:t>
      </w:r>
    </w:p>
    <w:p>
      <w:pPr>
        <w:widowControl/>
        <w:adjustRightInd/>
        <w:spacing w:line="400" w:lineRule="exact"/>
        <w:textAlignment w:val="auto"/>
        <w:rPr>
          <w:color w:val="auto"/>
          <w:sz w:val="24"/>
          <w:szCs w:val="22"/>
        </w:rPr>
      </w:pPr>
      <w:r>
        <w:rPr>
          <w:rFonts w:hAnsi="宋体" w:cs="宋体"/>
          <w:color w:val="000000"/>
          <w:sz w:val="24"/>
          <w:szCs w:val="22"/>
        </w:rPr>
        <w:t xml:space="preserve">    </w:t>
      </w:r>
      <w:r>
        <w:rPr>
          <w:rFonts w:hint="eastAsia" w:hAnsi="宋体" w:cs="宋体"/>
          <w:color w:val="000000"/>
          <w:sz w:val="24"/>
          <w:szCs w:val="22"/>
        </w:rPr>
        <w:t>（一）项目编号：</w:t>
      </w:r>
      <w:r>
        <w:rPr>
          <w:rFonts w:hAnsi="宋体" w:cs="宋体"/>
          <w:color w:val="auto"/>
          <w:sz w:val="24"/>
          <w:szCs w:val="22"/>
        </w:rPr>
        <w:t>XCGC-F2018</w:t>
      </w:r>
      <w:r>
        <w:rPr>
          <w:rFonts w:hint="eastAsia" w:hAnsi="宋体" w:cs="宋体"/>
          <w:color w:val="auto"/>
          <w:sz w:val="24"/>
          <w:szCs w:val="22"/>
          <w:lang w:val="en-US" w:eastAsia="zh-CN"/>
        </w:rPr>
        <w:t>177</w:t>
      </w:r>
      <w:r>
        <w:rPr>
          <w:rFonts w:hint="eastAsia" w:hAnsi="宋体" w:cs="宋体"/>
          <w:color w:val="auto"/>
          <w:sz w:val="24"/>
          <w:szCs w:val="22"/>
        </w:rPr>
        <w:t>（</w:t>
      </w:r>
      <w:r>
        <w:rPr>
          <w:rFonts w:hint="eastAsia" w:cs="宋体"/>
          <w:color w:val="auto"/>
          <w:sz w:val="24"/>
          <w:szCs w:val="22"/>
          <w:shd w:val="clear" w:color="auto" w:fill="FFFFFF"/>
        </w:rPr>
        <w:t>豫财招标采购</w:t>
      </w:r>
      <w:r>
        <w:rPr>
          <w:rFonts w:cs="宋体"/>
          <w:color w:val="auto"/>
          <w:sz w:val="24"/>
          <w:szCs w:val="22"/>
          <w:shd w:val="clear" w:color="auto" w:fill="FFFFFF"/>
        </w:rPr>
        <w:t>-201</w:t>
      </w:r>
      <w:r>
        <w:rPr>
          <w:rFonts w:hint="eastAsia" w:cs="宋体"/>
          <w:color w:val="auto"/>
          <w:sz w:val="24"/>
          <w:szCs w:val="22"/>
          <w:shd w:val="clear" w:color="auto" w:fill="FFFFFF"/>
        </w:rPr>
        <w:t>8</w:t>
      </w:r>
      <w:r>
        <w:rPr>
          <w:rFonts w:cs="宋体"/>
          <w:color w:val="auto"/>
          <w:sz w:val="24"/>
          <w:szCs w:val="22"/>
          <w:shd w:val="clear" w:color="auto" w:fill="FFFFFF"/>
        </w:rPr>
        <w:t>-</w:t>
      </w:r>
      <w:r>
        <w:rPr>
          <w:rFonts w:hint="eastAsia" w:cs="宋体"/>
          <w:color w:val="auto"/>
          <w:sz w:val="24"/>
          <w:szCs w:val="22"/>
          <w:shd w:val="clear" w:color="auto" w:fill="FFFFFF"/>
          <w:lang w:val="en-US" w:eastAsia="zh-CN"/>
        </w:rPr>
        <w:t>1462</w:t>
      </w:r>
      <w:r>
        <w:rPr>
          <w:rFonts w:hint="eastAsia" w:hAnsi="宋体" w:cs="宋体"/>
          <w:color w:val="auto"/>
          <w:sz w:val="24"/>
          <w:szCs w:val="22"/>
        </w:rPr>
        <w:t>）</w:t>
      </w:r>
    </w:p>
    <w:p>
      <w:pPr>
        <w:widowControl/>
        <w:numPr>
          <w:ilvl w:val="0"/>
          <w:numId w:val="1"/>
        </w:numPr>
        <w:adjustRightInd/>
        <w:spacing w:line="400" w:lineRule="exact"/>
        <w:ind w:firstLine="480"/>
        <w:textAlignment w:val="auto"/>
        <w:rPr>
          <w:rFonts w:hAnsi="宋体" w:cs="宋体"/>
          <w:color w:val="000000"/>
          <w:sz w:val="24"/>
          <w:szCs w:val="22"/>
        </w:rPr>
      </w:pPr>
      <w:r>
        <w:rPr>
          <w:rFonts w:hint="eastAsia" w:hAnsi="宋体" w:cs="宋体"/>
          <w:color w:val="000000"/>
          <w:sz w:val="24"/>
          <w:szCs w:val="22"/>
        </w:rPr>
        <w:t>项目建设地点：</w:t>
      </w:r>
      <w:r>
        <w:rPr>
          <w:rFonts w:hint="eastAsia" w:cs="宋体"/>
          <w:sz w:val="24"/>
          <w:szCs w:val="22"/>
          <w:shd w:val="clear" w:color="auto" w:fill="FFFFFF"/>
        </w:rPr>
        <w:t>位于许昌市八一路许昌学院校内。</w:t>
      </w:r>
    </w:p>
    <w:p>
      <w:pPr>
        <w:widowControl/>
        <w:adjustRightInd/>
        <w:spacing w:line="400" w:lineRule="exact"/>
        <w:ind w:firstLine="480" w:firstLineChars="200"/>
        <w:textAlignment w:val="auto"/>
        <w:rPr>
          <w:rFonts w:hAnsi="宋体"/>
          <w:sz w:val="24"/>
          <w:szCs w:val="22"/>
        </w:rPr>
      </w:pPr>
      <w:r>
        <w:rPr>
          <w:rFonts w:hint="eastAsia" w:hAnsi="宋体"/>
          <w:sz w:val="24"/>
          <w:szCs w:val="22"/>
        </w:rPr>
        <w:t>（三）规</w:t>
      </w:r>
      <w:r>
        <w:rPr>
          <w:rFonts w:hAnsi="宋体"/>
          <w:sz w:val="24"/>
          <w:szCs w:val="22"/>
        </w:rPr>
        <w:t xml:space="preserve">   </w:t>
      </w:r>
      <w:r>
        <w:rPr>
          <w:rFonts w:hint="eastAsia" w:hAnsi="宋体"/>
          <w:sz w:val="24"/>
          <w:szCs w:val="22"/>
        </w:rPr>
        <w:t>模</w:t>
      </w:r>
      <w:r>
        <w:rPr>
          <w:rFonts w:hAnsi="宋体"/>
          <w:sz w:val="24"/>
          <w:szCs w:val="22"/>
        </w:rPr>
        <w:t>:</w:t>
      </w:r>
      <w:r>
        <w:rPr>
          <w:rFonts w:cs="宋体"/>
          <w:sz w:val="24"/>
          <w:szCs w:val="22"/>
          <w:shd w:val="clear" w:color="auto" w:fill="FFFFFF"/>
        </w:rPr>
        <w:t xml:space="preserve"> </w:t>
      </w:r>
      <w:r>
        <w:rPr>
          <w:rFonts w:hint="eastAsia" w:cs="宋体"/>
          <w:sz w:val="24"/>
          <w:szCs w:val="22"/>
          <w:shd w:val="clear" w:color="auto" w:fill="FFFFFF"/>
        </w:rPr>
        <w:t>地上</w:t>
      </w:r>
      <w:r>
        <w:rPr>
          <w:rFonts w:cs="宋体"/>
          <w:sz w:val="24"/>
          <w:szCs w:val="22"/>
          <w:shd w:val="clear" w:color="auto" w:fill="FFFFFF"/>
        </w:rPr>
        <w:t>19</w:t>
      </w:r>
      <w:r>
        <w:rPr>
          <w:rFonts w:hint="eastAsia" w:cs="宋体"/>
          <w:sz w:val="24"/>
          <w:szCs w:val="22"/>
          <w:shd w:val="clear" w:color="auto" w:fill="FFFFFF"/>
        </w:rPr>
        <w:t>层，地下一层，建筑面积</w:t>
      </w:r>
      <w:r>
        <w:rPr>
          <w:rFonts w:cs="宋体"/>
          <w:sz w:val="24"/>
          <w:szCs w:val="22"/>
          <w:shd w:val="clear" w:color="auto" w:fill="FFFFFF"/>
        </w:rPr>
        <w:t>28363.02</w:t>
      </w:r>
      <w:r>
        <w:rPr>
          <w:rFonts w:hint="eastAsia" w:cs="宋体"/>
          <w:sz w:val="24"/>
          <w:szCs w:val="22"/>
          <w:shd w:val="clear" w:color="auto" w:fill="FFFFFF"/>
          <w:lang w:val="en-US" w:eastAsia="zh-CN"/>
        </w:rPr>
        <w:t>m²(其中地上：23959.95m²，地下：4403.07m²，高78.4m)</w:t>
      </w:r>
      <w:r>
        <w:rPr>
          <w:rFonts w:hint="eastAsia" w:cs="宋体"/>
          <w:sz w:val="24"/>
          <w:szCs w:val="22"/>
          <w:shd w:val="clear" w:color="auto" w:fill="FFFFFF"/>
        </w:rPr>
        <w:t>。</w:t>
      </w:r>
      <w:r>
        <w:rPr>
          <w:rFonts w:cs="宋体"/>
          <w:sz w:val="24"/>
          <w:szCs w:val="22"/>
          <w:shd w:val="clear" w:color="auto" w:fill="FFFFFF"/>
        </w:rPr>
        <w:t xml:space="preserve">  </w:t>
      </w:r>
    </w:p>
    <w:p>
      <w:pPr>
        <w:adjustRightInd/>
        <w:spacing w:line="400" w:lineRule="exact"/>
        <w:ind w:firstLine="480" w:firstLineChars="200"/>
        <w:textAlignment w:val="auto"/>
        <w:rPr>
          <w:color w:val="000000"/>
          <w:sz w:val="24"/>
          <w:szCs w:val="22"/>
        </w:rPr>
      </w:pPr>
      <w:r>
        <w:rPr>
          <w:rFonts w:hint="eastAsia" w:hAnsi="宋体" w:cs="宋体"/>
          <w:color w:val="000000"/>
          <w:sz w:val="24"/>
          <w:szCs w:val="22"/>
        </w:rPr>
        <w:t>（四）招标范围：招标文件、工程量清单、施工图、设计变更、补充文件（如有）及答疑纪要（如有）范围内的所有工程内容。</w:t>
      </w:r>
      <w:r>
        <w:rPr>
          <w:rFonts w:hAnsi="宋体" w:cs="宋体"/>
          <w:color w:val="000000"/>
          <w:sz w:val="24"/>
          <w:szCs w:val="22"/>
        </w:rPr>
        <w:t xml:space="preserve">                                     </w:t>
      </w:r>
    </w:p>
    <w:p>
      <w:pPr>
        <w:adjustRightInd/>
        <w:spacing w:line="400" w:lineRule="exact"/>
        <w:ind w:firstLine="480"/>
        <w:textAlignment w:val="auto"/>
        <w:rPr>
          <w:rFonts w:hAnsi="宋体" w:cs="宋体"/>
          <w:sz w:val="24"/>
          <w:szCs w:val="22"/>
        </w:rPr>
      </w:pPr>
      <w:r>
        <w:rPr>
          <w:rFonts w:hint="eastAsia" w:hAnsi="宋体" w:cs="宋体"/>
          <w:sz w:val="24"/>
          <w:szCs w:val="22"/>
        </w:rPr>
        <w:t>（五）招标控制价：</w:t>
      </w:r>
      <w:r>
        <w:rPr>
          <w:rFonts w:hAnsi="宋体" w:cs="宋体"/>
          <w:sz w:val="24"/>
          <w:szCs w:val="22"/>
        </w:rPr>
        <w:t>84904359.67</w:t>
      </w:r>
      <w:r>
        <w:rPr>
          <w:rFonts w:hint="eastAsia" w:hAnsi="宋体" w:cs="宋体"/>
          <w:sz w:val="24"/>
          <w:szCs w:val="22"/>
        </w:rPr>
        <w:t>元。</w:t>
      </w:r>
    </w:p>
    <w:p>
      <w:pPr>
        <w:adjustRightInd/>
        <w:spacing w:line="400" w:lineRule="exact"/>
        <w:ind w:firstLine="480"/>
        <w:textAlignment w:val="auto"/>
        <w:rPr>
          <w:rFonts w:hAnsi="宋体" w:cs="宋体"/>
          <w:sz w:val="24"/>
          <w:szCs w:val="22"/>
        </w:rPr>
      </w:pPr>
      <w:r>
        <w:rPr>
          <w:rFonts w:hint="eastAsia" w:hAnsi="宋体" w:cs="宋体"/>
          <w:sz w:val="24"/>
          <w:szCs w:val="22"/>
        </w:rPr>
        <w:t>（六）</w:t>
      </w:r>
      <w:r>
        <w:rPr>
          <w:rFonts w:hAnsi="宋体" w:cs="宋体"/>
          <w:sz w:val="24"/>
          <w:szCs w:val="22"/>
        </w:rPr>
        <w:t>)</w:t>
      </w:r>
      <w:r>
        <w:rPr>
          <w:rFonts w:hint="eastAsia" w:hAnsi="宋体" w:cs="宋体"/>
          <w:sz w:val="24"/>
          <w:szCs w:val="22"/>
        </w:rPr>
        <w:t>标段划分：本工程共设一个标段。</w:t>
      </w:r>
    </w:p>
    <w:p>
      <w:pPr>
        <w:widowControl/>
        <w:adjustRightInd/>
        <w:spacing w:line="400" w:lineRule="exact"/>
        <w:ind w:firstLine="480" w:firstLineChars="200"/>
        <w:textAlignment w:val="auto"/>
        <w:rPr>
          <w:sz w:val="24"/>
          <w:szCs w:val="22"/>
        </w:rPr>
      </w:pPr>
      <w:r>
        <w:rPr>
          <w:rFonts w:hint="eastAsia" w:hAnsi="宋体" w:cs="宋体"/>
          <w:sz w:val="24"/>
          <w:szCs w:val="22"/>
        </w:rPr>
        <w:t>（七）工</w:t>
      </w:r>
      <w:r>
        <w:rPr>
          <w:rFonts w:hAnsi="宋体" w:cs="宋体"/>
          <w:sz w:val="24"/>
          <w:szCs w:val="22"/>
        </w:rPr>
        <w:t xml:space="preserve">  </w:t>
      </w:r>
      <w:r>
        <w:rPr>
          <w:rFonts w:hint="eastAsia" w:hAnsi="宋体" w:cs="宋体"/>
          <w:sz w:val="24"/>
          <w:szCs w:val="22"/>
        </w:rPr>
        <w:t>期：</w:t>
      </w:r>
      <w:r>
        <w:rPr>
          <w:rFonts w:hAnsi="宋体" w:cs="宋体"/>
          <w:sz w:val="24"/>
          <w:szCs w:val="22"/>
          <w:u w:val="single"/>
        </w:rPr>
        <w:t xml:space="preserve"> 430 </w:t>
      </w:r>
      <w:r>
        <w:rPr>
          <w:rFonts w:hint="eastAsia" w:hAnsi="宋体" w:cs="宋体"/>
          <w:sz w:val="24"/>
          <w:szCs w:val="22"/>
        </w:rPr>
        <w:t>日历天；</w:t>
      </w:r>
    </w:p>
    <w:p>
      <w:pPr>
        <w:widowControl/>
        <w:adjustRightInd/>
        <w:spacing w:line="400" w:lineRule="exact"/>
        <w:textAlignment w:val="auto"/>
        <w:rPr>
          <w:color w:val="000000"/>
          <w:sz w:val="24"/>
          <w:szCs w:val="22"/>
        </w:rPr>
      </w:pPr>
      <w:r>
        <w:rPr>
          <w:rFonts w:hAnsi="宋体" w:cs="宋体"/>
          <w:color w:val="000000"/>
          <w:sz w:val="24"/>
          <w:szCs w:val="22"/>
        </w:rPr>
        <w:t xml:space="preserve">    </w:t>
      </w:r>
      <w:r>
        <w:rPr>
          <w:rFonts w:hint="eastAsia" w:hAnsi="宋体" w:cs="宋体"/>
          <w:color w:val="000000"/>
          <w:sz w:val="24"/>
          <w:szCs w:val="22"/>
        </w:rPr>
        <w:t>（八）本工程实行资格后审。</w:t>
      </w:r>
    </w:p>
    <w:p>
      <w:pPr>
        <w:widowControl/>
        <w:adjustRightInd/>
        <w:spacing w:line="400" w:lineRule="exact"/>
        <w:textAlignment w:val="auto"/>
        <w:rPr>
          <w:b/>
          <w:color w:val="000000"/>
          <w:sz w:val="24"/>
          <w:szCs w:val="22"/>
        </w:rPr>
      </w:pPr>
      <w:r>
        <w:rPr>
          <w:rFonts w:hint="eastAsia" w:hAnsi="宋体" w:cs="宋体"/>
          <w:b/>
          <w:color w:val="000000"/>
          <w:sz w:val="24"/>
          <w:szCs w:val="22"/>
        </w:rPr>
        <w:t>三、投标人资格要求</w:t>
      </w:r>
    </w:p>
    <w:p>
      <w:pPr>
        <w:widowControl/>
        <w:adjustRightInd/>
        <w:spacing w:line="400" w:lineRule="exact"/>
        <w:ind w:firstLine="480"/>
        <w:textAlignment w:val="auto"/>
        <w:rPr>
          <w:rFonts w:hAnsi="宋体" w:cs="宋体"/>
          <w:sz w:val="24"/>
          <w:szCs w:val="22"/>
        </w:rPr>
      </w:pPr>
      <w:r>
        <w:rPr>
          <w:rFonts w:hint="eastAsia" w:hAnsi="宋体" w:cs="宋体"/>
          <w:color w:val="000000"/>
          <w:sz w:val="24"/>
          <w:szCs w:val="22"/>
        </w:rPr>
        <w:t>（一）要求投标人须具备独立法人资格，并具备建筑工程施工总承</w:t>
      </w:r>
      <w:r>
        <w:rPr>
          <w:rFonts w:hint="eastAsia" w:hAnsi="宋体" w:cs="宋体"/>
          <w:sz w:val="24"/>
          <w:szCs w:val="22"/>
        </w:rPr>
        <w:t>包贰级及以上企业资质，并在人员、设备、资</w:t>
      </w:r>
      <w:r>
        <w:rPr>
          <w:rFonts w:hint="eastAsia" w:ascii="新宋体" w:hAnsi="新宋体" w:eastAsia="新宋体" w:cs="新宋体"/>
          <w:bCs/>
          <w:sz w:val="24"/>
          <w:szCs w:val="22"/>
        </w:rPr>
        <w:t>金等方面具有相应的施工能力。拟派项目负责人须具备贰级及以上建筑工程专业注册建造师执业资格（含临时执业资格）、有效的项目负责人安全生产考核合格证，且未担任其他在施建设工程项目的项目负责人。</w:t>
      </w:r>
    </w:p>
    <w:p>
      <w:pPr>
        <w:widowControl/>
        <w:adjustRightInd/>
        <w:spacing w:line="400" w:lineRule="exact"/>
        <w:textAlignment w:val="auto"/>
        <w:rPr>
          <w:color w:val="000000"/>
          <w:sz w:val="24"/>
          <w:szCs w:val="22"/>
        </w:rPr>
      </w:pPr>
      <w:r>
        <w:rPr>
          <w:rFonts w:hAnsi="宋体" w:cs="宋体"/>
          <w:color w:val="000000"/>
          <w:sz w:val="24"/>
          <w:szCs w:val="22"/>
        </w:rPr>
        <w:t xml:space="preserve">    </w:t>
      </w:r>
      <w:r>
        <w:rPr>
          <w:rFonts w:hint="eastAsia" w:hAnsi="宋体" w:cs="宋体"/>
          <w:color w:val="000000"/>
          <w:sz w:val="24"/>
          <w:szCs w:val="22"/>
        </w:rPr>
        <w:t>（二）本次招标实行资格后审。</w:t>
      </w:r>
    </w:p>
    <w:p>
      <w:pPr>
        <w:widowControl/>
        <w:adjustRightInd/>
        <w:spacing w:line="400" w:lineRule="exact"/>
        <w:textAlignment w:val="auto"/>
        <w:rPr>
          <w:color w:val="000000"/>
          <w:sz w:val="24"/>
          <w:szCs w:val="22"/>
        </w:rPr>
      </w:pPr>
      <w:r>
        <w:rPr>
          <w:rFonts w:hAnsi="宋体" w:cs="宋体"/>
          <w:color w:val="000000"/>
          <w:sz w:val="24"/>
          <w:szCs w:val="22"/>
        </w:rPr>
        <w:t xml:space="preserve">    </w:t>
      </w:r>
      <w:r>
        <w:rPr>
          <w:rFonts w:hint="eastAsia" w:hAnsi="宋体" w:cs="宋体"/>
          <w:color w:val="000000"/>
          <w:sz w:val="24"/>
          <w:szCs w:val="22"/>
        </w:rPr>
        <w:t>（三）本次招标不接受联合体投标。</w:t>
      </w:r>
    </w:p>
    <w:p>
      <w:pPr>
        <w:widowControl/>
        <w:adjustRightInd/>
        <w:spacing w:line="400" w:lineRule="exact"/>
        <w:jc w:val="left"/>
        <w:textAlignment w:val="auto"/>
        <w:rPr>
          <w:b/>
          <w:color w:val="000000"/>
          <w:sz w:val="24"/>
          <w:szCs w:val="22"/>
        </w:rPr>
      </w:pPr>
      <w:r>
        <w:rPr>
          <w:rFonts w:hint="eastAsia" w:hAnsi="宋体" w:cs="宋体"/>
          <w:b/>
          <w:color w:val="000000"/>
          <w:sz w:val="24"/>
          <w:szCs w:val="22"/>
        </w:rPr>
        <w:t>四、网上下载招标文件</w:t>
      </w:r>
    </w:p>
    <w:p>
      <w:pPr>
        <w:widowControl/>
        <w:adjustRightInd/>
        <w:spacing w:line="400" w:lineRule="exact"/>
        <w:ind w:firstLine="480" w:firstLineChars="200"/>
        <w:jc w:val="left"/>
        <w:textAlignment w:val="auto"/>
        <w:rPr>
          <w:color w:val="000000"/>
          <w:sz w:val="24"/>
          <w:szCs w:val="22"/>
        </w:rPr>
      </w:pPr>
      <w:r>
        <w:rPr>
          <w:rFonts w:hint="eastAsia" w:hAnsi="宋体" w:cs="宋体"/>
          <w:color w:val="000000"/>
          <w:sz w:val="24"/>
          <w:szCs w:val="22"/>
        </w:rPr>
        <w:t>（一）持</w:t>
      </w:r>
      <w:r>
        <w:rPr>
          <w:rFonts w:hAnsi="宋体" w:cs="宋体"/>
          <w:color w:val="000000"/>
          <w:sz w:val="24"/>
          <w:szCs w:val="22"/>
        </w:rPr>
        <w:t>CA</w:t>
      </w:r>
      <w:r>
        <w:rPr>
          <w:rFonts w:hint="eastAsia" w:hAnsi="宋体" w:cs="宋体"/>
          <w:color w:val="000000"/>
          <w:sz w:val="24"/>
          <w:szCs w:val="22"/>
        </w:rPr>
        <w:t>数字认证证书，登录【全国公共资源交易平台（河南省·许昌市）】“系统用户注册”入口（</w:t>
      </w:r>
      <w:r>
        <w:rPr>
          <w:rFonts w:hAnsi="宋体" w:cs="宋体"/>
          <w:color w:val="000000"/>
          <w:sz w:val="24"/>
          <w:szCs w:val="22"/>
        </w:rPr>
        <w:t>http://221.14.6.70:8088/ggzy/eps/public/RegistAllJcxx.html</w:t>
      </w:r>
      <w:r>
        <w:rPr>
          <w:rFonts w:hint="eastAsia" w:hAnsi="宋体" w:cs="宋体"/>
          <w:color w:val="000000"/>
          <w:sz w:val="24"/>
          <w:szCs w:val="22"/>
        </w:rPr>
        <w:t>）进行免费注册登记（详见“常见问题解答</w:t>
      </w:r>
      <w:r>
        <w:rPr>
          <w:rFonts w:hAnsi="宋体" w:cs="宋体"/>
          <w:color w:val="000000"/>
          <w:sz w:val="24"/>
          <w:szCs w:val="22"/>
        </w:rPr>
        <w:t>-</w:t>
      </w:r>
      <w:r>
        <w:rPr>
          <w:rFonts w:hint="eastAsia" w:hAnsi="宋体" w:cs="宋体"/>
          <w:color w:val="000000"/>
          <w:sz w:val="24"/>
          <w:szCs w:val="22"/>
        </w:rPr>
        <w:t>诚信库网上注册相关资料下载”）；</w:t>
      </w:r>
    </w:p>
    <w:p>
      <w:pPr>
        <w:widowControl/>
        <w:adjustRightInd/>
        <w:spacing w:line="400" w:lineRule="exact"/>
        <w:ind w:firstLine="480" w:firstLineChars="200"/>
        <w:jc w:val="left"/>
        <w:textAlignment w:val="auto"/>
        <w:rPr>
          <w:color w:val="000000"/>
          <w:sz w:val="24"/>
          <w:szCs w:val="22"/>
        </w:rPr>
      </w:pPr>
      <w:r>
        <w:rPr>
          <w:rFonts w:hint="eastAsia" w:hAnsi="宋体" w:cs="宋体"/>
          <w:color w:val="000000"/>
          <w:sz w:val="24"/>
          <w:szCs w:val="22"/>
        </w:rPr>
        <w:t>（二）在投标截止时间前登录【全国公共资源交易平台（河南省·许昌市）】“投标人</w:t>
      </w:r>
      <w:r>
        <w:rPr>
          <w:rFonts w:hAnsi="宋体" w:cs="宋体"/>
          <w:color w:val="000000"/>
          <w:sz w:val="24"/>
          <w:szCs w:val="22"/>
        </w:rPr>
        <w:t>/</w:t>
      </w:r>
      <w:r>
        <w:rPr>
          <w:rFonts w:hint="eastAsia" w:hAnsi="宋体" w:cs="宋体"/>
          <w:color w:val="000000"/>
          <w:sz w:val="24"/>
          <w:szCs w:val="22"/>
        </w:rPr>
        <w:t>供应商登录”入口（</w:t>
      </w:r>
      <w:r>
        <w:rPr>
          <w:rFonts w:hAnsi="宋体" w:cs="宋体"/>
          <w:color w:val="000000"/>
          <w:sz w:val="24"/>
          <w:szCs w:val="22"/>
        </w:rPr>
        <w:t>http://221.14.6.70:8088/ggzy/</w:t>
      </w:r>
      <w:r>
        <w:rPr>
          <w:rFonts w:hint="eastAsia" w:hAnsi="宋体" w:cs="宋体"/>
          <w:color w:val="000000"/>
          <w:sz w:val="24"/>
          <w:szCs w:val="22"/>
        </w:rPr>
        <w:t>）自行下载招标文件（详见“常见问题解答</w:t>
      </w:r>
      <w:r>
        <w:rPr>
          <w:rFonts w:hAnsi="宋体" w:cs="宋体"/>
          <w:color w:val="000000"/>
          <w:sz w:val="24"/>
          <w:szCs w:val="22"/>
        </w:rPr>
        <w:t>-</w:t>
      </w:r>
      <w:r>
        <w:rPr>
          <w:rFonts w:hint="eastAsia" w:hAnsi="宋体" w:cs="宋体"/>
          <w:color w:val="000000"/>
          <w:sz w:val="24"/>
          <w:szCs w:val="22"/>
        </w:rPr>
        <w:t>交易系统操作手册”）。</w:t>
      </w:r>
    </w:p>
    <w:p>
      <w:pPr>
        <w:pStyle w:val="29"/>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五、招标文件和施工图纸的获取</w:t>
      </w:r>
    </w:p>
    <w:p>
      <w:pPr>
        <w:widowControl/>
        <w:adjustRightInd/>
        <w:spacing w:line="400" w:lineRule="exact"/>
        <w:textAlignment w:val="auto"/>
        <w:rPr>
          <w:rFonts w:hAnsi="宋体" w:cs="宋体"/>
          <w:color w:val="000000"/>
          <w:sz w:val="24"/>
          <w:szCs w:val="22"/>
        </w:rPr>
      </w:pPr>
      <w:r>
        <w:rPr>
          <w:rFonts w:hAnsi="宋体" w:cs="宋体"/>
          <w:color w:val="000000"/>
          <w:sz w:val="24"/>
          <w:szCs w:val="22"/>
        </w:rPr>
        <w:t xml:space="preserve">   </w:t>
      </w:r>
      <w:r>
        <w:rPr>
          <w:rFonts w:hint="eastAsia" w:hAnsi="宋体" w:cs="宋体"/>
          <w:color w:val="000000"/>
          <w:sz w:val="24"/>
          <w:szCs w:val="22"/>
        </w:rPr>
        <w:t>（一）招标文件和工程量清单的下载：投标人于投标文件递交截止时间前均可在《全国公共资源交易平台（河南省·许昌市）》自行下载本项目招标文件、工程量清单。</w:t>
      </w:r>
    </w:p>
    <w:p>
      <w:pPr>
        <w:widowControl/>
        <w:adjustRightInd/>
        <w:spacing w:line="400" w:lineRule="exact"/>
        <w:textAlignment w:val="auto"/>
        <w:rPr>
          <w:rFonts w:hAnsi="宋体" w:cs="宋体"/>
          <w:color w:val="000000"/>
          <w:sz w:val="24"/>
          <w:szCs w:val="22"/>
        </w:rPr>
      </w:pPr>
      <w:r>
        <w:rPr>
          <w:rFonts w:hAnsi="宋体" w:cs="宋体"/>
          <w:color w:val="000000"/>
          <w:sz w:val="24"/>
          <w:szCs w:val="22"/>
        </w:rPr>
        <w:t xml:space="preserve">   </w:t>
      </w:r>
      <w:r>
        <w:rPr>
          <w:rFonts w:hint="eastAsia" w:hAnsi="宋体" w:cs="宋体"/>
          <w:color w:val="000000"/>
          <w:sz w:val="24"/>
          <w:szCs w:val="22"/>
        </w:rPr>
        <w:t>（二）施工图纸下载：按照招标文件中第二章投标人须知前附表第</w:t>
      </w:r>
      <w:r>
        <w:rPr>
          <w:rFonts w:hAnsi="宋体" w:cs="宋体"/>
          <w:color w:val="000000"/>
          <w:sz w:val="24"/>
          <w:szCs w:val="22"/>
        </w:rPr>
        <w:t>2.1</w:t>
      </w:r>
      <w:r>
        <w:rPr>
          <w:rFonts w:hint="eastAsia" w:hAnsi="宋体" w:cs="宋体"/>
          <w:color w:val="000000"/>
          <w:sz w:val="24"/>
          <w:szCs w:val="22"/>
        </w:rPr>
        <w:t>项所给的网址自行下载。</w:t>
      </w:r>
    </w:p>
    <w:p>
      <w:pPr>
        <w:widowControl/>
        <w:adjustRightInd/>
        <w:spacing w:line="400" w:lineRule="exact"/>
        <w:textAlignment w:val="auto"/>
        <w:rPr>
          <w:rFonts w:hAnsi="宋体" w:cs="宋体"/>
          <w:color w:val="000000"/>
          <w:sz w:val="24"/>
          <w:szCs w:val="22"/>
        </w:rPr>
      </w:pPr>
      <w:r>
        <w:rPr>
          <w:rFonts w:hAnsi="宋体" w:cs="宋体"/>
          <w:color w:val="000000"/>
          <w:sz w:val="24"/>
          <w:szCs w:val="22"/>
        </w:rPr>
        <w:t xml:space="preserve">   </w:t>
      </w:r>
      <w:r>
        <w:rPr>
          <w:rFonts w:hint="eastAsia" w:hAnsi="宋体" w:cs="宋体"/>
          <w:color w:val="000000"/>
          <w:sz w:val="24"/>
          <w:szCs w:val="22"/>
        </w:rPr>
        <w:t>（三）投标人在递交纸制投标文件时向代理公司缴纳招标文件费用，本项目招标文件费用为</w:t>
      </w:r>
      <w:r>
        <w:rPr>
          <w:rFonts w:hAnsi="宋体" w:cs="宋体"/>
          <w:color w:val="000000"/>
          <w:sz w:val="24"/>
          <w:szCs w:val="22"/>
        </w:rPr>
        <w:t>300</w:t>
      </w:r>
      <w:r>
        <w:rPr>
          <w:rFonts w:hint="eastAsia" w:hAnsi="宋体" w:cs="宋体"/>
          <w:color w:val="000000"/>
          <w:sz w:val="24"/>
          <w:szCs w:val="22"/>
        </w:rPr>
        <w:t>元</w:t>
      </w:r>
      <w:r>
        <w:rPr>
          <w:rFonts w:hAnsi="宋体" w:cs="宋体"/>
          <w:color w:val="000000"/>
          <w:sz w:val="24"/>
          <w:szCs w:val="22"/>
        </w:rPr>
        <w:t>/</w:t>
      </w:r>
      <w:r>
        <w:rPr>
          <w:rFonts w:hint="eastAsia" w:hAnsi="宋体" w:cs="宋体"/>
          <w:color w:val="000000"/>
          <w:sz w:val="24"/>
          <w:szCs w:val="22"/>
        </w:rPr>
        <w:t>套，售后不退。</w:t>
      </w:r>
    </w:p>
    <w:p>
      <w:pPr>
        <w:pStyle w:val="29"/>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六、投标文件的递交</w:t>
      </w:r>
    </w:p>
    <w:p>
      <w:pPr>
        <w:widowControl/>
        <w:shd w:val="clear" w:color="auto" w:fill="FFFFFF"/>
        <w:adjustRightInd/>
        <w:spacing w:line="400" w:lineRule="exact"/>
        <w:ind w:firstLine="465"/>
        <w:jc w:val="left"/>
        <w:textAlignment w:val="auto"/>
        <w:rPr>
          <w:rFonts w:hAnsi="宋体" w:cs="宋体"/>
          <w:sz w:val="24"/>
          <w:szCs w:val="24"/>
        </w:rPr>
      </w:pPr>
      <w:r>
        <w:rPr>
          <w:rFonts w:hAnsi="宋体" w:cs="宋体"/>
          <w:color w:val="000000"/>
          <w:sz w:val="24"/>
          <w:szCs w:val="24"/>
        </w:rPr>
        <w:t>(</w:t>
      </w:r>
      <w:r>
        <w:rPr>
          <w:rFonts w:hint="eastAsia" w:hAnsi="宋体" w:cs="宋体"/>
          <w:color w:val="000000"/>
          <w:sz w:val="24"/>
          <w:szCs w:val="24"/>
        </w:rPr>
        <w:t>一</w:t>
      </w:r>
      <w:r>
        <w:rPr>
          <w:rFonts w:hAnsi="宋体" w:cs="宋体"/>
          <w:color w:val="000000"/>
          <w:sz w:val="24"/>
          <w:szCs w:val="24"/>
        </w:rPr>
        <w:t xml:space="preserve">) </w:t>
      </w:r>
      <w:r>
        <w:rPr>
          <w:rFonts w:hint="eastAsia" w:hAnsi="宋体" w:cs="宋体"/>
          <w:color w:val="000000"/>
          <w:sz w:val="24"/>
          <w:szCs w:val="24"/>
        </w:rPr>
        <w:t>本项目为全流程电子化交易项目，须提交电子投标文件。</w:t>
      </w:r>
    </w:p>
    <w:p>
      <w:pPr>
        <w:widowControl/>
        <w:shd w:val="clear" w:color="auto" w:fill="FFFFFF"/>
        <w:adjustRightInd/>
        <w:spacing w:line="400" w:lineRule="exact"/>
        <w:ind w:firstLine="465"/>
        <w:jc w:val="left"/>
        <w:textAlignment w:val="auto"/>
        <w:rPr>
          <w:rFonts w:hAnsi="宋体" w:cs="宋体"/>
          <w:sz w:val="24"/>
          <w:szCs w:val="24"/>
        </w:rPr>
      </w:pPr>
      <w:r>
        <w:rPr>
          <w:rFonts w:hAnsi="宋体" w:cs="宋体"/>
          <w:sz w:val="24"/>
          <w:szCs w:val="24"/>
        </w:rPr>
        <w:t>(</w:t>
      </w:r>
      <w:r>
        <w:rPr>
          <w:rFonts w:hint="eastAsia" w:hAnsi="宋体" w:cs="宋体"/>
          <w:sz w:val="24"/>
          <w:szCs w:val="24"/>
        </w:rPr>
        <w:t>二</w:t>
      </w:r>
      <w:r>
        <w:rPr>
          <w:rFonts w:hAnsi="宋体" w:cs="宋体"/>
          <w:sz w:val="24"/>
          <w:szCs w:val="24"/>
        </w:rPr>
        <w:t>)</w:t>
      </w:r>
      <w:r>
        <w:rPr>
          <w:rFonts w:hint="eastAsia" w:hAnsi="宋体" w:cs="宋体"/>
          <w:sz w:val="24"/>
          <w:szCs w:val="24"/>
        </w:rPr>
        <w:t>投标文件提交的截止时间及开标时间：</w:t>
      </w:r>
      <w:r>
        <w:rPr>
          <w:rFonts w:hAnsi="宋体" w:cs="宋体"/>
          <w:sz w:val="24"/>
          <w:szCs w:val="24"/>
        </w:rPr>
        <w:t>2018</w:t>
      </w:r>
      <w:r>
        <w:rPr>
          <w:rFonts w:hint="eastAsia" w:hAnsi="宋体" w:cs="宋体"/>
          <w:sz w:val="24"/>
          <w:szCs w:val="24"/>
        </w:rPr>
        <w:t>年</w:t>
      </w:r>
      <w:r>
        <w:rPr>
          <w:rFonts w:hAnsi="宋体" w:cs="宋体"/>
          <w:sz w:val="24"/>
          <w:szCs w:val="24"/>
        </w:rPr>
        <w:t xml:space="preserve"> </w:t>
      </w:r>
      <w:r>
        <w:rPr>
          <w:rFonts w:hint="eastAsia" w:hAnsi="宋体" w:cs="宋体"/>
          <w:sz w:val="24"/>
          <w:szCs w:val="24"/>
          <w:lang w:val="en-US" w:eastAsia="zh-CN"/>
        </w:rPr>
        <w:t>9</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lang w:val="en-US" w:eastAsia="zh-CN"/>
        </w:rPr>
        <w:t>4</w:t>
      </w:r>
      <w:r>
        <w:rPr>
          <w:rFonts w:hAnsi="宋体" w:cs="宋体"/>
          <w:sz w:val="24"/>
          <w:szCs w:val="24"/>
        </w:rPr>
        <w:t xml:space="preserve"> </w:t>
      </w:r>
      <w:r>
        <w:rPr>
          <w:rFonts w:hint="eastAsia" w:hAnsi="宋体" w:cs="宋体"/>
          <w:sz w:val="24"/>
          <w:szCs w:val="24"/>
        </w:rPr>
        <w:t>日</w:t>
      </w:r>
      <w:r>
        <w:rPr>
          <w:rFonts w:hAnsi="宋体" w:cs="宋体"/>
          <w:sz w:val="24"/>
          <w:szCs w:val="24"/>
        </w:rPr>
        <w:t xml:space="preserve"> </w:t>
      </w:r>
      <w:r>
        <w:rPr>
          <w:rFonts w:hint="eastAsia" w:hAnsi="宋体" w:cs="宋体"/>
          <w:sz w:val="24"/>
          <w:szCs w:val="24"/>
          <w:lang w:val="en-US" w:eastAsia="zh-CN"/>
        </w:rPr>
        <w:t>9</w:t>
      </w:r>
      <w:r>
        <w:rPr>
          <w:rFonts w:hAnsi="宋体" w:cs="宋体"/>
          <w:sz w:val="24"/>
          <w:szCs w:val="24"/>
        </w:rPr>
        <w:t xml:space="preserve"> </w:t>
      </w:r>
      <w:r>
        <w:rPr>
          <w:rFonts w:hint="eastAsia" w:hAnsi="宋体" w:cs="宋体"/>
          <w:sz w:val="24"/>
          <w:szCs w:val="24"/>
        </w:rPr>
        <w:t>时</w:t>
      </w:r>
      <w:r>
        <w:rPr>
          <w:rFonts w:hint="eastAsia" w:hAnsi="宋体" w:cs="宋体"/>
          <w:sz w:val="24"/>
          <w:szCs w:val="24"/>
          <w:lang w:val="en-US" w:eastAsia="zh-CN"/>
        </w:rPr>
        <w:t>30</w:t>
      </w:r>
      <w:r>
        <w:rPr>
          <w:rFonts w:hint="eastAsia" w:hAnsi="宋体" w:cs="宋体"/>
          <w:sz w:val="24"/>
          <w:szCs w:val="24"/>
        </w:rPr>
        <w:t>分。</w:t>
      </w:r>
    </w:p>
    <w:p>
      <w:pPr>
        <w:widowControl/>
        <w:shd w:val="clear" w:color="auto" w:fill="FFFFFF"/>
        <w:adjustRightInd/>
        <w:spacing w:line="400" w:lineRule="exact"/>
        <w:ind w:firstLine="465"/>
        <w:jc w:val="left"/>
        <w:textAlignment w:val="auto"/>
        <w:rPr>
          <w:rFonts w:hint="eastAsia" w:hAnsi="宋体" w:cs="宋体"/>
          <w:color w:val="000000"/>
          <w:sz w:val="24"/>
          <w:szCs w:val="24"/>
        </w:rPr>
      </w:pPr>
      <w:r>
        <w:rPr>
          <w:rFonts w:hAnsi="宋体" w:cs="宋体"/>
          <w:color w:val="000000"/>
          <w:sz w:val="24"/>
          <w:szCs w:val="24"/>
        </w:rPr>
        <w:t>(</w:t>
      </w:r>
      <w:r>
        <w:rPr>
          <w:rFonts w:hint="eastAsia" w:hAnsi="宋体" w:cs="宋体"/>
          <w:color w:val="000000"/>
          <w:sz w:val="24"/>
          <w:szCs w:val="24"/>
        </w:rPr>
        <w:t>三</w:t>
      </w:r>
      <w:r>
        <w:rPr>
          <w:rFonts w:hAnsi="宋体" w:cs="宋体"/>
          <w:color w:val="000000"/>
          <w:sz w:val="24"/>
          <w:szCs w:val="24"/>
        </w:rPr>
        <w:t>)</w:t>
      </w:r>
      <w:r>
        <w:rPr>
          <w:rFonts w:hint="eastAsia" w:hAnsi="宋体" w:cs="宋体"/>
          <w:color w:val="000000"/>
          <w:sz w:val="24"/>
          <w:szCs w:val="24"/>
        </w:rPr>
        <w:t>电子投标文件的提交：电子投标文件应在投标文件提交截止时间（开标时间）之前成功提交至《全国公共资源交易平台</w:t>
      </w:r>
      <w:r>
        <w:rPr>
          <w:rFonts w:hAnsi="宋体" w:cs="宋体"/>
          <w:color w:val="000000"/>
          <w:sz w:val="24"/>
          <w:szCs w:val="24"/>
        </w:rPr>
        <w:t>(</w:t>
      </w:r>
      <w:r>
        <w:rPr>
          <w:rFonts w:hint="eastAsia" w:hAnsi="宋体" w:cs="宋体"/>
          <w:color w:val="000000"/>
          <w:sz w:val="24"/>
          <w:szCs w:val="24"/>
        </w:rPr>
        <w:t>河南省</w:t>
      </w:r>
      <w:r>
        <w:rPr>
          <w:rFonts w:hint="eastAsia" w:ascii="MS Mincho" w:hAnsi="MS Mincho" w:eastAsia="MS Mincho" w:cs="MS Mincho"/>
          <w:color w:val="000000"/>
          <w:sz w:val="24"/>
          <w:szCs w:val="24"/>
        </w:rPr>
        <w:t>▪</w:t>
      </w:r>
      <w:r>
        <w:rPr>
          <w:rFonts w:hint="eastAsia" w:hAnsi="宋体" w:cs="宋体"/>
          <w:color w:val="000000"/>
          <w:sz w:val="24"/>
          <w:szCs w:val="24"/>
        </w:rPr>
        <w:t>许昌市</w:t>
      </w:r>
      <w:r>
        <w:rPr>
          <w:rFonts w:hAnsi="宋体" w:cs="宋体"/>
          <w:color w:val="000000"/>
          <w:sz w:val="24"/>
          <w:szCs w:val="24"/>
        </w:rPr>
        <w:t>)</w:t>
      </w:r>
      <w:r>
        <w:rPr>
          <w:rFonts w:hint="eastAsia" w:hAnsi="宋体" w:cs="宋体"/>
          <w:color w:val="000000"/>
          <w:sz w:val="24"/>
          <w:szCs w:val="24"/>
        </w:rPr>
        <w:t>》公共资源交易系统，并同时提交1份使用电子介质存储的备份文件。</w:t>
      </w:r>
    </w:p>
    <w:p>
      <w:pPr>
        <w:widowControl/>
        <w:shd w:val="clear" w:color="auto" w:fill="FFFFFF"/>
        <w:adjustRightInd/>
        <w:spacing w:line="400" w:lineRule="exact"/>
        <w:ind w:firstLine="465"/>
        <w:jc w:val="left"/>
        <w:textAlignment w:val="auto"/>
        <w:rPr>
          <w:rFonts w:hAnsi="宋体" w:cs="宋体"/>
          <w:b w:val="0"/>
          <w:bCs w:val="0"/>
          <w:color w:val="auto"/>
          <w:sz w:val="24"/>
          <w:szCs w:val="24"/>
        </w:rPr>
      </w:pPr>
      <w:r>
        <w:rPr>
          <w:rFonts w:hAnsi="宋体" w:cs="宋体"/>
          <w:b w:val="0"/>
          <w:bCs w:val="0"/>
          <w:color w:val="auto"/>
          <w:sz w:val="24"/>
          <w:szCs w:val="24"/>
        </w:rPr>
        <w:t>(</w:t>
      </w:r>
      <w:r>
        <w:rPr>
          <w:rFonts w:hint="eastAsia" w:hAnsi="宋体" w:cs="宋体"/>
          <w:b w:val="0"/>
          <w:bCs w:val="0"/>
          <w:color w:val="auto"/>
          <w:sz w:val="24"/>
          <w:szCs w:val="24"/>
        </w:rPr>
        <w:t>四</w:t>
      </w:r>
      <w:r>
        <w:rPr>
          <w:rFonts w:hAnsi="宋体" w:cs="宋体"/>
          <w:b w:val="0"/>
          <w:bCs w:val="0"/>
          <w:color w:val="auto"/>
          <w:sz w:val="24"/>
          <w:szCs w:val="24"/>
        </w:rPr>
        <w:t>)</w:t>
      </w:r>
      <w:r>
        <w:rPr>
          <w:rFonts w:hint="eastAsia" w:hAnsi="宋体" w:cs="宋体"/>
          <w:b w:val="0"/>
          <w:bCs w:val="0"/>
          <w:color w:val="auto"/>
          <w:sz w:val="24"/>
          <w:szCs w:val="24"/>
          <w:lang w:eastAsia="zh-CN"/>
        </w:rPr>
        <w:t>电子介质存储</w:t>
      </w:r>
      <w:r>
        <w:rPr>
          <w:rFonts w:hint="eastAsia" w:hAnsi="宋体" w:cs="宋体"/>
          <w:b w:val="0"/>
          <w:bCs w:val="0"/>
          <w:color w:val="auto"/>
          <w:sz w:val="24"/>
          <w:szCs w:val="24"/>
        </w:rPr>
        <w:t>投标文件提交地点：许昌市公共资源交易中心（许昌市龙兴路竹林路交汇处公共资源大厦三楼）开标</w:t>
      </w:r>
      <w:r>
        <w:rPr>
          <w:rFonts w:hint="eastAsia" w:hAnsi="宋体" w:cs="宋体"/>
          <w:b w:val="0"/>
          <w:bCs w:val="0"/>
          <w:color w:val="auto"/>
          <w:sz w:val="24"/>
          <w:szCs w:val="24"/>
          <w:lang w:eastAsia="zh-CN"/>
        </w:rPr>
        <w:t>一</w:t>
      </w:r>
      <w:r>
        <w:rPr>
          <w:rFonts w:hint="eastAsia" w:hAnsi="宋体" w:cs="宋体"/>
          <w:b w:val="0"/>
          <w:bCs w:val="0"/>
          <w:color w:val="auto"/>
          <w:sz w:val="24"/>
          <w:szCs w:val="24"/>
        </w:rPr>
        <w:t>室。</w:t>
      </w:r>
    </w:p>
    <w:p>
      <w:pPr>
        <w:widowControl/>
        <w:shd w:val="clear" w:color="auto" w:fill="FFFFFF"/>
        <w:adjustRightInd/>
        <w:spacing w:line="400" w:lineRule="exact"/>
        <w:ind w:firstLine="465"/>
        <w:jc w:val="left"/>
        <w:textAlignment w:val="auto"/>
        <w:rPr>
          <w:rFonts w:hAnsi="宋体" w:cs="宋体"/>
          <w:b w:val="0"/>
          <w:bCs w:val="0"/>
          <w:color w:val="auto"/>
          <w:sz w:val="24"/>
          <w:szCs w:val="24"/>
        </w:rPr>
      </w:pPr>
      <w:r>
        <w:rPr>
          <w:rFonts w:hAnsi="宋体" w:cs="宋体"/>
          <w:b w:val="0"/>
          <w:bCs w:val="0"/>
          <w:color w:val="auto"/>
          <w:sz w:val="24"/>
          <w:szCs w:val="24"/>
        </w:rPr>
        <w:t>(</w:t>
      </w:r>
      <w:r>
        <w:rPr>
          <w:rFonts w:hint="eastAsia" w:hAnsi="宋体" w:cs="宋体"/>
          <w:b w:val="0"/>
          <w:bCs w:val="0"/>
          <w:color w:val="auto"/>
          <w:sz w:val="24"/>
          <w:szCs w:val="24"/>
        </w:rPr>
        <w:t>五</w:t>
      </w:r>
      <w:r>
        <w:rPr>
          <w:rFonts w:hAnsi="宋体" w:cs="宋体"/>
          <w:b w:val="0"/>
          <w:bCs w:val="0"/>
          <w:color w:val="auto"/>
          <w:sz w:val="24"/>
          <w:szCs w:val="24"/>
        </w:rPr>
        <w:t>)</w:t>
      </w:r>
      <w:r>
        <w:rPr>
          <w:rFonts w:hint="eastAsia" w:hAnsi="宋体" w:cs="宋体"/>
          <w:b w:val="0"/>
          <w:bCs w:val="0"/>
          <w:color w:val="auto"/>
          <w:sz w:val="24"/>
          <w:szCs w:val="24"/>
        </w:rPr>
        <w:t>逾期送达的或者未送达指定地点的</w:t>
      </w:r>
      <w:r>
        <w:rPr>
          <w:rFonts w:hint="eastAsia" w:hAnsi="宋体" w:cs="宋体"/>
          <w:b w:val="0"/>
          <w:bCs w:val="0"/>
          <w:color w:val="auto"/>
          <w:sz w:val="24"/>
          <w:szCs w:val="24"/>
          <w:lang w:eastAsia="zh-CN"/>
        </w:rPr>
        <w:t>电子版</w:t>
      </w:r>
      <w:r>
        <w:rPr>
          <w:rFonts w:hint="eastAsia" w:hAnsi="宋体" w:cs="宋体"/>
          <w:b w:val="0"/>
          <w:bCs w:val="0"/>
          <w:color w:val="auto"/>
          <w:sz w:val="24"/>
          <w:szCs w:val="24"/>
        </w:rPr>
        <w:t>投标文件的，招标人不予受理。</w:t>
      </w:r>
    </w:p>
    <w:p>
      <w:pPr>
        <w:pStyle w:val="29"/>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七、发布公告的媒介</w:t>
      </w:r>
    </w:p>
    <w:p>
      <w:pPr>
        <w:pStyle w:val="29"/>
        <w:shd w:val="clear" w:color="auto" w:fill="FFFFFF"/>
        <w:spacing w:beforeAutospacing="0" w:afterAutospacing="0" w:line="400" w:lineRule="exact"/>
        <w:ind w:firstLine="480" w:firstLineChars="200"/>
        <w:rPr>
          <w:color w:val="000000"/>
          <w:shd w:val="clear" w:color="auto" w:fill="FFFFFF"/>
        </w:rPr>
      </w:pPr>
      <w:r>
        <w:rPr>
          <w:rFonts w:hint="eastAsia"/>
          <w:color w:val="000000"/>
          <w:shd w:val="clear" w:color="auto" w:fill="FFFFFF"/>
        </w:rPr>
        <w:t>本公告同时在《全国公共资源交易平台</w:t>
      </w:r>
      <w:r>
        <w:rPr>
          <w:color w:val="000000"/>
          <w:shd w:val="clear" w:color="auto" w:fill="FFFFFF"/>
        </w:rPr>
        <w:t>(</w:t>
      </w:r>
      <w:r>
        <w:rPr>
          <w:rFonts w:hint="eastAsia"/>
          <w:color w:val="000000"/>
          <w:shd w:val="clear" w:color="auto" w:fill="FFFFFF"/>
        </w:rPr>
        <w:t>河南省</w:t>
      </w:r>
      <w:r>
        <w:rPr>
          <w:rFonts w:hint="eastAsia" w:ascii="MS Mincho" w:hAnsi="MS Mincho" w:eastAsia="MS Mincho" w:cs="MS Mincho"/>
          <w:color w:val="000000"/>
          <w:shd w:val="clear" w:color="auto" w:fill="FFFFFF"/>
        </w:rPr>
        <w:t>▪</w:t>
      </w:r>
      <w:r>
        <w:rPr>
          <w:rFonts w:hint="eastAsia"/>
          <w:color w:val="000000"/>
          <w:shd w:val="clear" w:color="auto" w:fill="FFFFFF"/>
        </w:rPr>
        <w:t>许昌市</w:t>
      </w:r>
      <w:r>
        <w:rPr>
          <w:color w:val="000000"/>
          <w:shd w:val="clear" w:color="auto" w:fill="FFFFFF"/>
        </w:rPr>
        <w:t>)</w:t>
      </w:r>
      <w:r>
        <w:rPr>
          <w:rFonts w:hint="eastAsia"/>
          <w:color w:val="000000"/>
          <w:shd w:val="clear" w:color="auto" w:fill="FFFFFF"/>
        </w:rPr>
        <w:t>》、</w:t>
      </w:r>
      <w:r>
        <w:rPr>
          <w:rFonts w:hint="eastAsia"/>
        </w:rPr>
        <w:t>《河南省电子招标投标公共服务平台》</w:t>
      </w:r>
      <w:r>
        <w:rPr>
          <w:rFonts w:hint="eastAsia"/>
          <w:color w:val="000000"/>
          <w:shd w:val="clear" w:color="auto" w:fill="FFFFFF"/>
        </w:rPr>
        <w:t>上发布。</w:t>
      </w:r>
    </w:p>
    <w:p>
      <w:pPr>
        <w:widowControl/>
        <w:adjustRightInd/>
        <w:spacing w:line="400" w:lineRule="exact"/>
        <w:textAlignment w:val="auto"/>
        <w:rPr>
          <w:b/>
          <w:color w:val="000000"/>
          <w:sz w:val="24"/>
          <w:szCs w:val="22"/>
        </w:rPr>
      </w:pPr>
      <w:r>
        <w:rPr>
          <w:rFonts w:hint="eastAsia" w:hAnsi="宋体" w:cs="宋体"/>
          <w:b/>
          <w:color w:val="000000"/>
          <w:sz w:val="24"/>
          <w:szCs w:val="22"/>
        </w:rPr>
        <w:t>八、联系方式</w:t>
      </w:r>
    </w:p>
    <w:p>
      <w:pPr>
        <w:widowControl/>
        <w:adjustRightInd/>
        <w:spacing w:line="400" w:lineRule="exact"/>
        <w:ind w:firstLine="480" w:firstLineChars="200"/>
        <w:textAlignment w:val="auto"/>
        <w:rPr>
          <w:rFonts w:hAnsi="宋体"/>
          <w:sz w:val="24"/>
          <w:szCs w:val="22"/>
        </w:rPr>
      </w:pPr>
      <w:r>
        <w:rPr>
          <w:rFonts w:hint="eastAsia" w:hAnsi="宋体"/>
          <w:sz w:val="24"/>
          <w:szCs w:val="22"/>
        </w:rPr>
        <w:t>招标人：许昌学院</w:t>
      </w:r>
      <w:r>
        <w:rPr>
          <w:rFonts w:hAnsi="宋体"/>
          <w:sz w:val="24"/>
          <w:szCs w:val="22"/>
        </w:rPr>
        <w:br w:type="textWrapping"/>
      </w:r>
      <w:r>
        <w:rPr>
          <w:rFonts w:hAnsi="宋体"/>
          <w:sz w:val="24"/>
          <w:szCs w:val="22"/>
        </w:rPr>
        <w:t xml:space="preserve">   </w:t>
      </w:r>
      <w:r>
        <w:rPr>
          <w:rFonts w:hint="eastAsia" w:hAnsi="宋体"/>
          <w:sz w:val="24"/>
          <w:szCs w:val="22"/>
        </w:rPr>
        <w:t>地</w:t>
      </w:r>
      <w:r>
        <w:rPr>
          <w:rFonts w:hAnsi="宋体"/>
          <w:sz w:val="24"/>
          <w:szCs w:val="22"/>
        </w:rPr>
        <w:t xml:space="preserve">  </w:t>
      </w:r>
      <w:r>
        <w:rPr>
          <w:rFonts w:hint="eastAsia" w:hAnsi="宋体"/>
          <w:sz w:val="24"/>
          <w:szCs w:val="22"/>
        </w:rPr>
        <w:t>址：许昌市八一路</w:t>
      </w:r>
      <w:r>
        <w:rPr>
          <w:rFonts w:hAnsi="宋体"/>
          <w:sz w:val="24"/>
          <w:szCs w:val="22"/>
        </w:rPr>
        <w:br w:type="textWrapping"/>
      </w:r>
      <w:r>
        <w:rPr>
          <w:rFonts w:hAnsi="宋体"/>
          <w:sz w:val="24"/>
          <w:szCs w:val="22"/>
        </w:rPr>
        <w:t xml:space="preserve">   </w:t>
      </w:r>
      <w:r>
        <w:rPr>
          <w:rFonts w:hint="eastAsia" w:hAnsi="宋体"/>
          <w:sz w:val="24"/>
          <w:szCs w:val="22"/>
        </w:rPr>
        <w:t>联系人：杨老师</w:t>
      </w:r>
    </w:p>
    <w:p>
      <w:pPr>
        <w:widowControl/>
        <w:adjustRightInd/>
        <w:spacing w:line="400" w:lineRule="exact"/>
        <w:ind w:firstLine="480" w:firstLineChars="200"/>
        <w:textAlignment w:val="auto"/>
        <w:rPr>
          <w:rFonts w:hAnsi="宋体"/>
          <w:sz w:val="24"/>
          <w:szCs w:val="22"/>
        </w:rPr>
      </w:pPr>
      <w:r>
        <w:rPr>
          <w:rFonts w:hint="eastAsia" w:hAnsi="宋体"/>
          <w:sz w:val="24"/>
          <w:szCs w:val="22"/>
        </w:rPr>
        <w:t>联系电话：</w:t>
      </w:r>
      <w:r>
        <w:rPr>
          <w:rFonts w:hAnsi="宋体"/>
          <w:sz w:val="24"/>
          <w:szCs w:val="22"/>
        </w:rPr>
        <w:t>0374-2968716</w:t>
      </w:r>
    </w:p>
    <w:p>
      <w:pPr>
        <w:widowControl/>
        <w:adjustRightInd/>
        <w:spacing w:line="400" w:lineRule="exact"/>
        <w:ind w:firstLine="480" w:firstLineChars="200"/>
        <w:textAlignment w:val="auto"/>
        <w:rPr>
          <w:rFonts w:hAnsi="宋体"/>
          <w:sz w:val="24"/>
          <w:szCs w:val="22"/>
        </w:rPr>
      </w:pPr>
      <w:r>
        <w:rPr>
          <w:rFonts w:hint="eastAsia" w:hAnsi="宋体"/>
          <w:sz w:val="24"/>
          <w:szCs w:val="22"/>
        </w:rPr>
        <w:t>代理机构：河南宏业建设管理股份有限公司</w:t>
      </w:r>
      <w:r>
        <w:rPr>
          <w:rFonts w:hAnsi="宋体"/>
          <w:sz w:val="24"/>
          <w:szCs w:val="22"/>
        </w:rPr>
        <w:t xml:space="preserve">     </w:t>
      </w:r>
    </w:p>
    <w:p>
      <w:pPr>
        <w:widowControl/>
        <w:adjustRightInd/>
        <w:spacing w:line="400" w:lineRule="exact"/>
        <w:ind w:firstLine="480" w:firstLineChars="200"/>
        <w:textAlignment w:val="auto"/>
        <w:rPr>
          <w:rFonts w:hAnsi="宋体"/>
          <w:sz w:val="24"/>
          <w:szCs w:val="22"/>
        </w:rPr>
      </w:pPr>
      <w:r>
        <w:rPr>
          <w:rFonts w:hint="eastAsia" w:hAnsi="宋体"/>
          <w:sz w:val="24"/>
          <w:szCs w:val="22"/>
        </w:rPr>
        <w:t>地</w:t>
      </w:r>
      <w:r>
        <w:rPr>
          <w:rFonts w:hAnsi="宋体"/>
          <w:sz w:val="24"/>
          <w:szCs w:val="22"/>
        </w:rPr>
        <w:t xml:space="preserve">    </w:t>
      </w:r>
      <w:r>
        <w:rPr>
          <w:rFonts w:hint="eastAsia" w:hAnsi="宋体"/>
          <w:sz w:val="24"/>
          <w:szCs w:val="22"/>
        </w:rPr>
        <w:t>址：许昌市东城区创业服务中心</w:t>
      </w:r>
      <w:r>
        <w:rPr>
          <w:rFonts w:hAnsi="宋体"/>
          <w:sz w:val="24"/>
          <w:szCs w:val="22"/>
        </w:rPr>
        <w:t xml:space="preserve"> </w:t>
      </w:r>
    </w:p>
    <w:p>
      <w:pPr>
        <w:widowControl/>
        <w:adjustRightInd/>
        <w:spacing w:line="400" w:lineRule="exact"/>
        <w:ind w:firstLine="480" w:firstLineChars="200"/>
        <w:textAlignment w:val="auto"/>
        <w:rPr>
          <w:rFonts w:hAnsi="宋体"/>
          <w:sz w:val="24"/>
          <w:szCs w:val="22"/>
        </w:rPr>
      </w:pPr>
      <w:r>
        <w:rPr>
          <w:rFonts w:hint="eastAsia" w:hAnsi="宋体"/>
          <w:sz w:val="24"/>
          <w:szCs w:val="22"/>
        </w:rPr>
        <w:t>联</w:t>
      </w:r>
      <w:r>
        <w:rPr>
          <w:rFonts w:hAnsi="宋体"/>
          <w:sz w:val="24"/>
          <w:szCs w:val="22"/>
        </w:rPr>
        <w:t xml:space="preserve"> </w:t>
      </w:r>
      <w:r>
        <w:rPr>
          <w:rFonts w:hint="eastAsia" w:hAnsi="宋体"/>
          <w:sz w:val="24"/>
          <w:szCs w:val="22"/>
        </w:rPr>
        <w:t>系</w:t>
      </w:r>
      <w:r>
        <w:rPr>
          <w:rFonts w:hAnsi="宋体"/>
          <w:sz w:val="24"/>
          <w:szCs w:val="22"/>
        </w:rPr>
        <w:t xml:space="preserve"> </w:t>
      </w:r>
      <w:r>
        <w:rPr>
          <w:rFonts w:hint="eastAsia" w:hAnsi="宋体"/>
          <w:sz w:val="24"/>
          <w:szCs w:val="22"/>
        </w:rPr>
        <w:t>人：辛女士</w:t>
      </w:r>
      <w:r>
        <w:rPr>
          <w:rFonts w:hAnsi="宋体"/>
          <w:sz w:val="24"/>
          <w:szCs w:val="22"/>
        </w:rPr>
        <w:t xml:space="preserve">     </w:t>
      </w:r>
    </w:p>
    <w:p>
      <w:pPr>
        <w:widowControl/>
        <w:adjustRightInd/>
        <w:spacing w:line="400" w:lineRule="exact"/>
        <w:ind w:firstLine="480" w:firstLineChars="200"/>
        <w:textAlignment w:val="auto"/>
        <w:rPr>
          <w:rFonts w:hAnsi="宋体" w:cs="宋体"/>
          <w:color w:val="000000"/>
          <w:sz w:val="24"/>
          <w:szCs w:val="22"/>
        </w:rPr>
      </w:pPr>
      <w:r>
        <w:rPr>
          <w:rFonts w:hint="eastAsia" w:hAnsi="宋体"/>
          <w:sz w:val="24"/>
          <w:szCs w:val="22"/>
        </w:rPr>
        <w:t>联系电话：</w:t>
      </w:r>
      <w:r>
        <w:rPr>
          <w:rFonts w:hAnsi="宋体"/>
          <w:sz w:val="24"/>
          <w:szCs w:val="22"/>
        </w:rPr>
        <w:t>13598978466</w:t>
      </w:r>
    </w:p>
    <w:p>
      <w:pPr>
        <w:widowControl/>
        <w:adjustRightInd/>
        <w:spacing w:line="400" w:lineRule="exact"/>
        <w:ind w:firstLine="480" w:firstLineChars="200"/>
        <w:jc w:val="center"/>
        <w:textAlignment w:val="auto"/>
        <w:rPr>
          <w:rFonts w:hAnsi="宋体"/>
          <w:sz w:val="24"/>
          <w:szCs w:val="22"/>
        </w:rPr>
      </w:pPr>
      <w:r>
        <w:rPr>
          <w:rFonts w:hAnsi="宋体"/>
          <w:sz w:val="24"/>
          <w:szCs w:val="22"/>
        </w:rPr>
        <w:t xml:space="preserve">                                                   </w:t>
      </w:r>
    </w:p>
    <w:p>
      <w:pPr>
        <w:widowControl/>
        <w:adjustRightInd/>
        <w:spacing w:line="400" w:lineRule="exact"/>
        <w:ind w:firstLine="480" w:firstLineChars="200"/>
        <w:jc w:val="center"/>
        <w:textAlignment w:val="auto"/>
        <w:rPr>
          <w:rFonts w:hAnsi="宋体"/>
          <w:sz w:val="24"/>
          <w:szCs w:val="22"/>
        </w:rPr>
      </w:pPr>
      <w:r>
        <w:rPr>
          <w:rFonts w:hint="eastAsia" w:hAnsi="宋体"/>
          <w:sz w:val="24"/>
          <w:szCs w:val="22"/>
          <w:lang w:val="en-US" w:eastAsia="zh-CN"/>
        </w:rPr>
        <w:t xml:space="preserve">                                         </w:t>
      </w:r>
      <w:r>
        <w:rPr>
          <w:rFonts w:hAnsi="宋体"/>
          <w:sz w:val="24"/>
          <w:szCs w:val="22"/>
        </w:rPr>
        <w:t xml:space="preserve"> </w:t>
      </w:r>
      <w:r>
        <w:rPr>
          <w:rFonts w:hint="eastAsia" w:hAnsi="宋体"/>
          <w:sz w:val="24"/>
          <w:szCs w:val="22"/>
        </w:rPr>
        <w:t>许昌学院</w:t>
      </w:r>
    </w:p>
    <w:p>
      <w:pPr>
        <w:widowControl/>
        <w:adjustRightInd/>
        <w:spacing w:line="400" w:lineRule="exact"/>
        <w:ind w:firstLine="480" w:firstLineChars="200"/>
        <w:jc w:val="center"/>
        <w:textAlignment w:val="auto"/>
        <w:rPr>
          <w:rFonts w:hAnsi="宋体"/>
          <w:b/>
          <w:color w:val="000000"/>
          <w:sz w:val="28"/>
          <w:szCs w:val="28"/>
        </w:rPr>
      </w:pPr>
      <w:r>
        <w:rPr>
          <w:rFonts w:hint="eastAsia" w:hAnsi="宋体"/>
          <w:sz w:val="24"/>
          <w:szCs w:val="22"/>
          <w:lang w:val="en-US" w:eastAsia="zh-CN"/>
        </w:rPr>
        <w:t xml:space="preserve">                                           </w:t>
      </w:r>
      <w:r>
        <w:rPr>
          <w:rFonts w:hAnsi="宋体"/>
          <w:sz w:val="24"/>
          <w:szCs w:val="22"/>
        </w:rPr>
        <w:t>2018</w:t>
      </w:r>
      <w:r>
        <w:rPr>
          <w:rFonts w:hint="eastAsia" w:hAnsi="宋体"/>
          <w:sz w:val="24"/>
          <w:szCs w:val="22"/>
        </w:rPr>
        <w:t>年</w:t>
      </w:r>
      <w:r>
        <w:rPr>
          <w:rFonts w:hint="eastAsia" w:hAnsi="宋体"/>
          <w:sz w:val="24"/>
          <w:szCs w:val="22"/>
          <w:lang w:val="en-US" w:eastAsia="zh-CN"/>
        </w:rPr>
        <w:t>8</w:t>
      </w:r>
      <w:r>
        <w:rPr>
          <w:rFonts w:hint="eastAsia" w:hAnsi="宋体"/>
          <w:sz w:val="24"/>
          <w:szCs w:val="22"/>
        </w:rPr>
        <w:t>月</w:t>
      </w:r>
      <w:r>
        <w:rPr>
          <w:rFonts w:hint="eastAsia" w:hAnsi="宋体"/>
          <w:sz w:val="24"/>
          <w:szCs w:val="22"/>
          <w:lang w:val="en-US" w:eastAsia="zh-CN"/>
        </w:rPr>
        <w:t>13</w:t>
      </w:r>
      <w:r>
        <w:rPr>
          <w:rFonts w:hint="eastAsia" w:hAnsi="宋体"/>
          <w:sz w:val="24"/>
          <w:szCs w:val="22"/>
        </w:rPr>
        <w:t>日</w:t>
      </w:r>
    </w:p>
    <w:p>
      <w:pPr>
        <w:adjustRightInd/>
        <w:spacing w:line="400" w:lineRule="exact"/>
        <w:textAlignment w:val="auto"/>
        <w:rPr>
          <w:rFonts w:hAnsi="宋体"/>
          <w:b/>
          <w:color w:val="000000"/>
          <w:sz w:val="28"/>
          <w:szCs w:val="28"/>
        </w:rPr>
      </w:pPr>
    </w:p>
    <w:p>
      <w:pPr>
        <w:adjustRightInd/>
        <w:spacing w:line="400" w:lineRule="exact"/>
        <w:textAlignment w:val="auto"/>
        <w:rPr>
          <w:rFonts w:hAnsi="宋体"/>
          <w:b/>
          <w:color w:val="000000"/>
          <w:sz w:val="28"/>
          <w:szCs w:val="28"/>
        </w:rPr>
      </w:pPr>
    </w:p>
    <w:p>
      <w:pPr>
        <w:pStyle w:val="2"/>
        <w:tabs>
          <w:tab w:val="left" w:pos="3189"/>
        </w:tabs>
        <w:ind w:firstLine="340"/>
        <w:rPr>
          <w:rFonts w:hint="eastAsia"/>
          <w:lang w:eastAsia="zh-CN"/>
        </w:rPr>
      </w:pPr>
      <w:r>
        <w:rPr>
          <w:rFonts w:hint="eastAsia"/>
          <w:lang w:eastAsia="zh-CN"/>
        </w:rPr>
        <w:tab/>
      </w:r>
    </w:p>
    <w:p>
      <w:pPr>
        <w:adjustRightInd/>
        <w:spacing w:line="400" w:lineRule="exact"/>
        <w:textAlignment w:val="auto"/>
        <w:rPr>
          <w:rFonts w:hAnsi="宋体"/>
          <w:b/>
          <w:color w:val="000000"/>
          <w:sz w:val="28"/>
          <w:szCs w:val="28"/>
        </w:rPr>
      </w:pPr>
    </w:p>
    <w:p>
      <w:pPr>
        <w:adjustRightInd/>
        <w:spacing w:line="400" w:lineRule="exact"/>
        <w:textAlignment w:val="auto"/>
        <w:rPr>
          <w:rFonts w:hAnsi="宋体"/>
          <w:b/>
          <w:color w:val="000000"/>
          <w:sz w:val="28"/>
          <w:szCs w:val="28"/>
        </w:rPr>
      </w:pPr>
      <w:r>
        <w:rPr>
          <w:rFonts w:hint="eastAsia" w:hAnsi="宋体"/>
          <w:b/>
          <w:color w:val="000000"/>
          <w:sz w:val="28"/>
          <w:szCs w:val="28"/>
        </w:rPr>
        <w:t>温馨提示：</w:t>
      </w:r>
    </w:p>
    <w:p>
      <w:pPr>
        <w:adjustRightInd/>
        <w:spacing w:line="400" w:lineRule="exact"/>
        <w:ind w:firstLine="560" w:firstLineChars="200"/>
        <w:textAlignment w:val="auto"/>
        <w:rPr>
          <w:rFonts w:hAnsi="宋体"/>
          <w:color w:val="000000"/>
          <w:sz w:val="28"/>
          <w:szCs w:val="28"/>
        </w:rPr>
      </w:pPr>
      <w:r>
        <w:rPr>
          <w:rFonts w:hint="eastAsia" w:hAnsi="宋体"/>
          <w:b/>
          <w:color w:val="000000"/>
          <w:sz w:val="28"/>
          <w:szCs w:val="28"/>
        </w:rPr>
        <w:t>本项目为全流程电子化交易项目，请认真阅读招标文件，并注意以下事项。</w:t>
      </w:r>
    </w:p>
    <w:p>
      <w:pPr>
        <w:tabs>
          <w:tab w:val="left" w:pos="7095"/>
        </w:tabs>
        <w:adjustRightInd/>
        <w:spacing w:line="400" w:lineRule="exact"/>
        <w:ind w:firstLine="480" w:firstLineChars="200"/>
        <w:contextualSpacing/>
        <w:textAlignment w:val="auto"/>
        <w:rPr>
          <w:rFonts w:hint="eastAsia" w:hAnsi="宋体"/>
          <w:b/>
          <w:color w:val="000000"/>
          <w:sz w:val="24"/>
          <w:szCs w:val="24"/>
        </w:rPr>
      </w:pPr>
      <w:r>
        <w:rPr>
          <w:rFonts w:hAnsi="宋体"/>
          <w:b/>
          <w:color w:val="000000"/>
          <w:sz w:val="24"/>
          <w:szCs w:val="24"/>
        </w:rPr>
        <w:t>1.</w:t>
      </w:r>
      <w:r>
        <w:rPr>
          <w:rFonts w:hint="eastAsia" w:hAnsi="宋体"/>
          <w:b/>
          <w:color w:val="000000"/>
          <w:sz w:val="24"/>
          <w:szCs w:val="24"/>
        </w:rPr>
        <w:t>投标人应按招标文件规定下载、编制、提交电子投标文件。开、评标现场不接受投标人递交的电子投标文件的其他资料。</w:t>
      </w:r>
    </w:p>
    <w:p>
      <w:pPr>
        <w:tabs>
          <w:tab w:val="left" w:pos="7095"/>
        </w:tabs>
        <w:adjustRightInd/>
        <w:spacing w:line="400" w:lineRule="exact"/>
        <w:ind w:firstLine="480" w:firstLineChars="200"/>
        <w:contextualSpacing/>
        <w:textAlignment w:val="auto"/>
        <w:rPr>
          <w:rFonts w:hAnsi="宋体"/>
          <w:b/>
          <w:color w:val="000000"/>
          <w:sz w:val="24"/>
          <w:szCs w:val="24"/>
        </w:rPr>
      </w:pPr>
      <w:r>
        <w:rPr>
          <w:rFonts w:hAnsi="宋体"/>
          <w:b/>
          <w:color w:val="000000"/>
          <w:sz w:val="24"/>
          <w:szCs w:val="24"/>
        </w:rPr>
        <w:t>2.</w:t>
      </w:r>
      <w:r>
        <w:rPr>
          <w:rFonts w:hint="eastAsia" w:hAnsi="宋体"/>
          <w:b/>
          <w:color w:val="000000"/>
          <w:sz w:val="24"/>
          <w:szCs w:val="24"/>
        </w:rPr>
        <w:t>电子文件下载、制作、提交期间和开标（电子投标文件的解密）环节，承包人须使用</w:t>
      </w:r>
      <w:r>
        <w:rPr>
          <w:rFonts w:hAnsi="宋体"/>
          <w:b/>
          <w:color w:val="000000"/>
          <w:sz w:val="24"/>
          <w:szCs w:val="24"/>
        </w:rPr>
        <w:t>CA</w:t>
      </w:r>
      <w:r>
        <w:rPr>
          <w:rFonts w:hint="eastAsia" w:hAnsi="宋体"/>
          <w:b/>
          <w:color w:val="000000"/>
          <w:sz w:val="24"/>
          <w:szCs w:val="24"/>
        </w:rPr>
        <w:t>数字证书（证书须在有效期内）。</w:t>
      </w:r>
    </w:p>
    <w:p>
      <w:pPr>
        <w:tabs>
          <w:tab w:val="left" w:pos="7095"/>
        </w:tabs>
        <w:adjustRightInd/>
        <w:spacing w:line="400" w:lineRule="exact"/>
        <w:ind w:firstLine="480" w:firstLineChars="200"/>
        <w:contextualSpacing/>
        <w:textAlignment w:val="auto"/>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 xml:space="preserve">3.1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36"/>
          <w:rFonts w:hAnsi="宋体"/>
          <w:sz w:val="24"/>
          <w:szCs w:val="24"/>
        </w:rPr>
        <w:t>http://221.14.6.70:8088/ggzy/</w:t>
      </w:r>
      <w:r>
        <w:rPr>
          <w:rStyle w:val="36"/>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tabs>
          <w:tab w:val="left" w:pos="7095"/>
        </w:tabs>
        <w:adjustRightInd/>
        <w:spacing w:line="400" w:lineRule="exact"/>
        <w:ind w:firstLine="480" w:firstLineChars="200"/>
        <w:contextualSpacing/>
        <w:textAlignment w:val="auto"/>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tabs>
          <w:tab w:val="left" w:pos="7095"/>
        </w:tabs>
        <w:adjustRightInd/>
        <w:spacing w:line="400" w:lineRule="exact"/>
        <w:ind w:left="170" w:leftChars="50" w:firstLine="360" w:firstLineChars="150"/>
        <w:contextualSpacing/>
        <w:textAlignment w:val="auto"/>
        <w:rPr>
          <w:rFonts w:hAnsi="宋体"/>
          <w:color w:val="000000"/>
          <w:sz w:val="24"/>
          <w:szCs w:val="24"/>
        </w:rPr>
      </w:pPr>
      <w:r>
        <w:rPr>
          <w:rFonts w:hAnsi="宋体"/>
          <w:color w:val="000000"/>
          <w:sz w:val="24"/>
          <w:szCs w:val="24"/>
        </w:rPr>
        <w:t xml:space="preserve">3.2 </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adjustRightInd/>
        <w:spacing w:line="400" w:lineRule="exact"/>
        <w:ind w:left="170" w:leftChars="50" w:firstLine="360" w:firstLineChars="150"/>
        <w:contextualSpacing/>
        <w:textAlignment w:val="auto"/>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adjustRightInd/>
        <w:spacing w:line="400" w:lineRule="exact"/>
        <w:ind w:left="170" w:leftChars="50" w:firstLine="360" w:firstLineChars="150"/>
        <w:contextualSpacing/>
        <w:textAlignment w:val="auto"/>
        <w:rPr>
          <w:rFonts w:hint="eastAsia"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tabs>
          <w:tab w:val="left" w:pos="7095"/>
        </w:tabs>
        <w:adjustRightInd/>
        <w:spacing w:line="400" w:lineRule="exact"/>
        <w:ind w:firstLine="480" w:firstLineChars="200"/>
        <w:contextualSpacing/>
        <w:textAlignment w:val="auto"/>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4.1</w:t>
      </w:r>
      <w:r>
        <w:rPr>
          <w:rFonts w:hint="eastAsia" w:hAnsi="宋体"/>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36"/>
          <w:rFonts w:hAnsi="宋体"/>
          <w:sz w:val="24"/>
          <w:szCs w:val="24"/>
        </w:rPr>
        <w:t>http://221.14.6.70:8088/ggzy/</w:t>
      </w:r>
      <w:r>
        <w:rPr>
          <w:rStyle w:val="36"/>
          <w:rFonts w:hAnsi="宋体"/>
          <w:sz w:val="24"/>
          <w:szCs w:val="24"/>
        </w:rPr>
        <w:fldChar w:fldCharType="end"/>
      </w:r>
      <w:r>
        <w:rPr>
          <w:rFonts w:hint="eastAsia" w:hAnsi="宋体"/>
          <w:color w:val="000000"/>
          <w:sz w:val="24"/>
          <w:szCs w:val="24"/>
        </w:rPr>
        <w:t>）。</w:t>
      </w:r>
    </w:p>
    <w:p>
      <w:pPr>
        <w:tabs>
          <w:tab w:val="left" w:pos="7095"/>
        </w:tabs>
        <w:adjustRightInd/>
        <w:spacing w:line="400" w:lineRule="exact"/>
        <w:ind w:firstLine="480" w:firstLineChars="200"/>
        <w:contextualSpacing/>
        <w:textAlignment w:val="auto"/>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 xml:space="preserve">4.2 </w:t>
      </w:r>
      <w:r>
        <w:rPr>
          <w:rFonts w:hint="eastAsia" w:hAnsi="宋体"/>
          <w:color w:val="000000"/>
          <w:sz w:val="24"/>
          <w:szCs w:val="24"/>
        </w:rPr>
        <w:t>投标人对同一项目多个标段进行投标的，电子投标文件应按标段分别提交。</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 xml:space="preserve">4.3 </w:t>
      </w:r>
      <w:r>
        <w:rPr>
          <w:rFonts w:hint="eastAsia" w:hAnsi="宋体"/>
          <w:color w:val="000000"/>
          <w:sz w:val="24"/>
          <w:szCs w:val="24"/>
        </w:rPr>
        <w:t>电子投标文件成功提交后，投标人应打印“投标文件提交回执单”，供开标现场备查。</w:t>
      </w:r>
    </w:p>
    <w:p>
      <w:pPr>
        <w:tabs>
          <w:tab w:val="left" w:pos="7095"/>
        </w:tabs>
        <w:adjustRightInd/>
        <w:spacing w:line="400" w:lineRule="exact"/>
        <w:ind w:firstLine="480" w:firstLineChars="200"/>
        <w:contextualSpacing/>
        <w:textAlignment w:val="auto"/>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adjustRightInd/>
        <w:spacing w:line="400" w:lineRule="exact"/>
        <w:ind w:firstLine="480" w:firstLineChars="200"/>
        <w:contextualSpacing/>
        <w:textAlignment w:val="auto"/>
        <w:rPr>
          <w:rFonts w:hint="eastAsia" w:hAnsi="宋体"/>
          <w:color w:val="000000"/>
          <w:sz w:val="24"/>
          <w:szCs w:val="24"/>
        </w:rPr>
      </w:pPr>
      <w:r>
        <w:rPr>
          <w:rFonts w:hint="eastAsia" w:hAnsi="宋体"/>
          <w:color w:val="000000"/>
          <w:sz w:val="24"/>
          <w:szCs w:val="24"/>
        </w:rPr>
        <w:t>5.2全流程电子化交易如因系统异常情况无法完成，将以人工方式进行。评标委员会以</w:t>
      </w:r>
      <w:r>
        <w:rPr>
          <w:rFonts w:hint="eastAsia" w:hAnsi="宋体"/>
          <w:color w:val="000000"/>
          <w:sz w:val="24"/>
          <w:szCs w:val="24"/>
          <w:lang w:eastAsia="zh-CN"/>
        </w:rPr>
        <w:t>投标人提供的电子版</w:t>
      </w:r>
      <w:r>
        <w:rPr>
          <w:rFonts w:hint="eastAsia" w:hAnsi="宋体"/>
          <w:color w:val="000000"/>
          <w:sz w:val="24"/>
          <w:szCs w:val="24"/>
        </w:rPr>
        <w:t>投标文件为依据评标。</w:t>
      </w:r>
    </w:p>
    <w:p>
      <w:pPr>
        <w:tabs>
          <w:tab w:val="left" w:pos="7095"/>
        </w:tabs>
        <w:adjustRightInd/>
        <w:spacing w:line="440" w:lineRule="exact"/>
        <w:ind w:firstLine="360" w:firstLineChars="150"/>
        <w:textAlignment w:val="auto"/>
        <w:rPr>
          <w:rFonts w:hAnsi="宋体"/>
          <w:color w:val="000000"/>
          <w:sz w:val="24"/>
          <w:szCs w:val="24"/>
        </w:rPr>
      </w:pPr>
    </w:p>
    <w:p>
      <w:pPr>
        <w:pStyle w:val="2"/>
        <w:ind w:firstLine="0" w:firstLineChars="0"/>
      </w:pPr>
    </w:p>
    <w:p>
      <w:pPr>
        <w:tabs>
          <w:tab w:val="left" w:pos="4140"/>
          <w:tab w:val="left" w:pos="4260"/>
        </w:tabs>
        <w:adjustRightInd/>
        <w:spacing w:line="360" w:lineRule="auto"/>
        <w:ind w:right="-578" w:rightChars="-170"/>
        <w:jc w:val="center"/>
        <w:textAlignment w:val="auto"/>
        <w:rPr>
          <w:rFonts w:hint="eastAsia" w:hAnsi="宋体" w:cs="宋体"/>
          <w:b/>
          <w:sz w:val="36"/>
          <w:szCs w:val="36"/>
        </w:rPr>
      </w:pPr>
    </w:p>
    <w:p>
      <w:pPr>
        <w:tabs>
          <w:tab w:val="left" w:pos="4140"/>
          <w:tab w:val="left" w:pos="4260"/>
        </w:tabs>
        <w:adjustRightInd/>
        <w:spacing w:line="360" w:lineRule="auto"/>
        <w:ind w:right="-578" w:rightChars="-170"/>
        <w:jc w:val="center"/>
        <w:textAlignment w:val="auto"/>
        <w:rPr>
          <w:rFonts w:hAnsi="宋体" w:cs="宋体"/>
          <w:b/>
          <w:sz w:val="36"/>
          <w:szCs w:val="36"/>
        </w:rPr>
      </w:pPr>
      <w:r>
        <w:rPr>
          <w:rFonts w:hint="eastAsia" w:hAnsi="宋体" w:cs="宋体"/>
          <w:b/>
          <w:sz w:val="36"/>
          <w:szCs w:val="36"/>
        </w:rPr>
        <w:t>第二章</w:t>
      </w:r>
      <w:r>
        <w:rPr>
          <w:rFonts w:hAnsi="宋体" w:cs="宋体"/>
          <w:b/>
          <w:sz w:val="36"/>
          <w:szCs w:val="36"/>
        </w:rPr>
        <w:t xml:space="preserve">  </w:t>
      </w:r>
      <w:bookmarkEnd w:id="0"/>
      <w:r>
        <w:rPr>
          <w:rFonts w:hint="eastAsia" w:hAnsi="宋体" w:cs="宋体"/>
          <w:b/>
          <w:sz w:val="36"/>
          <w:szCs w:val="36"/>
        </w:rPr>
        <w:t>投标人须知</w:t>
      </w:r>
    </w:p>
    <w:p>
      <w:pPr>
        <w:autoSpaceDE w:val="0"/>
        <w:autoSpaceDN w:val="0"/>
        <w:spacing w:line="240" w:lineRule="auto"/>
        <w:textAlignment w:val="auto"/>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38"/>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spacing w:line="360" w:lineRule="auto"/>
              <w:jc w:val="center"/>
              <w:textAlignment w:val="auto"/>
              <w:rPr>
                <w:rFonts w:hAnsi="宋体" w:cs="宋体"/>
                <w:b/>
                <w:sz w:val="24"/>
                <w:szCs w:val="22"/>
              </w:rPr>
            </w:pPr>
            <w:r>
              <w:rPr>
                <w:rFonts w:hint="eastAsia" w:hAnsi="宋体" w:cs="宋体"/>
                <w:b/>
                <w:sz w:val="24"/>
                <w:szCs w:val="22"/>
              </w:rPr>
              <w:t>条款号</w:t>
            </w:r>
          </w:p>
        </w:tc>
        <w:tc>
          <w:tcPr>
            <w:tcW w:w="2590" w:type="dxa"/>
            <w:gridSpan w:val="3"/>
            <w:vAlign w:val="center"/>
          </w:tcPr>
          <w:p>
            <w:pPr>
              <w:autoSpaceDE w:val="0"/>
              <w:autoSpaceDN w:val="0"/>
              <w:spacing w:line="420" w:lineRule="exact"/>
              <w:jc w:val="center"/>
              <w:textAlignment w:val="auto"/>
              <w:rPr>
                <w:rFonts w:hAnsi="宋体" w:cs="宋体"/>
                <w:b/>
                <w:sz w:val="24"/>
                <w:szCs w:val="22"/>
              </w:rPr>
            </w:pPr>
            <w:r>
              <w:rPr>
                <w:rFonts w:hint="eastAsia" w:hAnsi="宋体" w:cs="宋体"/>
                <w:b/>
                <w:sz w:val="24"/>
                <w:szCs w:val="22"/>
              </w:rPr>
              <w:t>条</w:t>
            </w:r>
            <w:r>
              <w:rPr>
                <w:rFonts w:hAnsi="宋体" w:cs="宋体"/>
                <w:b/>
                <w:sz w:val="24"/>
                <w:szCs w:val="22"/>
              </w:rPr>
              <w:t xml:space="preserve"> </w:t>
            </w:r>
            <w:r>
              <w:rPr>
                <w:rFonts w:hint="eastAsia" w:hAnsi="宋体" w:cs="宋体"/>
                <w:b/>
                <w:sz w:val="24"/>
                <w:szCs w:val="22"/>
              </w:rPr>
              <w:t>款</w:t>
            </w:r>
            <w:r>
              <w:rPr>
                <w:rFonts w:hAnsi="宋体" w:cs="宋体"/>
                <w:b/>
                <w:sz w:val="24"/>
                <w:szCs w:val="22"/>
              </w:rPr>
              <w:t xml:space="preserve"> </w:t>
            </w:r>
            <w:r>
              <w:rPr>
                <w:rFonts w:hint="eastAsia" w:hAnsi="宋体" w:cs="宋体"/>
                <w:b/>
                <w:sz w:val="24"/>
                <w:szCs w:val="22"/>
              </w:rPr>
              <w:t>名</w:t>
            </w:r>
            <w:r>
              <w:rPr>
                <w:rFonts w:hAnsi="宋体" w:cs="宋体"/>
                <w:b/>
                <w:sz w:val="24"/>
                <w:szCs w:val="22"/>
              </w:rPr>
              <w:t xml:space="preserve"> </w:t>
            </w:r>
            <w:r>
              <w:rPr>
                <w:rFonts w:hint="eastAsia" w:hAnsi="宋体" w:cs="宋体"/>
                <w:b/>
                <w:sz w:val="24"/>
                <w:szCs w:val="22"/>
              </w:rPr>
              <w:t>称</w:t>
            </w:r>
          </w:p>
        </w:tc>
        <w:tc>
          <w:tcPr>
            <w:tcW w:w="6274" w:type="dxa"/>
            <w:gridSpan w:val="2"/>
            <w:vAlign w:val="center"/>
          </w:tcPr>
          <w:p>
            <w:pPr>
              <w:autoSpaceDE w:val="0"/>
              <w:autoSpaceDN w:val="0"/>
              <w:spacing w:line="420" w:lineRule="exact"/>
              <w:jc w:val="center"/>
              <w:textAlignment w:val="auto"/>
              <w:rPr>
                <w:rFonts w:hAnsi="宋体" w:cs="宋体"/>
                <w:b/>
                <w:sz w:val="24"/>
                <w:szCs w:val="22"/>
              </w:rPr>
            </w:pPr>
            <w:r>
              <w:rPr>
                <w:rFonts w:hint="eastAsia" w:hAnsi="宋体" w:cs="宋体"/>
                <w:b/>
                <w:sz w:val="24"/>
                <w:szCs w:val="22"/>
              </w:rPr>
              <w:t>编</w:t>
            </w:r>
            <w:r>
              <w:rPr>
                <w:rFonts w:hAnsi="宋体" w:cs="宋体"/>
                <w:b/>
                <w:sz w:val="24"/>
                <w:szCs w:val="22"/>
              </w:rPr>
              <w:t xml:space="preserve"> </w:t>
            </w:r>
            <w:r>
              <w:rPr>
                <w:rFonts w:hint="eastAsia" w:hAnsi="宋体" w:cs="宋体"/>
                <w:b/>
                <w:sz w:val="24"/>
                <w:szCs w:val="22"/>
              </w:rPr>
              <w:t>列</w:t>
            </w:r>
            <w:r>
              <w:rPr>
                <w:rFonts w:hAnsi="宋体" w:cs="宋体"/>
                <w:b/>
                <w:sz w:val="24"/>
                <w:szCs w:val="22"/>
              </w:rPr>
              <w:t xml:space="preserve"> </w:t>
            </w:r>
            <w:r>
              <w:rPr>
                <w:rFonts w:hint="eastAsia" w:hAnsi="宋体" w:cs="宋体"/>
                <w:b/>
                <w:sz w:val="24"/>
                <w:szCs w:val="22"/>
              </w:rPr>
              <w:t>内</w:t>
            </w:r>
            <w:r>
              <w:rPr>
                <w:rFonts w:hAnsi="宋体" w:cs="宋体"/>
                <w:b/>
                <w:sz w:val="24"/>
                <w:szCs w:val="22"/>
              </w:rPr>
              <w:t xml:space="preserve"> </w:t>
            </w:r>
            <w:r>
              <w:rPr>
                <w:rFonts w:hint="eastAsia" w:hAnsi="宋体" w:cs="宋体"/>
                <w:b/>
                <w:sz w:val="24"/>
                <w:szCs w:val="22"/>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spacing w:line="240" w:lineRule="auto"/>
              <w:jc w:val="center"/>
              <w:textAlignment w:val="auto"/>
              <w:rPr>
                <w:rFonts w:hAnsi="宋体" w:cs="宋体"/>
                <w:sz w:val="24"/>
                <w:szCs w:val="22"/>
              </w:rPr>
            </w:pPr>
            <w:r>
              <w:rPr>
                <w:rFonts w:hAnsi="宋体" w:cs="宋体"/>
                <w:sz w:val="24"/>
                <w:szCs w:val="22"/>
              </w:rPr>
              <w:t>1.1.2</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招标人</w:t>
            </w:r>
          </w:p>
        </w:tc>
        <w:tc>
          <w:tcPr>
            <w:tcW w:w="6274" w:type="dxa"/>
            <w:gridSpan w:val="2"/>
            <w:vAlign w:val="center"/>
          </w:tcPr>
          <w:p>
            <w:pPr>
              <w:widowControl/>
              <w:adjustRightInd/>
              <w:spacing w:line="440" w:lineRule="exact"/>
              <w:textAlignment w:val="auto"/>
              <w:rPr>
                <w:rFonts w:hAnsi="宋体" w:cs="宋体"/>
                <w:sz w:val="24"/>
                <w:szCs w:val="22"/>
              </w:rPr>
            </w:pPr>
            <w:r>
              <w:rPr>
                <w:rFonts w:hint="eastAsia" w:hAnsi="宋体" w:cs="宋体"/>
                <w:sz w:val="24"/>
                <w:szCs w:val="22"/>
              </w:rPr>
              <w:t>招标人：许昌学院</w:t>
            </w:r>
            <w:r>
              <w:rPr>
                <w:rFonts w:hAnsi="宋体" w:cs="宋体"/>
                <w:sz w:val="24"/>
                <w:szCs w:val="22"/>
              </w:rPr>
              <w:br w:type="textWrapping"/>
            </w:r>
            <w:r>
              <w:rPr>
                <w:rFonts w:hint="eastAsia" w:hAnsi="宋体" w:cs="宋体"/>
                <w:sz w:val="24"/>
                <w:szCs w:val="22"/>
              </w:rPr>
              <w:t>地</w:t>
            </w:r>
            <w:r>
              <w:rPr>
                <w:rFonts w:hAnsi="宋体" w:cs="宋体"/>
                <w:sz w:val="24"/>
                <w:szCs w:val="22"/>
              </w:rPr>
              <w:t xml:space="preserve">  </w:t>
            </w:r>
            <w:r>
              <w:rPr>
                <w:rFonts w:hint="eastAsia" w:hAnsi="宋体" w:cs="宋体"/>
                <w:sz w:val="24"/>
                <w:szCs w:val="22"/>
              </w:rPr>
              <w:t>址：许昌市八一路</w:t>
            </w:r>
            <w:r>
              <w:rPr>
                <w:rFonts w:hAnsi="宋体" w:cs="宋体"/>
                <w:sz w:val="24"/>
                <w:szCs w:val="22"/>
              </w:rPr>
              <w:br w:type="textWrapping"/>
            </w:r>
            <w:r>
              <w:rPr>
                <w:rFonts w:hint="eastAsia" w:hAnsi="宋体" w:cs="宋体"/>
                <w:sz w:val="24"/>
                <w:szCs w:val="22"/>
              </w:rPr>
              <w:t>联系人：杨老师</w:t>
            </w:r>
          </w:p>
          <w:p>
            <w:pPr>
              <w:widowControl/>
              <w:adjustRightInd/>
              <w:spacing w:line="440" w:lineRule="exact"/>
              <w:textAlignment w:val="auto"/>
              <w:rPr>
                <w:rFonts w:hAnsi="宋体" w:cs="宋体"/>
                <w:sz w:val="24"/>
                <w:szCs w:val="22"/>
              </w:rPr>
            </w:pPr>
            <w:r>
              <w:rPr>
                <w:rFonts w:hint="eastAsia" w:hAnsi="宋体" w:cs="宋体"/>
                <w:sz w:val="24"/>
                <w:szCs w:val="22"/>
              </w:rPr>
              <w:t>联系电话：</w:t>
            </w:r>
            <w:r>
              <w:rPr>
                <w:rFonts w:hAnsi="宋体" w:cs="宋体"/>
                <w:sz w:val="24"/>
                <w:szCs w:val="22"/>
              </w:rPr>
              <w:t>0374-2968716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spacing w:line="240" w:lineRule="auto"/>
              <w:jc w:val="center"/>
              <w:textAlignment w:val="auto"/>
              <w:rPr>
                <w:rFonts w:hAnsi="宋体" w:cs="宋体"/>
                <w:sz w:val="24"/>
                <w:szCs w:val="22"/>
              </w:rPr>
            </w:pPr>
            <w:r>
              <w:rPr>
                <w:rFonts w:hAnsi="宋体" w:cs="宋体"/>
                <w:sz w:val="24"/>
                <w:szCs w:val="22"/>
              </w:rPr>
              <w:t>1.1.3</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招标代理机构</w:t>
            </w:r>
          </w:p>
        </w:tc>
        <w:tc>
          <w:tcPr>
            <w:tcW w:w="6274" w:type="dxa"/>
            <w:gridSpan w:val="2"/>
          </w:tcPr>
          <w:p>
            <w:pPr>
              <w:widowControl/>
              <w:adjustRightInd/>
              <w:spacing w:line="440" w:lineRule="exact"/>
              <w:textAlignment w:val="auto"/>
              <w:rPr>
                <w:sz w:val="24"/>
                <w:szCs w:val="22"/>
              </w:rPr>
            </w:pPr>
            <w:r>
              <w:rPr>
                <w:rFonts w:hint="eastAsia" w:hAnsi="宋体" w:cs="宋体"/>
                <w:sz w:val="24"/>
                <w:szCs w:val="22"/>
              </w:rPr>
              <w:t>代理机构：河南宏业建设管理股份有限公司</w:t>
            </w:r>
            <w:r>
              <w:rPr>
                <w:rFonts w:hAnsi="宋体" w:cs="宋体"/>
                <w:sz w:val="24"/>
                <w:szCs w:val="22"/>
              </w:rPr>
              <w:t xml:space="preserve">     </w:t>
            </w:r>
          </w:p>
          <w:p>
            <w:pPr>
              <w:widowControl/>
              <w:adjustRightInd/>
              <w:spacing w:line="440" w:lineRule="exact"/>
              <w:textAlignment w:val="auto"/>
              <w:rPr>
                <w:sz w:val="24"/>
                <w:szCs w:val="22"/>
              </w:rPr>
            </w:pPr>
            <w:r>
              <w:rPr>
                <w:rFonts w:hint="eastAsia" w:hAnsi="宋体" w:cs="宋体"/>
                <w:sz w:val="24"/>
                <w:szCs w:val="22"/>
              </w:rPr>
              <w:t>地</w:t>
            </w:r>
            <w:r>
              <w:rPr>
                <w:rFonts w:hAnsi="宋体" w:cs="宋体"/>
                <w:sz w:val="24"/>
                <w:szCs w:val="22"/>
              </w:rPr>
              <w:t xml:space="preserve">    </w:t>
            </w:r>
            <w:r>
              <w:rPr>
                <w:rFonts w:hint="eastAsia" w:hAnsi="宋体" w:cs="宋体"/>
                <w:sz w:val="24"/>
                <w:szCs w:val="22"/>
              </w:rPr>
              <w:t>址：许昌市东城区创业服务中心</w:t>
            </w:r>
            <w:r>
              <w:rPr>
                <w:rFonts w:hAnsi="宋体" w:cs="宋体"/>
                <w:sz w:val="24"/>
                <w:szCs w:val="22"/>
              </w:rPr>
              <w:t xml:space="preserve"> </w:t>
            </w:r>
          </w:p>
          <w:p>
            <w:pPr>
              <w:widowControl/>
              <w:adjustRightInd/>
              <w:spacing w:line="440" w:lineRule="exact"/>
              <w:textAlignment w:val="auto"/>
              <w:rPr>
                <w:sz w:val="24"/>
                <w:szCs w:val="22"/>
              </w:rPr>
            </w:pPr>
            <w:r>
              <w:rPr>
                <w:rFonts w:hint="eastAsia" w:hAnsi="宋体" w:cs="宋体"/>
                <w:sz w:val="24"/>
                <w:szCs w:val="22"/>
              </w:rPr>
              <w:t>联</w:t>
            </w:r>
            <w:r>
              <w:rPr>
                <w:rFonts w:hAnsi="宋体" w:cs="宋体"/>
                <w:sz w:val="24"/>
                <w:szCs w:val="22"/>
              </w:rPr>
              <w:t xml:space="preserve"> </w:t>
            </w:r>
            <w:r>
              <w:rPr>
                <w:rFonts w:hint="eastAsia" w:hAnsi="宋体" w:cs="宋体"/>
                <w:sz w:val="24"/>
                <w:szCs w:val="22"/>
              </w:rPr>
              <w:t>系</w:t>
            </w:r>
            <w:r>
              <w:rPr>
                <w:rFonts w:hAnsi="宋体" w:cs="宋体"/>
                <w:sz w:val="24"/>
                <w:szCs w:val="22"/>
              </w:rPr>
              <w:t xml:space="preserve"> </w:t>
            </w:r>
            <w:r>
              <w:rPr>
                <w:rFonts w:hint="eastAsia" w:hAnsi="宋体" w:cs="宋体"/>
                <w:sz w:val="24"/>
                <w:szCs w:val="22"/>
              </w:rPr>
              <w:t>人：辛女士</w:t>
            </w:r>
            <w:r>
              <w:rPr>
                <w:rFonts w:hAnsi="宋体" w:cs="宋体"/>
                <w:sz w:val="24"/>
                <w:szCs w:val="22"/>
              </w:rPr>
              <w:t xml:space="preserve">     </w:t>
            </w:r>
          </w:p>
          <w:p>
            <w:pPr>
              <w:widowControl/>
              <w:adjustRightInd/>
              <w:spacing w:line="440" w:lineRule="exact"/>
              <w:textAlignment w:val="auto"/>
              <w:rPr>
                <w:rFonts w:hAnsi="宋体" w:cs="宋体"/>
                <w:sz w:val="24"/>
                <w:szCs w:val="22"/>
              </w:rPr>
            </w:pPr>
            <w:r>
              <w:rPr>
                <w:rFonts w:hint="eastAsia" w:hAnsi="宋体" w:cs="宋体"/>
                <w:sz w:val="24"/>
                <w:szCs w:val="22"/>
              </w:rPr>
              <w:t>联系电话：</w:t>
            </w:r>
            <w:r>
              <w:rPr>
                <w:rFonts w:hAnsi="宋体" w:cs="宋体"/>
                <w:sz w:val="24"/>
                <w:szCs w:val="22"/>
              </w:rPr>
              <w:t>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1.1.4</w:t>
            </w:r>
          </w:p>
        </w:tc>
        <w:tc>
          <w:tcPr>
            <w:tcW w:w="2590" w:type="dxa"/>
            <w:gridSpan w:val="3"/>
            <w:vAlign w:val="center"/>
          </w:tcPr>
          <w:p>
            <w:pPr>
              <w:autoSpaceDE w:val="0"/>
              <w:autoSpaceDN w:val="0"/>
              <w:spacing w:line="420" w:lineRule="exact"/>
              <w:ind w:firstLine="720" w:firstLineChars="300"/>
              <w:textAlignment w:val="auto"/>
              <w:rPr>
                <w:rFonts w:hAnsi="宋体" w:cs="宋体"/>
                <w:sz w:val="24"/>
                <w:szCs w:val="22"/>
              </w:rPr>
            </w:pPr>
            <w:r>
              <w:rPr>
                <w:rFonts w:hint="eastAsia" w:hAnsi="宋体" w:cs="宋体"/>
                <w:sz w:val="24"/>
                <w:szCs w:val="22"/>
              </w:rPr>
              <w:t>项目名称</w:t>
            </w:r>
          </w:p>
        </w:tc>
        <w:tc>
          <w:tcPr>
            <w:tcW w:w="6274" w:type="dxa"/>
            <w:gridSpan w:val="2"/>
            <w:vAlign w:val="center"/>
          </w:tcPr>
          <w:p>
            <w:pPr>
              <w:widowControl/>
              <w:adjustRightInd/>
              <w:spacing w:line="440" w:lineRule="exact"/>
              <w:textAlignment w:val="auto"/>
              <w:rPr>
                <w:rFonts w:hAnsi="宋体" w:cs="宋体"/>
                <w:sz w:val="24"/>
                <w:szCs w:val="22"/>
              </w:rPr>
            </w:pPr>
            <w:r>
              <w:rPr>
                <w:rFonts w:hint="eastAsia" w:hAnsi="宋体" w:cs="宋体"/>
                <w:sz w:val="24"/>
                <w:szCs w:val="22"/>
              </w:rPr>
              <w:t>许昌学院智慧建造研发实训中心建设项目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1.1.5</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建设地点</w:t>
            </w:r>
          </w:p>
        </w:tc>
        <w:tc>
          <w:tcPr>
            <w:tcW w:w="6274" w:type="dxa"/>
            <w:gridSpan w:val="2"/>
            <w:vAlign w:val="center"/>
          </w:tcPr>
          <w:p>
            <w:pPr>
              <w:widowControl/>
              <w:adjustRightInd/>
              <w:spacing w:line="440" w:lineRule="exact"/>
              <w:textAlignment w:val="auto"/>
              <w:rPr>
                <w:rFonts w:hAnsi="宋体" w:cs="宋体"/>
                <w:sz w:val="24"/>
                <w:szCs w:val="22"/>
              </w:rPr>
            </w:pPr>
            <w:r>
              <w:rPr>
                <w:rFonts w:hint="eastAsia" w:hAnsi="宋体" w:cs="宋体"/>
                <w:sz w:val="24"/>
                <w:szCs w:val="22"/>
              </w:rPr>
              <w:t>位于许昌市八一路许昌学院校内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1.2.1</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资金来源</w:t>
            </w:r>
          </w:p>
        </w:tc>
        <w:tc>
          <w:tcPr>
            <w:tcW w:w="6274" w:type="dxa"/>
            <w:gridSpan w:val="2"/>
          </w:tcPr>
          <w:p>
            <w:pPr>
              <w:autoSpaceDE w:val="0"/>
              <w:autoSpaceDN w:val="0"/>
              <w:spacing w:line="420" w:lineRule="exact"/>
              <w:jc w:val="left"/>
              <w:textAlignment w:val="auto"/>
              <w:rPr>
                <w:rFonts w:hAnsi="宋体" w:cs="宋体"/>
                <w:sz w:val="24"/>
                <w:szCs w:val="22"/>
              </w:rPr>
            </w:pPr>
            <w:r>
              <w:rPr>
                <w:rFonts w:hint="eastAsia" w:hAnsi="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1.2.2</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出资比例</w:t>
            </w:r>
          </w:p>
        </w:tc>
        <w:tc>
          <w:tcPr>
            <w:tcW w:w="6274" w:type="dxa"/>
            <w:gridSpan w:val="2"/>
          </w:tcPr>
          <w:p>
            <w:pPr>
              <w:autoSpaceDE w:val="0"/>
              <w:autoSpaceDN w:val="0"/>
              <w:spacing w:line="420" w:lineRule="exact"/>
              <w:textAlignment w:val="auto"/>
              <w:rPr>
                <w:rFonts w:hAnsi="宋体" w:cs="宋体"/>
                <w:sz w:val="24"/>
                <w:szCs w:val="22"/>
              </w:rPr>
            </w:pPr>
            <w:r>
              <w:rPr>
                <w:rFonts w:hAnsi="宋体" w:cs="宋体"/>
                <w:sz w:val="24"/>
                <w:szCs w:val="22"/>
              </w:rPr>
              <w:t>100</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1.2.3</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资金落实情况</w:t>
            </w:r>
          </w:p>
        </w:tc>
        <w:tc>
          <w:tcPr>
            <w:tcW w:w="6274" w:type="dxa"/>
            <w:gridSpan w:val="2"/>
          </w:tcPr>
          <w:p>
            <w:pPr>
              <w:autoSpaceDE w:val="0"/>
              <w:autoSpaceDN w:val="0"/>
              <w:spacing w:line="420" w:lineRule="exact"/>
              <w:jc w:val="left"/>
              <w:textAlignment w:val="auto"/>
              <w:rPr>
                <w:rFonts w:hAnsi="宋体" w:cs="宋体"/>
                <w:sz w:val="24"/>
                <w:szCs w:val="22"/>
              </w:rPr>
            </w:pPr>
            <w:r>
              <w:rPr>
                <w:rFonts w:hint="eastAsia" w:hAnsi="宋体" w:cs="宋体"/>
                <w:sz w:val="24"/>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1.3.1</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招标范围</w:t>
            </w:r>
          </w:p>
        </w:tc>
        <w:tc>
          <w:tcPr>
            <w:tcW w:w="6274" w:type="dxa"/>
            <w:gridSpan w:val="2"/>
          </w:tcPr>
          <w:p>
            <w:pPr>
              <w:autoSpaceDE w:val="0"/>
              <w:autoSpaceDN w:val="0"/>
              <w:spacing w:line="420" w:lineRule="exact"/>
              <w:jc w:val="left"/>
              <w:textAlignment w:val="auto"/>
              <w:rPr>
                <w:rFonts w:hAnsi="宋体" w:cs="宋体"/>
                <w:sz w:val="24"/>
                <w:szCs w:val="22"/>
              </w:rPr>
            </w:pPr>
            <w:r>
              <w:rPr>
                <w:rFonts w:hint="eastAsia" w:hAnsi="宋体" w:cs="宋体"/>
                <w:color w:val="000000"/>
                <w:sz w:val="24"/>
                <w:szCs w:val="22"/>
              </w:rPr>
              <w:t>招标文件、工程量清单、施工图、设计变更、补充文件（如有）及答疑纪要（如有）范围内的所有工程内容。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1.3.2</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计划工期</w:t>
            </w:r>
          </w:p>
        </w:tc>
        <w:tc>
          <w:tcPr>
            <w:tcW w:w="6274" w:type="dxa"/>
            <w:gridSpan w:val="2"/>
            <w:vAlign w:val="center"/>
          </w:tcPr>
          <w:p>
            <w:pPr>
              <w:adjustRightInd/>
              <w:spacing w:line="360" w:lineRule="auto"/>
              <w:ind w:firstLine="120" w:firstLineChars="50"/>
              <w:textAlignment w:val="auto"/>
              <w:rPr>
                <w:rFonts w:hAnsi="宋体" w:cs="宋体"/>
                <w:sz w:val="24"/>
                <w:szCs w:val="24"/>
                <w:highlight w:val="yellow"/>
              </w:rPr>
            </w:pPr>
            <w:r>
              <w:rPr>
                <w:rFonts w:hAnsi="宋体" w:cs="宋体"/>
                <w:sz w:val="24"/>
                <w:szCs w:val="24"/>
              </w:rPr>
              <w:t xml:space="preserve">430 </w:t>
            </w:r>
            <w:r>
              <w:rPr>
                <w:rFonts w:hint="eastAsia"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1.3.3</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质量要求</w:t>
            </w:r>
          </w:p>
        </w:tc>
        <w:tc>
          <w:tcPr>
            <w:tcW w:w="6274" w:type="dxa"/>
            <w:gridSpan w:val="2"/>
            <w:vAlign w:val="center"/>
          </w:tcPr>
          <w:p>
            <w:pPr>
              <w:autoSpaceDE w:val="0"/>
              <w:autoSpaceDN w:val="0"/>
              <w:spacing w:line="420" w:lineRule="exact"/>
              <w:textAlignment w:val="auto"/>
              <w:rPr>
                <w:rFonts w:hAnsi="宋体" w:cs="宋体"/>
                <w:sz w:val="24"/>
                <w:szCs w:val="22"/>
              </w:rPr>
            </w:pPr>
            <w:r>
              <w:rPr>
                <w:rFonts w:hint="eastAsia" w:hAnsi="宋体" w:cs="宋体"/>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1.4.1</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投标人资质条件</w:t>
            </w:r>
          </w:p>
        </w:tc>
        <w:tc>
          <w:tcPr>
            <w:tcW w:w="6274" w:type="dxa"/>
            <w:gridSpan w:val="2"/>
          </w:tcPr>
          <w:p>
            <w:pPr>
              <w:widowControl/>
              <w:adjustRightInd/>
              <w:spacing w:line="360" w:lineRule="auto"/>
              <w:textAlignment w:val="auto"/>
              <w:rPr>
                <w:color w:val="000000"/>
                <w:sz w:val="24"/>
                <w:szCs w:val="24"/>
              </w:rPr>
            </w:pPr>
            <w:r>
              <w:rPr>
                <w:rFonts w:hint="eastAsia" w:ascii="新宋体" w:hAnsi="新宋体" w:eastAsia="新宋体" w:cs="黑体"/>
                <w:b/>
                <w:bCs/>
                <w:color w:val="000000"/>
                <w:sz w:val="24"/>
                <w:szCs w:val="24"/>
              </w:rPr>
              <w:t>资质条件：</w:t>
            </w:r>
          </w:p>
          <w:p>
            <w:pPr>
              <w:widowControl/>
              <w:adjustRightInd/>
              <w:spacing w:line="360" w:lineRule="auto"/>
              <w:ind w:firstLine="480"/>
              <w:textAlignment w:val="auto"/>
              <w:rPr>
                <w:rFonts w:hAnsi="宋体" w:cs="宋体"/>
                <w:b/>
                <w:bCs/>
                <w:sz w:val="24"/>
                <w:szCs w:val="22"/>
                <w:highlight w:val="yellow"/>
              </w:rPr>
            </w:pPr>
            <w:r>
              <w:rPr>
                <w:rFonts w:hint="eastAsia" w:hAnsi="宋体" w:cs="宋体"/>
                <w:color w:val="000000"/>
                <w:sz w:val="24"/>
                <w:szCs w:val="22"/>
              </w:rPr>
              <w:t>投标人须具备独立法人资格，并具备建筑工程施工总承包</w:t>
            </w:r>
            <w:r>
              <w:rPr>
                <w:rFonts w:hint="eastAsia" w:hAnsi="宋体" w:cs="宋体"/>
                <w:sz w:val="24"/>
                <w:szCs w:val="22"/>
              </w:rPr>
              <w:t>贰级及以上企业资质，并在人员、设备、资</w:t>
            </w:r>
            <w:r>
              <w:rPr>
                <w:rFonts w:hint="eastAsia" w:ascii="新宋体" w:hAnsi="新宋体" w:eastAsia="新宋体" w:cs="新宋体"/>
                <w:bCs/>
                <w:sz w:val="24"/>
                <w:szCs w:val="22"/>
              </w:rPr>
              <w:t>金等方面具有相应的施工能力。拟派项目负责人须具备贰级及</w:t>
            </w:r>
            <w:r>
              <w:rPr>
                <w:rFonts w:hint="eastAsia" w:ascii="新宋体" w:hAnsi="新宋体" w:eastAsia="新宋体" w:cs="新宋体"/>
                <w:bCs/>
                <w:color w:val="000000"/>
                <w:sz w:val="24"/>
                <w:szCs w:val="22"/>
              </w:rPr>
              <w:t>以上建筑工程专业注册建造师执业资格（含临时执业资格）、有效的项目负责人安全生产考核合格证，且未担任其他在施建设工程项目的项目负责人。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1.4.2</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是否接受联合体投标</w:t>
            </w:r>
          </w:p>
        </w:tc>
        <w:tc>
          <w:tcPr>
            <w:tcW w:w="6274" w:type="dxa"/>
            <w:gridSpan w:val="2"/>
          </w:tcPr>
          <w:p>
            <w:pPr>
              <w:autoSpaceDE w:val="0"/>
              <w:autoSpaceDN w:val="0"/>
              <w:spacing w:line="420" w:lineRule="exact"/>
              <w:jc w:val="left"/>
              <w:textAlignment w:val="auto"/>
              <w:rPr>
                <w:rFonts w:hAnsi="宋体" w:cs="宋体"/>
                <w:sz w:val="24"/>
                <w:szCs w:val="22"/>
              </w:rPr>
            </w:pPr>
            <w:r>
              <w:rPr>
                <w:rFonts w:hint="eastAsia" w:hAnsi="宋体" w:cs="宋体"/>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1.9.1</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踏勘现场</w:t>
            </w:r>
          </w:p>
        </w:tc>
        <w:tc>
          <w:tcPr>
            <w:tcW w:w="6274" w:type="dxa"/>
            <w:gridSpan w:val="2"/>
          </w:tcPr>
          <w:p>
            <w:pPr>
              <w:autoSpaceDE w:val="0"/>
              <w:autoSpaceDN w:val="0"/>
              <w:spacing w:line="420" w:lineRule="exact"/>
              <w:jc w:val="left"/>
              <w:textAlignment w:val="auto"/>
              <w:rPr>
                <w:rFonts w:hAnsi="宋体" w:cs="宋体"/>
                <w:sz w:val="24"/>
                <w:szCs w:val="22"/>
              </w:rPr>
            </w:pPr>
            <w:r>
              <w:rPr>
                <w:rFonts w:hint="eastAsia" w:hAnsi="宋体" w:cs="宋体"/>
                <w:sz w:val="24"/>
                <w:szCs w:val="22"/>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1.10.1</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投标预备会</w:t>
            </w:r>
          </w:p>
        </w:tc>
        <w:tc>
          <w:tcPr>
            <w:tcW w:w="6274" w:type="dxa"/>
            <w:gridSpan w:val="2"/>
          </w:tcPr>
          <w:p>
            <w:pPr>
              <w:autoSpaceDE w:val="0"/>
              <w:autoSpaceDN w:val="0"/>
              <w:spacing w:line="420" w:lineRule="exact"/>
              <w:jc w:val="left"/>
              <w:textAlignment w:val="auto"/>
              <w:rPr>
                <w:rFonts w:hAnsi="宋体" w:cs="宋体"/>
                <w:sz w:val="24"/>
                <w:szCs w:val="22"/>
              </w:rPr>
            </w:pPr>
            <w:r>
              <w:rPr>
                <w:rFonts w:hint="eastAsia" w:hAnsi="宋体" w:cs="宋体"/>
                <w:sz w:val="24"/>
                <w:szCs w:val="22"/>
              </w:rPr>
              <w:t>不召开</w:t>
            </w:r>
            <w:r>
              <w:rPr>
                <w:rFonts w:hAnsi="宋体" w:cs="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1.10.2</w:t>
            </w:r>
          </w:p>
        </w:tc>
        <w:tc>
          <w:tcPr>
            <w:tcW w:w="2590" w:type="dxa"/>
            <w:gridSpan w:val="3"/>
            <w:vAlign w:val="center"/>
          </w:tcPr>
          <w:p>
            <w:pPr>
              <w:autoSpaceDE w:val="0"/>
              <w:autoSpaceDN w:val="0"/>
              <w:spacing w:line="360" w:lineRule="exact"/>
              <w:jc w:val="center"/>
              <w:textAlignment w:val="auto"/>
              <w:rPr>
                <w:rFonts w:hAnsi="宋体" w:cs="宋体"/>
                <w:sz w:val="24"/>
                <w:szCs w:val="22"/>
              </w:rPr>
            </w:pPr>
            <w:r>
              <w:rPr>
                <w:rFonts w:hint="eastAsia" w:hAnsi="宋体" w:cs="宋体"/>
                <w:sz w:val="24"/>
                <w:szCs w:val="22"/>
              </w:rPr>
              <w:t>投标人提出问题的</w:t>
            </w:r>
          </w:p>
          <w:p>
            <w:pPr>
              <w:autoSpaceDE w:val="0"/>
              <w:autoSpaceDN w:val="0"/>
              <w:spacing w:line="360" w:lineRule="exact"/>
              <w:jc w:val="center"/>
              <w:textAlignment w:val="auto"/>
              <w:rPr>
                <w:rFonts w:hAnsi="宋体" w:cs="宋体"/>
                <w:sz w:val="24"/>
                <w:szCs w:val="22"/>
              </w:rPr>
            </w:pPr>
            <w:r>
              <w:rPr>
                <w:rFonts w:hint="eastAsia" w:hAnsi="宋体" w:cs="宋体"/>
                <w:sz w:val="24"/>
                <w:szCs w:val="22"/>
              </w:rPr>
              <w:t>截止时间</w:t>
            </w:r>
          </w:p>
        </w:tc>
        <w:tc>
          <w:tcPr>
            <w:tcW w:w="6274" w:type="dxa"/>
            <w:gridSpan w:val="2"/>
            <w:vAlign w:val="center"/>
          </w:tcPr>
          <w:p>
            <w:pPr>
              <w:adjustRightInd/>
              <w:spacing w:line="240" w:lineRule="auto"/>
              <w:textAlignment w:val="auto"/>
              <w:rPr>
                <w:rFonts w:hAnsi="宋体" w:cs="宋体"/>
                <w:sz w:val="24"/>
                <w:szCs w:val="22"/>
              </w:rPr>
            </w:pPr>
            <w:r>
              <w:rPr>
                <w:rFonts w:hint="eastAsia" w:hAnsi="宋体" w:cs="宋体"/>
                <w:sz w:val="24"/>
                <w:szCs w:val="22"/>
              </w:rPr>
              <w:t>投标截止时间</w:t>
            </w:r>
            <w:r>
              <w:rPr>
                <w:rFonts w:hAnsi="宋体" w:cs="宋体"/>
                <w:sz w:val="24"/>
                <w:szCs w:val="22"/>
              </w:rPr>
              <w:t>10</w:t>
            </w:r>
            <w:r>
              <w:rPr>
                <w:rFonts w:hint="eastAsia" w:hAnsi="宋体" w:cs="宋体"/>
                <w:sz w:val="24"/>
                <w:szCs w:val="22"/>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adjustRightInd/>
              <w:spacing w:line="240" w:lineRule="auto"/>
              <w:jc w:val="center"/>
              <w:textAlignment w:val="auto"/>
              <w:rPr>
                <w:rFonts w:hAnsi="宋体" w:cs="宋体"/>
                <w:sz w:val="24"/>
                <w:szCs w:val="22"/>
              </w:rPr>
            </w:pPr>
            <w:r>
              <w:rPr>
                <w:rFonts w:hAnsi="宋体" w:cs="宋体"/>
                <w:sz w:val="24"/>
                <w:szCs w:val="22"/>
              </w:rPr>
              <w:t>1.10.3</w:t>
            </w:r>
          </w:p>
        </w:tc>
        <w:tc>
          <w:tcPr>
            <w:tcW w:w="2590" w:type="dxa"/>
            <w:gridSpan w:val="3"/>
            <w:vAlign w:val="center"/>
          </w:tcPr>
          <w:p>
            <w:pPr>
              <w:adjustRightInd/>
              <w:spacing w:line="240" w:lineRule="auto"/>
              <w:jc w:val="center"/>
              <w:textAlignment w:val="auto"/>
              <w:rPr>
                <w:rFonts w:hAnsi="宋体" w:cs="宋体"/>
                <w:sz w:val="24"/>
                <w:szCs w:val="22"/>
              </w:rPr>
            </w:pPr>
            <w:r>
              <w:rPr>
                <w:rFonts w:hint="eastAsia" w:hAnsi="宋体" w:cs="宋体"/>
                <w:sz w:val="24"/>
                <w:szCs w:val="22"/>
              </w:rPr>
              <w:t>招标人澄清的时间</w:t>
            </w:r>
          </w:p>
        </w:tc>
        <w:tc>
          <w:tcPr>
            <w:tcW w:w="6274" w:type="dxa"/>
            <w:gridSpan w:val="2"/>
            <w:vAlign w:val="center"/>
          </w:tcPr>
          <w:p>
            <w:pPr>
              <w:adjustRightInd/>
              <w:spacing w:line="240" w:lineRule="auto"/>
              <w:textAlignment w:val="auto"/>
              <w:rPr>
                <w:rFonts w:hAnsi="宋体" w:cs="宋体"/>
                <w:sz w:val="24"/>
                <w:szCs w:val="22"/>
              </w:rPr>
            </w:pPr>
            <w:r>
              <w:rPr>
                <w:rFonts w:hint="eastAsia" w:hAnsi="宋体" w:cs="宋体"/>
                <w:sz w:val="24"/>
                <w:szCs w:val="22"/>
              </w:rPr>
              <w:t>投标截止时间</w:t>
            </w:r>
            <w:r>
              <w:rPr>
                <w:rFonts w:hAnsi="宋体" w:cs="宋体"/>
                <w:sz w:val="24"/>
                <w:szCs w:val="22"/>
              </w:rPr>
              <w:t>15</w:t>
            </w:r>
            <w:r>
              <w:rPr>
                <w:rFonts w:hint="eastAsia" w:hAnsi="宋体" w:cs="宋体"/>
                <w:sz w:val="24"/>
                <w:szCs w:val="22"/>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1.11</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分包</w:t>
            </w:r>
          </w:p>
        </w:tc>
        <w:tc>
          <w:tcPr>
            <w:tcW w:w="6274" w:type="dxa"/>
            <w:gridSpan w:val="2"/>
          </w:tcPr>
          <w:p>
            <w:pPr>
              <w:autoSpaceDE w:val="0"/>
              <w:autoSpaceDN w:val="0"/>
              <w:spacing w:line="420" w:lineRule="exact"/>
              <w:jc w:val="left"/>
              <w:textAlignment w:val="auto"/>
              <w:rPr>
                <w:rFonts w:hAnsi="宋体" w:cs="宋体"/>
                <w:sz w:val="24"/>
                <w:szCs w:val="22"/>
              </w:rPr>
            </w:pPr>
            <w:r>
              <w:rPr>
                <w:rFonts w:hint="eastAsia" w:hAnsi="宋体" w:cs="宋体"/>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 xml:space="preserve">1.12 </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偏离</w:t>
            </w:r>
          </w:p>
        </w:tc>
        <w:tc>
          <w:tcPr>
            <w:tcW w:w="6274" w:type="dxa"/>
            <w:gridSpan w:val="2"/>
          </w:tcPr>
          <w:p>
            <w:pPr>
              <w:autoSpaceDE w:val="0"/>
              <w:autoSpaceDN w:val="0"/>
              <w:spacing w:line="420" w:lineRule="exact"/>
              <w:jc w:val="left"/>
              <w:textAlignment w:val="auto"/>
              <w:rPr>
                <w:rFonts w:hAnsi="宋体" w:cs="宋体"/>
                <w:sz w:val="24"/>
                <w:szCs w:val="22"/>
              </w:rPr>
            </w:pPr>
            <w:r>
              <w:rPr>
                <w:rFonts w:hint="eastAsia" w:hAnsi="宋体" w:cs="宋体"/>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 xml:space="preserve">2.1 </w:t>
            </w:r>
          </w:p>
        </w:tc>
        <w:tc>
          <w:tcPr>
            <w:tcW w:w="2590" w:type="dxa"/>
            <w:gridSpan w:val="3"/>
            <w:vAlign w:val="center"/>
          </w:tcPr>
          <w:p>
            <w:pPr>
              <w:autoSpaceDE w:val="0"/>
              <w:autoSpaceDN w:val="0"/>
              <w:spacing w:line="340" w:lineRule="exact"/>
              <w:jc w:val="center"/>
              <w:textAlignment w:val="auto"/>
              <w:rPr>
                <w:rFonts w:hAnsi="宋体" w:cs="宋体"/>
                <w:sz w:val="24"/>
                <w:szCs w:val="22"/>
              </w:rPr>
            </w:pPr>
            <w:r>
              <w:rPr>
                <w:rFonts w:hint="eastAsia" w:hAnsi="宋体" w:cs="宋体"/>
                <w:sz w:val="24"/>
                <w:szCs w:val="22"/>
              </w:rPr>
              <w:t>招标文件及图纸的获取</w:t>
            </w:r>
          </w:p>
        </w:tc>
        <w:tc>
          <w:tcPr>
            <w:tcW w:w="6274" w:type="dxa"/>
            <w:gridSpan w:val="2"/>
          </w:tcPr>
          <w:p>
            <w:pPr>
              <w:autoSpaceDE w:val="0"/>
              <w:autoSpaceDN w:val="0"/>
              <w:spacing w:line="340" w:lineRule="exact"/>
              <w:textAlignment w:val="auto"/>
              <w:rPr>
                <w:rFonts w:hAnsi="宋体" w:cs="宋体"/>
                <w:sz w:val="24"/>
                <w:szCs w:val="22"/>
              </w:rPr>
            </w:pPr>
            <w:r>
              <w:rPr>
                <w:rFonts w:hint="eastAsia" w:hAnsi="宋体" w:cs="宋体"/>
                <w:sz w:val="24"/>
                <w:szCs w:val="22"/>
              </w:rPr>
              <w:t>招标文件和工程量清单的获取：投标人于投标文件递交截止时间前均可登录【全国公共资源交易平台</w:t>
            </w:r>
            <w:r>
              <w:rPr>
                <w:rFonts w:hAnsi="宋体" w:cs="宋体"/>
                <w:sz w:val="24"/>
                <w:szCs w:val="22"/>
              </w:rPr>
              <w:t>(</w:t>
            </w:r>
            <w:r>
              <w:rPr>
                <w:rFonts w:hint="eastAsia" w:hAnsi="宋体" w:cs="宋体"/>
                <w:sz w:val="24"/>
                <w:szCs w:val="22"/>
              </w:rPr>
              <w:t>河南省</w:t>
            </w:r>
            <w:r>
              <w:rPr>
                <w:rFonts w:hint="eastAsia" w:ascii="MS Mincho" w:hAnsi="MS Mincho" w:eastAsia="MS Mincho" w:cs="MS Mincho"/>
                <w:sz w:val="24"/>
                <w:szCs w:val="22"/>
              </w:rPr>
              <w:t>▪</w:t>
            </w:r>
            <w:r>
              <w:rPr>
                <w:rFonts w:hint="eastAsia" w:hAnsi="宋体" w:cs="宋体"/>
                <w:sz w:val="24"/>
                <w:szCs w:val="22"/>
              </w:rPr>
              <w:t>许昌市</w:t>
            </w:r>
            <w:r>
              <w:rPr>
                <w:rFonts w:hAnsi="宋体" w:cs="宋体"/>
                <w:sz w:val="24"/>
                <w:szCs w:val="22"/>
              </w:rPr>
              <w:t>)</w:t>
            </w:r>
            <w:r>
              <w:rPr>
                <w:rFonts w:hint="eastAsia" w:hAnsi="宋体" w:cs="宋体"/>
                <w:sz w:val="24"/>
                <w:szCs w:val="22"/>
              </w:rPr>
              <w:t>】（</w:t>
            </w:r>
            <w:r>
              <w:fldChar w:fldCharType="begin"/>
            </w:r>
            <w:r>
              <w:instrText xml:space="preserve"> HYPERLINK "http://www.xczbtb.com/" </w:instrText>
            </w:r>
            <w:r>
              <w:fldChar w:fldCharType="separate"/>
            </w:r>
            <w:r>
              <w:rPr>
                <w:rFonts w:hAnsi="宋体" w:cs="宋体"/>
                <w:sz w:val="24"/>
                <w:szCs w:val="22"/>
              </w:rPr>
              <w:t>http://www.</w:t>
            </w:r>
            <w:r>
              <w:rPr>
                <w:rFonts w:hint="eastAsia" w:hAnsi="宋体" w:cs="宋体"/>
                <w:sz w:val="24"/>
                <w:szCs w:val="22"/>
                <w:lang w:val="en-US" w:eastAsia="zh-CN"/>
              </w:rPr>
              <w:t>xcggzy</w:t>
            </w:r>
            <w:r>
              <w:rPr>
                <w:rFonts w:hAnsi="宋体" w:cs="宋体"/>
                <w:sz w:val="24"/>
                <w:szCs w:val="22"/>
              </w:rPr>
              <w:t>.</w:t>
            </w:r>
            <w:r>
              <w:rPr>
                <w:rFonts w:hint="eastAsia" w:hAnsi="宋体" w:cs="宋体"/>
                <w:sz w:val="24"/>
                <w:szCs w:val="22"/>
                <w:lang w:val="en-US" w:eastAsia="zh-CN"/>
              </w:rPr>
              <w:t>gov.</w:t>
            </w:r>
            <w:r>
              <w:rPr>
                <w:rFonts w:hAnsi="宋体" w:cs="宋体"/>
                <w:sz w:val="24"/>
                <w:szCs w:val="22"/>
              </w:rPr>
              <w:t>c</w:t>
            </w:r>
            <w:r>
              <w:rPr>
                <w:rFonts w:hint="eastAsia" w:hAnsi="宋体" w:cs="宋体"/>
                <w:sz w:val="24"/>
                <w:szCs w:val="22"/>
                <w:lang w:val="en-US" w:eastAsia="zh-CN"/>
              </w:rPr>
              <w:t>n</w:t>
            </w:r>
            <w:r>
              <w:rPr>
                <w:rFonts w:hAnsi="宋体" w:cs="宋体"/>
                <w:sz w:val="24"/>
                <w:szCs w:val="22"/>
              </w:rPr>
              <w:t>/</w:t>
            </w:r>
            <w:r>
              <w:rPr>
                <w:rFonts w:hAnsi="宋体" w:cs="宋体"/>
                <w:sz w:val="24"/>
                <w:szCs w:val="22"/>
              </w:rPr>
              <w:fldChar w:fldCharType="end"/>
            </w:r>
            <w:r>
              <w:rPr>
                <w:rFonts w:hint="eastAsia" w:hAnsi="宋体" w:cs="宋体"/>
                <w:sz w:val="24"/>
                <w:szCs w:val="22"/>
              </w:rPr>
              <w:t>），通过“投标人</w:t>
            </w:r>
            <w:r>
              <w:rPr>
                <w:rFonts w:hAnsi="宋体" w:cs="宋体"/>
                <w:sz w:val="24"/>
                <w:szCs w:val="22"/>
              </w:rPr>
              <w:t>/</w:t>
            </w:r>
            <w:r>
              <w:rPr>
                <w:rFonts w:hint="eastAsia" w:hAnsi="宋体" w:cs="宋体"/>
                <w:sz w:val="24"/>
                <w:szCs w:val="22"/>
              </w:rPr>
              <w:t>供应商登录”后自行下载。</w:t>
            </w:r>
          </w:p>
          <w:p>
            <w:pPr>
              <w:autoSpaceDE w:val="0"/>
              <w:autoSpaceDN w:val="0"/>
              <w:spacing w:line="340" w:lineRule="exact"/>
              <w:jc w:val="left"/>
              <w:textAlignment w:val="auto"/>
              <w:rPr>
                <w:rFonts w:hAnsi="宋体" w:cs="宋体"/>
                <w:sz w:val="24"/>
                <w:szCs w:val="22"/>
              </w:rPr>
            </w:pPr>
            <w:r>
              <w:rPr>
                <w:rFonts w:hint="eastAsia" w:hAnsi="宋体" w:cs="宋体"/>
                <w:sz w:val="24"/>
                <w:szCs w:val="22"/>
              </w:rPr>
              <w:t>图纸下载地址：</w:t>
            </w:r>
            <w:r>
              <w:rPr>
                <w:rFonts w:hAnsi="宋体" w:cs="宋体"/>
                <w:sz w:val="24"/>
                <w:szCs w:val="22"/>
              </w:rPr>
              <w:t xml:space="preserve">https://pan.baidu.com/s/1F2Ean4mcIesH75ODHHbzJA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2.1.1</w:t>
            </w:r>
          </w:p>
        </w:tc>
        <w:tc>
          <w:tcPr>
            <w:tcW w:w="2590" w:type="dxa"/>
            <w:gridSpan w:val="3"/>
            <w:vAlign w:val="center"/>
          </w:tcPr>
          <w:p>
            <w:pPr>
              <w:autoSpaceDE w:val="0"/>
              <w:autoSpaceDN w:val="0"/>
              <w:spacing w:line="240" w:lineRule="auto"/>
              <w:jc w:val="center"/>
              <w:textAlignment w:val="auto"/>
              <w:rPr>
                <w:rFonts w:hAnsi="宋体" w:cs="宋体"/>
                <w:sz w:val="24"/>
                <w:szCs w:val="22"/>
              </w:rPr>
            </w:pPr>
            <w:r>
              <w:rPr>
                <w:rFonts w:hint="eastAsia" w:hAnsi="宋体" w:cs="宋体"/>
                <w:sz w:val="24"/>
                <w:szCs w:val="22"/>
              </w:rPr>
              <w:t>构成招标文件的其他材料</w:t>
            </w:r>
          </w:p>
        </w:tc>
        <w:tc>
          <w:tcPr>
            <w:tcW w:w="6274" w:type="dxa"/>
            <w:gridSpan w:val="2"/>
            <w:vAlign w:val="center"/>
          </w:tcPr>
          <w:p>
            <w:pPr>
              <w:autoSpaceDE w:val="0"/>
              <w:autoSpaceDN w:val="0"/>
              <w:spacing w:line="240" w:lineRule="auto"/>
              <w:textAlignment w:val="auto"/>
              <w:rPr>
                <w:rFonts w:hAnsi="宋体" w:cs="宋体"/>
                <w:sz w:val="24"/>
                <w:szCs w:val="22"/>
              </w:rPr>
            </w:pPr>
            <w:r>
              <w:rPr>
                <w:rFonts w:hint="eastAsia" w:hAnsi="宋体" w:cs="宋体"/>
                <w:sz w:val="24"/>
                <w:szCs w:val="22"/>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2.2.1</w:t>
            </w:r>
          </w:p>
        </w:tc>
        <w:tc>
          <w:tcPr>
            <w:tcW w:w="2590" w:type="dxa"/>
            <w:gridSpan w:val="3"/>
            <w:vAlign w:val="center"/>
          </w:tcPr>
          <w:p>
            <w:pPr>
              <w:autoSpaceDE w:val="0"/>
              <w:autoSpaceDN w:val="0"/>
              <w:spacing w:line="240" w:lineRule="auto"/>
              <w:jc w:val="center"/>
              <w:textAlignment w:val="auto"/>
              <w:rPr>
                <w:rFonts w:hAnsi="宋体" w:cs="宋体"/>
                <w:sz w:val="24"/>
                <w:szCs w:val="22"/>
              </w:rPr>
            </w:pPr>
            <w:r>
              <w:rPr>
                <w:rFonts w:hint="eastAsia" w:hAnsi="宋体" w:cs="宋体"/>
                <w:sz w:val="24"/>
                <w:szCs w:val="22"/>
              </w:rPr>
              <w:t>投标人要求澄清招标文件的截止时间</w:t>
            </w:r>
          </w:p>
        </w:tc>
        <w:tc>
          <w:tcPr>
            <w:tcW w:w="6274" w:type="dxa"/>
            <w:gridSpan w:val="2"/>
            <w:vAlign w:val="center"/>
          </w:tcPr>
          <w:p>
            <w:pPr>
              <w:autoSpaceDE w:val="0"/>
              <w:autoSpaceDN w:val="0"/>
              <w:spacing w:line="240" w:lineRule="auto"/>
              <w:textAlignment w:val="auto"/>
              <w:rPr>
                <w:rFonts w:hAnsi="宋体" w:cs="宋体"/>
                <w:sz w:val="24"/>
                <w:szCs w:val="22"/>
              </w:rPr>
            </w:pPr>
            <w:r>
              <w:rPr>
                <w:rFonts w:hint="eastAsia" w:hAnsi="宋体" w:cs="宋体"/>
                <w:sz w:val="24"/>
                <w:szCs w:val="22"/>
              </w:rPr>
              <w:t>潜在投标人或者其他利害关系人对招标文件有异议的，应当在投标截止时间</w:t>
            </w:r>
            <w:r>
              <w:rPr>
                <w:rFonts w:hAnsi="宋体" w:cs="宋体"/>
                <w:sz w:val="24"/>
                <w:szCs w:val="22"/>
              </w:rPr>
              <w:t>10</w:t>
            </w:r>
            <w:r>
              <w:rPr>
                <w:rFonts w:hint="eastAsia" w:hAnsi="宋体" w:cs="宋体"/>
                <w:sz w:val="24"/>
                <w:szCs w:val="22"/>
              </w:rPr>
              <w:t>日前提出。招标人应当自收到异议之日起</w:t>
            </w:r>
            <w:r>
              <w:rPr>
                <w:rFonts w:hAnsi="宋体" w:cs="宋体"/>
                <w:sz w:val="24"/>
                <w:szCs w:val="22"/>
              </w:rPr>
              <w:t>3</w:t>
            </w:r>
            <w:r>
              <w:rPr>
                <w:rFonts w:hint="eastAsia" w:hAnsi="宋体" w:cs="宋体"/>
                <w:sz w:val="24"/>
                <w:szCs w:val="22"/>
              </w:rPr>
              <w:t>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2.2.2</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投标截止时间</w:t>
            </w:r>
          </w:p>
        </w:tc>
        <w:tc>
          <w:tcPr>
            <w:tcW w:w="6274" w:type="dxa"/>
            <w:gridSpan w:val="2"/>
          </w:tcPr>
          <w:p>
            <w:pPr>
              <w:autoSpaceDE w:val="0"/>
              <w:autoSpaceDN w:val="0"/>
              <w:spacing w:line="420" w:lineRule="exact"/>
              <w:jc w:val="left"/>
              <w:textAlignment w:val="auto"/>
              <w:rPr>
                <w:rFonts w:hAnsi="宋体" w:cs="宋体"/>
                <w:sz w:val="24"/>
                <w:szCs w:val="22"/>
              </w:rPr>
            </w:pPr>
            <w:r>
              <w:rPr>
                <w:rFonts w:hAnsi="宋体" w:cs="宋体"/>
                <w:sz w:val="24"/>
                <w:szCs w:val="22"/>
                <w:u w:val="single"/>
              </w:rPr>
              <w:t>2018</w:t>
            </w:r>
            <w:r>
              <w:rPr>
                <w:rFonts w:hint="eastAsia" w:hAnsi="宋体" w:cs="宋体"/>
                <w:sz w:val="24"/>
                <w:szCs w:val="22"/>
              </w:rPr>
              <w:t>年</w:t>
            </w:r>
            <w:r>
              <w:rPr>
                <w:rFonts w:hAnsi="宋体" w:cs="宋体"/>
                <w:sz w:val="24"/>
                <w:szCs w:val="22"/>
                <w:u w:val="single"/>
              </w:rPr>
              <w:t xml:space="preserve"> </w:t>
            </w:r>
            <w:r>
              <w:rPr>
                <w:rFonts w:hint="eastAsia" w:hAnsi="宋体" w:cs="宋体"/>
                <w:sz w:val="24"/>
                <w:szCs w:val="22"/>
                <w:u w:val="single"/>
                <w:lang w:val="en-US" w:eastAsia="zh-CN"/>
              </w:rPr>
              <w:t>9</w:t>
            </w:r>
            <w:r>
              <w:rPr>
                <w:rFonts w:hAnsi="宋体" w:cs="宋体"/>
                <w:sz w:val="24"/>
                <w:szCs w:val="22"/>
                <w:u w:val="single"/>
              </w:rPr>
              <w:t xml:space="preserve"> </w:t>
            </w:r>
            <w:r>
              <w:rPr>
                <w:rFonts w:hint="eastAsia" w:hAnsi="宋体" w:cs="宋体"/>
                <w:sz w:val="24"/>
                <w:szCs w:val="22"/>
              </w:rPr>
              <w:t>月</w:t>
            </w:r>
            <w:r>
              <w:rPr>
                <w:rFonts w:hAnsi="宋体" w:cs="宋体"/>
                <w:sz w:val="24"/>
                <w:szCs w:val="22"/>
                <w:u w:val="single"/>
              </w:rPr>
              <w:t xml:space="preserve"> </w:t>
            </w:r>
            <w:r>
              <w:rPr>
                <w:rFonts w:hint="eastAsia" w:hAnsi="宋体" w:cs="宋体"/>
                <w:sz w:val="24"/>
                <w:szCs w:val="22"/>
                <w:u w:val="single"/>
                <w:lang w:val="en-US" w:eastAsia="zh-CN"/>
              </w:rPr>
              <w:t>4</w:t>
            </w:r>
            <w:r>
              <w:rPr>
                <w:rFonts w:hAnsi="宋体" w:cs="宋体"/>
                <w:sz w:val="24"/>
                <w:szCs w:val="22"/>
                <w:u w:val="single"/>
              </w:rPr>
              <w:t xml:space="preserve"> </w:t>
            </w:r>
            <w:r>
              <w:rPr>
                <w:rFonts w:hint="eastAsia" w:hAnsi="宋体" w:cs="宋体"/>
                <w:sz w:val="24"/>
                <w:szCs w:val="22"/>
              </w:rPr>
              <w:t>日</w:t>
            </w:r>
            <w:r>
              <w:rPr>
                <w:rFonts w:hAnsi="宋体" w:cs="宋体"/>
                <w:sz w:val="24"/>
                <w:szCs w:val="22"/>
                <w:u w:val="single"/>
              </w:rPr>
              <w:t xml:space="preserve"> </w:t>
            </w:r>
            <w:r>
              <w:rPr>
                <w:rFonts w:hint="eastAsia" w:hAnsi="宋体" w:cs="宋体"/>
                <w:sz w:val="24"/>
                <w:szCs w:val="22"/>
                <w:u w:val="single"/>
                <w:lang w:val="en-US" w:eastAsia="zh-CN"/>
              </w:rPr>
              <w:t>09</w:t>
            </w:r>
            <w:r>
              <w:rPr>
                <w:rFonts w:hAnsi="宋体" w:cs="宋体"/>
                <w:sz w:val="24"/>
                <w:szCs w:val="22"/>
                <w:u w:val="single"/>
              </w:rPr>
              <w:t xml:space="preserve"> </w:t>
            </w:r>
            <w:r>
              <w:rPr>
                <w:rFonts w:hint="eastAsia" w:hAnsi="宋体" w:cs="宋体"/>
                <w:sz w:val="24"/>
                <w:szCs w:val="22"/>
              </w:rPr>
              <w:t>时</w:t>
            </w:r>
            <w:r>
              <w:rPr>
                <w:rFonts w:hAnsi="宋体" w:cs="宋体"/>
                <w:sz w:val="24"/>
                <w:szCs w:val="22"/>
                <w:u w:val="single"/>
              </w:rPr>
              <w:t xml:space="preserve"> </w:t>
            </w:r>
            <w:r>
              <w:rPr>
                <w:rFonts w:hint="eastAsia" w:hAnsi="宋体" w:cs="宋体"/>
                <w:sz w:val="24"/>
                <w:szCs w:val="22"/>
                <w:u w:val="single"/>
                <w:lang w:val="en-US" w:eastAsia="zh-CN"/>
              </w:rPr>
              <w:t>30</w:t>
            </w:r>
            <w:r>
              <w:rPr>
                <w:rFonts w:hAnsi="宋体" w:cs="宋体"/>
                <w:sz w:val="24"/>
                <w:szCs w:val="22"/>
                <w:u w:val="single"/>
              </w:rPr>
              <w:t xml:space="preserve"> </w:t>
            </w:r>
            <w:r>
              <w:rPr>
                <w:rFonts w:hint="eastAsia" w:hAnsi="宋体" w:cs="宋体"/>
                <w:sz w:val="24"/>
                <w:szCs w:val="22"/>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2.2.3</w:t>
            </w:r>
          </w:p>
        </w:tc>
        <w:tc>
          <w:tcPr>
            <w:tcW w:w="2590" w:type="dxa"/>
            <w:gridSpan w:val="3"/>
            <w:vAlign w:val="center"/>
          </w:tcPr>
          <w:p>
            <w:pPr>
              <w:autoSpaceDE w:val="0"/>
              <w:autoSpaceDN w:val="0"/>
              <w:spacing w:line="240" w:lineRule="auto"/>
              <w:jc w:val="center"/>
              <w:textAlignment w:val="auto"/>
              <w:rPr>
                <w:rFonts w:hAnsi="宋体" w:cs="宋体"/>
                <w:sz w:val="24"/>
                <w:szCs w:val="22"/>
              </w:rPr>
            </w:pPr>
            <w:r>
              <w:rPr>
                <w:rFonts w:hint="eastAsia" w:hAnsi="宋体" w:cs="宋体"/>
                <w:sz w:val="24"/>
                <w:szCs w:val="22"/>
              </w:rPr>
              <w:t>投标人确认收到招标文件澄清的时间</w:t>
            </w:r>
          </w:p>
        </w:tc>
        <w:tc>
          <w:tcPr>
            <w:tcW w:w="6274" w:type="dxa"/>
            <w:gridSpan w:val="2"/>
            <w:vAlign w:val="center"/>
          </w:tcPr>
          <w:p>
            <w:pPr>
              <w:autoSpaceDE w:val="0"/>
              <w:autoSpaceDN w:val="0"/>
              <w:spacing w:line="240" w:lineRule="auto"/>
              <w:textAlignment w:val="auto"/>
              <w:rPr>
                <w:rFonts w:hAnsi="宋体" w:cs="宋体"/>
                <w:sz w:val="24"/>
                <w:szCs w:val="22"/>
              </w:rPr>
            </w:pPr>
            <w:r>
              <w:rPr>
                <w:rFonts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2.3.1</w:t>
            </w:r>
          </w:p>
        </w:tc>
        <w:tc>
          <w:tcPr>
            <w:tcW w:w="2590" w:type="dxa"/>
            <w:gridSpan w:val="3"/>
            <w:vAlign w:val="center"/>
          </w:tcPr>
          <w:p>
            <w:pPr>
              <w:autoSpaceDE w:val="0"/>
              <w:autoSpaceDN w:val="0"/>
              <w:spacing w:line="240" w:lineRule="auto"/>
              <w:jc w:val="center"/>
              <w:textAlignment w:val="auto"/>
              <w:rPr>
                <w:rFonts w:hAnsi="宋体" w:cs="宋体"/>
                <w:sz w:val="24"/>
                <w:szCs w:val="22"/>
              </w:rPr>
            </w:pPr>
            <w:r>
              <w:rPr>
                <w:rFonts w:hint="eastAsia" w:hAnsi="宋体" w:cs="宋体"/>
                <w:sz w:val="24"/>
                <w:szCs w:val="22"/>
              </w:rPr>
              <w:t>投标人确认收到招标文件修改的时间</w:t>
            </w:r>
          </w:p>
        </w:tc>
        <w:tc>
          <w:tcPr>
            <w:tcW w:w="6274" w:type="dxa"/>
            <w:gridSpan w:val="2"/>
            <w:vAlign w:val="center"/>
          </w:tcPr>
          <w:p>
            <w:pPr>
              <w:autoSpaceDE w:val="0"/>
              <w:autoSpaceDN w:val="0"/>
              <w:spacing w:line="240" w:lineRule="auto"/>
              <w:textAlignment w:val="auto"/>
              <w:rPr>
                <w:rFonts w:hAnsi="宋体" w:cs="宋体"/>
                <w:sz w:val="24"/>
                <w:szCs w:val="22"/>
              </w:rPr>
            </w:pPr>
            <w:r>
              <w:rPr>
                <w:rFonts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3.1.1</w:t>
            </w:r>
          </w:p>
        </w:tc>
        <w:tc>
          <w:tcPr>
            <w:tcW w:w="2590" w:type="dxa"/>
            <w:gridSpan w:val="3"/>
            <w:vAlign w:val="center"/>
          </w:tcPr>
          <w:p>
            <w:pPr>
              <w:autoSpaceDE w:val="0"/>
              <w:autoSpaceDN w:val="0"/>
              <w:spacing w:line="300" w:lineRule="exact"/>
              <w:jc w:val="center"/>
              <w:textAlignment w:val="auto"/>
              <w:rPr>
                <w:rFonts w:hAnsi="宋体" w:cs="宋体"/>
                <w:sz w:val="24"/>
                <w:szCs w:val="22"/>
              </w:rPr>
            </w:pPr>
            <w:r>
              <w:rPr>
                <w:rFonts w:hint="eastAsia" w:hAnsi="宋体" w:cs="宋体"/>
                <w:sz w:val="24"/>
                <w:szCs w:val="22"/>
              </w:rPr>
              <w:t>构成投标文件的其他材料</w:t>
            </w:r>
          </w:p>
        </w:tc>
        <w:tc>
          <w:tcPr>
            <w:tcW w:w="6274" w:type="dxa"/>
            <w:gridSpan w:val="2"/>
          </w:tcPr>
          <w:p>
            <w:pPr>
              <w:autoSpaceDE w:val="0"/>
              <w:autoSpaceDN w:val="0"/>
              <w:spacing w:line="420" w:lineRule="exact"/>
              <w:jc w:val="left"/>
              <w:textAlignment w:val="auto"/>
              <w:rPr>
                <w:rFonts w:hAnsi="宋体" w:cs="宋体"/>
                <w:sz w:val="24"/>
                <w:szCs w:val="22"/>
              </w:rPr>
            </w:pP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3.3.1</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投标有效期</w:t>
            </w:r>
          </w:p>
        </w:tc>
        <w:tc>
          <w:tcPr>
            <w:tcW w:w="6274" w:type="dxa"/>
            <w:gridSpan w:val="2"/>
          </w:tcPr>
          <w:p>
            <w:pPr>
              <w:autoSpaceDE w:val="0"/>
              <w:autoSpaceDN w:val="0"/>
              <w:spacing w:line="420" w:lineRule="exact"/>
              <w:jc w:val="left"/>
              <w:textAlignment w:val="auto"/>
              <w:rPr>
                <w:rFonts w:hAnsi="宋体" w:cs="宋体"/>
                <w:sz w:val="24"/>
                <w:szCs w:val="22"/>
              </w:rPr>
            </w:pPr>
            <w:r>
              <w:rPr>
                <w:rFonts w:hAnsi="宋体" w:cs="宋体"/>
                <w:sz w:val="24"/>
                <w:szCs w:val="22"/>
              </w:rPr>
              <w:t>60</w:t>
            </w:r>
            <w:r>
              <w:rPr>
                <w:rFonts w:hint="eastAsia" w:hAnsi="宋体" w:cs="宋体"/>
                <w:sz w:val="24"/>
                <w:szCs w:val="22"/>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3.4.1</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投标保证金须知</w:t>
            </w:r>
          </w:p>
        </w:tc>
        <w:tc>
          <w:tcPr>
            <w:tcW w:w="6274" w:type="dxa"/>
            <w:gridSpan w:val="2"/>
            <w:vAlign w:val="center"/>
          </w:tcPr>
          <w:p>
            <w:pPr>
              <w:autoSpaceDE w:val="0"/>
              <w:autoSpaceDN w:val="0"/>
              <w:spacing w:line="360" w:lineRule="auto"/>
              <w:textAlignment w:val="auto"/>
              <w:rPr>
                <w:rFonts w:hAnsi="宋体" w:cs="仿宋_GB2312"/>
                <w:sz w:val="24"/>
                <w:szCs w:val="22"/>
              </w:rPr>
            </w:pPr>
            <w:r>
              <w:rPr>
                <w:rFonts w:hAnsi="宋体" w:cs="仿宋_GB2312"/>
                <w:sz w:val="24"/>
                <w:szCs w:val="22"/>
              </w:rPr>
              <w:t>1</w:t>
            </w:r>
            <w:r>
              <w:rPr>
                <w:rFonts w:hint="eastAsia" w:hAnsi="宋体" w:cs="仿宋_GB2312"/>
                <w:sz w:val="24"/>
                <w:szCs w:val="22"/>
              </w:rPr>
              <w:t>、自文件发布之日起，投标人需进行基本户备案（建设工程项目），已备案的基本户开户银行、账户发生变化的，须在投标保证金缴纳前办理变更手续。</w:t>
            </w:r>
          </w:p>
          <w:p>
            <w:pPr>
              <w:autoSpaceDE w:val="0"/>
              <w:autoSpaceDN w:val="0"/>
              <w:spacing w:line="360" w:lineRule="auto"/>
              <w:textAlignment w:val="auto"/>
              <w:rPr>
                <w:rFonts w:hAnsi="宋体" w:cs="仿宋_GB2312"/>
                <w:sz w:val="24"/>
                <w:szCs w:val="22"/>
              </w:rPr>
            </w:pPr>
            <w:r>
              <w:rPr>
                <w:rFonts w:hAnsi="宋体" w:cs="仿宋_GB2312"/>
                <w:sz w:val="24"/>
                <w:szCs w:val="22"/>
              </w:rPr>
              <w:t>2</w:t>
            </w:r>
            <w:r>
              <w:rPr>
                <w:rFonts w:hint="eastAsia" w:hAnsi="宋体" w:cs="仿宋_GB2312"/>
                <w:sz w:val="24"/>
                <w:szCs w:val="22"/>
              </w:rPr>
              <w:t>、基本户备案流程：</w:t>
            </w:r>
            <w:r>
              <w:rPr>
                <w:rFonts w:hAnsi="宋体" w:cs="仿宋_GB2312"/>
                <w:sz w:val="24"/>
                <w:szCs w:val="22"/>
              </w:rPr>
              <w:t xml:space="preserve"> </w:t>
            </w:r>
          </w:p>
          <w:p>
            <w:pPr>
              <w:autoSpaceDE w:val="0"/>
              <w:autoSpaceDN w:val="0"/>
              <w:spacing w:line="360" w:lineRule="auto"/>
              <w:textAlignment w:val="auto"/>
              <w:rPr>
                <w:rFonts w:hAnsi="宋体" w:cs="仿宋_GB2312"/>
                <w:sz w:val="24"/>
                <w:szCs w:val="22"/>
              </w:rPr>
            </w:pPr>
            <w:r>
              <w:rPr>
                <w:rFonts w:hint="eastAsia" w:hAnsi="宋体" w:cs="仿宋_GB2312"/>
                <w:sz w:val="24"/>
                <w:szCs w:val="22"/>
              </w:rPr>
              <w:t>工程建设项目的投标人登录注册网址：</w:t>
            </w:r>
            <w:r>
              <w:rPr>
                <w:rFonts w:hAnsi="宋体" w:cs="仿宋_GB2312"/>
                <w:sz w:val="24"/>
                <w:szCs w:val="22"/>
              </w:rPr>
              <w:t>http://221.14.6.70:8088/ggzy/</w:t>
            </w:r>
            <w:r>
              <w:rPr>
                <w:rFonts w:hint="eastAsia" w:hAnsi="宋体" w:cs="仿宋_GB2312"/>
                <w:sz w:val="24"/>
                <w:szCs w:val="22"/>
              </w:rPr>
              <w:t>，进行系统用户注册，在注册流程中“银行账户”环节，增加“账户类别</w:t>
            </w:r>
            <w:r>
              <w:rPr>
                <w:rFonts w:hAnsi="宋体" w:cs="仿宋_GB2312"/>
                <w:sz w:val="24"/>
                <w:szCs w:val="22"/>
              </w:rPr>
              <w:t>-</w:t>
            </w:r>
            <w:r>
              <w:rPr>
                <w:rFonts w:hint="eastAsia" w:hAnsi="宋体" w:cs="仿宋_GB2312"/>
                <w:sz w:val="24"/>
                <w:szCs w:val="22"/>
              </w:rPr>
              <w:t>基本账户”，填写投标人基本账户信息，扫描上传基本户开户许可证（两者信息必须相符），保存备案信息，提交并绑定</w:t>
            </w:r>
            <w:r>
              <w:rPr>
                <w:rFonts w:hAnsi="宋体" w:cs="仿宋_GB2312"/>
                <w:sz w:val="24"/>
                <w:szCs w:val="22"/>
              </w:rPr>
              <w:t>CA</w:t>
            </w:r>
            <w:r>
              <w:rPr>
                <w:rFonts w:hint="eastAsia" w:hAnsi="宋体" w:cs="仿宋_GB2312"/>
                <w:sz w:val="24"/>
                <w:szCs w:val="22"/>
              </w:rPr>
              <w:t>后可缴纳、绑定投标保证金。</w:t>
            </w:r>
          </w:p>
          <w:p>
            <w:pPr>
              <w:autoSpaceDE w:val="0"/>
              <w:autoSpaceDN w:val="0"/>
              <w:spacing w:line="360" w:lineRule="auto"/>
              <w:textAlignment w:val="auto"/>
              <w:rPr>
                <w:rFonts w:hAnsi="宋体" w:cs="仿宋_GB2312"/>
                <w:sz w:val="24"/>
                <w:szCs w:val="22"/>
              </w:rPr>
            </w:pPr>
            <w:r>
              <w:rPr>
                <w:rFonts w:hAnsi="宋体" w:cs="仿宋_GB2312"/>
                <w:sz w:val="24"/>
                <w:szCs w:val="22"/>
              </w:rPr>
              <w:t>3</w:t>
            </w:r>
            <w:r>
              <w:rPr>
                <w:rFonts w:hint="eastAsia" w:hAnsi="宋体" w:cs="仿宋_GB2312"/>
                <w:sz w:val="24"/>
                <w:szCs w:val="22"/>
              </w:rPr>
              <w:t>、特殊情况处理：</w:t>
            </w:r>
          </w:p>
          <w:p>
            <w:pPr>
              <w:autoSpaceDE w:val="0"/>
              <w:autoSpaceDN w:val="0"/>
              <w:spacing w:line="360" w:lineRule="auto"/>
              <w:textAlignment w:val="auto"/>
              <w:rPr>
                <w:rFonts w:hAnsi="宋体" w:cs="仿宋_GB2312"/>
                <w:sz w:val="24"/>
                <w:szCs w:val="22"/>
              </w:rPr>
            </w:pPr>
            <w:r>
              <w:rPr>
                <w:rFonts w:hint="eastAsia" w:hAnsi="宋体" w:cs="仿宋_GB2312"/>
                <w:sz w:val="24"/>
                <w:szCs w:val="22"/>
              </w:rPr>
              <w:t>投标人投标过程中因账户开户银行、银行账号发生变化，不能按照来款途径原路返还投标保证金的，投标人须提供原账户开户银行相关证明及新开账户开户许可证，到中心五楼交易见证部办理退款手续（</w:t>
            </w:r>
            <w:r>
              <w:rPr>
                <w:rFonts w:hAnsi="宋体" w:cs="仿宋_GB2312"/>
                <w:sz w:val="24"/>
                <w:szCs w:val="22"/>
              </w:rPr>
              <w:t>0374-2968027</w:t>
            </w:r>
            <w:r>
              <w:rPr>
                <w:rFonts w:hint="eastAsia" w:hAnsi="宋体" w:cs="仿宋_GB2312"/>
                <w:sz w:val="24"/>
                <w:szCs w:val="22"/>
              </w:rPr>
              <w:t>）。</w:t>
            </w:r>
          </w:p>
          <w:p>
            <w:pPr>
              <w:autoSpaceDE w:val="0"/>
              <w:autoSpaceDN w:val="0"/>
              <w:spacing w:line="360" w:lineRule="auto"/>
              <w:textAlignment w:val="auto"/>
              <w:rPr>
                <w:rFonts w:hAnsi="宋体" w:cs="宋体"/>
                <w:sz w:val="24"/>
                <w:szCs w:val="22"/>
              </w:rPr>
            </w:pPr>
            <w:r>
              <w:rPr>
                <w:rFonts w:hAnsi="宋体" w:cs="仿宋_GB2312"/>
                <w:sz w:val="24"/>
                <w:szCs w:val="22"/>
              </w:rPr>
              <w:t>4</w:t>
            </w:r>
            <w:r>
              <w:rPr>
                <w:rFonts w:hint="eastAsia" w:hAnsi="宋体" w:cs="仿宋_GB2312"/>
                <w:sz w:val="24"/>
                <w:szCs w:val="22"/>
              </w:rPr>
              <w:t>、因投标人的原因无法及时</w:t>
            </w:r>
            <w:r>
              <w:rPr>
                <w:rFonts w:hint="eastAsia" w:hAnsi="宋体" w:cs="仿宋_GB2312"/>
                <w:color w:val="000000"/>
                <w:sz w:val="24"/>
                <w:szCs w:val="22"/>
              </w:rPr>
              <w:t>退还投标（竞买）保证金、滞留三年以上的，投标（竞买）保证金上缴同级国库</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bookmarkStart w:id="2" w:name="_Hlk424659721"/>
            <w:bookmarkStart w:id="3" w:name="OLE_LINK3" w:colFirst="0" w:colLast="2"/>
            <w:bookmarkStart w:id="4" w:name="OLE_LINK4" w:colFirst="0" w:colLast="2"/>
            <w:r>
              <w:rPr>
                <w:rFonts w:hAnsi="宋体" w:cs="宋体"/>
                <w:sz w:val="24"/>
                <w:szCs w:val="22"/>
              </w:rPr>
              <w:t>3.4.2</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投标保证金</w:t>
            </w:r>
          </w:p>
        </w:tc>
        <w:tc>
          <w:tcPr>
            <w:tcW w:w="6274" w:type="dxa"/>
            <w:gridSpan w:val="2"/>
            <w:vAlign w:val="center"/>
          </w:tcPr>
          <w:p>
            <w:pPr>
              <w:autoSpaceDE w:val="0"/>
              <w:autoSpaceDN w:val="0"/>
              <w:spacing w:line="360" w:lineRule="auto"/>
              <w:jc w:val="left"/>
              <w:textAlignment w:val="auto"/>
              <w:rPr>
                <w:rFonts w:hAnsi="宋体" w:cs="宋体"/>
                <w:sz w:val="24"/>
                <w:szCs w:val="22"/>
              </w:rPr>
            </w:pPr>
            <w:r>
              <w:rPr>
                <w:rFonts w:hint="eastAsia" w:hAnsi="宋体" w:cs="宋体"/>
                <w:sz w:val="24"/>
                <w:szCs w:val="22"/>
              </w:rPr>
              <w:t>投标保证金递交截止时间：</w:t>
            </w:r>
            <w:r>
              <w:rPr>
                <w:rFonts w:hAnsi="宋体" w:cs="宋体"/>
                <w:b/>
                <w:sz w:val="24"/>
                <w:szCs w:val="22"/>
              </w:rPr>
              <w:t>2018</w:t>
            </w:r>
            <w:r>
              <w:rPr>
                <w:rFonts w:hint="eastAsia" w:hAnsi="宋体" w:cs="宋体"/>
                <w:b/>
                <w:sz w:val="24"/>
                <w:szCs w:val="22"/>
              </w:rPr>
              <w:t>年</w:t>
            </w:r>
            <w:r>
              <w:rPr>
                <w:rFonts w:hint="eastAsia" w:hAnsi="宋体" w:cs="宋体"/>
                <w:b/>
                <w:sz w:val="24"/>
                <w:szCs w:val="22"/>
                <w:lang w:val="en-US" w:eastAsia="zh-CN"/>
              </w:rPr>
              <w:t>9</w:t>
            </w:r>
            <w:r>
              <w:rPr>
                <w:rFonts w:hint="eastAsia" w:hAnsi="宋体" w:cs="宋体"/>
                <w:b/>
                <w:sz w:val="24"/>
                <w:szCs w:val="22"/>
              </w:rPr>
              <w:t>月</w:t>
            </w:r>
            <w:r>
              <w:rPr>
                <w:rFonts w:hint="eastAsia" w:hAnsi="宋体" w:cs="宋体"/>
                <w:b/>
                <w:sz w:val="24"/>
                <w:szCs w:val="22"/>
                <w:lang w:val="en-US" w:eastAsia="zh-CN"/>
              </w:rPr>
              <w:t>4</w:t>
            </w:r>
            <w:r>
              <w:rPr>
                <w:rFonts w:hint="eastAsia" w:hAnsi="宋体" w:cs="宋体"/>
                <w:b/>
                <w:sz w:val="24"/>
                <w:szCs w:val="22"/>
              </w:rPr>
              <w:t>日</w:t>
            </w:r>
            <w:r>
              <w:rPr>
                <w:rFonts w:hint="eastAsia" w:hAnsi="宋体" w:cs="宋体"/>
                <w:b/>
                <w:sz w:val="24"/>
                <w:szCs w:val="22"/>
                <w:lang w:val="en-US" w:eastAsia="zh-CN"/>
              </w:rPr>
              <w:t>09</w:t>
            </w:r>
            <w:r>
              <w:rPr>
                <w:rFonts w:hint="eastAsia" w:hAnsi="宋体" w:cs="宋体"/>
                <w:b/>
                <w:sz w:val="24"/>
                <w:szCs w:val="22"/>
              </w:rPr>
              <w:t>时</w:t>
            </w:r>
            <w:r>
              <w:rPr>
                <w:rFonts w:hint="eastAsia" w:hAnsi="宋体" w:cs="宋体"/>
                <w:b/>
                <w:sz w:val="24"/>
                <w:szCs w:val="22"/>
                <w:lang w:val="en-US" w:eastAsia="zh-CN"/>
              </w:rPr>
              <w:t>30分</w:t>
            </w:r>
            <w:r>
              <w:rPr>
                <w:rFonts w:hint="eastAsia" w:hAnsi="宋体" w:cs="宋体"/>
                <w:sz w:val="24"/>
                <w:szCs w:val="22"/>
              </w:rPr>
              <w:t>。</w:t>
            </w:r>
          </w:p>
          <w:p>
            <w:pPr>
              <w:autoSpaceDE w:val="0"/>
              <w:autoSpaceDN w:val="0"/>
              <w:spacing w:line="360" w:lineRule="auto"/>
              <w:jc w:val="left"/>
              <w:textAlignment w:val="auto"/>
              <w:rPr>
                <w:rFonts w:hAnsi="宋体" w:cs="宋体"/>
                <w:b/>
                <w:bCs/>
                <w:sz w:val="24"/>
                <w:szCs w:val="22"/>
              </w:rPr>
            </w:pPr>
            <w:r>
              <w:rPr>
                <w:rFonts w:hint="eastAsia" w:hAnsi="宋体" w:cs="宋体"/>
                <w:b/>
                <w:bCs/>
                <w:sz w:val="24"/>
                <w:szCs w:val="22"/>
              </w:rPr>
              <w:t>金额：</w:t>
            </w:r>
            <w:r>
              <w:rPr>
                <w:rFonts w:hint="eastAsia" w:hAnsi="宋体" w:cs="宋体"/>
                <w:b/>
                <w:bCs/>
                <w:sz w:val="24"/>
                <w:szCs w:val="22"/>
                <w:lang w:eastAsia="zh-CN"/>
              </w:rPr>
              <w:t>捌拾万元整</w:t>
            </w:r>
            <w:r>
              <w:rPr>
                <w:rFonts w:hint="eastAsia" w:hAnsi="宋体" w:cs="宋体"/>
                <w:b/>
                <w:bCs/>
                <w:sz w:val="24"/>
                <w:szCs w:val="22"/>
              </w:rPr>
              <w:t>（</w:t>
            </w:r>
            <w:r>
              <w:rPr>
                <w:rFonts w:ascii="Arial" w:hAnsi="Arial" w:cs="Arial"/>
                <w:b/>
                <w:bCs/>
                <w:sz w:val="24"/>
                <w:szCs w:val="22"/>
              </w:rPr>
              <w:t>¥</w:t>
            </w:r>
            <w:r>
              <w:rPr>
                <w:rFonts w:hint="eastAsia" w:ascii="Arial" w:hAnsi="Arial" w:cs="Arial"/>
                <w:b/>
                <w:bCs/>
                <w:sz w:val="24"/>
                <w:szCs w:val="22"/>
                <w:lang w:val="en-US" w:eastAsia="zh-CN"/>
              </w:rPr>
              <w:t>800000.00</w:t>
            </w:r>
            <w:r>
              <w:rPr>
                <w:rFonts w:hint="eastAsia" w:hAnsi="宋体" w:cs="宋体"/>
                <w:b/>
                <w:bCs/>
                <w:sz w:val="24"/>
                <w:szCs w:val="22"/>
              </w:rPr>
              <w:t>元）</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1</w:t>
            </w:r>
            <w:r>
              <w:rPr>
                <w:rFonts w:hint="eastAsia" w:hAnsi="宋体" w:cs="宋体"/>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spacing w:line="360" w:lineRule="auto"/>
              <w:textAlignment w:val="auto"/>
              <w:rPr>
                <w:rFonts w:hAnsi="宋体" w:cs="宋体"/>
                <w:sz w:val="24"/>
                <w:szCs w:val="22"/>
                <w:lang w:val="zh-CN"/>
              </w:rPr>
            </w:pPr>
            <w:r>
              <w:rPr>
                <w:rFonts w:hint="eastAsia" w:hAnsi="宋体" w:cs="宋体"/>
                <w:sz w:val="24"/>
                <w:szCs w:val="22"/>
                <w:lang w:val="zh-CN"/>
              </w:rPr>
              <w:t>使用银行转帐</w:t>
            </w:r>
            <w:r>
              <w:rPr>
                <w:rFonts w:hAnsi="宋体" w:eastAsia="Times New Roman" w:cs="宋体"/>
                <w:sz w:val="24"/>
                <w:szCs w:val="22"/>
                <w:lang w:val="zh-CN"/>
              </w:rPr>
              <w:t>方式</w:t>
            </w:r>
            <w:r>
              <w:rPr>
                <w:rFonts w:hint="eastAsia" w:hAnsi="宋体" w:cs="宋体"/>
                <w:sz w:val="24"/>
                <w:szCs w:val="22"/>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2</w:t>
            </w:r>
            <w:r>
              <w:rPr>
                <w:rFonts w:hint="eastAsia" w:hAnsi="宋体" w:cs="宋体"/>
                <w:sz w:val="24"/>
                <w:szCs w:val="22"/>
                <w:lang w:val="zh-CN"/>
              </w:rPr>
              <w:t>、投标保证金缴纳方式：</w:t>
            </w:r>
          </w:p>
          <w:p>
            <w:pPr>
              <w:autoSpaceDE w:val="0"/>
              <w:autoSpaceDN w:val="0"/>
              <w:spacing w:line="360" w:lineRule="auto"/>
              <w:textAlignment w:val="auto"/>
              <w:rPr>
                <w:rFonts w:hAnsi="宋体" w:cs="宋体"/>
                <w:sz w:val="24"/>
                <w:szCs w:val="22"/>
              </w:rPr>
            </w:pPr>
            <w:r>
              <w:rPr>
                <w:rFonts w:hAnsi="宋体" w:cs="宋体"/>
                <w:sz w:val="24"/>
                <w:szCs w:val="22"/>
                <w:lang w:val="zh-CN"/>
              </w:rPr>
              <w:t>2.</w:t>
            </w:r>
            <w:r>
              <w:rPr>
                <w:rFonts w:hAnsi="宋体" w:cs="宋体"/>
                <w:sz w:val="24"/>
                <w:szCs w:val="22"/>
              </w:rPr>
              <w:t>1</w:t>
            </w:r>
            <w:r>
              <w:rPr>
                <w:rFonts w:hint="eastAsia" w:hAnsi="宋体" w:cs="宋体"/>
                <w:sz w:val="24"/>
                <w:szCs w:val="22"/>
                <w:lang w:val="zh-CN"/>
              </w:rPr>
              <w:t>投标人网上报名后</w:t>
            </w:r>
            <w:r>
              <w:rPr>
                <w:rFonts w:hint="eastAsia" w:hAnsi="宋体" w:cs="宋体"/>
                <w:sz w:val="24"/>
                <w:szCs w:val="22"/>
              </w:rPr>
              <w:t>，</w:t>
            </w:r>
            <w:r>
              <w:rPr>
                <w:rFonts w:hint="eastAsia" w:hAnsi="宋体" w:cs="宋体"/>
                <w:sz w:val="24"/>
                <w:szCs w:val="22"/>
                <w:lang w:val="zh-CN"/>
              </w:rPr>
              <w:t>登录</w:t>
            </w:r>
            <w:r>
              <w:fldChar w:fldCharType="begin"/>
            </w:r>
            <w:r>
              <w:instrText xml:space="preserve"> HYPERLINK "http://221.14.6.70:8088/ggzy" </w:instrText>
            </w:r>
            <w:r>
              <w:fldChar w:fldCharType="separate"/>
            </w:r>
            <w:r>
              <w:rPr>
                <w:rFonts w:hAnsi="宋体" w:cs="宋体"/>
                <w:sz w:val="24"/>
                <w:szCs w:val="22"/>
              </w:rPr>
              <w:t>http://221.14.6.70:8088/ggzy</w:t>
            </w:r>
            <w:r>
              <w:rPr>
                <w:rFonts w:hAnsi="宋体" w:cs="宋体"/>
                <w:sz w:val="24"/>
                <w:szCs w:val="22"/>
              </w:rPr>
              <w:fldChar w:fldCharType="end"/>
            </w:r>
            <w:r>
              <w:rPr>
                <w:rFonts w:hint="eastAsia" w:hAnsi="宋体" w:cs="宋体"/>
                <w:sz w:val="24"/>
                <w:szCs w:val="22"/>
                <w:lang w:val="zh-CN"/>
              </w:rPr>
              <w:t>系统</w:t>
            </w:r>
            <w:r>
              <w:rPr>
                <w:rFonts w:hint="eastAsia" w:hAnsi="宋体" w:cs="宋体"/>
                <w:sz w:val="24"/>
                <w:szCs w:val="22"/>
              </w:rPr>
              <w:t>，</w:t>
            </w:r>
            <w:r>
              <w:rPr>
                <w:rFonts w:hint="eastAsia" w:hAnsi="宋体" w:cs="宋体"/>
                <w:sz w:val="24"/>
                <w:szCs w:val="22"/>
                <w:lang w:val="zh-CN"/>
              </w:rPr>
              <w:t>依次点击</w:t>
            </w:r>
            <w:r>
              <w:rPr>
                <w:rFonts w:hint="eastAsia" w:hAnsi="宋体" w:cs="宋体"/>
                <w:sz w:val="24"/>
                <w:szCs w:val="22"/>
              </w:rPr>
              <w:t>“</w:t>
            </w:r>
            <w:r>
              <w:rPr>
                <w:rFonts w:hint="eastAsia" w:hAnsi="宋体" w:cs="宋体"/>
                <w:sz w:val="24"/>
                <w:szCs w:val="22"/>
                <w:lang w:val="zh-CN"/>
              </w:rPr>
              <w:t>会员向导</w:t>
            </w:r>
            <w:r>
              <w:rPr>
                <w:rFonts w:hint="eastAsia" w:hAnsi="宋体" w:cs="宋体"/>
                <w:sz w:val="24"/>
                <w:szCs w:val="22"/>
              </w:rPr>
              <w:t>”→“</w:t>
            </w:r>
            <w:r>
              <w:rPr>
                <w:rFonts w:hint="eastAsia" w:hAnsi="宋体" w:cs="宋体"/>
                <w:sz w:val="24"/>
                <w:szCs w:val="22"/>
                <w:lang w:val="zh-CN"/>
              </w:rPr>
              <w:t>参与投标</w:t>
            </w:r>
            <w:r>
              <w:rPr>
                <w:rFonts w:hint="eastAsia" w:hAnsi="宋体" w:cs="宋体"/>
                <w:sz w:val="24"/>
                <w:szCs w:val="22"/>
              </w:rPr>
              <w:t>”→“</w:t>
            </w:r>
            <w:r>
              <w:rPr>
                <w:rFonts w:hint="eastAsia" w:hAnsi="宋体" w:cs="宋体"/>
                <w:sz w:val="24"/>
                <w:szCs w:val="22"/>
                <w:lang w:val="zh-CN"/>
              </w:rPr>
              <w:t>费用缴纳说明</w:t>
            </w:r>
            <w:r>
              <w:rPr>
                <w:rFonts w:hint="eastAsia" w:hAnsi="宋体" w:cs="宋体"/>
                <w:sz w:val="24"/>
                <w:szCs w:val="22"/>
              </w:rPr>
              <w:t>”→“</w:t>
            </w:r>
            <w:r>
              <w:rPr>
                <w:rFonts w:hint="eastAsia" w:hAnsi="宋体" w:cs="宋体"/>
                <w:sz w:val="24"/>
                <w:szCs w:val="22"/>
                <w:lang w:val="zh-CN"/>
              </w:rPr>
              <w:t>保证金缴纳说明单</w:t>
            </w:r>
            <w:r>
              <w:rPr>
                <w:rFonts w:hint="eastAsia" w:hAnsi="宋体" w:cs="宋体"/>
                <w:sz w:val="24"/>
                <w:szCs w:val="22"/>
              </w:rPr>
              <w:t>”，</w:t>
            </w:r>
            <w:r>
              <w:rPr>
                <w:rFonts w:hint="eastAsia" w:hAnsi="宋体" w:cs="宋体"/>
                <w:sz w:val="24"/>
                <w:szCs w:val="22"/>
                <w:lang w:val="zh-CN"/>
              </w:rPr>
              <w:t>获取缴费说明单</w:t>
            </w:r>
            <w:r>
              <w:rPr>
                <w:rFonts w:hint="eastAsia" w:hAnsi="宋体" w:cs="宋体"/>
                <w:sz w:val="24"/>
                <w:szCs w:val="22"/>
              </w:rPr>
              <w:t>，</w:t>
            </w:r>
            <w:r>
              <w:rPr>
                <w:rFonts w:hint="eastAsia" w:hAnsi="宋体" w:cs="宋体"/>
                <w:sz w:val="24"/>
                <w:szCs w:val="22"/>
                <w:lang w:val="zh-CN"/>
              </w:rPr>
              <w:t>根据每个标段的缴纳说明单在缴纳截止时间前缴纳</w:t>
            </w:r>
            <w:r>
              <w:rPr>
                <w:rFonts w:hint="eastAsia" w:hAnsi="宋体" w:cs="宋体"/>
                <w:sz w:val="24"/>
                <w:szCs w:val="22"/>
              </w:rPr>
              <w:t>；</w:t>
            </w:r>
          </w:p>
          <w:p>
            <w:pPr>
              <w:autoSpaceDE w:val="0"/>
              <w:autoSpaceDN w:val="0"/>
              <w:spacing w:line="360" w:lineRule="auto"/>
              <w:textAlignment w:val="auto"/>
              <w:rPr>
                <w:rFonts w:hAnsi="宋体" w:cs="宋体"/>
                <w:sz w:val="24"/>
                <w:szCs w:val="22"/>
                <w:lang w:val="zh-CN"/>
              </w:rPr>
            </w:pPr>
            <w:r>
              <w:rPr>
                <w:rFonts w:hAnsi="宋体" w:cs="宋体"/>
                <w:sz w:val="24"/>
                <w:szCs w:val="22"/>
              </w:rPr>
              <w:t>2.2</w:t>
            </w:r>
            <w:r>
              <w:rPr>
                <w:rFonts w:hint="eastAsia" w:hAnsi="宋体" w:cs="宋体"/>
                <w:sz w:val="24"/>
                <w:szCs w:val="22"/>
                <w:lang w:val="zh-CN"/>
              </w:rPr>
              <w:t>成功缴纳后重新登录前述系统</w:t>
            </w:r>
            <w:r>
              <w:rPr>
                <w:rFonts w:hint="eastAsia" w:hAnsi="宋体" w:cs="宋体"/>
                <w:sz w:val="24"/>
                <w:szCs w:val="22"/>
              </w:rPr>
              <w:t>，</w:t>
            </w:r>
            <w:r>
              <w:rPr>
                <w:rFonts w:hint="eastAsia" w:hAnsi="宋体" w:cs="宋体"/>
                <w:sz w:val="24"/>
                <w:szCs w:val="22"/>
                <w:lang w:val="zh-CN"/>
              </w:rPr>
              <w:t>依次点击</w:t>
            </w:r>
            <w:r>
              <w:rPr>
                <w:rFonts w:hint="eastAsia" w:hAnsi="宋体" w:cs="宋体"/>
                <w:sz w:val="24"/>
                <w:szCs w:val="22"/>
              </w:rPr>
              <w:t>“</w:t>
            </w:r>
            <w:r>
              <w:rPr>
                <w:rFonts w:hint="eastAsia" w:hAnsi="宋体" w:cs="宋体"/>
                <w:sz w:val="24"/>
                <w:szCs w:val="22"/>
                <w:lang w:val="zh-CN"/>
              </w:rPr>
              <w:t>会员向导</w:t>
            </w:r>
            <w:r>
              <w:rPr>
                <w:rFonts w:hint="eastAsia" w:hAnsi="宋体" w:cs="宋体"/>
                <w:sz w:val="24"/>
                <w:szCs w:val="22"/>
              </w:rPr>
              <w:t>”→“</w:t>
            </w:r>
            <w:r>
              <w:rPr>
                <w:rFonts w:hint="eastAsia" w:hAnsi="宋体" w:cs="宋体"/>
                <w:sz w:val="24"/>
                <w:szCs w:val="22"/>
                <w:lang w:val="zh-CN"/>
              </w:rPr>
              <w:t>参与投标</w:t>
            </w:r>
            <w:r>
              <w:rPr>
                <w:rFonts w:hint="eastAsia" w:hAnsi="宋体" w:cs="宋体"/>
                <w:sz w:val="24"/>
                <w:szCs w:val="22"/>
              </w:rPr>
              <w:t>”→“</w:t>
            </w:r>
            <w:r>
              <w:rPr>
                <w:rFonts w:hint="eastAsia" w:hAnsi="宋体" w:cs="宋体"/>
                <w:sz w:val="24"/>
                <w:szCs w:val="22"/>
                <w:lang w:val="zh-CN"/>
              </w:rPr>
              <w:t>保证金绑定</w:t>
            </w:r>
            <w:r>
              <w:rPr>
                <w:rFonts w:hint="eastAsia" w:hAnsi="宋体" w:cs="宋体"/>
                <w:sz w:val="24"/>
                <w:szCs w:val="22"/>
              </w:rPr>
              <w:t>”→“</w:t>
            </w:r>
            <w:r>
              <w:rPr>
                <w:rFonts w:hint="eastAsia" w:hAnsi="宋体" w:cs="宋体"/>
                <w:sz w:val="24"/>
                <w:szCs w:val="22"/>
                <w:lang w:val="zh-CN"/>
              </w:rPr>
              <w:t>绑定</w:t>
            </w:r>
            <w:r>
              <w:rPr>
                <w:rFonts w:hint="eastAsia" w:hAnsi="宋体" w:cs="宋体"/>
                <w:sz w:val="24"/>
                <w:szCs w:val="22"/>
              </w:rPr>
              <w:t>”</w:t>
            </w:r>
            <w:r>
              <w:rPr>
                <w:rFonts w:hint="eastAsia" w:hAnsi="宋体" w:cs="宋体"/>
                <w:sz w:val="24"/>
                <w:szCs w:val="22"/>
                <w:lang w:val="zh-CN"/>
              </w:rPr>
              <w:t>进行投标保证金绑定。</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2.3</w:t>
            </w:r>
            <w:r>
              <w:rPr>
                <w:rFonts w:hint="eastAsia" w:hAnsi="宋体" w:cs="宋体"/>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2.4</w:t>
            </w:r>
            <w:r>
              <w:rPr>
                <w:rFonts w:hint="eastAsia" w:hAnsi="宋体" w:cs="宋体"/>
                <w:sz w:val="24"/>
                <w:szCs w:val="22"/>
                <w:lang w:val="zh-CN"/>
              </w:rPr>
              <w:t>每个投标人每个项目每个标段只有唯一缴纳账号，</w:t>
            </w:r>
            <w:r>
              <w:rPr>
                <w:rFonts w:hint="eastAsia" w:hAnsi="宋体" w:cs="宋体"/>
                <w:sz w:val="24"/>
                <w:szCs w:val="22"/>
              </w:rPr>
              <w:t>切勿重复缴纳或错误缴纳。</w:t>
            </w:r>
          </w:p>
          <w:p>
            <w:pPr>
              <w:autoSpaceDE w:val="0"/>
              <w:autoSpaceDN w:val="0"/>
              <w:spacing w:line="360" w:lineRule="auto"/>
              <w:textAlignment w:val="auto"/>
              <w:rPr>
                <w:rFonts w:hAnsi="宋体" w:cs="宋体"/>
                <w:sz w:val="24"/>
                <w:szCs w:val="22"/>
              </w:rPr>
            </w:pPr>
            <w:r>
              <w:rPr>
                <w:rFonts w:hAnsi="宋体" w:cs="宋体"/>
                <w:sz w:val="24"/>
                <w:szCs w:val="22"/>
              </w:rPr>
              <w:t>3</w:t>
            </w:r>
            <w:r>
              <w:rPr>
                <w:rFonts w:hint="eastAsia" w:hAnsi="宋体" w:cs="宋体"/>
                <w:sz w:val="24"/>
                <w:szCs w:val="22"/>
              </w:rPr>
              <w:t>、未按上述规定操作引起的无效投标，由投标人自行负责。</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4</w:t>
            </w:r>
            <w:r>
              <w:rPr>
                <w:rFonts w:hint="eastAsia" w:hAnsi="宋体" w:cs="宋体"/>
                <w:sz w:val="24"/>
                <w:szCs w:val="22"/>
                <w:lang w:val="zh-CN"/>
              </w:rPr>
              <w:t>、汇款凭证无须备注项目编号和项目名称。</w:t>
            </w:r>
          </w:p>
          <w:p>
            <w:pPr>
              <w:autoSpaceDE w:val="0"/>
              <w:autoSpaceDN w:val="0"/>
              <w:spacing w:line="360" w:lineRule="auto"/>
              <w:textAlignment w:val="auto"/>
              <w:rPr>
                <w:rFonts w:hAnsi="宋体" w:cs="宋体"/>
                <w:sz w:val="24"/>
                <w:szCs w:val="22"/>
              </w:rPr>
            </w:pPr>
            <w:r>
              <w:rPr>
                <w:rFonts w:hAnsi="宋体" w:cs="宋体"/>
                <w:sz w:val="24"/>
                <w:szCs w:val="22"/>
              </w:rPr>
              <w:t>5</w:t>
            </w:r>
            <w:r>
              <w:rPr>
                <w:rFonts w:hint="eastAsia" w:hAnsi="宋体" w:cs="宋体"/>
                <w:sz w:val="24"/>
                <w:szCs w:val="22"/>
              </w:rPr>
              <w:t>、出现以下情形造成的投标保证金无效，由投标人自行负责。</w:t>
            </w:r>
          </w:p>
          <w:p>
            <w:pPr>
              <w:autoSpaceDE w:val="0"/>
              <w:autoSpaceDN w:val="0"/>
              <w:spacing w:line="360" w:lineRule="auto"/>
              <w:textAlignment w:val="auto"/>
              <w:rPr>
                <w:rFonts w:hAnsi="宋体" w:cs="宋体"/>
                <w:sz w:val="24"/>
                <w:szCs w:val="22"/>
              </w:rPr>
            </w:pPr>
            <w:r>
              <w:rPr>
                <w:rFonts w:hAnsi="宋体" w:cs="宋体"/>
                <w:sz w:val="24"/>
                <w:szCs w:val="22"/>
              </w:rPr>
              <w:t>(1)</w:t>
            </w:r>
            <w:r>
              <w:rPr>
                <w:rFonts w:hint="eastAsia" w:hAnsi="宋体" w:cs="宋体"/>
                <w:sz w:val="24"/>
                <w:szCs w:val="22"/>
              </w:rPr>
              <w:t>投标保证金未从投标人的基本账户转出；</w:t>
            </w:r>
          </w:p>
          <w:p>
            <w:pPr>
              <w:autoSpaceDE w:val="0"/>
              <w:autoSpaceDN w:val="0"/>
              <w:spacing w:line="360" w:lineRule="auto"/>
              <w:textAlignment w:val="auto"/>
              <w:rPr>
                <w:rFonts w:hAnsi="宋体" w:cs="宋体"/>
                <w:sz w:val="24"/>
                <w:szCs w:val="22"/>
              </w:rPr>
            </w:pPr>
            <w:r>
              <w:rPr>
                <w:rFonts w:hAnsi="宋体" w:cs="宋体"/>
                <w:sz w:val="24"/>
                <w:szCs w:val="22"/>
              </w:rPr>
              <w:t>(2)</w:t>
            </w:r>
            <w:r>
              <w:rPr>
                <w:rFonts w:hint="eastAsia" w:hAnsi="宋体" w:cs="宋体"/>
                <w:sz w:val="24"/>
                <w:szCs w:val="22"/>
              </w:rPr>
              <w:t>投标保证金未按照招标文件划分的标段转账。</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6</w:t>
            </w:r>
            <w:r>
              <w:rPr>
                <w:rFonts w:hint="eastAsia" w:hAnsi="宋体" w:cs="宋体"/>
                <w:sz w:val="24"/>
                <w:szCs w:val="22"/>
                <w:lang w:val="zh-CN"/>
              </w:rPr>
              <w:t>、《保证金缴纳绑定操作指南》获取方法：</w:t>
            </w:r>
          </w:p>
          <w:p>
            <w:pPr>
              <w:autoSpaceDE w:val="0"/>
              <w:autoSpaceDN w:val="0"/>
              <w:spacing w:line="360" w:lineRule="auto"/>
              <w:jc w:val="left"/>
              <w:textAlignment w:val="auto"/>
              <w:rPr>
                <w:rFonts w:hAnsi="宋体" w:cs="宋体"/>
                <w:sz w:val="24"/>
                <w:szCs w:val="22"/>
                <w:lang w:val="zh-CN"/>
              </w:rPr>
            </w:pPr>
            <w:r>
              <w:rPr>
                <w:rFonts w:hint="eastAsia" w:hAnsi="宋体" w:cs="宋体"/>
                <w:sz w:val="24"/>
                <w:szCs w:val="22"/>
                <w:lang w:val="zh-CN"/>
              </w:rPr>
              <w:t>登录许昌公共资源交易系统</w:t>
            </w:r>
            <w:r>
              <w:rPr>
                <w:rFonts w:hAnsi="宋体" w:cs="宋体"/>
                <w:sz w:val="24"/>
                <w:szCs w:val="22"/>
                <w:lang w:val="zh-CN"/>
              </w:rPr>
              <w:t>-</w:t>
            </w:r>
            <w:r>
              <w:rPr>
                <w:rFonts w:hint="eastAsia" w:hAnsi="宋体" w:cs="宋体"/>
                <w:sz w:val="24"/>
                <w:szCs w:val="22"/>
                <w:lang w:val="zh-CN"/>
              </w:rPr>
              <w:t>组件下载</w:t>
            </w:r>
            <w:r>
              <w:rPr>
                <w:rFonts w:hAnsi="宋体" w:cs="宋体"/>
                <w:sz w:val="24"/>
                <w:szCs w:val="22"/>
                <w:lang w:val="zh-CN"/>
              </w:rPr>
              <w:t>-</w:t>
            </w:r>
            <w:r>
              <w:rPr>
                <w:rFonts w:hint="eastAsia" w:hAnsi="宋体" w:cs="宋体"/>
                <w:sz w:val="24"/>
                <w:szCs w:val="22"/>
                <w:lang w:val="zh-CN"/>
              </w:rPr>
              <w:t>《保证金缴纳绑定操作指南》。</w:t>
            </w:r>
          </w:p>
          <w:p>
            <w:pPr>
              <w:autoSpaceDE w:val="0"/>
              <w:autoSpaceDN w:val="0"/>
              <w:spacing w:line="360" w:lineRule="auto"/>
              <w:jc w:val="left"/>
              <w:textAlignment w:val="auto"/>
              <w:rPr>
                <w:rFonts w:hAnsi="宋体" w:cs="宋体"/>
                <w:sz w:val="24"/>
                <w:szCs w:val="22"/>
              </w:rPr>
            </w:pPr>
            <w:r>
              <w:rPr>
                <w:rFonts w:hAnsi="宋体" w:cs="宋体"/>
                <w:sz w:val="24"/>
                <w:szCs w:val="22"/>
              </w:rPr>
              <w:t>7</w:t>
            </w:r>
            <w:r>
              <w:rPr>
                <w:rFonts w:hint="eastAsia" w:hAnsi="宋体" w:cs="宋体"/>
                <w:sz w:val="24"/>
                <w:szCs w:val="22"/>
              </w:rPr>
              <w:t>、</w:t>
            </w:r>
            <w:r>
              <w:rPr>
                <w:rFonts w:hint="eastAsia" w:hAnsi="宋体" w:cs="宋体"/>
                <w:sz w:val="24"/>
                <w:szCs w:val="22"/>
                <w:lang w:val="zh-CN"/>
              </w:rPr>
              <w:t>凡投标人投标保证金交纳至同一标段相同子账号的，保证金暂不予退还，并依照《许昌市公共资源交易当事人不良行为管理暂行办法》（许公管委〔</w:t>
            </w:r>
            <w:r>
              <w:rPr>
                <w:rFonts w:hAnsi="宋体" w:cs="宋体"/>
                <w:sz w:val="24"/>
                <w:szCs w:val="22"/>
                <w:lang w:val="zh-CN"/>
              </w:rPr>
              <w:t>2017</w:t>
            </w:r>
            <w:r>
              <w:rPr>
                <w:rFonts w:hint="eastAsia" w:hAnsi="宋体" w:cs="宋体"/>
                <w:sz w:val="24"/>
                <w:szCs w:val="22"/>
                <w:lang w:val="zh-CN"/>
              </w:rPr>
              <w:t>〕</w:t>
            </w:r>
            <w:r>
              <w:rPr>
                <w:rFonts w:hAnsi="宋体" w:cs="宋体"/>
                <w:sz w:val="24"/>
                <w:szCs w:val="22"/>
                <w:lang w:val="zh-CN"/>
              </w:rPr>
              <w:t>1</w:t>
            </w:r>
            <w:r>
              <w:rPr>
                <w:rFonts w:hint="eastAsia" w:hAnsi="宋体" w:cs="宋体"/>
                <w:sz w:val="24"/>
                <w:szCs w:val="22"/>
                <w:lang w:val="zh-CN"/>
              </w:rPr>
              <w:t>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3.5.2</w:t>
            </w:r>
          </w:p>
        </w:tc>
        <w:tc>
          <w:tcPr>
            <w:tcW w:w="2590" w:type="dxa"/>
            <w:gridSpan w:val="3"/>
            <w:vAlign w:val="center"/>
          </w:tcPr>
          <w:p>
            <w:pPr>
              <w:adjustRightInd/>
              <w:spacing w:line="240" w:lineRule="auto"/>
              <w:jc w:val="center"/>
              <w:textAlignment w:val="auto"/>
              <w:rPr>
                <w:rFonts w:hAnsi="宋体" w:cs="宋体"/>
                <w:sz w:val="24"/>
                <w:szCs w:val="22"/>
              </w:rPr>
            </w:pPr>
            <w:r>
              <w:rPr>
                <w:rFonts w:hint="eastAsia" w:hAnsi="宋体" w:cs="宋体"/>
                <w:sz w:val="24"/>
                <w:szCs w:val="22"/>
              </w:rPr>
              <w:t>近年财务状况要求</w:t>
            </w:r>
          </w:p>
        </w:tc>
        <w:tc>
          <w:tcPr>
            <w:tcW w:w="6274" w:type="dxa"/>
            <w:gridSpan w:val="2"/>
            <w:vAlign w:val="center"/>
          </w:tcPr>
          <w:p>
            <w:pPr>
              <w:autoSpaceDE w:val="0"/>
              <w:autoSpaceDN w:val="0"/>
              <w:spacing w:line="276" w:lineRule="auto"/>
              <w:jc w:val="left"/>
              <w:textAlignment w:val="auto"/>
              <w:rPr>
                <w:rFonts w:hAnsi="宋体" w:cs="宋体"/>
                <w:b/>
                <w:szCs w:val="21"/>
              </w:rPr>
            </w:pPr>
            <w:r>
              <w:rPr>
                <w:rFonts w:hint="eastAsia" w:hAnsi="宋体" w:cs="宋体"/>
                <w:sz w:val="24"/>
                <w:szCs w:val="22"/>
              </w:rPr>
              <w:t>近年，指</w:t>
            </w:r>
            <w:r>
              <w:rPr>
                <w:rFonts w:hAnsi="宋体" w:cs="宋体"/>
                <w:sz w:val="24"/>
                <w:szCs w:val="24"/>
              </w:rPr>
              <w:t>2015</w:t>
            </w:r>
            <w:r>
              <w:rPr>
                <w:rFonts w:hint="eastAsia" w:hAnsi="宋体" w:cs="宋体"/>
                <w:sz w:val="24"/>
                <w:szCs w:val="24"/>
              </w:rPr>
              <w:t>、</w:t>
            </w:r>
            <w:r>
              <w:rPr>
                <w:rFonts w:hAnsi="宋体" w:cs="宋体"/>
                <w:sz w:val="24"/>
                <w:szCs w:val="24"/>
              </w:rPr>
              <w:t>2016</w:t>
            </w:r>
            <w:r>
              <w:rPr>
                <w:rFonts w:hint="eastAsia" w:hAnsi="宋体" w:cs="宋体"/>
                <w:sz w:val="24"/>
                <w:szCs w:val="24"/>
              </w:rPr>
              <w:t>、</w:t>
            </w:r>
            <w:r>
              <w:rPr>
                <w:rFonts w:hAnsi="宋体" w:cs="宋体"/>
                <w:sz w:val="24"/>
                <w:szCs w:val="24"/>
              </w:rPr>
              <w:t>2017</w:t>
            </w:r>
            <w:r>
              <w:rPr>
                <w:rFonts w:hint="eastAsia" w:hAnsi="宋体" w:cs="宋体"/>
                <w:sz w:val="24"/>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3.5.3</w:t>
            </w:r>
          </w:p>
        </w:tc>
        <w:tc>
          <w:tcPr>
            <w:tcW w:w="2590" w:type="dxa"/>
            <w:gridSpan w:val="3"/>
            <w:vAlign w:val="center"/>
          </w:tcPr>
          <w:p>
            <w:pPr>
              <w:autoSpaceDE w:val="0"/>
              <w:autoSpaceDN w:val="0"/>
              <w:spacing w:line="240" w:lineRule="auto"/>
              <w:jc w:val="center"/>
              <w:textAlignment w:val="auto"/>
              <w:rPr>
                <w:rFonts w:hAnsi="宋体" w:cs="宋体"/>
                <w:sz w:val="24"/>
                <w:szCs w:val="22"/>
              </w:rPr>
            </w:pPr>
            <w:r>
              <w:rPr>
                <w:rFonts w:hint="eastAsia" w:hAnsi="宋体" w:cs="宋体"/>
                <w:sz w:val="24"/>
                <w:szCs w:val="22"/>
              </w:rPr>
              <w:t>近年完成的类似项目</w:t>
            </w:r>
          </w:p>
        </w:tc>
        <w:tc>
          <w:tcPr>
            <w:tcW w:w="6274" w:type="dxa"/>
            <w:gridSpan w:val="2"/>
            <w:vAlign w:val="center"/>
          </w:tcPr>
          <w:p>
            <w:pPr>
              <w:autoSpaceDE w:val="0"/>
              <w:autoSpaceDN w:val="0"/>
              <w:spacing w:line="276" w:lineRule="auto"/>
              <w:textAlignment w:val="auto"/>
              <w:rPr>
                <w:rFonts w:hAnsi="宋体" w:cs="宋体"/>
                <w:sz w:val="24"/>
                <w:szCs w:val="22"/>
              </w:rPr>
            </w:pPr>
            <w:r>
              <w:rPr>
                <w:rFonts w:hint="eastAsia" w:hAnsi="宋体" w:cs="宋体"/>
                <w:sz w:val="24"/>
                <w:szCs w:val="22"/>
              </w:rPr>
              <w:t>近年，指</w:t>
            </w:r>
            <w:r>
              <w:rPr>
                <w:rFonts w:hAnsi="宋体" w:cs="宋体"/>
                <w:sz w:val="24"/>
                <w:szCs w:val="22"/>
              </w:rPr>
              <w:t xml:space="preserve"> 2015</w:t>
            </w:r>
            <w:r>
              <w:rPr>
                <w:rFonts w:hint="eastAsia" w:hAnsi="宋体" w:cs="宋体"/>
                <w:sz w:val="24"/>
                <w:szCs w:val="22"/>
              </w:rPr>
              <w:t>年</w:t>
            </w:r>
            <w:r>
              <w:rPr>
                <w:rFonts w:hAnsi="宋体" w:cs="宋体"/>
                <w:sz w:val="24"/>
                <w:szCs w:val="22"/>
              </w:rPr>
              <w:t>1</w:t>
            </w:r>
            <w:r>
              <w:rPr>
                <w:rFonts w:hint="eastAsia" w:hAnsi="宋体" w:cs="宋体"/>
                <w:sz w:val="24"/>
                <w:szCs w:val="22"/>
              </w:rPr>
              <w:t>月</w:t>
            </w:r>
            <w:r>
              <w:rPr>
                <w:rFonts w:hAnsi="宋体" w:cs="宋体"/>
                <w:sz w:val="24"/>
                <w:szCs w:val="22"/>
              </w:rPr>
              <w:t xml:space="preserve">1 </w:t>
            </w:r>
            <w:r>
              <w:rPr>
                <w:rFonts w:hint="eastAsia" w:hAnsi="宋体" w:cs="宋体"/>
                <w:sz w:val="24"/>
                <w:szCs w:val="22"/>
              </w:rPr>
              <w:t>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3.5.5</w:t>
            </w:r>
          </w:p>
        </w:tc>
        <w:tc>
          <w:tcPr>
            <w:tcW w:w="2590" w:type="dxa"/>
            <w:gridSpan w:val="3"/>
            <w:vAlign w:val="center"/>
          </w:tcPr>
          <w:p>
            <w:pPr>
              <w:autoSpaceDE w:val="0"/>
              <w:autoSpaceDN w:val="0"/>
              <w:spacing w:line="240" w:lineRule="auto"/>
              <w:jc w:val="center"/>
              <w:textAlignment w:val="auto"/>
              <w:rPr>
                <w:rFonts w:hAnsi="宋体" w:cs="宋体"/>
                <w:sz w:val="24"/>
                <w:szCs w:val="22"/>
              </w:rPr>
            </w:pPr>
            <w:r>
              <w:rPr>
                <w:rFonts w:hint="eastAsia" w:hAnsi="宋体" w:cs="宋体"/>
                <w:sz w:val="24"/>
                <w:szCs w:val="22"/>
              </w:rPr>
              <w:t>近年发生的诉讼</w:t>
            </w:r>
          </w:p>
          <w:p>
            <w:pPr>
              <w:autoSpaceDE w:val="0"/>
              <w:autoSpaceDN w:val="0"/>
              <w:spacing w:line="240" w:lineRule="auto"/>
              <w:jc w:val="center"/>
              <w:textAlignment w:val="auto"/>
              <w:rPr>
                <w:rFonts w:hAnsi="宋体" w:cs="宋体"/>
                <w:sz w:val="24"/>
                <w:szCs w:val="22"/>
              </w:rPr>
            </w:pPr>
            <w:r>
              <w:rPr>
                <w:rFonts w:hint="eastAsia" w:hAnsi="宋体" w:cs="宋体"/>
                <w:sz w:val="24"/>
                <w:szCs w:val="22"/>
              </w:rPr>
              <w:t>及仲裁</w:t>
            </w:r>
          </w:p>
        </w:tc>
        <w:tc>
          <w:tcPr>
            <w:tcW w:w="6274" w:type="dxa"/>
            <w:gridSpan w:val="2"/>
            <w:vAlign w:val="center"/>
          </w:tcPr>
          <w:p>
            <w:pPr>
              <w:autoSpaceDE w:val="0"/>
              <w:autoSpaceDN w:val="0"/>
              <w:spacing w:line="276" w:lineRule="auto"/>
              <w:textAlignment w:val="auto"/>
              <w:rPr>
                <w:rFonts w:hAnsi="宋体" w:cs="宋体"/>
                <w:sz w:val="24"/>
                <w:szCs w:val="22"/>
              </w:rPr>
            </w:pPr>
            <w:r>
              <w:rPr>
                <w:rFonts w:hint="eastAsia" w:hAnsi="宋体" w:cs="宋体"/>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3.6</w:t>
            </w:r>
          </w:p>
        </w:tc>
        <w:tc>
          <w:tcPr>
            <w:tcW w:w="2590" w:type="dxa"/>
            <w:gridSpan w:val="3"/>
            <w:vAlign w:val="center"/>
          </w:tcPr>
          <w:p>
            <w:pPr>
              <w:autoSpaceDE w:val="0"/>
              <w:autoSpaceDN w:val="0"/>
              <w:spacing w:line="240" w:lineRule="auto"/>
              <w:jc w:val="center"/>
              <w:textAlignment w:val="auto"/>
              <w:rPr>
                <w:rFonts w:hAnsi="宋体" w:cs="宋体"/>
                <w:sz w:val="24"/>
                <w:szCs w:val="22"/>
              </w:rPr>
            </w:pPr>
            <w:r>
              <w:rPr>
                <w:rFonts w:hint="eastAsia" w:hAnsi="宋体" w:cs="宋体"/>
                <w:sz w:val="24"/>
                <w:szCs w:val="22"/>
              </w:rPr>
              <w:t>是否允许递交备选投标方案</w:t>
            </w:r>
          </w:p>
        </w:tc>
        <w:tc>
          <w:tcPr>
            <w:tcW w:w="6274" w:type="dxa"/>
            <w:gridSpan w:val="2"/>
            <w:vAlign w:val="center"/>
          </w:tcPr>
          <w:p>
            <w:pPr>
              <w:autoSpaceDE w:val="0"/>
              <w:autoSpaceDN w:val="0"/>
              <w:spacing w:line="276" w:lineRule="auto"/>
              <w:textAlignment w:val="auto"/>
              <w:rPr>
                <w:rFonts w:hAnsi="宋体" w:cs="宋体"/>
                <w:sz w:val="24"/>
                <w:szCs w:val="22"/>
              </w:rPr>
            </w:pPr>
            <w:r>
              <w:rPr>
                <w:rFonts w:hint="eastAsia" w:hAnsi="宋体" w:cs="宋体"/>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3.7.3</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签字或盖章要求</w:t>
            </w:r>
          </w:p>
        </w:tc>
        <w:tc>
          <w:tcPr>
            <w:tcW w:w="6274" w:type="dxa"/>
            <w:gridSpan w:val="2"/>
            <w:vAlign w:val="center"/>
          </w:tcPr>
          <w:p>
            <w:pPr>
              <w:adjustRightInd/>
              <w:spacing w:line="360" w:lineRule="auto"/>
              <w:textAlignment w:val="auto"/>
              <w:rPr>
                <w:rFonts w:hAnsi="宋体" w:cs="宋体"/>
                <w:sz w:val="24"/>
                <w:szCs w:val="22"/>
              </w:rPr>
            </w:pPr>
            <w:r>
              <w:rPr>
                <w:rFonts w:hint="eastAsia" w:ascii="新宋体" w:hAnsi="新宋体" w:eastAsia="新宋体"/>
                <w:sz w:val="24"/>
                <w:szCs w:val="22"/>
              </w:rPr>
              <w:t>电子投标文件：按招标文件要求加盖</w:t>
            </w:r>
            <w:r>
              <w:rPr>
                <w:rFonts w:hint="eastAsia" w:hAnsi="宋体" w:cs="宋体"/>
                <w:sz w:val="24"/>
                <w:szCs w:val="22"/>
                <w:lang w:val="zh-CN"/>
              </w:rPr>
              <w:t>电子印章和法人电子印章</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3.7.4</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投标文件份数</w:t>
            </w:r>
          </w:p>
        </w:tc>
        <w:tc>
          <w:tcPr>
            <w:tcW w:w="6274" w:type="dxa"/>
            <w:gridSpan w:val="2"/>
            <w:vAlign w:val="center"/>
          </w:tcPr>
          <w:p>
            <w:pPr>
              <w:autoSpaceDE w:val="0"/>
              <w:autoSpaceDN w:val="0"/>
              <w:spacing w:line="360" w:lineRule="auto"/>
              <w:textAlignment w:val="auto"/>
              <w:rPr>
                <w:rFonts w:hAnsi="宋体" w:cs="宋体"/>
                <w:sz w:val="24"/>
                <w:szCs w:val="22"/>
              </w:rPr>
            </w:pPr>
            <w:r>
              <w:rPr>
                <w:rFonts w:hAnsi="宋体" w:cs="宋体"/>
                <w:sz w:val="24"/>
                <w:szCs w:val="22"/>
              </w:rPr>
              <w:t>1</w:t>
            </w:r>
            <w:r>
              <w:rPr>
                <w:rFonts w:hint="eastAsia" w:hAnsi="宋体" w:cs="宋体"/>
                <w:sz w:val="24"/>
                <w:szCs w:val="22"/>
              </w:rPr>
              <w:t>、电子投标文件</w:t>
            </w:r>
          </w:p>
          <w:p>
            <w:pPr>
              <w:autoSpaceDE w:val="0"/>
              <w:autoSpaceDN w:val="0"/>
              <w:spacing w:line="360" w:lineRule="auto"/>
              <w:textAlignment w:val="auto"/>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）成功上传至【全国公共资源交易平台（河南省·许昌市）】公共资源交易系统电子投标文件</w:t>
            </w:r>
            <w:r>
              <w:rPr>
                <w:rFonts w:hAnsi="宋体" w:cs="宋体"/>
                <w:sz w:val="24"/>
                <w:szCs w:val="22"/>
              </w:rPr>
              <w:t>1</w:t>
            </w:r>
            <w:r>
              <w:rPr>
                <w:rFonts w:hint="eastAsia" w:hAnsi="宋体" w:cs="宋体"/>
                <w:sz w:val="24"/>
                <w:szCs w:val="22"/>
              </w:rPr>
              <w:t>份</w:t>
            </w:r>
            <w:r>
              <w:rPr>
                <w:rFonts w:hint="eastAsia" w:hAnsi="宋体" w:cs="宋体"/>
                <w:sz w:val="24"/>
              </w:rPr>
              <w:t>（文件格式为：</w:t>
            </w:r>
            <w:r>
              <w:rPr>
                <w:rFonts w:hAnsi="宋体" w:cs="宋体"/>
                <w:sz w:val="24"/>
              </w:rPr>
              <w:t>XX</w:t>
            </w:r>
            <w:r>
              <w:rPr>
                <w:rFonts w:hint="eastAsia" w:hAnsi="宋体" w:cs="宋体"/>
                <w:sz w:val="24"/>
              </w:rPr>
              <w:t>公司</w:t>
            </w:r>
            <w:r>
              <w:rPr>
                <w:rFonts w:hAnsi="宋体" w:cs="宋体"/>
                <w:sz w:val="24"/>
              </w:rPr>
              <w:t>XXX</w:t>
            </w:r>
            <w:r>
              <w:rPr>
                <w:rFonts w:hint="eastAsia" w:hAnsi="宋体" w:cs="宋体"/>
                <w:sz w:val="24"/>
              </w:rPr>
              <w:t>项目编号</w:t>
            </w:r>
            <w:r>
              <w:rPr>
                <w:rFonts w:hAnsi="宋体" w:cs="宋体"/>
                <w:sz w:val="24"/>
              </w:rPr>
              <w:t>.file</w:t>
            </w:r>
            <w:r>
              <w:rPr>
                <w:rFonts w:hint="eastAsia" w:hAnsi="宋体" w:cs="宋体"/>
                <w:sz w:val="24"/>
              </w:rPr>
              <w:t>）</w:t>
            </w:r>
            <w:r>
              <w:rPr>
                <w:rFonts w:hint="eastAsia" w:hAnsi="宋体" w:cs="宋体"/>
                <w:sz w:val="24"/>
                <w:szCs w:val="22"/>
              </w:rPr>
              <w:t>。</w:t>
            </w:r>
          </w:p>
          <w:p>
            <w:pPr>
              <w:autoSpaceDE w:val="0"/>
              <w:autoSpaceDN w:val="0"/>
              <w:spacing w:line="360" w:lineRule="auto"/>
              <w:textAlignment w:val="auto"/>
              <w:rPr>
                <w:rFonts w:hAnsi="宋体" w:cs="宋体"/>
                <w:sz w:val="24"/>
                <w:szCs w:val="22"/>
              </w:rPr>
            </w:pPr>
            <w:r>
              <w:rPr>
                <w:rFonts w:hint="eastAsia" w:hAnsi="宋体" w:cs="宋体"/>
                <w:sz w:val="24"/>
                <w:szCs w:val="22"/>
              </w:rPr>
              <w:t>（</w:t>
            </w:r>
            <w:r>
              <w:rPr>
                <w:rFonts w:hAnsi="宋体" w:cs="宋体"/>
                <w:sz w:val="24"/>
                <w:szCs w:val="22"/>
              </w:rPr>
              <w:t>2</w:t>
            </w:r>
            <w:r>
              <w:rPr>
                <w:rFonts w:hint="eastAsia" w:hAnsi="宋体" w:cs="宋体"/>
                <w:sz w:val="24"/>
                <w:szCs w:val="22"/>
              </w:rPr>
              <w:t>）使用电子介质存储的投标文件</w:t>
            </w:r>
            <w:r>
              <w:rPr>
                <w:rFonts w:hAnsi="宋体" w:cs="宋体"/>
                <w:sz w:val="24"/>
                <w:szCs w:val="22"/>
              </w:rPr>
              <w:t>1</w:t>
            </w:r>
            <w:r>
              <w:rPr>
                <w:rFonts w:hint="eastAsia" w:hAnsi="宋体" w:cs="宋体"/>
                <w:sz w:val="24"/>
                <w:szCs w:val="22"/>
              </w:rPr>
              <w:t>份</w:t>
            </w:r>
            <w:r>
              <w:rPr>
                <w:rFonts w:hint="eastAsia" w:hAnsi="宋体"/>
                <w:sz w:val="24"/>
                <w:szCs w:val="24"/>
              </w:rPr>
              <w:t>文件格式为：</w:t>
            </w:r>
            <w:r>
              <w:rPr>
                <w:rFonts w:hAnsi="宋体"/>
                <w:sz w:val="24"/>
                <w:szCs w:val="24"/>
              </w:rPr>
              <w:t>xxx</w:t>
            </w:r>
            <w:r>
              <w:rPr>
                <w:rFonts w:hint="eastAsia" w:hAnsi="宋体"/>
                <w:sz w:val="24"/>
                <w:szCs w:val="24"/>
              </w:rPr>
              <w:t>公司</w:t>
            </w:r>
            <w:r>
              <w:rPr>
                <w:rFonts w:hAnsi="宋体"/>
                <w:sz w:val="24"/>
                <w:szCs w:val="24"/>
              </w:rPr>
              <w:t>XXX</w:t>
            </w:r>
            <w:r>
              <w:rPr>
                <w:rFonts w:hint="eastAsia" w:hAnsi="宋体"/>
                <w:sz w:val="24"/>
                <w:szCs w:val="24"/>
              </w:rPr>
              <w:t>（项目编号）</w:t>
            </w:r>
            <w:r>
              <w:rPr>
                <w:rFonts w:hAnsi="宋体"/>
                <w:sz w:val="24"/>
                <w:szCs w:val="24"/>
              </w:rPr>
              <w:t>.bin</w:t>
            </w:r>
            <w:r>
              <w:rPr>
                <w:rFonts w:hint="eastAsia" w:hAnsi="宋体"/>
                <w:sz w:val="24"/>
                <w:szCs w:val="24"/>
              </w:rPr>
              <w:t>）</w:t>
            </w:r>
            <w:r>
              <w:rPr>
                <w:rFonts w:hint="eastAsia" w:hAnsi="宋体" w:cs="宋体"/>
                <w:sz w:val="24"/>
                <w:szCs w:val="22"/>
              </w:rPr>
              <w:t>。</w:t>
            </w:r>
          </w:p>
          <w:p>
            <w:pPr>
              <w:adjustRightInd/>
              <w:spacing w:line="360" w:lineRule="auto"/>
              <w:textAlignment w:val="auto"/>
              <w:rPr>
                <w:rFonts w:hAnsi="宋体" w:cs="宋体"/>
                <w:color w:val="FF0000"/>
                <w:sz w:val="24"/>
                <w:szCs w:val="22"/>
              </w:rPr>
            </w:pPr>
            <w:r>
              <w:rPr>
                <w:rFonts w:hint="eastAsia" w:hAnsi="宋体" w:cs="宋体"/>
                <w:sz w:val="24"/>
                <w:szCs w:val="22"/>
                <w:lang w:val="en-US" w:eastAsia="zh-CN"/>
              </w:rPr>
              <w:t>2</w:t>
            </w:r>
            <w:r>
              <w:rPr>
                <w:rFonts w:hint="eastAsia" w:hAnsi="宋体" w:cs="宋体"/>
                <w:sz w:val="24"/>
                <w:szCs w:val="22"/>
              </w:rPr>
              <w:t>、电子投标文件和</w:t>
            </w:r>
            <w:r>
              <w:rPr>
                <w:rFonts w:hint="eastAsia" w:hAnsi="宋体" w:cs="宋体"/>
                <w:sz w:val="24"/>
                <w:szCs w:val="22"/>
                <w:lang w:eastAsia="zh-CN"/>
              </w:rPr>
              <w:t>使用电子介质存储的</w:t>
            </w:r>
            <w:r>
              <w:rPr>
                <w:rFonts w:hint="eastAsia" w:hAnsi="宋体" w:cs="宋体"/>
                <w:sz w:val="24"/>
                <w:szCs w:val="22"/>
              </w:rPr>
              <w:t>投标文件的内容、格式、水印码、</w:t>
            </w:r>
            <w:r>
              <w:rPr>
                <w:rFonts w:hint="eastAsia" w:hAnsi="宋体" w:cs="宋体"/>
                <w:b/>
                <w:sz w:val="24"/>
                <w:szCs w:val="22"/>
              </w:rPr>
              <w:t>电子签章</w:t>
            </w:r>
            <w:r>
              <w:rPr>
                <w:rFonts w:hint="eastAsia" w:hAnsi="宋体" w:cs="宋体"/>
                <w:sz w:val="24"/>
                <w:szCs w:val="22"/>
              </w:rPr>
              <w:t>应一致。</w:t>
            </w:r>
          </w:p>
          <w:p>
            <w:pPr>
              <w:adjustRightInd/>
              <w:spacing w:line="360" w:lineRule="auto"/>
              <w:textAlignment w:val="auto"/>
              <w:rPr>
                <w:rFonts w:hAnsi="宋体" w:cs="宋体"/>
                <w:sz w:val="24"/>
                <w:szCs w:val="22"/>
              </w:rPr>
            </w:pPr>
            <w:r>
              <w:rPr>
                <w:rFonts w:hint="eastAsia" w:ascii="等线" w:hAnsi="等线" w:eastAsia="等线"/>
                <w:b/>
                <w:sz w:val="24"/>
                <w:szCs w:val="24"/>
              </w:rPr>
              <w:t>注</w:t>
            </w:r>
            <w:r>
              <w:rPr>
                <w:rFonts w:ascii="等线" w:hAnsi="等线" w:eastAsia="等线"/>
                <w:b/>
                <w:sz w:val="24"/>
                <w:szCs w:val="24"/>
              </w:rPr>
              <w:t>:</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w:t>
            </w:r>
            <w:r>
              <w:rPr>
                <w:rFonts w:hAnsi="宋体"/>
                <w:b/>
                <w:color w:val="000000"/>
                <w:sz w:val="24"/>
                <w:szCs w:val="24"/>
              </w:rPr>
              <w:t>SEARUNV1.0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spacing w:line="420" w:lineRule="exact"/>
              <w:jc w:val="center"/>
              <w:textAlignment w:val="auto"/>
              <w:rPr>
                <w:rFonts w:hAnsi="宋体" w:cs="宋体"/>
                <w:b w:val="0"/>
                <w:bCs w:val="0"/>
                <w:color w:val="auto"/>
                <w:sz w:val="24"/>
                <w:szCs w:val="22"/>
              </w:rPr>
            </w:pPr>
            <w:r>
              <w:rPr>
                <w:rFonts w:hAnsi="宋体" w:cs="宋体"/>
                <w:b w:val="0"/>
                <w:bCs w:val="0"/>
                <w:color w:val="auto"/>
                <w:sz w:val="24"/>
                <w:szCs w:val="22"/>
              </w:rPr>
              <w:t>3.7.5</w:t>
            </w:r>
          </w:p>
        </w:tc>
        <w:tc>
          <w:tcPr>
            <w:tcW w:w="2590" w:type="dxa"/>
            <w:gridSpan w:val="3"/>
            <w:vAlign w:val="center"/>
          </w:tcPr>
          <w:p>
            <w:pPr>
              <w:autoSpaceDE w:val="0"/>
              <w:autoSpaceDN w:val="0"/>
              <w:spacing w:line="420" w:lineRule="exact"/>
              <w:jc w:val="center"/>
              <w:textAlignment w:val="auto"/>
              <w:rPr>
                <w:rFonts w:hAnsi="宋体" w:cs="宋体"/>
                <w:b w:val="0"/>
                <w:bCs w:val="0"/>
                <w:color w:val="auto"/>
                <w:sz w:val="24"/>
                <w:szCs w:val="22"/>
              </w:rPr>
            </w:pPr>
            <w:r>
              <w:rPr>
                <w:rFonts w:hint="eastAsia" w:hAnsi="宋体" w:cs="宋体"/>
                <w:b w:val="0"/>
                <w:bCs w:val="0"/>
                <w:color w:val="auto"/>
                <w:sz w:val="24"/>
                <w:szCs w:val="22"/>
              </w:rPr>
              <w:t>投标文件</w:t>
            </w:r>
          </w:p>
          <w:p>
            <w:pPr>
              <w:autoSpaceDE w:val="0"/>
              <w:autoSpaceDN w:val="0"/>
              <w:spacing w:line="420" w:lineRule="exact"/>
              <w:jc w:val="center"/>
              <w:textAlignment w:val="auto"/>
              <w:rPr>
                <w:rFonts w:hAnsi="宋体" w:cs="宋体"/>
                <w:b w:val="0"/>
                <w:bCs w:val="0"/>
                <w:color w:val="auto"/>
                <w:sz w:val="24"/>
                <w:szCs w:val="22"/>
              </w:rPr>
            </w:pPr>
            <w:r>
              <w:rPr>
                <w:rFonts w:hint="eastAsia" w:hAnsi="宋体" w:cs="宋体"/>
                <w:b w:val="0"/>
                <w:bCs w:val="0"/>
                <w:color w:val="auto"/>
                <w:sz w:val="24"/>
                <w:szCs w:val="22"/>
              </w:rPr>
              <w:t>装订要求</w:t>
            </w:r>
          </w:p>
        </w:tc>
        <w:tc>
          <w:tcPr>
            <w:tcW w:w="6274" w:type="dxa"/>
            <w:gridSpan w:val="2"/>
            <w:vAlign w:val="center"/>
          </w:tcPr>
          <w:p>
            <w:pPr>
              <w:autoSpaceDE w:val="0"/>
              <w:autoSpaceDN w:val="0"/>
              <w:spacing w:line="360" w:lineRule="auto"/>
              <w:textAlignment w:val="auto"/>
              <w:rPr>
                <w:rFonts w:hAnsi="宋体" w:cs="宋体"/>
                <w:b w:val="0"/>
                <w:bCs w:val="0"/>
                <w:color w:val="auto"/>
                <w:sz w:val="24"/>
                <w:szCs w:val="22"/>
              </w:rPr>
            </w:pPr>
            <w:r>
              <w:rPr>
                <w:rFonts w:hint="eastAsia" w:hAnsi="宋体" w:cs="宋体"/>
                <w:b w:val="0"/>
                <w:bCs w:val="0"/>
                <w:color w:val="auto"/>
                <w:sz w:val="24"/>
                <w:szCs w:val="22"/>
              </w:rPr>
              <w:t>使用电子介质存储的投标文件单独密封、盖章</w:t>
            </w:r>
            <w:r>
              <w:rPr>
                <w:rFonts w:hint="eastAsia" w:hAnsi="宋体" w:cs="宋体"/>
                <w:b w:val="0"/>
                <w:bCs w:val="0"/>
                <w:color w:val="auto"/>
                <w:sz w:val="24"/>
                <w:szCs w:val="22"/>
                <w:lang w:eastAsia="zh-CN"/>
              </w:rPr>
              <w:t>并签字</w:t>
            </w:r>
            <w:r>
              <w:rPr>
                <w:rFonts w:hint="eastAsia" w:hAnsi="宋体" w:cs="宋体"/>
                <w:b w:val="0"/>
                <w:bCs w:val="0"/>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spacing w:line="420" w:lineRule="exact"/>
              <w:jc w:val="center"/>
              <w:textAlignment w:val="auto"/>
              <w:rPr>
                <w:rFonts w:hAnsi="宋体" w:cs="宋体"/>
                <w:b w:val="0"/>
                <w:bCs w:val="0"/>
                <w:color w:val="auto"/>
                <w:sz w:val="24"/>
                <w:szCs w:val="22"/>
              </w:rPr>
            </w:pPr>
            <w:r>
              <w:rPr>
                <w:rFonts w:hAnsi="宋体" w:cs="宋体"/>
                <w:b w:val="0"/>
                <w:bCs w:val="0"/>
                <w:color w:val="auto"/>
                <w:sz w:val="24"/>
                <w:szCs w:val="22"/>
              </w:rPr>
              <w:t>4.1.2</w:t>
            </w:r>
          </w:p>
        </w:tc>
        <w:tc>
          <w:tcPr>
            <w:tcW w:w="2590" w:type="dxa"/>
            <w:gridSpan w:val="3"/>
            <w:vAlign w:val="center"/>
          </w:tcPr>
          <w:p>
            <w:pPr>
              <w:autoSpaceDE w:val="0"/>
              <w:autoSpaceDN w:val="0"/>
              <w:spacing w:line="420" w:lineRule="exact"/>
              <w:jc w:val="center"/>
              <w:textAlignment w:val="auto"/>
              <w:rPr>
                <w:rFonts w:hAnsi="宋体" w:cs="宋体"/>
                <w:b w:val="0"/>
                <w:bCs w:val="0"/>
                <w:color w:val="auto"/>
                <w:sz w:val="24"/>
                <w:szCs w:val="22"/>
              </w:rPr>
            </w:pPr>
            <w:r>
              <w:rPr>
                <w:rFonts w:hint="eastAsia" w:hAnsi="宋体" w:cs="宋体"/>
                <w:b w:val="0"/>
                <w:bCs w:val="0"/>
                <w:color w:val="auto"/>
                <w:sz w:val="24"/>
                <w:szCs w:val="22"/>
              </w:rPr>
              <w:t>封套上写明</w:t>
            </w:r>
          </w:p>
        </w:tc>
        <w:tc>
          <w:tcPr>
            <w:tcW w:w="6274" w:type="dxa"/>
            <w:gridSpan w:val="2"/>
          </w:tcPr>
          <w:p>
            <w:pPr>
              <w:autoSpaceDE w:val="0"/>
              <w:autoSpaceDN w:val="0"/>
              <w:spacing w:line="360" w:lineRule="exact"/>
              <w:jc w:val="left"/>
              <w:textAlignment w:val="auto"/>
              <w:rPr>
                <w:rFonts w:hAnsi="宋体" w:cs="宋体"/>
                <w:b w:val="0"/>
                <w:bCs w:val="0"/>
                <w:color w:val="auto"/>
                <w:sz w:val="24"/>
                <w:szCs w:val="22"/>
              </w:rPr>
            </w:pPr>
            <w:r>
              <w:rPr>
                <w:rFonts w:hint="eastAsia" w:hAnsi="宋体" w:cs="宋体"/>
                <w:b w:val="0"/>
                <w:bCs w:val="0"/>
                <w:color w:val="auto"/>
                <w:sz w:val="24"/>
                <w:szCs w:val="22"/>
              </w:rPr>
              <w:t>招标人地址：</w:t>
            </w:r>
          </w:p>
          <w:p>
            <w:pPr>
              <w:autoSpaceDE w:val="0"/>
              <w:autoSpaceDN w:val="0"/>
              <w:spacing w:line="360" w:lineRule="exact"/>
              <w:jc w:val="left"/>
              <w:textAlignment w:val="auto"/>
              <w:rPr>
                <w:rFonts w:hAnsi="宋体" w:cs="宋体"/>
                <w:b w:val="0"/>
                <w:bCs w:val="0"/>
                <w:color w:val="auto"/>
                <w:sz w:val="24"/>
                <w:szCs w:val="22"/>
              </w:rPr>
            </w:pPr>
            <w:r>
              <w:rPr>
                <w:rFonts w:hint="eastAsia" w:hAnsi="宋体" w:cs="宋体"/>
                <w:b w:val="0"/>
                <w:bCs w:val="0"/>
                <w:color w:val="auto"/>
                <w:sz w:val="24"/>
                <w:szCs w:val="22"/>
              </w:rPr>
              <w:t>招标人名称：　</w:t>
            </w:r>
          </w:p>
          <w:p>
            <w:pPr>
              <w:autoSpaceDE w:val="0"/>
              <w:autoSpaceDN w:val="0"/>
              <w:spacing w:line="420" w:lineRule="exact"/>
              <w:jc w:val="left"/>
              <w:textAlignment w:val="auto"/>
              <w:rPr>
                <w:rFonts w:hAnsi="宋体" w:cs="宋体"/>
                <w:b w:val="0"/>
                <w:bCs w:val="0"/>
                <w:color w:val="auto"/>
                <w:sz w:val="24"/>
                <w:szCs w:val="22"/>
              </w:rPr>
            </w:pPr>
            <w:r>
              <w:rPr>
                <w:rFonts w:hAnsi="宋体" w:cs="宋体"/>
                <w:b w:val="0"/>
                <w:bCs w:val="0"/>
                <w:color w:val="auto"/>
                <w:sz w:val="24"/>
                <w:szCs w:val="22"/>
                <w:u w:val="single"/>
              </w:rPr>
              <w:t xml:space="preserve">         </w:t>
            </w:r>
            <w:r>
              <w:rPr>
                <w:rFonts w:hint="eastAsia" w:hAnsi="宋体" w:cs="宋体"/>
                <w:b w:val="0"/>
                <w:bCs w:val="0"/>
                <w:color w:val="auto"/>
                <w:sz w:val="24"/>
                <w:szCs w:val="22"/>
                <w:u w:val="single"/>
              </w:rPr>
              <w:t>（工程名称）</w:t>
            </w:r>
            <w:r>
              <w:rPr>
                <w:rFonts w:hAnsi="宋体" w:cs="宋体"/>
                <w:b w:val="0"/>
                <w:bCs w:val="0"/>
                <w:color w:val="auto"/>
                <w:sz w:val="24"/>
                <w:szCs w:val="22"/>
                <w:u w:val="single"/>
              </w:rPr>
              <w:t xml:space="preserve">     </w:t>
            </w:r>
            <w:r>
              <w:rPr>
                <w:rFonts w:hint="eastAsia" w:hAnsi="宋体" w:cs="宋体"/>
                <w:b w:val="0"/>
                <w:bCs w:val="0"/>
                <w:color w:val="auto"/>
                <w:sz w:val="24"/>
                <w:szCs w:val="22"/>
              </w:rPr>
              <w:t>投标文件在</w:t>
            </w:r>
            <w:r>
              <w:rPr>
                <w:rFonts w:hAnsi="宋体" w:cs="宋体"/>
                <w:b w:val="0"/>
                <w:bCs w:val="0"/>
                <w:color w:val="auto"/>
                <w:sz w:val="24"/>
                <w:szCs w:val="22"/>
              </w:rPr>
              <w:t xml:space="preserve">   </w:t>
            </w:r>
            <w:r>
              <w:rPr>
                <w:rFonts w:hint="eastAsia" w:hAnsi="宋体" w:cs="宋体"/>
                <w:b w:val="0"/>
                <w:bCs w:val="0"/>
                <w:color w:val="auto"/>
                <w:sz w:val="24"/>
                <w:szCs w:val="22"/>
              </w:rPr>
              <w:t>年</w:t>
            </w:r>
            <w:r>
              <w:rPr>
                <w:rFonts w:hAnsi="宋体" w:cs="宋体"/>
                <w:b w:val="0"/>
                <w:bCs w:val="0"/>
                <w:color w:val="auto"/>
                <w:sz w:val="24"/>
                <w:szCs w:val="22"/>
              </w:rPr>
              <w:t xml:space="preserve"> </w:t>
            </w:r>
          </w:p>
          <w:p>
            <w:pPr>
              <w:autoSpaceDE w:val="0"/>
              <w:autoSpaceDN w:val="0"/>
              <w:spacing w:line="420" w:lineRule="exact"/>
              <w:ind w:firstLine="240" w:firstLineChars="100"/>
              <w:jc w:val="left"/>
              <w:textAlignment w:val="auto"/>
              <w:rPr>
                <w:rFonts w:hAnsi="宋体" w:cs="宋体"/>
                <w:b w:val="0"/>
                <w:bCs w:val="0"/>
                <w:color w:val="auto"/>
                <w:sz w:val="24"/>
                <w:szCs w:val="22"/>
              </w:rPr>
            </w:pPr>
            <w:r>
              <w:rPr>
                <w:rFonts w:hAnsi="宋体" w:cs="宋体"/>
                <w:b w:val="0"/>
                <w:bCs w:val="0"/>
                <w:color w:val="auto"/>
                <w:sz w:val="24"/>
                <w:szCs w:val="22"/>
              </w:rPr>
              <w:t xml:space="preserve"> </w:t>
            </w:r>
            <w:r>
              <w:rPr>
                <w:rFonts w:hint="eastAsia" w:hAnsi="宋体" w:cs="宋体"/>
                <w:b w:val="0"/>
                <w:bCs w:val="0"/>
                <w:color w:val="auto"/>
                <w:sz w:val="24"/>
                <w:szCs w:val="22"/>
              </w:rPr>
              <w:t>月</w:t>
            </w:r>
            <w:r>
              <w:rPr>
                <w:rFonts w:hAnsi="宋体" w:cs="宋体"/>
                <w:b w:val="0"/>
                <w:bCs w:val="0"/>
                <w:color w:val="auto"/>
                <w:sz w:val="24"/>
                <w:szCs w:val="22"/>
              </w:rPr>
              <w:t xml:space="preserve">  </w:t>
            </w:r>
            <w:r>
              <w:rPr>
                <w:rFonts w:hint="eastAsia" w:hAnsi="宋体" w:cs="宋体"/>
                <w:b w:val="0"/>
                <w:bCs w:val="0"/>
                <w:color w:val="auto"/>
                <w:sz w:val="24"/>
                <w:szCs w:val="22"/>
              </w:rPr>
              <w:t>日</w:t>
            </w:r>
            <w:r>
              <w:rPr>
                <w:rFonts w:hAnsi="宋体" w:cs="宋体"/>
                <w:b w:val="0"/>
                <w:bCs w:val="0"/>
                <w:color w:val="auto"/>
                <w:sz w:val="24"/>
                <w:szCs w:val="22"/>
              </w:rPr>
              <w:t xml:space="preserve">  </w:t>
            </w:r>
            <w:r>
              <w:rPr>
                <w:rFonts w:hint="eastAsia" w:hAnsi="宋体" w:cs="宋体"/>
                <w:b w:val="0"/>
                <w:bCs w:val="0"/>
                <w:color w:val="auto"/>
                <w:sz w:val="24"/>
                <w:szCs w:val="22"/>
              </w:rPr>
              <w:t>时</w:t>
            </w:r>
            <w:r>
              <w:rPr>
                <w:rFonts w:hAnsi="宋体" w:cs="宋体"/>
                <w:b w:val="0"/>
                <w:bCs w:val="0"/>
                <w:color w:val="auto"/>
                <w:sz w:val="24"/>
                <w:szCs w:val="22"/>
              </w:rPr>
              <w:t xml:space="preserve">  </w:t>
            </w:r>
            <w:r>
              <w:rPr>
                <w:rFonts w:hint="eastAsia" w:hAnsi="宋体" w:cs="宋体"/>
                <w:b w:val="0"/>
                <w:bCs w:val="0"/>
                <w:color w:val="auto"/>
                <w:sz w:val="24"/>
                <w:szCs w:val="22"/>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4.2.2</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递交投标文件地点</w:t>
            </w:r>
          </w:p>
        </w:tc>
        <w:tc>
          <w:tcPr>
            <w:tcW w:w="6274" w:type="dxa"/>
            <w:gridSpan w:val="2"/>
            <w:vAlign w:val="center"/>
          </w:tcPr>
          <w:p>
            <w:pPr>
              <w:numPr>
                <w:ilvl w:val="0"/>
                <w:numId w:val="2"/>
              </w:numPr>
              <w:tabs>
                <w:tab w:val="left" w:pos="0"/>
                <w:tab w:val="clear" w:pos="360"/>
              </w:tabs>
              <w:adjustRightInd/>
              <w:spacing w:line="288" w:lineRule="auto"/>
              <w:ind w:left="0" w:hanging="648"/>
              <w:textAlignment w:val="auto"/>
              <w:rPr>
                <w:rFonts w:hAnsi="宋体" w:cs="宋体"/>
                <w:sz w:val="24"/>
                <w:szCs w:val="22"/>
                <w:u w:val="single"/>
              </w:rPr>
            </w:pPr>
            <w:r>
              <w:rPr>
                <w:rFonts w:hint="eastAsia" w:hAnsi="宋体" w:cs="宋体"/>
                <w:sz w:val="24"/>
                <w:szCs w:val="22"/>
                <w:u w:val="single"/>
              </w:rPr>
              <w:t>许昌市公共资源交易中心开标</w:t>
            </w:r>
            <w:r>
              <w:rPr>
                <w:rFonts w:hint="eastAsia" w:hAnsi="宋体" w:cs="宋体"/>
                <w:sz w:val="24"/>
                <w:szCs w:val="24"/>
                <w:u w:val="single"/>
                <w:lang w:eastAsia="zh-CN"/>
              </w:rPr>
              <w:t>一</w:t>
            </w:r>
            <w:r>
              <w:rPr>
                <w:rFonts w:hint="eastAsia" w:hAnsi="宋体" w:cs="宋体"/>
                <w:sz w:val="24"/>
                <w:szCs w:val="22"/>
                <w:u w:val="single"/>
              </w:rPr>
              <w:t>室</w:t>
            </w:r>
            <w:r>
              <w:rPr>
                <w:rFonts w:hAnsi="宋体" w:cs="宋体"/>
                <w:sz w:val="24"/>
                <w:szCs w:val="22"/>
              </w:rPr>
              <w:t>(</w:t>
            </w:r>
            <w:r>
              <w:rPr>
                <w:rFonts w:hint="eastAsia" w:hAnsi="宋体" w:cs="宋体"/>
                <w:sz w:val="24"/>
                <w:szCs w:val="22"/>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4.2.3</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是否退还投标文件</w:t>
            </w:r>
          </w:p>
        </w:tc>
        <w:tc>
          <w:tcPr>
            <w:tcW w:w="6274" w:type="dxa"/>
            <w:gridSpan w:val="2"/>
            <w:vAlign w:val="center"/>
          </w:tcPr>
          <w:p>
            <w:pPr>
              <w:autoSpaceDE w:val="0"/>
              <w:autoSpaceDN w:val="0"/>
              <w:spacing w:line="420" w:lineRule="exact"/>
              <w:textAlignment w:val="auto"/>
              <w:rPr>
                <w:rFonts w:hAnsi="宋体" w:cs="宋体"/>
                <w:sz w:val="24"/>
                <w:szCs w:val="22"/>
              </w:rPr>
            </w:pPr>
            <w:r>
              <w:rPr>
                <w:rFonts w:hint="eastAsia" w:hAnsi="宋体" w:cs="宋体"/>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5.1</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开标时间和地点</w:t>
            </w:r>
          </w:p>
        </w:tc>
        <w:tc>
          <w:tcPr>
            <w:tcW w:w="6274" w:type="dxa"/>
            <w:gridSpan w:val="2"/>
          </w:tcPr>
          <w:p>
            <w:pPr>
              <w:autoSpaceDE w:val="0"/>
              <w:autoSpaceDN w:val="0"/>
              <w:spacing w:line="420" w:lineRule="exact"/>
              <w:jc w:val="left"/>
              <w:textAlignment w:val="auto"/>
              <w:rPr>
                <w:rFonts w:hAnsi="宋体" w:cs="宋体"/>
                <w:sz w:val="24"/>
                <w:szCs w:val="22"/>
              </w:rPr>
            </w:pPr>
            <w:r>
              <w:rPr>
                <w:rFonts w:hint="eastAsia" w:hAnsi="宋体" w:cs="宋体"/>
                <w:sz w:val="24"/>
                <w:szCs w:val="22"/>
              </w:rPr>
              <w:t>开标时间：</w:t>
            </w:r>
            <w:r>
              <w:rPr>
                <w:rFonts w:hint="eastAsia" w:hAnsi="宋体" w:cs="宋体"/>
                <w:b/>
                <w:sz w:val="24"/>
                <w:szCs w:val="22"/>
                <w:u w:val="single"/>
              </w:rPr>
              <w:t>同投标截止时间</w:t>
            </w:r>
          </w:p>
          <w:p>
            <w:pPr>
              <w:autoSpaceDE w:val="0"/>
              <w:autoSpaceDN w:val="0"/>
              <w:spacing w:line="420" w:lineRule="exact"/>
              <w:jc w:val="left"/>
              <w:textAlignment w:val="auto"/>
              <w:rPr>
                <w:rFonts w:hAnsi="宋体" w:cs="宋体"/>
                <w:sz w:val="24"/>
                <w:szCs w:val="22"/>
              </w:rPr>
            </w:pPr>
            <w:r>
              <w:rPr>
                <w:rFonts w:hint="eastAsia" w:hAnsi="宋体" w:cs="宋体"/>
                <w:sz w:val="24"/>
                <w:szCs w:val="22"/>
              </w:rPr>
              <w:t>开标地点：许昌市公共资源交易中心开标</w:t>
            </w:r>
            <w:r>
              <w:rPr>
                <w:rFonts w:hint="eastAsia" w:hAnsi="宋体" w:cs="宋体"/>
                <w:sz w:val="24"/>
                <w:szCs w:val="24"/>
                <w:lang w:eastAsia="zh-CN"/>
              </w:rPr>
              <w:t>一</w:t>
            </w:r>
            <w:r>
              <w:rPr>
                <w:rFonts w:hint="eastAsia" w:hAnsi="宋体" w:cs="宋体"/>
                <w:sz w:val="24"/>
                <w:szCs w:val="22"/>
              </w:rPr>
              <w:t>室</w:t>
            </w:r>
            <w:r>
              <w:rPr>
                <w:rFonts w:hAnsi="宋体" w:cs="宋体"/>
                <w:sz w:val="24"/>
                <w:szCs w:val="22"/>
              </w:rPr>
              <w:t>(</w:t>
            </w:r>
            <w:r>
              <w:rPr>
                <w:rFonts w:hint="eastAsia" w:hAnsi="宋体" w:cs="宋体"/>
                <w:sz w:val="24"/>
                <w:szCs w:val="22"/>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 xml:space="preserve">5.2 </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开标程序</w:t>
            </w:r>
          </w:p>
        </w:tc>
        <w:tc>
          <w:tcPr>
            <w:tcW w:w="6274" w:type="dxa"/>
            <w:gridSpan w:val="2"/>
          </w:tcPr>
          <w:p>
            <w:pPr>
              <w:autoSpaceDE w:val="0"/>
              <w:autoSpaceDN w:val="0"/>
              <w:spacing w:line="420" w:lineRule="exact"/>
              <w:jc w:val="left"/>
              <w:textAlignment w:val="auto"/>
              <w:rPr>
                <w:rFonts w:hAnsi="宋体" w:cs="宋体"/>
                <w:sz w:val="24"/>
                <w:szCs w:val="22"/>
              </w:rPr>
            </w:pPr>
            <w:r>
              <w:rPr>
                <w:rFonts w:hint="eastAsia" w:hAnsi="宋体" w:cs="宋体"/>
                <w:sz w:val="24"/>
                <w:szCs w:val="22"/>
              </w:rPr>
              <w:t>见招标文件第二章</w:t>
            </w:r>
            <w:r>
              <w:rPr>
                <w:rFonts w:hAnsi="宋体" w:cs="宋体"/>
                <w:sz w:val="24"/>
                <w:szCs w:val="22"/>
              </w:rPr>
              <w:t xml:space="preserve">  </w:t>
            </w:r>
            <w:r>
              <w:rPr>
                <w:rFonts w:hint="eastAsia" w:hAnsi="宋体" w:cs="宋体"/>
                <w:sz w:val="24"/>
                <w:szCs w:val="22"/>
              </w:rPr>
              <w:t>投标人须知第</w:t>
            </w:r>
            <w:r>
              <w:rPr>
                <w:rFonts w:hAnsi="宋体" w:cs="宋体"/>
                <w:sz w:val="24"/>
                <w:szCs w:val="22"/>
              </w:rPr>
              <w:t>5.2</w:t>
            </w:r>
            <w:r>
              <w:rPr>
                <w:rFonts w:hint="eastAsia" w:hAnsi="宋体" w:cs="宋体"/>
                <w:sz w:val="24"/>
                <w:szCs w:val="22"/>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 xml:space="preserve">6.1.1 </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评标委员会的组建</w:t>
            </w:r>
          </w:p>
        </w:tc>
        <w:tc>
          <w:tcPr>
            <w:tcW w:w="6274" w:type="dxa"/>
            <w:gridSpan w:val="2"/>
            <w:vAlign w:val="center"/>
          </w:tcPr>
          <w:p>
            <w:pPr>
              <w:adjustRightInd/>
              <w:spacing w:line="240" w:lineRule="auto"/>
              <w:textAlignment w:val="auto"/>
              <w:rPr>
                <w:rFonts w:hAnsi="宋体" w:cs="宋体"/>
                <w:sz w:val="24"/>
                <w:szCs w:val="22"/>
              </w:rPr>
            </w:pPr>
            <w:r>
              <w:rPr>
                <w:rFonts w:hint="eastAsia" w:hAnsi="宋体" w:cs="宋体"/>
                <w:sz w:val="24"/>
                <w:szCs w:val="22"/>
              </w:rPr>
              <w:t>评标委员会构成：</w:t>
            </w:r>
            <w:r>
              <w:rPr>
                <w:rFonts w:ascii="新宋体" w:hAnsi="新宋体" w:eastAsia="新宋体"/>
                <w:sz w:val="24"/>
                <w:szCs w:val="22"/>
              </w:rPr>
              <w:t>7</w:t>
            </w:r>
            <w:r>
              <w:rPr>
                <w:rFonts w:hint="eastAsia" w:ascii="新宋体" w:hAnsi="新宋体" w:eastAsia="新宋体"/>
                <w:sz w:val="24"/>
                <w:szCs w:val="22"/>
              </w:rPr>
              <w:t>人，从河南省综合评标专家库中随机抽取</w:t>
            </w:r>
            <w:r>
              <w:rPr>
                <w:rFonts w:ascii="新宋体" w:hAnsi="新宋体" w:eastAsia="新宋体"/>
                <w:sz w:val="24"/>
                <w:szCs w:val="22"/>
              </w:rPr>
              <w:t>5</w:t>
            </w:r>
            <w:r>
              <w:rPr>
                <w:rFonts w:hint="eastAsia" w:ascii="新宋体" w:hAnsi="新宋体" w:eastAsia="新宋体"/>
                <w:sz w:val="24"/>
                <w:szCs w:val="22"/>
              </w:rPr>
              <w:t>人和招标人代表</w:t>
            </w:r>
            <w:r>
              <w:rPr>
                <w:rFonts w:ascii="新宋体" w:hAnsi="新宋体" w:eastAsia="新宋体"/>
                <w:sz w:val="24"/>
                <w:szCs w:val="22"/>
              </w:rPr>
              <w:t>2</w:t>
            </w:r>
            <w:r>
              <w:rPr>
                <w:rFonts w:hint="eastAsia" w:ascii="新宋体" w:hAnsi="新宋体" w:eastAsia="新宋体"/>
                <w:sz w:val="24"/>
                <w:szCs w:val="22"/>
              </w:rPr>
              <w:t>人（其中注册造价工程师不少于</w:t>
            </w:r>
            <w:r>
              <w:rPr>
                <w:rFonts w:ascii="新宋体" w:hAnsi="新宋体" w:eastAsia="新宋体"/>
                <w:sz w:val="24"/>
                <w:szCs w:val="22"/>
              </w:rPr>
              <w:t>2</w:t>
            </w:r>
            <w:r>
              <w:rPr>
                <w:rFonts w:hint="eastAsia" w:ascii="新宋体" w:hAnsi="新宋体" w:eastAsia="新宋体"/>
                <w:sz w:val="24"/>
                <w:szCs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7.1</w:t>
            </w:r>
          </w:p>
        </w:tc>
        <w:tc>
          <w:tcPr>
            <w:tcW w:w="2590" w:type="dxa"/>
            <w:gridSpan w:val="3"/>
            <w:vAlign w:val="center"/>
          </w:tcPr>
          <w:p>
            <w:pPr>
              <w:autoSpaceDE w:val="0"/>
              <w:autoSpaceDN w:val="0"/>
              <w:spacing w:line="420" w:lineRule="exact"/>
              <w:jc w:val="center"/>
              <w:textAlignment w:val="auto"/>
              <w:rPr>
                <w:rFonts w:hAnsi="宋体" w:cs="宋体"/>
                <w:sz w:val="24"/>
                <w:szCs w:val="22"/>
              </w:rPr>
            </w:pPr>
            <w:r>
              <w:rPr>
                <w:rFonts w:hint="eastAsia" w:hAnsi="宋体" w:cs="宋体"/>
                <w:sz w:val="24"/>
                <w:szCs w:val="22"/>
              </w:rPr>
              <w:t>是否授权评标委员会确定中标人</w:t>
            </w:r>
          </w:p>
        </w:tc>
        <w:tc>
          <w:tcPr>
            <w:tcW w:w="6274" w:type="dxa"/>
            <w:gridSpan w:val="2"/>
            <w:vAlign w:val="center"/>
          </w:tcPr>
          <w:p>
            <w:pPr>
              <w:autoSpaceDE w:val="0"/>
              <w:autoSpaceDN w:val="0"/>
              <w:spacing w:line="420" w:lineRule="exact"/>
              <w:textAlignment w:val="auto"/>
              <w:rPr>
                <w:rFonts w:hAnsi="宋体" w:cs="宋体"/>
                <w:sz w:val="24"/>
                <w:szCs w:val="22"/>
              </w:rPr>
            </w:pPr>
            <w:r>
              <w:rPr>
                <w:rFonts w:hint="eastAsia" w:hAnsi="宋体" w:cs="宋体"/>
                <w:sz w:val="24"/>
                <w:szCs w:val="22"/>
              </w:rPr>
              <w:t>否，推荐的中标候选人数：</w:t>
            </w:r>
            <w:r>
              <w:rPr>
                <w:rFonts w:hAnsi="宋体" w:cs="宋体"/>
                <w:sz w:val="24"/>
                <w:szCs w:val="22"/>
              </w:rPr>
              <w:t>1-3</w:t>
            </w:r>
            <w:r>
              <w:rPr>
                <w:rFonts w:hint="eastAsia" w:hAnsi="宋体" w:cs="宋体"/>
                <w:sz w:val="24"/>
                <w:szCs w:val="2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spacing w:line="420" w:lineRule="exact"/>
              <w:jc w:val="left"/>
              <w:textAlignment w:val="auto"/>
              <w:rPr>
                <w:rFonts w:hAnsi="宋体" w:cs="宋体"/>
                <w:sz w:val="24"/>
                <w:szCs w:val="22"/>
              </w:rPr>
            </w:pPr>
            <w:r>
              <w:rPr>
                <w:rFonts w:hAnsi="宋体" w:cs="宋体"/>
                <w:sz w:val="24"/>
                <w:szCs w:val="22"/>
              </w:rPr>
              <w:t>10.</w:t>
            </w:r>
            <w:r>
              <w:rPr>
                <w:rFonts w:hint="eastAsia" w:hAnsi="宋体" w:cs="宋体"/>
                <w:sz w:val="24"/>
                <w:szCs w:val="22"/>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spacing w:line="420" w:lineRule="exact"/>
              <w:jc w:val="left"/>
              <w:textAlignment w:val="auto"/>
              <w:rPr>
                <w:rFonts w:hAnsi="宋体" w:cs="宋体"/>
                <w:sz w:val="24"/>
                <w:szCs w:val="22"/>
              </w:rPr>
            </w:pPr>
            <w:r>
              <w:rPr>
                <w:rFonts w:hAnsi="宋体" w:cs="宋体"/>
                <w:sz w:val="24"/>
                <w:szCs w:val="22"/>
              </w:rPr>
              <w:t>10.1</w:t>
            </w:r>
            <w:r>
              <w:rPr>
                <w:rFonts w:hint="eastAsia" w:hAnsi="宋体" w:cs="宋体"/>
                <w:sz w:val="24"/>
                <w:szCs w:val="22"/>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vAlign w:val="center"/>
          </w:tcPr>
          <w:p>
            <w:pPr>
              <w:autoSpaceDE w:val="0"/>
              <w:autoSpaceDN w:val="0"/>
              <w:spacing w:line="420" w:lineRule="exact"/>
              <w:jc w:val="left"/>
              <w:textAlignment w:val="auto"/>
              <w:rPr>
                <w:rFonts w:hAnsi="宋体" w:cs="宋体"/>
                <w:sz w:val="24"/>
                <w:szCs w:val="22"/>
              </w:rPr>
            </w:pPr>
            <w:r>
              <w:rPr>
                <w:rFonts w:hAnsi="宋体" w:cs="宋体"/>
                <w:sz w:val="24"/>
                <w:szCs w:val="22"/>
              </w:rPr>
              <w:t>10.1.1</w:t>
            </w:r>
          </w:p>
        </w:tc>
        <w:tc>
          <w:tcPr>
            <w:tcW w:w="1571" w:type="dxa"/>
            <w:vAlign w:val="center"/>
          </w:tcPr>
          <w:p>
            <w:pPr>
              <w:autoSpaceDE w:val="0"/>
              <w:autoSpaceDN w:val="0"/>
              <w:spacing w:line="420" w:lineRule="exact"/>
              <w:jc w:val="center"/>
              <w:textAlignment w:val="auto"/>
              <w:rPr>
                <w:rFonts w:hAnsi="宋体" w:cs="宋体"/>
                <w:b/>
                <w:bCs/>
                <w:sz w:val="24"/>
                <w:szCs w:val="22"/>
              </w:rPr>
            </w:pPr>
            <w:r>
              <w:rPr>
                <w:rFonts w:hint="eastAsia" w:hAnsi="宋体" w:cs="宋体"/>
                <w:b/>
                <w:bCs/>
                <w:sz w:val="24"/>
                <w:szCs w:val="22"/>
              </w:rPr>
              <w:t>类似项目</w:t>
            </w:r>
          </w:p>
        </w:tc>
        <w:tc>
          <w:tcPr>
            <w:tcW w:w="7219" w:type="dxa"/>
            <w:gridSpan w:val="3"/>
            <w:vAlign w:val="center"/>
          </w:tcPr>
          <w:p>
            <w:pPr>
              <w:autoSpaceDE w:val="0"/>
              <w:autoSpaceDN w:val="0"/>
              <w:spacing w:line="420" w:lineRule="exact"/>
              <w:jc w:val="left"/>
              <w:textAlignment w:val="auto"/>
              <w:rPr>
                <w:rFonts w:hAnsi="宋体" w:cs="宋体"/>
                <w:b/>
                <w:bCs/>
                <w:sz w:val="24"/>
                <w:szCs w:val="22"/>
              </w:rPr>
            </w:pPr>
            <w:r>
              <w:rPr>
                <w:rFonts w:hint="eastAsia" w:hAnsi="宋体" w:cs="宋体"/>
                <w:sz w:val="24"/>
                <w:szCs w:val="24"/>
              </w:rPr>
              <w:t>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spacing w:line="420" w:lineRule="exact"/>
              <w:jc w:val="left"/>
              <w:textAlignment w:val="auto"/>
              <w:rPr>
                <w:rFonts w:hAnsi="宋体" w:cs="宋体"/>
                <w:sz w:val="24"/>
                <w:szCs w:val="22"/>
              </w:rPr>
            </w:pPr>
            <w:r>
              <w:rPr>
                <w:rFonts w:hAnsi="宋体" w:cs="宋体"/>
                <w:sz w:val="24"/>
                <w:szCs w:val="22"/>
              </w:rPr>
              <w:t>10.2</w:t>
            </w:r>
            <w:r>
              <w:rPr>
                <w:rFonts w:hint="eastAsia" w:hAnsi="宋体" w:cs="宋体"/>
                <w:sz w:val="24"/>
                <w:szCs w:val="22"/>
              </w:rPr>
              <w:t>招标控制价</w:t>
            </w:r>
            <w:r>
              <w:rPr>
                <w:rFonts w:hAnsi="宋体" w:cs="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spacing w:line="420" w:lineRule="exact"/>
              <w:jc w:val="center"/>
              <w:textAlignment w:val="auto"/>
              <w:rPr>
                <w:rFonts w:hAnsi="宋体" w:cs="宋体"/>
                <w:sz w:val="24"/>
                <w:szCs w:val="22"/>
              </w:rPr>
            </w:pPr>
            <w:r>
              <w:rPr>
                <w:rFonts w:hAnsi="宋体" w:cs="宋体"/>
                <w:sz w:val="24"/>
                <w:szCs w:val="22"/>
              </w:rPr>
              <w:t>10.2.1</w:t>
            </w:r>
          </w:p>
        </w:tc>
        <w:tc>
          <w:tcPr>
            <w:tcW w:w="1571" w:type="dxa"/>
            <w:vAlign w:val="center"/>
          </w:tcPr>
          <w:p>
            <w:pPr>
              <w:autoSpaceDE w:val="0"/>
              <w:autoSpaceDN w:val="0"/>
              <w:spacing w:line="420" w:lineRule="exact"/>
              <w:jc w:val="center"/>
              <w:textAlignment w:val="auto"/>
              <w:rPr>
                <w:rFonts w:hAnsi="宋体" w:cs="宋体"/>
                <w:sz w:val="24"/>
                <w:szCs w:val="22"/>
              </w:rPr>
            </w:pPr>
            <w:r>
              <w:rPr>
                <w:rFonts w:hint="eastAsia" w:hAnsi="宋体" w:cs="宋体"/>
                <w:b/>
                <w:sz w:val="24"/>
                <w:szCs w:val="22"/>
              </w:rPr>
              <w:t>招标控制价</w:t>
            </w:r>
          </w:p>
        </w:tc>
        <w:tc>
          <w:tcPr>
            <w:tcW w:w="7219" w:type="dxa"/>
            <w:gridSpan w:val="3"/>
            <w:vAlign w:val="center"/>
          </w:tcPr>
          <w:p>
            <w:pPr>
              <w:keepNext/>
              <w:adjustRightInd/>
              <w:spacing w:line="360" w:lineRule="auto"/>
              <w:textAlignment w:val="auto"/>
              <w:rPr>
                <w:rFonts w:hAnsi="宋体" w:cs="宋体"/>
                <w:sz w:val="24"/>
                <w:szCs w:val="22"/>
              </w:rPr>
            </w:pPr>
            <w:r>
              <w:rPr>
                <w:rFonts w:hint="eastAsia" w:hAnsi="宋体" w:cs="宋体"/>
                <w:sz w:val="24"/>
                <w:szCs w:val="22"/>
              </w:rPr>
              <w:t>本工程设招标控制价：</w:t>
            </w:r>
          </w:p>
          <w:p>
            <w:pPr>
              <w:keepNext/>
              <w:adjustRightInd/>
              <w:spacing w:line="360" w:lineRule="auto"/>
              <w:textAlignment w:val="auto"/>
              <w:rPr>
                <w:rFonts w:hAnsi="宋体" w:cs="宋体"/>
                <w:b/>
                <w:bCs/>
                <w:sz w:val="24"/>
                <w:szCs w:val="22"/>
              </w:rPr>
            </w:pPr>
            <w:r>
              <w:rPr>
                <w:rFonts w:hint="eastAsia" w:hAnsi="宋体" w:cs="宋体"/>
                <w:b/>
                <w:bCs/>
                <w:sz w:val="24"/>
                <w:szCs w:val="22"/>
              </w:rPr>
              <w:t>大写：捌仟肆佰玖拾万肆仟叁佰伍拾玖元陆角柒分</w:t>
            </w:r>
            <w:r>
              <w:rPr>
                <w:rFonts w:hAnsi="宋体" w:cs="宋体"/>
                <w:b/>
                <w:bCs/>
                <w:sz w:val="24"/>
                <w:szCs w:val="22"/>
              </w:rPr>
              <w:t xml:space="preserve"> </w:t>
            </w:r>
          </w:p>
          <w:p>
            <w:pPr>
              <w:keepNext/>
              <w:adjustRightInd/>
              <w:spacing w:line="360" w:lineRule="auto"/>
              <w:textAlignment w:val="auto"/>
              <w:rPr>
                <w:rFonts w:hAnsi="宋体" w:cs="宋体"/>
                <w:b/>
                <w:bCs/>
                <w:sz w:val="24"/>
                <w:szCs w:val="22"/>
              </w:rPr>
            </w:pPr>
            <w:r>
              <w:rPr>
                <w:rFonts w:hint="eastAsia" w:hAnsi="宋体" w:cs="宋体"/>
                <w:b/>
                <w:bCs/>
                <w:sz w:val="24"/>
                <w:szCs w:val="22"/>
              </w:rPr>
              <w:t>小写：</w:t>
            </w:r>
            <w:r>
              <w:rPr>
                <w:rFonts w:hAnsi="宋体" w:cs="宋体"/>
                <w:b/>
                <w:bCs/>
                <w:sz w:val="24"/>
                <w:szCs w:val="22"/>
              </w:rPr>
              <w:t>84904359.67</w:t>
            </w:r>
            <w:r>
              <w:rPr>
                <w:rFonts w:hint="eastAsia" w:hAnsi="宋体" w:cs="宋体"/>
                <w:b/>
                <w:bCs/>
                <w:sz w:val="24"/>
                <w:szCs w:val="22"/>
              </w:rPr>
              <w:t>元</w:t>
            </w:r>
            <w:r>
              <w:rPr>
                <w:rFonts w:hAnsi="宋体" w:cs="宋体"/>
                <w:b/>
                <w:bCs/>
                <w:sz w:val="24"/>
                <w:szCs w:val="22"/>
              </w:rPr>
              <w:t xml:space="preserve"> </w:t>
            </w:r>
          </w:p>
          <w:p>
            <w:pPr>
              <w:autoSpaceDE w:val="0"/>
              <w:autoSpaceDN w:val="0"/>
              <w:spacing w:line="420" w:lineRule="exact"/>
              <w:ind w:firstLine="235" w:firstLineChars="98"/>
              <w:textAlignment w:val="auto"/>
              <w:rPr>
                <w:rFonts w:hAnsi="宋体" w:cs="宋体"/>
                <w:sz w:val="24"/>
                <w:szCs w:val="22"/>
              </w:rPr>
            </w:pPr>
            <w:r>
              <w:rPr>
                <w:rFonts w:hint="eastAsia" w:hAnsi="宋体" w:cs="宋体"/>
                <w:b/>
                <w:sz w:val="24"/>
                <w:szCs w:val="22"/>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djustRightInd/>
              <w:spacing w:line="312" w:lineRule="auto"/>
              <w:textAlignment w:val="auto"/>
              <w:rPr>
                <w:rFonts w:hAnsi="宋体" w:cs="宋体"/>
                <w:sz w:val="24"/>
                <w:szCs w:val="22"/>
              </w:rPr>
            </w:pPr>
            <w:r>
              <w:rPr>
                <w:rFonts w:hAnsi="宋体" w:cs="宋体"/>
                <w:sz w:val="24"/>
                <w:szCs w:val="22"/>
              </w:rPr>
              <w:t>10.3</w:t>
            </w:r>
            <w:r>
              <w:rPr>
                <w:rFonts w:hint="eastAsia" w:hAnsi="宋体" w:cs="宋体"/>
                <w:sz w:val="24"/>
                <w:szCs w:val="22"/>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adjustRightInd/>
              <w:spacing w:line="312" w:lineRule="auto"/>
              <w:textAlignment w:val="auto"/>
              <w:rPr>
                <w:rFonts w:hAnsi="宋体" w:cs="宋体"/>
                <w:sz w:val="24"/>
                <w:szCs w:val="22"/>
              </w:rPr>
            </w:pPr>
          </w:p>
        </w:tc>
        <w:tc>
          <w:tcPr>
            <w:tcW w:w="3037" w:type="dxa"/>
            <w:gridSpan w:val="3"/>
            <w:vAlign w:val="center"/>
          </w:tcPr>
          <w:p>
            <w:pPr>
              <w:adjustRightInd/>
              <w:spacing w:line="260" w:lineRule="exact"/>
              <w:jc w:val="center"/>
              <w:textAlignment w:val="auto"/>
              <w:rPr>
                <w:rFonts w:hAnsi="宋体" w:cs="宋体"/>
                <w:sz w:val="24"/>
                <w:szCs w:val="22"/>
              </w:rPr>
            </w:pPr>
            <w:r>
              <w:rPr>
                <w:rFonts w:hint="eastAsia" w:hAnsi="宋体" w:cs="宋体"/>
                <w:sz w:val="24"/>
                <w:szCs w:val="22"/>
              </w:rPr>
              <w:t>技术标是否采用“暗标”</w:t>
            </w:r>
          </w:p>
          <w:p>
            <w:pPr>
              <w:adjustRightInd/>
              <w:spacing w:line="260" w:lineRule="exact"/>
              <w:jc w:val="center"/>
              <w:textAlignment w:val="auto"/>
              <w:rPr>
                <w:rFonts w:hAnsi="宋体" w:cs="宋体"/>
                <w:sz w:val="24"/>
                <w:szCs w:val="22"/>
              </w:rPr>
            </w:pPr>
            <w:r>
              <w:rPr>
                <w:rFonts w:hint="eastAsia" w:hAnsi="宋体" w:cs="宋体"/>
                <w:sz w:val="24"/>
                <w:szCs w:val="22"/>
              </w:rPr>
              <w:t>评审方式</w:t>
            </w:r>
          </w:p>
        </w:tc>
        <w:tc>
          <w:tcPr>
            <w:tcW w:w="5753" w:type="dxa"/>
            <w:vAlign w:val="center"/>
          </w:tcPr>
          <w:p>
            <w:pPr>
              <w:adjustRightInd/>
              <w:spacing w:line="312" w:lineRule="auto"/>
              <w:textAlignment w:val="auto"/>
              <w:rPr>
                <w:rFonts w:hAnsi="宋体" w:cs="宋体"/>
                <w:sz w:val="24"/>
                <w:szCs w:val="22"/>
              </w:rPr>
            </w:pPr>
            <w:r>
              <w:rPr>
                <w:rFonts w:hint="eastAsia" w:hAnsi="宋体" w:cs="宋体"/>
                <w:sz w:val="24"/>
                <w:szCs w:val="22"/>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adjustRightInd/>
              <w:spacing w:line="312" w:lineRule="auto"/>
              <w:ind w:left="240" w:hanging="240" w:hangingChars="100"/>
              <w:textAlignment w:val="auto"/>
              <w:rPr>
                <w:rFonts w:hAnsi="宋体" w:cs="宋体"/>
                <w:sz w:val="24"/>
                <w:szCs w:val="22"/>
              </w:rPr>
            </w:pPr>
            <w:r>
              <w:rPr>
                <w:rFonts w:hAnsi="宋体" w:cs="宋体"/>
                <w:sz w:val="24"/>
                <w:szCs w:val="22"/>
              </w:rPr>
              <w:t>10.4</w:t>
            </w:r>
            <w:r>
              <w:rPr>
                <w:rFonts w:hint="eastAsia" w:hAnsi="宋体" w:cs="宋体"/>
                <w:sz w:val="24"/>
                <w:szCs w:val="22"/>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adjustRightInd/>
              <w:spacing w:line="312" w:lineRule="auto"/>
              <w:textAlignment w:val="auto"/>
              <w:rPr>
                <w:rFonts w:hAnsi="宋体" w:cs="宋体"/>
                <w:sz w:val="24"/>
                <w:szCs w:val="22"/>
              </w:rPr>
            </w:pPr>
          </w:p>
        </w:tc>
        <w:tc>
          <w:tcPr>
            <w:tcW w:w="8790" w:type="dxa"/>
            <w:gridSpan w:val="4"/>
            <w:vAlign w:val="center"/>
          </w:tcPr>
          <w:p>
            <w:pPr>
              <w:numPr>
                <w:ilvl w:val="0"/>
                <w:numId w:val="3"/>
              </w:numPr>
              <w:adjustRightInd/>
              <w:spacing w:line="312" w:lineRule="auto"/>
              <w:textAlignment w:val="auto"/>
              <w:rPr>
                <w:rFonts w:hAnsi="宋体" w:cs="宋体"/>
                <w:b/>
                <w:sz w:val="24"/>
                <w:szCs w:val="22"/>
              </w:rPr>
            </w:pPr>
            <w:r>
              <w:rPr>
                <w:rFonts w:hint="eastAsia" w:hAnsi="宋体" w:cs="宋体"/>
                <w:b/>
                <w:sz w:val="24"/>
                <w:szCs w:val="22"/>
              </w:rPr>
              <w:t>开标时各投标人的法定代表人或授权委托人持身份证及授权委托书，到开标现场签到，缺席或逾期不到者视为放弃。各投标单位参加会议人数不得多于三人。</w:t>
            </w:r>
          </w:p>
          <w:p>
            <w:pPr>
              <w:numPr>
                <w:ilvl w:val="0"/>
                <w:numId w:val="3"/>
              </w:numPr>
              <w:adjustRightInd/>
              <w:spacing w:line="312" w:lineRule="auto"/>
              <w:textAlignment w:val="auto"/>
              <w:rPr>
                <w:rFonts w:hAnsi="宋体" w:cs="宋体"/>
                <w:b/>
                <w:sz w:val="24"/>
                <w:szCs w:val="22"/>
              </w:rPr>
            </w:pPr>
            <w:r>
              <w:rPr>
                <w:rFonts w:hint="eastAsia" w:hAnsi="宋体" w:cs="宋体"/>
                <w:b/>
                <w:sz w:val="24"/>
                <w:szCs w:val="22"/>
              </w:rPr>
              <w:t>项目负责人携带本人身份证参加开标会议。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djustRightInd/>
              <w:spacing w:line="240" w:lineRule="auto"/>
              <w:textAlignment w:val="auto"/>
              <w:rPr>
                <w:rFonts w:hAnsi="宋体" w:cs="宋体"/>
                <w:sz w:val="24"/>
                <w:szCs w:val="22"/>
              </w:rPr>
            </w:pPr>
            <w:r>
              <w:rPr>
                <w:rFonts w:hAnsi="宋体" w:cs="宋体"/>
                <w:sz w:val="24"/>
                <w:szCs w:val="22"/>
              </w:rPr>
              <w:t>10.5</w:t>
            </w:r>
            <w:r>
              <w:rPr>
                <w:rFonts w:hint="eastAsia" w:hAnsi="宋体" w:cs="宋体"/>
                <w:sz w:val="24"/>
                <w:szCs w:val="22"/>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adjustRightInd/>
              <w:spacing w:line="312" w:lineRule="auto"/>
              <w:textAlignment w:val="auto"/>
              <w:rPr>
                <w:rFonts w:hAnsi="宋体" w:cs="宋体"/>
                <w:sz w:val="24"/>
                <w:szCs w:val="22"/>
              </w:rPr>
            </w:pPr>
          </w:p>
        </w:tc>
        <w:tc>
          <w:tcPr>
            <w:tcW w:w="8790" w:type="dxa"/>
            <w:gridSpan w:val="4"/>
            <w:vAlign w:val="center"/>
          </w:tcPr>
          <w:p>
            <w:pPr>
              <w:adjustRightInd/>
              <w:spacing w:line="276" w:lineRule="auto"/>
              <w:textAlignment w:val="auto"/>
              <w:rPr>
                <w:rFonts w:hAnsi="宋体" w:cs="宋体"/>
                <w:b/>
                <w:sz w:val="24"/>
                <w:szCs w:val="22"/>
              </w:rPr>
            </w:pPr>
            <w:r>
              <w:rPr>
                <w:rFonts w:hAnsi="宋体" w:cs="宋体"/>
                <w:sz w:val="24"/>
                <w:szCs w:val="22"/>
              </w:rPr>
              <w:t>1</w:t>
            </w:r>
            <w:r>
              <w:rPr>
                <w:rFonts w:hint="eastAsia" w:hAnsi="宋体" w:cs="宋体"/>
                <w:sz w:val="24"/>
                <w:szCs w:val="22"/>
              </w:rPr>
              <w:t>、在中标通知书发出前，招标人将中标候选人的情况在《全国公共资源交易平台（河南省·许昌市）》、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szCs w:val="22"/>
              </w:rPr>
              <w:t>予以公示，公示期不少于</w:t>
            </w:r>
            <w:r>
              <w:rPr>
                <w:rFonts w:hAnsi="宋体" w:cs="宋体"/>
                <w:sz w:val="24"/>
                <w:szCs w:val="22"/>
              </w:rPr>
              <w:t>3</w:t>
            </w:r>
            <w:r>
              <w:rPr>
                <w:rFonts w:hint="eastAsia" w:hAnsi="宋体" w:cs="宋体"/>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djustRightInd/>
              <w:spacing w:line="312" w:lineRule="auto"/>
              <w:textAlignment w:val="auto"/>
              <w:rPr>
                <w:rFonts w:hAnsi="宋体" w:cs="宋体"/>
                <w:sz w:val="24"/>
                <w:szCs w:val="22"/>
              </w:rPr>
            </w:pPr>
            <w:r>
              <w:rPr>
                <w:rFonts w:hAnsi="宋体" w:cs="宋体"/>
                <w:sz w:val="24"/>
                <w:szCs w:val="22"/>
              </w:rPr>
              <w:t xml:space="preserve">10.6 </w:t>
            </w:r>
            <w:r>
              <w:rPr>
                <w:rFonts w:hint="eastAsia" w:hAnsi="宋体" w:cs="宋体"/>
                <w:sz w:val="24"/>
                <w:szCs w:val="22"/>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djustRightInd/>
              <w:spacing w:line="312" w:lineRule="auto"/>
              <w:textAlignment w:val="auto"/>
              <w:rPr>
                <w:rFonts w:hAnsi="宋体" w:cs="宋体"/>
                <w:sz w:val="24"/>
                <w:szCs w:val="22"/>
              </w:rPr>
            </w:pPr>
          </w:p>
        </w:tc>
        <w:tc>
          <w:tcPr>
            <w:tcW w:w="8790" w:type="dxa"/>
            <w:gridSpan w:val="4"/>
            <w:vAlign w:val="center"/>
          </w:tcPr>
          <w:p>
            <w:pPr>
              <w:adjustRightInd/>
              <w:spacing w:line="312" w:lineRule="auto"/>
              <w:textAlignment w:val="auto"/>
              <w:rPr>
                <w:rFonts w:hAnsi="宋体" w:cs="宋体"/>
                <w:sz w:val="24"/>
                <w:szCs w:val="22"/>
              </w:rPr>
            </w:pPr>
            <w:r>
              <w:rPr>
                <w:rFonts w:hint="eastAsia" w:hAnsi="宋体" w:cs="宋体"/>
                <w:sz w:val="24"/>
                <w:szCs w:val="22"/>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djustRightInd/>
              <w:spacing w:line="312" w:lineRule="auto"/>
              <w:textAlignment w:val="auto"/>
              <w:rPr>
                <w:rFonts w:hAnsi="宋体" w:cs="宋体"/>
                <w:sz w:val="24"/>
                <w:szCs w:val="22"/>
              </w:rPr>
            </w:pPr>
            <w:r>
              <w:rPr>
                <w:rFonts w:hAnsi="宋体" w:cs="宋体"/>
                <w:sz w:val="24"/>
                <w:szCs w:val="22"/>
              </w:rPr>
              <w:t>10.7</w:t>
            </w:r>
            <w:r>
              <w:rPr>
                <w:rFonts w:hint="eastAsia" w:hAnsi="宋体" w:cs="宋体"/>
                <w:sz w:val="24"/>
                <w:szCs w:val="22"/>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djustRightInd/>
              <w:spacing w:line="312" w:lineRule="auto"/>
              <w:textAlignment w:val="auto"/>
              <w:rPr>
                <w:rFonts w:hAnsi="宋体" w:cs="宋体"/>
                <w:sz w:val="24"/>
                <w:szCs w:val="22"/>
              </w:rPr>
            </w:pPr>
          </w:p>
        </w:tc>
        <w:tc>
          <w:tcPr>
            <w:tcW w:w="8790" w:type="dxa"/>
            <w:gridSpan w:val="4"/>
            <w:vAlign w:val="center"/>
          </w:tcPr>
          <w:p>
            <w:pPr>
              <w:adjustRightInd/>
              <w:spacing w:line="312" w:lineRule="auto"/>
              <w:textAlignment w:val="auto"/>
              <w:rPr>
                <w:rFonts w:hAnsi="宋体" w:cs="宋体"/>
                <w:sz w:val="24"/>
                <w:szCs w:val="22"/>
              </w:rPr>
            </w:pPr>
            <w:r>
              <w:rPr>
                <w:rFonts w:hint="eastAsia" w:hAnsi="宋体" w:cs="宋体"/>
                <w:sz w:val="24"/>
                <w:szCs w:val="22"/>
              </w:rPr>
              <w:t>除投标人须知正文第</w:t>
            </w:r>
            <w:r>
              <w:rPr>
                <w:rFonts w:hAnsi="宋体" w:cs="宋体"/>
                <w:sz w:val="24"/>
                <w:szCs w:val="22"/>
              </w:rPr>
              <w:t>8</w:t>
            </w:r>
            <w:r>
              <w:rPr>
                <w:rFonts w:hint="eastAsia" w:hAnsi="宋体" w:cs="宋体"/>
                <w:sz w:val="24"/>
                <w:szCs w:val="22"/>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djustRightInd/>
              <w:spacing w:line="312" w:lineRule="auto"/>
              <w:textAlignment w:val="auto"/>
              <w:rPr>
                <w:rFonts w:hAnsi="宋体" w:cs="宋体"/>
                <w:sz w:val="24"/>
                <w:szCs w:val="22"/>
              </w:rPr>
            </w:pPr>
            <w:r>
              <w:rPr>
                <w:rFonts w:hAnsi="宋体" w:cs="宋体"/>
                <w:sz w:val="24"/>
                <w:szCs w:val="22"/>
              </w:rPr>
              <w:t xml:space="preserve">10.8 </w:t>
            </w:r>
            <w:r>
              <w:rPr>
                <w:rFonts w:hint="eastAsia" w:hAnsi="宋体" w:cs="宋体"/>
                <w:sz w:val="24"/>
                <w:szCs w:val="22"/>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adjustRightInd/>
              <w:spacing w:line="312" w:lineRule="auto"/>
              <w:textAlignment w:val="auto"/>
              <w:rPr>
                <w:rFonts w:hAnsi="宋体" w:cs="宋体"/>
                <w:sz w:val="24"/>
                <w:szCs w:val="22"/>
              </w:rPr>
            </w:pPr>
          </w:p>
        </w:tc>
        <w:tc>
          <w:tcPr>
            <w:tcW w:w="8790" w:type="dxa"/>
            <w:gridSpan w:val="4"/>
            <w:vAlign w:val="center"/>
          </w:tcPr>
          <w:p>
            <w:pPr>
              <w:adjustRightInd/>
              <w:spacing w:line="360" w:lineRule="auto"/>
              <w:textAlignment w:val="auto"/>
              <w:rPr>
                <w:rFonts w:hAnsi="宋体" w:cs="宋体"/>
                <w:sz w:val="24"/>
                <w:szCs w:val="22"/>
              </w:rPr>
            </w:pPr>
            <w:r>
              <w:rPr>
                <w:rFonts w:hint="eastAsia" w:hAnsi="宋体" w:cs="宋体"/>
                <w:sz w:val="24"/>
                <w:szCs w:val="22"/>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djustRightInd/>
              <w:spacing w:line="360" w:lineRule="auto"/>
              <w:textAlignment w:val="auto"/>
              <w:rPr>
                <w:rFonts w:hAnsi="宋体" w:cs="宋体"/>
                <w:sz w:val="24"/>
                <w:szCs w:val="22"/>
              </w:rPr>
            </w:pPr>
            <w:r>
              <w:rPr>
                <w:rFonts w:hAnsi="宋体" w:cs="宋体"/>
                <w:sz w:val="24"/>
                <w:szCs w:val="22"/>
              </w:rPr>
              <w:t>10.9</w:t>
            </w:r>
            <w:r>
              <w:rPr>
                <w:rFonts w:hint="eastAsia" w:hAnsi="宋体" w:cs="宋体"/>
                <w:sz w:val="24"/>
                <w:szCs w:val="22"/>
              </w:rPr>
              <w:t>监</w:t>
            </w:r>
            <w:r>
              <w:rPr>
                <w:rFonts w:hAnsi="宋体" w:cs="宋体"/>
                <w:sz w:val="24"/>
                <w:szCs w:val="22"/>
              </w:rPr>
              <w:t xml:space="preserve">  </w:t>
            </w:r>
            <w:r>
              <w:rPr>
                <w:rFonts w:hint="eastAsia" w:hAnsi="宋体" w:cs="宋体"/>
                <w:sz w:val="24"/>
                <w:szCs w:val="22"/>
              </w:rPr>
              <w:t>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adjustRightInd/>
              <w:spacing w:line="312" w:lineRule="auto"/>
              <w:textAlignment w:val="auto"/>
              <w:rPr>
                <w:rFonts w:hAnsi="宋体" w:cs="宋体"/>
                <w:sz w:val="24"/>
                <w:szCs w:val="22"/>
              </w:rPr>
            </w:pPr>
          </w:p>
        </w:tc>
        <w:tc>
          <w:tcPr>
            <w:tcW w:w="8790" w:type="dxa"/>
            <w:gridSpan w:val="4"/>
            <w:vAlign w:val="center"/>
          </w:tcPr>
          <w:p>
            <w:pPr>
              <w:adjustRightInd/>
              <w:spacing w:line="360" w:lineRule="auto"/>
              <w:textAlignment w:val="auto"/>
              <w:rPr>
                <w:rFonts w:hAnsi="宋体" w:cs="宋体"/>
                <w:sz w:val="24"/>
                <w:szCs w:val="22"/>
              </w:rPr>
            </w:pPr>
            <w:r>
              <w:rPr>
                <w:rFonts w:hint="eastAsia" w:hAnsi="宋体" w:cs="宋体"/>
                <w:sz w:val="24"/>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djustRightInd/>
              <w:spacing w:line="312" w:lineRule="auto"/>
              <w:textAlignment w:val="auto"/>
              <w:rPr>
                <w:rFonts w:hAnsi="宋体" w:cs="宋体"/>
                <w:sz w:val="24"/>
                <w:szCs w:val="22"/>
              </w:rPr>
            </w:pPr>
            <w:r>
              <w:rPr>
                <w:rFonts w:hAnsi="宋体" w:cs="宋体"/>
                <w:sz w:val="24"/>
                <w:szCs w:val="22"/>
              </w:rPr>
              <w:t xml:space="preserve">10.10 </w:t>
            </w:r>
            <w:r>
              <w:rPr>
                <w:rFonts w:hint="eastAsia" w:hAnsi="宋体" w:cs="宋体"/>
                <w:sz w:val="24"/>
                <w:szCs w:val="22"/>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djustRightInd/>
              <w:spacing w:line="312" w:lineRule="auto"/>
              <w:textAlignment w:val="auto"/>
              <w:rPr>
                <w:rFonts w:hAnsi="宋体" w:cs="宋体"/>
                <w:sz w:val="24"/>
                <w:szCs w:val="22"/>
              </w:rPr>
            </w:pPr>
          </w:p>
        </w:tc>
        <w:tc>
          <w:tcPr>
            <w:tcW w:w="8790" w:type="dxa"/>
            <w:gridSpan w:val="4"/>
            <w:vAlign w:val="center"/>
          </w:tcPr>
          <w:p>
            <w:pPr>
              <w:adjustRightInd/>
              <w:spacing w:line="360" w:lineRule="auto"/>
              <w:textAlignment w:val="auto"/>
              <w:rPr>
                <w:rFonts w:hAnsi="宋体" w:cs="宋体"/>
                <w:sz w:val="24"/>
                <w:szCs w:val="22"/>
              </w:rPr>
            </w:pPr>
            <w:r>
              <w:rPr>
                <w:rFonts w:hint="eastAsia" w:hAnsi="宋体" w:cs="宋体"/>
                <w:sz w:val="24"/>
                <w:szCs w:val="22"/>
              </w:rPr>
              <w:t>构成本招标文件的各个组成文件应互为解释，互为说明；</w:t>
            </w:r>
          </w:p>
          <w:p>
            <w:pPr>
              <w:adjustRightInd/>
              <w:spacing w:line="360" w:lineRule="auto"/>
              <w:textAlignment w:val="auto"/>
              <w:rPr>
                <w:rFonts w:hAnsi="宋体" w:cs="宋体"/>
                <w:sz w:val="24"/>
                <w:szCs w:val="22"/>
              </w:rPr>
            </w:pPr>
            <w:r>
              <w:rPr>
                <w:rFonts w:hAnsi="宋体" w:cs="宋体"/>
                <w:sz w:val="24"/>
                <w:szCs w:val="22"/>
              </w:rPr>
              <w:t>1</w:t>
            </w:r>
            <w:r>
              <w:rPr>
                <w:rFonts w:hint="eastAsia" w:hAnsi="宋体" w:cs="宋体"/>
                <w:sz w:val="24"/>
                <w:szCs w:val="22"/>
              </w:rPr>
              <w:t>、如有不明确或不一致，构成合同文件组成内容，以合同文件约定内容为准，且以专用合同条款约定的合同文件优先顺序解释；</w:t>
            </w:r>
          </w:p>
          <w:p>
            <w:pPr>
              <w:adjustRightInd/>
              <w:spacing w:line="360" w:lineRule="auto"/>
              <w:textAlignment w:val="auto"/>
              <w:rPr>
                <w:rFonts w:hAnsi="宋体" w:cs="宋体"/>
                <w:sz w:val="24"/>
                <w:szCs w:val="22"/>
              </w:rPr>
            </w:pPr>
            <w:r>
              <w:rPr>
                <w:rFonts w:hAnsi="宋体" w:cs="宋体"/>
                <w:sz w:val="24"/>
                <w:szCs w:val="22"/>
              </w:rPr>
              <w:t>2</w:t>
            </w:r>
            <w:r>
              <w:rPr>
                <w:rFonts w:hint="eastAsia" w:hAnsi="宋体" w:cs="宋体"/>
                <w:sz w:val="24"/>
                <w:szCs w:val="22"/>
              </w:rPr>
              <w:t>、除招标文件中有特别规定外，仅适用于招标投标阶段的规定，按招标公告（投标邀请书）、投标人须知、评标办法、投标文件格式的先后顺序解释；</w:t>
            </w:r>
          </w:p>
          <w:p>
            <w:pPr>
              <w:adjustRightInd/>
              <w:spacing w:line="360" w:lineRule="auto"/>
              <w:textAlignment w:val="auto"/>
              <w:rPr>
                <w:rFonts w:hAnsi="宋体" w:cs="宋体"/>
                <w:sz w:val="24"/>
                <w:szCs w:val="22"/>
              </w:rPr>
            </w:pPr>
            <w:r>
              <w:rPr>
                <w:rFonts w:hAnsi="宋体" w:cs="宋体"/>
                <w:sz w:val="24"/>
                <w:szCs w:val="22"/>
              </w:rPr>
              <w:t>3</w:t>
            </w:r>
            <w:r>
              <w:rPr>
                <w:rFonts w:hint="eastAsia" w:hAnsi="宋体" w:cs="宋体"/>
                <w:sz w:val="24"/>
                <w:szCs w:val="22"/>
              </w:rPr>
              <w:t>、同一组成文件中就同一事项的规定或约定不一致的，以编排顺序在后者为准；</w:t>
            </w:r>
          </w:p>
          <w:p>
            <w:pPr>
              <w:adjustRightInd/>
              <w:spacing w:line="360" w:lineRule="auto"/>
              <w:textAlignment w:val="auto"/>
              <w:rPr>
                <w:rFonts w:hAnsi="宋体" w:cs="宋体"/>
                <w:sz w:val="24"/>
                <w:szCs w:val="22"/>
              </w:rPr>
            </w:pPr>
            <w:r>
              <w:rPr>
                <w:rFonts w:hAnsi="宋体" w:cs="宋体"/>
                <w:sz w:val="24"/>
                <w:szCs w:val="22"/>
              </w:rPr>
              <w:t>4</w:t>
            </w:r>
            <w:r>
              <w:rPr>
                <w:rFonts w:hint="eastAsia" w:hAnsi="宋体" w:cs="宋体"/>
                <w:sz w:val="24"/>
                <w:szCs w:val="22"/>
              </w:rPr>
              <w:t>、同一组成文件不同版本之间有不一致的，以形成时间在后者为准。</w:t>
            </w:r>
          </w:p>
          <w:p>
            <w:pPr>
              <w:adjustRightInd/>
              <w:spacing w:line="360" w:lineRule="auto"/>
              <w:textAlignment w:val="auto"/>
              <w:rPr>
                <w:rFonts w:hAnsi="宋体" w:cs="宋体"/>
                <w:sz w:val="24"/>
                <w:szCs w:val="22"/>
              </w:rPr>
            </w:pPr>
            <w:r>
              <w:rPr>
                <w:rFonts w:hint="eastAsia" w:hAnsi="宋体" w:cs="宋体"/>
                <w:sz w:val="24"/>
                <w:szCs w:val="22"/>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adjustRightInd/>
              <w:spacing w:line="312" w:lineRule="auto"/>
              <w:textAlignment w:val="auto"/>
              <w:rPr>
                <w:rFonts w:hAnsi="宋体" w:cs="宋体"/>
                <w:b/>
                <w:sz w:val="24"/>
                <w:szCs w:val="22"/>
              </w:rPr>
            </w:pPr>
            <w:r>
              <w:rPr>
                <w:rFonts w:hAnsi="宋体" w:cs="宋体"/>
                <w:b/>
                <w:sz w:val="24"/>
                <w:szCs w:val="22"/>
              </w:rPr>
              <w:t>10.11</w:t>
            </w:r>
            <w:r>
              <w:rPr>
                <w:rFonts w:hint="eastAsia" w:hAnsi="宋体" w:cs="宋体"/>
                <w:b/>
                <w:sz w:val="24"/>
                <w:szCs w:val="22"/>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djustRightInd/>
              <w:spacing w:line="312" w:lineRule="auto"/>
              <w:textAlignment w:val="auto"/>
              <w:rPr>
                <w:rFonts w:hAnsi="宋体" w:cs="宋体"/>
                <w:sz w:val="24"/>
                <w:szCs w:val="22"/>
              </w:rPr>
            </w:pPr>
            <w:bookmarkStart w:id="5" w:name="_Toc225243456"/>
            <w:bookmarkStart w:id="6" w:name="_Toc283559965"/>
            <w:r>
              <w:rPr>
                <w:rFonts w:hAnsi="宋体" w:cs="宋体"/>
                <w:sz w:val="24"/>
                <w:szCs w:val="22"/>
              </w:rPr>
              <w:t xml:space="preserve">10.11.1 </w:t>
            </w:r>
            <w:r>
              <w:rPr>
                <w:rFonts w:hint="eastAsia" w:hAnsi="宋体" w:cs="宋体"/>
                <w:sz w:val="24"/>
                <w:szCs w:val="22"/>
              </w:rPr>
              <w:t>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djustRightInd/>
              <w:spacing w:line="312" w:lineRule="auto"/>
              <w:textAlignment w:val="auto"/>
              <w:rPr>
                <w:rFonts w:hAnsi="宋体" w:cs="宋体"/>
                <w:sz w:val="24"/>
                <w:szCs w:val="22"/>
              </w:rPr>
            </w:pPr>
          </w:p>
        </w:tc>
        <w:tc>
          <w:tcPr>
            <w:tcW w:w="8790" w:type="dxa"/>
            <w:gridSpan w:val="4"/>
            <w:vAlign w:val="center"/>
          </w:tcPr>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1</w:t>
            </w:r>
            <w:r>
              <w:rPr>
                <w:rFonts w:hint="eastAsia" w:hAnsi="宋体" w:cs="宋体"/>
                <w:sz w:val="24"/>
                <w:szCs w:val="22"/>
              </w:rPr>
              <w:t>、逾期送达的或者未送达指定地点的</w:t>
            </w:r>
            <w:r>
              <w:rPr>
                <w:rFonts w:hint="eastAsia" w:hAnsi="宋体" w:cs="宋体"/>
                <w:sz w:val="24"/>
                <w:szCs w:val="22"/>
                <w:lang w:eastAsia="zh-CN"/>
              </w:rPr>
              <w:t>电子版</w:t>
            </w:r>
            <w:r>
              <w:rPr>
                <w:rFonts w:hint="eastAsia" w:hAnsi="宋体" w:cs="宋体"/>
                <w:sz w:val="24"/>
                <w:szCs w:val="22"/>
              </w:rPr>
              <w:t>投标文件；</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2</w:t>
            </w:r>
            <w:r>
              <w:rPr>
                <w:rFonts w:hint="eastAsia" w:hAnsi="宋体" w:cs="宋体"/>
                <w:sz w:val="24"/>
                <w:szCs w:val="22"/>
              </w:rPr>
              <w:t>、电子</w:t>
            </w:r>
            <w:r>
              <w:rPr>
                <w:rFonts w:hint="eastAsia" w:hAnsi="宋体" w:cs="宋体"/>
                <w:sz w:val="24"/>
                <w:szCs w:val="22"/>
                <w:lang w:eastAsia="zh-CN"/>
              </w:rPr>
              <w:t>版</w:t>
            </w:r>
            <w:r>
              <w:rPr>
                <w:rFonts w:hint="eastAsia" w:hAnsi="宋体" w:cs="宋体"/>
                <w:sz w:val="24"/>
                <w:szCs w:val="22"/>
              </w:rPr>
              <w:t>投标文件未按招标文件要求密封的；</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3</w:t>
            </w:r>
            <w:r>
              <w:rPr>
                <w:rFonts w:hint="eastAsia" w:hAnsi="宋体" w:cs="宋体"/>
                <w:sz w:val="24"/>
                <w:szCs w:val="22"/>
              </w:rPr>
              <w:t>、未按招标文件要求缴纳投标保证金的；</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4</w:t>
            </w:r>
            <w:r>
              <w:rPr>
                <w:rFonts w:hint="eastAsia" w:hAnsi="宋体" w:cs="宋体"/>
                <w:sz w:val="24"/>
                <w:szCs w:val="22"/>
              </w:rPr>
              <w:t>、开标时法人或授权委托人（持有效的授权委托书）未携带本人身份证到开标现场并签到的；</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5</w:t>
            </w:r>
            <w:r>
              <w:rPr>
                <w:rFonts w:hint="eastAsia" w:hAnsi="宋体" w:cs="宋体"/>
                <w:sz w:val="24"/>
                <w:szCs w:val="22"/>
              </w:rPr>
              <w:t>、开标时拟派项目负责人未携带本人身份证到开标现场并签到的；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adjustRightInd/>
              <w:spacing w:line="440" w:lineRule="exact"/>
              <w:jc w:val="left"/>
              <w:textAlignment w:val="auto"/>
              <w:outlineLvl w:val="0"/>
              <w:rPr>
                <w:rFonts w:hAnsi="宋体" w:cs="宋体"/>
                <w:b/>
                <w:sz w:val="24"/>
                <w:szCs w:val="22"/>
              </w:rPr>
            </w:pPr>
            <w:r>
              <w:rPr>
                <w:rFonts w:hAnsi="宋体" w:cs="宋体"/>
                <w:b/>
                <w:color w:val="auto"/>
                <w:sz w:val="24"/>
                <w:szCs w:val="22"/>
              </w:rPr>
              <w:t xml:space="preserve">10.11.2 </w:t>
            </w:r>
            <w:r>
              <w:rPr>
                <w:rFonts w:hint="eastAsia" w:hAnsi="宋体" w:cs="宋体"/>
                <w:b/>
                <w:color w:val="auto"/>
                <w:sz w:val="24"/>
                <w:szCs w:val="22"/>
              </w:rPr>
              <w:t>履约保证金</w:t>
            </w:r>
            <w:r>
              <w:rPr>
                <w:rFonts w:hAnsi="宋体" w:cs="宋体"/>
                <w:b/>
                <w:color w:val="auto"/>
                <w:sz w:val="24"/>
                <w:szCs w:val="22"/>
              </w:rPr>
              <w:t xml:space="preserve">  </w:t>
            </w:r>
            <w:r>
              <w:rPr>
                <w:rFonts w:hint="eastAsia" w:hAnsi="宋体" w:cs="宋体"/>
                <w:b/>
                <w:color w:val="auto"/>
                <w:sz w:val="21"/>
                <w:szCs w:val="21"/>
              </w:rPr>
              <w:t>中标价的</w:t>
            </w:r>
            <w:r>
              <w:rPr>
                <w:rFonts w:hAnsi="宋体" w:cs="宋体"/>
                <w:b/>
                <w:color w:val="auto"/>
                <w:sz w:val="21"/>
                <w:szCs w:val="21"/>
              </w:rPr>
              <w:t>10%</w:t>
            </w:r>
            <w:r>
              <w:rPr>
                <w:rFonts w:hint="eastAsia" w:hAnsi="宋体" w:cs="宋体"/>
                <w:b/>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adjustRightInd/>
              <w:spacing w:line="440" w:lineRule="exact"/>
              <w:jc w:val="left"/>
              <w:textAlignment w:val="auto"/>
              <w:outlineLvl w:val="0"/>
              <w:rPr>
                <w:rFonts w:hAnsi="宋体" w:cs="宋体"/>
                <w:b/>
                <w:sz w:val="24"/>
                <w:szCs w:val="22"/>
              </w:rPr>
            </w:pPr>
            <w:r>
              <w:rPr>
                <w:rFonts w:hAnsi="宋体" w:cs="宋体"/>
                <w:b/>
                <w:sz w:val="24"/>
                <w:szCs w:val="22"/>
              </w:rPr>
              <w:t xml:space="preserve">10.12 </w:t>
            </w:r>
            <w:r>
              <w:rPr>
                <w:rFonts w:hint="eastAsia" w:hAnsi="宋体" w:cs="宋体"/>
                <w:b/>
                <w:sz w:val="24"/>
                <w:szCs w:val="22"/>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adjustRightInd/>
              <w:spacing w:line="440" w:lineRule="exact"/>
              <w:jc w:val="left"/>
              <w:textAlignment w:val="auto"/>
              <w:outlineLvl w:val="0"/>
              <w:rPr>
                <w:rFonts w:hAnsi="宋体" w:cs="宋体"/>
                <w:sz w:val="24"/>
                <w:szCs w:val="22"/>
              </w:rPr>
            </w:pPr>
          </w:p>
        </w:tc>
        <w:tc>
          <w:tcPr>
            <w:tcW w:w="8790" w:type="dxa"/>
            <w:gridSpan w:val="4"/>
            <w:vAlign w:val="center"/>
          </w:tcPr>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1</w:t>
            </w:r>
            <w:r>
              <w:rPr>
                <w:rFonts w:hint="eastAsia" w:hAnsi="宋体" w:cs="宋体"/>
                <w:sz w:val="24"/>
                <w:szCs w:val="22"/>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2</w:t>
            </w:r>
            <w:r>
              <w:rPr>
                <w:rFonts w:hint="eastAsia" w:hAnsi="宋体" w:cs="宋体"/>
                <w:sz w:val="24"/>
                <w:szCs w:val="22"/>
              </w:rPr>
              <w:t>、潜在投标人如对招标文件有异议，请在规定时间内在《全国公共资源交易平台（河南省·许昌市）》公共资源交易系统中提出，以其他方式递交的异议不予接受。</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3</w:t>
            </w:r>
            <w:r>
              <w:rPr>
                <w:rFonts w:hint="eastAsia" w:hAnsi="宋体" w:cs="宋体"/>
                <w:sz w:val="24"/>
                <w:szCs w:val="22"/>
              </w:rPr>
              <w:t>、投标人在投标截止时间前应随时关注《全国公共资源交易平台（河南省·许昌市）》公共资源交易系统发出的有关本项目的答疑、修改等相关内容。</w:t>
            </w:r>
          </w:p>
          <w:p>
            <w:pPr>
              <w:autoSpaceDE w:val="0"/>
              <w:autoSpaceDN w:val="0"/>
              <w:adjustRightInd/>
              <w:spacing w:line="440" w:lineRule="exact"/>
              <w:jc w:val="left"/>
              <w:textAlignment w:val="auto"/>
              <w:outlineLvl w:val="0"/>
              <w:rPr>
                <w:rFonts w:hint="eastAsia" w:hAnsi="宋体" w:cs="宋体"/>
                <w:sz w:val="24"/>
                <w:szCs w:val="22"/>
              </w:rPr>
            </w:pPr>
            <w:r>
              <w:rPr>
                <w:rFonts w:hAnsi="宋体" w:cs="宋体"/>
                <w:sz w:val="24"/>
                <w:szCs w:val="22"/>
              </w:rPr>
              <w:t>4</w:t>
            </w:r>
            <w:r>
              <w:rPr>
                <w:rFonts w:hint="eastAsia" w:hAnsi="宋体" w:cs="宋体"/>
                <w:sz w:val="24"/>
                <w:szCs w:val="22"/>
              </w:rPr>
              <w:t>、本项目试行全流程电子化交易，如因交易系统异常情况无法完成，将以人工方式进行。</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5</w:t>
            </w:r>
            <w:r>
              <w:rPr>
                <w:rFonts w:hint="eastAsia" w:hAnsi="宋体" w:cs="宋体"/>
                <w:sz w:val="24"/>
                <w:szCs w:val="22"/>
              </w:rPr>
              <w:t>、投标文件依据最终的招标文件进行编制。如果招标文件发生变更，投标人应以招标人最终发出的电子招标文件为准，编制投标文件，务请投标人随时关注项目变更信息。</w:t>
            </w:r>
          </w:p>
          <w:p>
            <w:pPr>
              <w:tabs>
                <w:tab w:val="left" w:pos="7095"/>
              </w:tabs>
              <w:adjustRightInd/>
              <w:spacing w:line="360" w:lineRule="auto"/>
              <w:textAlignment w:val="auto"/>
              <w:rPr>
                <w:rFonts w:hAnsi="宋体" w:cs="宋体"/>
                <w:sz w:val="24"/>
                <w:szCs w:val="22"/>
              </w:rPr>
            </w:pPr>
            <w:r>
              <w:rPr>
                <w:rFonts w:hAnsi="宋体" w:cs="宋体"/>
                <w:sz w:val="24"/>
                <w:szCs w:val="22"/>
              </w:rPr>
              <w:t>6</w:t>
            </w:r>
            <w:r>
              <w:rPr>
                <w:rFonts w:hint="eastAsia" w:hAnsi="宋体" w:cs="宋体"/>
                <w:sz w:val="24"/>
                <w:szCs w:val="22"/>
              </w:rPr>
              <w:t>、投标人电子投标文件成功提交后，应打印“投标文件提交回执单”，供开标现场备查。</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7</w:t>
            </w:r>
            <w:r>
              <w:rPr>
                <w:rFonts w:hint="eastAsia" w:hAnsi="宋体" w:cs="宋体"/>
                <w:sz w:val="24"/>
                <w:szCs w:val="22"/>
              </w:rPr>
              <w:t>、商务标投标文件制作注意事项：</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 xml:space="preserve">7.1 </w:t>
            </w:r>
            <w:r>
              <w:rPr>
                <w:rFonts w:hint="eastAsia" w:hAnsi="宋体" w:cs="宋体"/>
                <w:sz w:val="24"/>
                <w:szCs w:val="22"/>
              </w:rPr>
              <w:t>投标人登录《全国公共资源交易平台（河南省·许昌市）》公共资源交易系统下载“许昌投标文件制作系统</w:t>
            </w:r>
            <w:r>
              <w:rPr>
                <w:rFonts w:hAnsi="宋体" w:cs="宋体"/>
                <w:sz w:val="24"/>
                <w:szCs w:val="22"/>
              </w:rPr>
              <w:t>SEARUN V1.0</w:t>
            </w:r>
            <w:r>
              <w:rPr>
                <w:rFonts w:hint="eastAsia" w:hAnsi="宋体" w:cs="宋体"/>
                <w:sz w:val="24"/>
                <w:szCs w:val="22"/>
              </w:rPr>
              <w:t>”</w:t>
            </w:r>
            <w:r>
              <w:rPr>
                <w:rFonts w:hAnsi="宋体" w:cs="宋体"/>
                <w:sz w:val="24"/>
                <w:szCs w:val="22"/>
              </w:rPr>
              <w:t xml:space="preserve"> </w:t>
            </w:r>
            <w:r>
              <w:rPr>
                <w:rFonts w:hint="eastAsia" w:hAnsi="宋体" w:cs="宋体"/>
                <w:sz w:val="24"/>
                <w:szCs w:val="22"/>
              </w:rPr>
              <w:t>和操作手册（工程项目），按招标文件要求制作商务标投标文件。</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 xml:space="preserve">7.2 </w:t>
            </w:r>
            <w:r>
              <w:rPr>
                <w:rFonts w:hint="eastAsia" w:hAnsi="宋体" w:cs="宋体"/>
                <w:sz w:val="24"/>
                <w:szCs w:val="22"/>
              </w:rPr>
              <w:t>商务标投标文件制作技术咨询：</w:t>
            </w:r>
            <w:r>
              <w:rPr>
                <w:rFonts w:hAnsi="宋体" w:cs="宋体"/>
                <w:sz w:val="24"/>
                <w:szCs w:val="22"/>
              </w:rPr>
              <w:t>0374-2961598</w:t>
            </w:r>
            <w:r>
              <w:rPr>
                <w:rFonts w:hint="eastAsia" w:hAnsi="宋体" w:cs="宋体"/>
                <w:sz w:val="24"/>
                <w:szCs w:val="22"/>
              </w:rPr>
              <w:t>。</w:t>
            </w:r>
          </w:p>
        </w:tc>
      </w:tr>
    </w:tbl>
    <w:p>
      <w:pPr>
        <w:autoSpaceDE w:val="0"/>
        <w:autoSpaceDN w:val="0"/>
        <w:adjustRightInd/>
        <w:spacing w:line="440" w:lineRule="exact"/>
        <w:jc w:val="left"/>
        <w:textAlignment w:val="auto"/>
        <w:outlineLvl w:val="0"/>
        <w:rPr>
          <w:rFonts w:hAnsi="宋体" w:cs="宋体"/>
          <w:sz w:val="24"/>
          <w:szCs w:val="22"/>
        </w:rPr>
      </w:pPr>
      <w:bookmarkStart w:id="7" w:name="_Toc283559947"/>
    </w:p>
    <w:p>
      <w:pPr>
        <w:autoSpaceDE w:val="0"/>
        <w:autoSpaceDN w:val="0"/>
        <w:adjustRightInd/>
        <w:spacing w:line="440" w:lineRule="exact"/>
        <w:jc w:val="left"/>
        <w:textAlignment w:val="auto"/>
        <w:outlineLvl w:val="0"/>
        <w:rPr>
          <w:rFonts w:hAnsi="宋体" w:cs="宋体"/>
          <w:b/>
          <w:sz w:val="24"/>
          <w:szCs w:val="22"/>
        </w:rPr>
      </w:pPr>
      <w:r>
        <w:rPr>
          <w:rFonts w:hAnsi="宋体" w:cs="宋体"/>
          <w:b/>
          <w:sz w:val="24"/>
          <w:szCs w:val="22"/>
        </w:rPr>
        <w:t xml:space="preserve">1. </w:t>
      </w:r>
      <w:r>
        <w:rPr>
          <w:rFonts w:hint="eastAsia" w:hAnsi="宋体" w:cs="宋体"/>
          <w:b/>
          <w:sz w:val="24"/>
          <w:szCs w:val="22"/>
        </w:rPr>
        <w:t>总则</w:t>
      </w:r>
    </w:p>
    <w:p>
      <w:pPr>
        <w:autoSpaceDE w:val="0"/>
        <w:autoSpaceDN w:val="0"/>
        <w:adjustRightInd/>
        <w:spacing w:line="440" w:lineRule="exact"/>
        <w:jc w:val="left"/>
        <w:textAlignment w:val="auto"/>
        <w:outlineLvl w:val="0"/>
        <w:rPr>
          <w:rFonts w:hAnsi="宋体" w:cs="宋体"/>
          <w:b/>
          <w:sz w:val="24"/>
          <w:szCs w:val="22"/>
        </w:rPr>
      </w:pPr>
      <w:r>
        <w:rPr>
          <w:rFonts w:hAnsi="宋体" w:cs="宋体"/>
          <w:b/>
          <w:sz w:val="24"/>
          <w:szCs w:val="22"/>
        </w:rPr>
        <w:t xml:space="preserve">1.1 </w:t>
      </w:r>
      <w:r>
        <w:rPr>
          <w:rFonts w:hint="eastAsia" w:hAnsi="宋体" w:cs="宋体"/>
          <w:b/>
          <w:sz w:val="24"/>
          <w:szCs w:val="22"/>
        </w:rPr>
        <w:t>项目概况</w:t>
      </w:r>
      <w:r>
        <w:rPr>
          <w:rFonts w:hAnsi="宋体" w:cs="宋体"/>
          <w:b/>
          <w:sz w:val="24"/>
          <w:szCs w:val="22"/>
        </w:rPr>
        <w:tab/>
      </w:r>
    </w:p>
    <w:p>
      <w:pPr>
        <w:autoSpaceDE w:val="0"/>
        <w:autoSpaceDN w:val="0"/>
        <w:spacing w:line="420" w:lineRule="exact"/>
        <w:ind w:firstLine="480" w:firstLineChars="200"/>
        <w:jc w:val="left"/>
        <w:textAlignment w:val="auto"/>
        <w:rPr>
          <w:rFonts w:hAnsi="宋体" w:cs="宋体"/>
          <w:sz w:val="24"/>
          <w:szCs w:val="22"/>
        </w:rPr>
      </w:pPr>
      <w:r>
        <w:rPr>
          <w:rFonts w:hAnsi="宋体" w:cs="宋体"/>
          <w:sz w:val="24"/>
          <w:szCs w:val="22"/>
        </w:rPr>
        <w:t>1.1.1</w:t>
      </w:r>
      <w:r>
        <w:rPr>
          <w:rFonts w:hint="eastAsia" w:hAnsi="宋体" w:cs="宋体"/>
          <w:sz w:val="24"/>
          <w:szCs w:val="22"/>
        </w:rPr>
        <w:t>根据《中华人民共和国招标投标法》等有关法律、法规和规章的规定，本招标项目已具备招标条件，现对本工程进行施工招标。</w:t>
      </w:r>
    </w:p>
    <w:p>
      <w:pPr>
        <w:autoSpaceDE w:val="0"/>
        <w:autoSpaceDN w:val="0"/>
        <w:spacing w:line="420" w:lineRule="exact"/>
        <w:ind w:firstLine="480" w:firstLineChars="200"/>
        <w:jc w:val="left"/>
        <w:textAlignment w:val="auto"/>
        <w:rPr>
          <w:rFonts w:hAnsi="宋体" w:cs="宋体"/>
          <w:sz w:val="24"/>
          <w:szCs w:val="22"/>
        </w:rPr>
      </w:pPr>
      <w:r>
        <w:rPr>
          <w:rFonts w:hAnsi="宋体" w:cs="宋体"/>
          <w:sz w:val="24"/>
          <w:szCs w:val="22"/>
        </w:rPr>
        <w:t xml:space="preserve">1.1.2 </w:t>
      </w:r>
      <w:r>
        <w:rPr>
          <w:rFonts w:hint="eastAsia" w:hAnsi="宋体" w:cs="宋体"/>
          <w:sz w:val="24"/>
          <w:szCs w:val="22"/>
        </w:rPr>
        <w:t>本招标项目招标人：见投标人须知前附表。</w:t>
      </w:r>
    </w:p>
    <w:p>
      <w:pPr>
        <w:autoSpaceDE w:val="0"/>
        <w:autoSpaceDN w:val="0"/>
        <w:spacing w:line="420" w:lineRule="exact"/>
        <w:ind w:firstLine="480" w:firstLineChars="200"/>
        <w:jc w:val="left"/>
        <w:textAlignment w:val="auto"/>
        <w:rPr>
          <w:rFonts w:hAnsi="宋体" w:cs="宋体"/>
          <w:sz w:val="24"/>
          <w:szCs w:val="22"/>
        </w:rPr>
      </w:pPr>
      <w:r>
        <w:rPr>
          <w:rFonts w:hAnsi="宋体" w:cs="宋体"/>
          <w:sz w:val="24"/>
          <w:szCs w:val="22"/>
        </w:rPr>
        <w:t xml:space="preserve">1.1.3 </w:t>
      </w:r>
      <w:r>
        <w:rPr>
          <w:rFonts w:hint="eastAsia" w:hAnsi="宋体" w:cs="宋体"/>
          <w:sz w:val="24"/>
          <w:szCs w:val="22"/>
        </w:rPr>
        <w:t>本招标项目招标代理机构：见投标人须知前附表。</w:t>
      </w:r>
    </w:p>
    <w:p>
      <w:pPr>
        <w:autoSpaceDE w:val="0"/>
        <w:autoSpaceDN w:val="0"/>
        <w:spacing w:line="420" w:lineRule="exact"/>
        <w:ind w:firstLine="480" w:firstLineChars="200"/>
        <w:jc w:val="left"/>
        <w:textAlignment w:val="auto"/>
        <w:rPr>
          <w:rFonts w:hAnsi="宋体" w:cs="宋体"/>
          <w:sz w:val="24"/>
          <w:szCs w:val="22"/>
        </w:rPr>
      </w:pPr>
      <w:r>
        <w:rPr>
          <w:rFonts w:hAnsi="宋体" w:cs="宋体"/>
          <w:sz w:val="24"/>
          <w:szCs w:val="22"/>
        </w:rPr>
        <w:t xml:space="preserve">1.1.4 </w:t>
      </w:r>
      <w:r>
        <w:rPr>
          <w:rFonts w:hint="eastAsia" w:hAnsi="宋体" w:cs="宋体"/>
          <w:sz w:val="24"/>
          <w:szCs w:val="22"/>
        </w:rPr>
        <w:t>本招标项目名称：见投标人须知前附表。</w:t>
      </w:r>
    </w:p>
    <w:p>
      <w:pPr>
        <w:autoSpaceDE w:val="0"/>
        <w:autoSpaceDN w:val="0"/>
        <w:spacing w:line="420" w:lineRule="exact"/>
        <w:ind w:firstLine="480" w:firstLineChars="200"/>
        <w:jc w:val="left"/>
        <w:textAlignment w:val="auto"/>
        <w:rPr>
          <w:rFonts w:hAnsi="宋体" w:cs="宋体"/>
          <w:sz w:val="24"/>
          <w:szCs w:val="22"/>
        </w:rPr>
      </w:pPr>
      <w:r>
        <w:rPr>
          <w:rFonts w:hAnsi="宋体" w:cs="宋体"/>
          <w:sz w:val="24"/>
          <w:szCs w:val="22"/>
        </w:rPr>
        <w:t xml:space="preserve">1.1.5 </w:t>
      </w:r>
      <w:r>
        <w:rPr>
          <w:rFonts w:hint="eastAsia" w:hAnsi="宋体" w:cs="宋体"/>
          <w:sz w:val="24"/>
          <w:szCs w:val="22"/>
        </w:rPr>
        <w:t>本标段建设地点：见投标人须知前附表。</w:t>
      </w:r>
    </w:p>
    <w:p>
      <w:pPr>
        <w:autoSpaceDE w:val="0"/>
        <w:autoSpaceDN w:val="0"/>
        <w:adjustRightInd/>
        <w:spacing w:line="440" w:lineRule="exact"/>
        <w:jc w:val="left"/>
        <w:textAlignment w:val="auto"/>
        <w:outlineLvl w:val="0"/>
        <w:rPr>
          <w:rFonts w:hAnsi="宋体" w:cs="宋体"/>
          <w:b/>
          <w:sz w:val="24"/>
          <w:szCs w:val="22"/>
        </w:rPr>
      </w:pPr>
      <w:r>
        <w:rPr>
          <w:rFonts w:hAnsi="宋体" w:cs="宋体"/>
          <w:b/>
          <w:sz w:val="24"/>
          <w:szCs w:val="22"/>
        </w:rPr>
        <w:t xml:space="preserve">1.2 </w:t>
      </w:r>
      <w:r>
        <w:rPr>
          <w:rFonts w:hint="eastAsia" w:hAnsi="宋体" w:cs="宋体"/>
          <w:b/>
          <w:sz w:val="24"/>
          <w:szCs w:val="22"/>
        </w:rPr>
        <w:t>资金来源和落实情况</w:t>
      </w:r>
    </w:p>
    <w:p>
      <w:pPr>
        <w:autoSpaceDE w:val="0"/>
        <w:autoSpaceDN w:val="0"/>
        <w:spacing w:line="420" w:lineRule="exact"/>
        <w:ind w:firstLine="480" w:firstLineChars="200"/>
        <w:jc w:val="left"/>
        <w:textAlignment w:val="auto"/>
        <w:rPr>
          <w:rFonts w:hAnsi="宋体" w:cs="宋体"/>
          <w:sz w:val="24"/>
          <w:szCs w:val="22"/>
        </w:rPr>
      </w:pPr>
      <w:r>
        <w:rPr>
          <w:rFonts w:hAnsi="宋体" w:cs="宋体"/>
          <w:sz w:val="24"/>
          <w:szCs w:val="22"/>
        </w:rPr>
        <w:t xml:space="preserve">1.2.1 </w:t>
      </w:r>
      <w:r>
        <w:rPr>
          <w:rFonts w:hint="eastAsia" w:hAnsi="宋体" w:cs="宋体"/>
          <w:sz w:val="24"/>
          <w:szCs w:val="22"/>
        </w:rPr>
        <w:t>本招标项目的资金来源：见投标人须知前附表。</w:t>
      </w:r>
    </w:p>
    <w:p>
      <w:pPr>
        <w:autoSpaceDE w:val="0"/>
        <w:autoSpaceDN w:val="0"/>
        <w:spacing w:line="420" w:lineRule="exact"/>
        <w:ind w:firstLine="480" w:firstLineChars="200"/>
        <w:jc w:val="left"/>
        <w:textAlignment w:val="auto"/>
        <w:rPr>
          <w:rFonts w:hAnsi="宋体" w:cs="宋体"/>
          <w:sz w:val="24"/>
          <w:szCs w:val="22"/>
        </w:rPr>
      </w:pPr>
      <w:r>
        <w:rPr>
          <w:rFonts w:hAnsi="宋体" w:cs="宋体"/>
          <w:sz w:val="24"/>
          <w:szCs w:val="22"/>
        </w:rPr>
        <w:t xml:space="preserve">1.2.2 </w:t>
      </w:r>
      <w:r>
        <w:rPr>
          <w:rFonts w:hint="eastAsia" w:hAnsi="宋体" w:cs="宋体"/>
          <w:sz w:val="24"/>
          <w:szCs w:val="22"/>
        </w:rPr>
        <w:t>本招标项目的出资比例：见投标人须知前附表。</w:t>
      </w:r>
    </w:p>
    <w:p>
      <w:pPr>
        <w:autoSpaceDE w:val="0"/>
        <w:autoSpaceDN w:val="0"/>
        <w:spacing w:line="420" w:lineRule="exact"/>
        <w:ind w:firstLine="480" w:firstLineChars="200"/>
        <w:jc w:val="left"/>
        <w:textAlignment w:val="auto"/>
        <w:rPr>
          <w:rFonts w:hAnsi="宋体" w:cs="宋体"/>
          <w:sz w:val="24"/>
          <w:szCs w:val="22"/>
        </w:rPr>
      </w:pPr>
      <w:r>
        <w:rPr>
          <w:rFonts w:hAnsi="宋体" w:cs="宋体"/>
          <w:sz w:val="24"/>
          <w:szCs w:val="22"/>
        </w:rPr>
        <w:t>1.2.2</w:t>
      </w:r>
      <w:r>
        <w:rPr>
          <w:rFonts w:hint="eastAsia" w:hAnsi="宋体" w:cs="宋体"/>
          <w:sz w:val="24"/>
          <w:szCs w:val="22"/>
        </w:rPr>
        <w:t>本招标项目的资金落实情况：见投标人须知前附表。</w:t>
      </w:r>
    </w:p>
    <w:p>
      <w:pPr>
        <w:autoSpaceDE w:val="0"/>
        <w:autoSpaceDN w:val="0"/>
        <w:spacing w:line="420" w:lineRule="exact"/>
        <w:ind w:firstLine="480" w:firstLineChars="200"/>
        <w:jc w:val="left"/>
        <w:textAlignment w:val="auto"/>
        <w:rPr>
          <w:rFonts w:hAnsi="宋体" w:cs="宋体"/>
          <w:sz w:val="24"/>
          <w:szCs w:val="22"/>
        </w:rPr>
      </w:pPr>
      <w:r>
        <w:rPr>
          <w:rFonts w:hAnsi="宋体" w:cs="宋体"/>
          <w:sz w:val="24"/>
          <w:szCs w:val="22"/>
        </w:rPr>
        <w:t xml:space="preserve">1.3 </w:t>
      </w:r>
      <w:r>
        <w:rPr>
          <w:rFonts w:hint="eastAsia" w:hAnsi="宋体" w:cs="宋体"/>
          <w:sz w:val="24"/>
          <w:szCs w:val="22"/>
        </w:rPr>
        <w:t>招标范围、工期和质量要求</w:t>
      </w:r>
    </w:p>
    <w:p>
      <w:pPr>
        <w:autoSpaceDE w:val="0"/>
        <w:autoSpaceDN w:val="0"/>
        <w:spacing w:line="420" w:lineRule="exact"/>
        <w:ind w:firstLine="480" w:firstLineChars="200"/>
        <w:jc w:val="left"/>
        <w:textAlignment w:val="auto"/>
        <w:rPr>
          <w:rFonts w:hAnsi="宋体" w:cs="宋体"/>
          <w:sz w:val="24"/>
          <w:szCs w:val="22"/>
        </w:rPr>
      </w:pPr>
      <w:r>
        <w:rPr>
          <w:rFonts w:hAnsi="宋体" w:cs="宋体"/>
          <w:sz w:val="24"/>
          <w:szCs w:val="22"/>
        </w:rPr>
        <w:t xml:space="preserve">1.3.1 </w:t>
      </w:r>
      <w:r>
        <w:rPr>
          <w:rFonts w:hint="eastAsia" w:hAnsi="宋体" w:cs="宋体"/>
          <w:sz w:val="24"/>
          <w:szCs w:val="22"/>
        </w:rPr>
        <w:t>本招标项目的招标范围：见投标人须知前附表。</w:t>
      </w:r>
    </w:p>
    <w:p>
      <w:pPr>
        <w:autoSpaceDE w:val="0"/>
        <w:autoSpaceDN w:val="0"/>
        <w:spacing w:line="420" w:lineRule="exact"/>
        <w:ind w:firstLine="480" w:firstLineChars="200"/>
        <w:jc w:val="left"/>
        <w:textAlignment w:val="auto"/>
        <w:rPr>
          <w:rFonts w:hAnsi="宋体" w:cs="宋体"/>
          <w:sz w:val="24"/>
          <w:szCs w:val="22"/>
        </w:rPr>
      </w:pPr>
      <w:r>
        <w:rPr>
          <w:rFonts w:hAnsi="宋体" w:cs="宋体"/>
          <w:sz w:val="24"/>
          <w:szCs w:val="22"/>
        </w:rPr>
        <w:t xml:space="preserve">1.3.2 </w:t>
      </w:r>
      <w:r>
        <w:rPr>
          <w:rFonts w:hint="eastAsia" w:hAnsi="宋体" w:cs="宋体"/>
          <w:sz w:val="24"/>
          <w:szCs w:val="22"/>
        </w:rPr>
        <w:t>本招标项目的工期要求：见投标人须知前附表。</w:t>
      </w:r>
    </w:p>
    <w:p>
      <w:pPr>
        <w:autoSpaceDE w:val="0"/>
        <w:autoSpaceDN w:val="0"/>
        <w:spacing w:line="420" w:lineRule="exact"/>
        <w:ind w:firstLine="480" w:firstLineChars="200"/>
        <w:jc w:val="left"/>
        <w:textAlignment w:val="auto"/>
        <w:rPr>
          <w:rFonts w:hAnsi="宋体" w:cs="宋体"/>
          <w:sz w:val="24"/>
          <w:szCs w:val="22"/>
        </w:rPr>
      </w:pPr>
      <w:r>
        <w:rPr>
          <w:rFonts w:hAnsi="宋体" w:cs="宋体"/>
          <w:sz w:val="24"/>
          <w:szCs w:val="22"/>
        </w:rPr>
        <w:t xml:space="preserve">1.3.3 </w:t>
      </w:r>
      <w:r>
        <w:rPr>
          <w:rFonts w:hint="eastAsia" w:hAnsi="宋体" w:cs="宋体"/>
          <w:sz w:val="24"/>
          <w:szCs w:val="22"/>
        </w:rPr>
        <w:t>本招标项目的质量要求：见投标人须知前附表。</w:t>
      </w:r>
    </w:p>
    <w:p>
      <w:pPr>
        <w:autoSpaceDE w:val="0"/>
        <w:autoSpaceDN w:val="0"/>
        <w:adjustRightInd/>
        <w:spacing w:line="440" w:lineRule="exact"/>
        <w:jc w:val="left"/>
        <w:textAlignment w:val="auto"/>
        <w:outlineLvl w:val="0"/>
        <w:rPr>
          <w:rFonts w:hAnsi="宋体" w:cs="宋体"/>
          <w:b/>
          <w:sz w:val="24"/>
          <w:szCs w:val="22"/>
        </w:rPr>
      </w:pPr>
      <w:r>
        <w:rPr>
          <w:rFonts w:hAnsi="宋体" w:cs="宋体"/>
          <w:b/>
          <w:sz w:val="24"/>
          <w:szCs w:val="22"/>
        </w:rPr>
        <w:t xml:space="preserve">1.4 </w:t>
      </w:r>
      <w:r>
        <w:rPr>
          <w:rFonts w:hint="eastAsia" w:hAnsi="宋体" w:cs="宋体"/>
          <w:b/>
          <w:sz w:val="24"/>
          <w:szCs w:val="22"/>
        </w:rPr>
        <w:t>投标人及项目负责人资格要求</w:t>
      </w:r>
    </w:p>
    <w:p>
      <w:pPr>
        <w:autoSpaceDE w:val="0"/>
        <w:autoSpaceDN w:val="0"/>
        <w:spacing w:line="420" w:lineRule="exact"/>
        <w:ind w:firstLine="480" w:firstLineChars="200"/>
        <w:jc w:val="left"/>
        <w:textAlignment w:val="auto"/>
        <w:rPr>
          <w:rFonts w:hAnsi="宋体" w:cs="宋体"/>
          <w:sz w:val="24"/>
          <w:szCs w:val="22"/>
        </w:rPr>
      </w:pPr>
      <w:r>
        <w:rPr>
          <w:rFonts w:hAnsi="宋体" w:cs="宋体"/>
          <w:sz w:val="24"/>
          <w:szCs w:val="22"/>
        </w:rPr>
        <w:t>1.4.1</w:t>
      </w:r>
      <w:r>
        <w:rPr>
          <w:rFonts w:hint="eastAsia" w:hAnsi="宋体" w:cs="宋体"/>
          <w:sz w:val="24"/>
          <w:szCs w:val="22"/>
        </w:rPr>
        <w:t>投标人、项目负责人资格要求：见投标人须知前附表。</w:t>
      </w:r>
    </w:p>
    <w:p>
      <w:pPr>
        <w:autoSpaceDE w:val="0"/>
        <w:autoSpaceDN w:val="0"/>
        <w:spacing w:line="420" w:lineRule="exact"/>
        <w:ind w:firstLine="480" w:firstLineChars="200"/>
        <w:jc w:val="left"/>
        <w:textAlignment w:val="auto"/>
        <w:rPr>
          <w:rFonts w:hAnsi="宋体" w:cs="宋体"/>
          <w:sz w:val="24"/>
          <w:szCs w:val="22"/>
        </w:rPr>
      </w:pPr>
      <w:r>
        <w:rPr>
          <w:rFonts w:hAnsi="宋体" w:cs="宋体"/>
          <w:sz w:val="24"/>
          <w:szCs w:val="22"/>
        </w:rPr>
        <w:t xml:space="preserve">1.4.2 </w:t>
      </w:r>
      <w:r>
        <w:rPr>
          <w:rFonts w:hint="eastAsia" w:hAnsi="宋体" w:cs="宋体"/>
          <w:sz w:val="24"/>
          <w:szCs w:val="22"/>
        </w:rPr>
        <w:t>投标人资格要求（详见投标人须知前附表）</w:t>
      </w:r>
      <w:r>
        <w:rPr>
          <w:rFonts w:hAnsi="宋体" w:cs="宋体"/>
          <w:sz w:val="24"/>
          <w:szCs w:val="22"/>
        </w:rPr>
        <w:t xml:space="preserve">, </w:t>
      </w:r>
      <w:r>
        <w:rPr>
          <w:rFonts w:hint="eastAsia" w:hAnsi="宋体" w:cs="宋体"/>
          <w:sz w:val="24"/>
          <w:szCs w:val="22"/>
        </w:rPr>
        <w:t>投标人须知前附表规定接受联合体投标的，除应符合投标人须知前附表的要求外，还应遵守以下规定：</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）联合体各方应招标文件提供的格式签订联合体协议书，明确联合体牵头人和各方的权利义务；</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2</w:t>
      </w:r>
      <w:r>
        <w:rPr>
          <w:rFonts w:hint="eastAsia" w:hAnsi="宋体" w:cs="宋体"/>
          <w:sz w:val="24"/>
          <w:szCs w:val="22"/>
        </w:rPr>
        <w:t>）同一专业的单位组成的联合体，应当按照资质等级较低的单位确定联合体的资质等级。</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3</w:t>
      </w:r>
      <w:r>
        <w:rPr>
          <w:rFonts w:hint="eastAsia" w:hAnsi="宋体" w:cs="宋体"/>
          <w:sz w:val="24"/>
          <w:szCs w:val="22"/>
        </w:rPr>
        <w:t>）联合体各方不得再以自己名义单独或参加其他联合体在同一标段中投标。</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投标人不得存在下列情形之一：</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）为招标人不具有独立法人资格的附属机构（单位）；</w:t>
      </w:r>
      <w:r>
        <w:rPr>
          <w:rFonts w:hAnsi="宋体" w:cs="宋体"/>
          <w:sz w:val="24"/>
          <w:szCs w:val="22"/>
        </w:rPr>
        <w:t xml:space="preserve"> </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2</w:t>
      </w:r>
      <w:r>
        <w:rPr>
          <w:rFonts w:hint="eastAsia" w:hAnsi="宋体" w:cs="宋体"/>
          <w:sz w:val="24"/>
          <w:szCs w:val="22"/>
        </w:rPr>
        <w:t>）为本标段前期准备提供设计或咨询服务的；</w:t>
      </w:r>
      <w:r>
        <w:rPr>
          <w:rFonts w:hAnsi="宋体" w:cs="宋体"/>
          <w:sz w:val="24"/>
          <w:szCs w:val="22"/>
        </w:rPr>
        <w:t xml:space="preserve"> </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3</w:t>
      </w:r>
      <w:r>
        <w:rPr>
          <w:rFonts w:hint="eastAsia" w:hAnsi="宋体" w:cs="宋体"/>
          <w:sz w:val="24"/>
          <w:szCs w:val="22"/>
        </w:rPr>
        <w:t>）为本标段的监理人；</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4</w:t>
      </w:r>
      <w:r>
        <w:rPr>
          <w:rFonts w:hint="eastAsia" w:hAnsi="宋体" w:cs="宋体"/>
          <w:sz w:val="24"/>
          <w:szCs w:val="22"/>
        </w:rPr>
        <w:t>）为本标段的代建人；</w:t>
      </w:r>
      <w:r>
        <w:rPr>
          <w:rFonts w:hAnsi="宋体" w:cs="宋体"/>
          <w:sz w:val="24"/>
          <w:szCs w:val="22"/>
        </w:rPr>
        <w:t xml:space="preserve"> </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5</w:t>
      </w:r>
      <w:r>
        <w:rPr>
          <w:rFonts w:hint="eastAsia" w:hAnsi="宋体" w:cs="宋体"/>
          <w:sz w:val="24"/>
          <w:szCs w:val="22"/>
        </w:rPr>
        <w:t>）为本标段提供招标代理服务的；</w:t>
      </w:r>
      <w:r>
        <w:rPr>
          <w:rFonts w:hAnsi="宋体" w:cs="宋体"/>
          <w:sz w:val="24"/>
          <w:szCs w:val="22"/>
        </w:rPr>
        <w:t xml:space="preserve"> </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6</w:t>
      </w:r>
      <w:r>
        <w:rPr>
          <w:rFonts w:hint="eastAsia" w:hAnsi="宋体" w:cs="宋体"/>
          <w:sz w:val="24"/>
          <w:szCs w:val="22"/>
        </w:rPr>
        <w:t>）与本标段的监理人或代建人或招标代理机构同为一个法定代表人的；</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7</w:t>
      </w:r>
      <w:r>
        <w:rPr>
          <w:rFonts w:hint="eastAsia" w:hAnsi="宋体" w:cs="宋体"/>
          <w:sz w:val="24"/>
          <w:szCs w:val="22"/>
        </w:rPr>
        <w:t>）与本标段的监理人或代建人或招标代理机构相互控股或参股的；</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8</w:t>
      </w:r>
      <w:r>
        <w:rPr>
          <w:rFonts w:hint="eastAsia" w:hAnsi="宋体" w:cs="宋体"/>
          <w:sz w:val="24"/>
          <w:szCs w:val="22"/>
        </w:rPr>
        <w:t>）与本标段的监理人或代建人或招标代理机构相互任职或工作的；</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9</w:t>
      </w:r>
      <w:r>
        <w:rPr>
          <w:rFonts w:hint="eastAsia" w:hAnsi="宋体" w:cs="宋体"/>
          <w:sz w:val="24"/>
          <w:szCs w:val="22"/>
        </w:rPr>
        <w:t>）被责令停业的；</w:t>
      </w:r>
      <w:r>
        <w:rPr>
          <w:rFonts w:hAnsi="宋体" w:cs="宋体"/>
          <w:sz w:val="24"/>
          <w:szCs w:val="22"/>
        </w:rPr>
        <w:t xml:space="preserve"> </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10</w:t>
      </w:r>
      <w:r>
        <w:rPr>
          <w:rFonts w:hint="eastAsia" w:hAnsi="宋体" w:cs="宋体"/>
          <w:sz w:val="24"/>
          <w:szCs w:val="22"/>
        </w:rPr>
        <w:t>）被暂停或取消投标资格的；</w:t>
      </w:r>
      <w:r>
        <w:rPr>
          <w:rFonts w:hAnsi="宋体" w:cs="宋体"/>
          <w:sz w:val="24"/>
          <w:szCs w:val="22"/>
        </w:rPr>
        <w:t xml:space="preserve"> </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11</w:t>
      </w:r>
      <w:r>
        <w:rPr>
          <w:rFonts w:hint="eastAsia" w:hAnsi="宋体" w:cs="宋体"/>
          <w:sz w:val="24"/>
          <w:szCs w:val="22"/>
        </w:rPr>
        <w:t>）财产被接管或冻结的；</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12</w:t>
      </w:r>
      <w:r>
        <w:rPr>
          <w:rFonts w:hint="eastAsia" w:hAnsi="宋体" w:cs="宋体"/>
          <w:sz w:val="24"/>
          <w:szCs w:val="22"/>
        </w:rPr>
        <w:t>）在最近三年内有骗取中标或严重违约或重大工程质量问题的。</w:t>
      </w:r>
    </w:p>
    <w:p>
      <w:pPr>
        <w:autoSpaceDE w:val="0"/>
        <w:autoSpaceDN w:val="0"/>
        <w:adjustRightInd/>
        <w:spacing w:line="440" w:lineRule="exact"/>
        <w:jc w:val="left"/>
        <w:textAlignment w:val="auto"/>
        <w:outlineLvl w:val="0"/>
        <w:rPr>
          <w:rFonts w:hAnsi="宋体" w:cs="宋体"/>
          <w:b/>
          <w:sz w:val="24"/>
          <w:szCs w:val="22"/>
        </w:rPr>
      </w:pPr>
      <w:bookmarkStart w:id="8" w:name="_Toc152045535"/>
      <w:bookmarkStart w:id="9" w:name="_Toc144974503"/>
      <w:bookmarkStart w:id="10" w:name="_Toc179632552"/>
      <w:bookmarkStart w:id="11" w:name="_Toc152042311"/>
      <w:r>
        <w:rPr>
          <w:rFonts w:hAnsi="宋体" w:cs="宋体"/>
          <w:b/>
          <w:sz w:val="24"/>
          <w:szCs w:val="22"/>
        </w:rPr>
        <w:t xml:space="preserve">1.5 </w:t>
      </w:r>
      <w:r>
        <w:rPr>
          <w:rFonts w:hint="eastAsia" w:hAnsi="宋体" w:cs="宋体"/>
          <w:b/>
          <w:sz w:val="24"/>
          <w:szCs w:val="22"/>
        </w:rPr>
        <w:t>费用承担</w:t>
      </w:r>
      <w:bookmarkEnd w:id="8"/>
      <w:bookmarkEnd w:id="9"/>
      <w:bookmarkEnd w:id="10"/>
      <w:bookmarkEnd w:id="11"/>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int="eastAsia" w:hAnsi="宋体" w:cs="宋体"/>
          <w:sz w:val="24"/>
          <w:szCs w:val="22"/>
        </w:rPr>
        <w:t>投标人准备和参加投标活动发生的费用自理。</w:t>
      </w:r>
    </w:p>
    <w:p>
      <w:pPr>
        <w:autoSpaceDE w:val="0"/>
        <w:autoSpaceDN w:val="0"/>
        <w:adjustRightInd/>
        <w:spacing w:line="440" w:lineRule="exact"/>
        <w:jc w:val="left"/>
        <w:textAlignment w:val="auto"/>
        <w:outlineLvl w:val="0"/>
        <w:rPr>
          <w:rFonts w:hAnsi="宋体" w:cs="宋体"/>
          <w:b/>
          <w:sz w:val="24"/>
          <w:szCs w:val="22"/>
        </w:rPr>
      </w:pPr>
      <w:bookmarkStart w:id="12" w:name="_Toc152045536"/>
      <w:bookmarkStart w:id="13" w:name="_Toc152042312"/>
      <w:bookmarkStart w:id="14" w:name="_Toc144974504"/>
      <w:bookmarkStart w:id="15" w:name="_Toc179632553"/>
      <w:r>
        <w:rPr>
          <w:rFonts w:hAnsi="宋体" w:cs="宋体"/>
          <w:b/>
          <w:sz w:val="24"/>
          <w:szCs w:val="22"/>
        </w:rPr>
        <w:t xml:space="preserve">1.6 </w:t>
      </w:r>
      <w:r>
        <w:rPr>
          <w:rFonts w:hint="eastAsia" w:hAnsi="宋体" w:cs="宋体"/>
          <w:b/>
          <w:sz w:val="24"/>
          <w:szCs w:val="22"/>
        </w:rPr>
        <w:t>保密</w:t>
      </w:r>
      <w:bookmarkEnd w:id="12"/>
      <w:bookmarkEnd w:id="13"/>
      <w:bookmarkEnd w:id="14"/>
      <w:bookmarkEnd w:id="15"/>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int="eastAsia" w:hAnsi="宋体" w:cs="宋体"/>
          <w:sz w:val="24"/>
          <w:szCs w:val="22"/>
        </w:rPr>
        <w:t>参与招标投标活动的各方应对招标文件和投标文件中的商业和技术等秘密保密，违者应对由此造成的后果承担法律责任。</w:t>
      </w:r>
      <w:r>
        <w:rPr>
          <w:rFonts w:hAnsi="宋体" w:cs="宋体"/>
          <w:sz w:val="24"/>
          <w:szCs w:val="22"/>
        </w:rPr>
        <w:t xml:space="preserve"> </w:t>
      </w:r>
    </w:p>
    <w:p>
      <w:pPr>
        <w:autoSpaceDE w:val="0"/>
        <w:autoSpaceDN w:val="0"/>
        <w:adjustRightInd/>
        <w:spacing w:line="440" w:lineRule="exact"/>
        <w:jc w:val="left"/>
        <w:textAlignment w:val="auto"/>
        <w:outlineLvl w:val="0"/>
        <w:rPr>
          <w:rFonts w:hAnsi="宋体" w:cs="宋体"/>
          <w:b/>
          <w:sz w:val="24"/>
          <w:szCs w:val="22"/>
        </w:rPr>
      </w:pPr>
      <w:bookmarkStart w:id="16" w:name="_Toc144974505"/>
      <w:bookmarkStart w:id="17" w:name="_Toc179632554"/>
      <w:bookmarkStart w:id="18" w:name="_Toc152042313"/>
      <w:bookmarkStart w:id="19" w:name="_Toc152045537"/>
      <w:r>
        <w:rPr>
          <w:rFonts w:hAnsi="宋体" w:cs="宋体"/>
          <w:b/>
          <w:sz w:val="24"/>
          <w:szCs w:val="22"/>
        </w:rPr>
        <w:t xml:space="preserve">1.7 </w:t>
      </w:r>
      <w:r>
        <w:rPr>
          <w:rFonts w:hint="eastAsia" w:hAnsi="宋体" w:cs="宋体"/>
          <w:b/>
          <w:sz w:val="24"/>
          <w:szCs w:val="22"/>
        </w:rPr>
        <w:t>语言</w:t>
      </w:r>
      <w:bookmarkEnd w:id="16"/>
      <w:r>
        <w:rPr>
          <w:rFonts w:hint="eastAsia" w:hAnsi="宋体" w:cs="宋体"/>
          <w:b/>
          <w:sz w:val="24"/>
          <w:szCs w:val="22"/>
        </w:rPr>
        <w:t>文字</w:t>
      </w:r>
      <w:bookmarkEnd w:id="17"/>
      <w:bookmarkEnd w:id="18"/>
      <w:bookmarkEnd w:id="19"/>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int="eastAsia" w:hAnsi="宋体" w:cs="宋体"/>
          <w:sz w:val="24"/>
          <w:szCs w:val="22"/>
        </w:rPr>
        <w:t>除专用术语外，与招标投标有关的语言均使用中文。必要时专用术语应附有中文注释。</w:t>
      </w:r>
    </w:p>
    <w:p>
      <w:pPr>
        <w:autoSpaceDE w:val="0"/>
        <w:autoSpaceDN w:val="0"/>
        <w:adjustRightInd/>
        <w:spacing w:line="440" w:lineRule="exact"/>
        <w:jc w:val="left"/>
        <w:textAlignment w:val="auto"/>
        <w:outlineLvl w:val="0"/>
        <w:rPr>
          <w:rFonts w:hAnsi="宋体" w:cs="宋体"/>
          <w:b/>
          <w:sz w:val="24"/>
          <w:szCs w:val="22"/>
        </w:rPr>
      </w:pPr>
      <w:bookmarkStart w:id="20" w:name="_Toc152042314"/>
      <w:bookmarkStart w:id="21" w:name="_Toc152045538"/>
      <w:bookmarkStart w:id="22" w:name="_Toc144974506"/>
      <w:bookmarkStart w:id="23" w:name="_Toc179632555"/>
      <w:r>
        <w:rPr>
          <w:rFonts w:hAnsi="宋体" w:cs="宋体"/>
          <w:b/>
          <w:sz w:val="24"/>
          <w:szCs w:val="22"/>
        </w:rPr>
        <w:t xml:space="preserve">1.8 </w:t>
      </w:r>
      <w:r>
        <w:rPr>
          <w:rFonts w:hint="eastAsia" w:hAnsi="宋体" w:cs="宋体"/>
          <w:b/>
          <w:sz w:val="24"/>
          <w:szCs w:val="22"/>
        </w:rPr>
        <w:t>计量单位</w:t>
      </w:r>
      <w:bookmarkEnd w:id="20"/>
      <w:bookmarkEnd w:id="21"/>
      <w:bookmarkEnd w:id="22"/>
      <w:bookmarkEnd w:id="23"/>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int="eastAsia" w:hAnsi="宋体" w:cs="宋体"/>
          <w:sz w:val="24"/>
          <w:szCs w:val="22"/>
        </w:rPr>
        <w:t>所有计量均采用中华人民共和国法定计量单位。</w:t>
      </w:r>
    </w:p>
    <w:p>
      <w:pPr>
        <w:autoSpaceDE w:val="0"/>
        <w:autoSpaceDN w:val="0"/>
        <w:adjustRightInd/>
        <w:spacing w:line="440" w:lineRule="exact"/>
        <w:jc w:val="left"/>
        <w:textAlignment w:val="auto"/>
        <w:outlineLvl w:val="0"/>
        <w:rPr>
          <w:rFonts w:hAnsi="宋体" w:cs="宋体"/>
          <w:b/>
          <w:sz w:val="24"/>
          <w:szCs w:val="22"/>
        </w:rPr>
      </w:pPr>
      <w:r>
        <w:rPr>
          <w:rFonts w:hAnsi="宋体" w:cs="宋体"/>
          <w:b/>
          <w:sz w:val="24"/>
          <w:szCs w:val="22"/>
        </w:rPr>
        <w:t xml:space="preserve">1.9 </w:t>
      </w:r>
      <w:r>
        <w:rPr>
          <w:rFonts w:hint="eastAsia" w:hAnsi="宋体" w:cs="宋体"/>
          <w:b/>
          <w:sz w:val="24"/>
          <w:szCs w:val="22"/>
        </w:rPr>
        <w:t>踏勘现场</w:t>
      </w:r>
      <w:bookmarkEnd w:id="7"/>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 xml:space="preserve">    1.9.1 </w:t>
      </w:r>
      <w:r>
        <w:rPr>
          <w:rFonts w:hint="eastAsia" w:hAnsi="宋体" w:cs="宋体"/>
          <w:sz w:val="24"/>
          <w:szCs w:val="22"/>
        </w:rPr>
        <w:t>不组织。</w:t>
      </w:r>
      <w:r>
        <w:rPr>
          <w:rFonts w:hAnsi="宋体" w:cs="宋体"/>
          <w:sz w:val="24"/>
          <w:szCs w:val="22"/>
        </w:rPr>
        <w:t xml:space="preserve">          </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 xml:space="preserve">    1.9.2 </w:t>
      </w:r>
      <w:r>
        <w:rPr>
          <w:rFonts w:hint="eastAsia" w:hAnsi="宋体" w:cs="宋体"/>
          <w:sz w:val="24"/>
          <w:szCs w:val="22"/>
        </w:rPr>
        <w:t>投标人踏勘现场发生的费用自理。</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 xml:space="preserve">    1.9.3 </w:t>
      </w:r>
      <w:r>
        <w:rPr>
          <w:rFonts w:hint="eastAsia" w:hAnsi="宋体" w:cs="宋体"/>
          <w:sz w:val="24"/>
          <w:szCs w:val="22"/>
        </w:rPr>
        <w:t>除招标人的原因外，投标人自行负责在踏勘现场中所发生的人员伤亡和财产损失。</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Ansi="宋体" w:cs="宋体"/>
          <w:sz w:val="24"/>
          <w:szCs w:val="22"/>
        </w:rPr>
        <w:t xml:space="preserve">1.9.4 </w:t>
      </w:r>
      <w:r>
        <w:rPr>
          <w:rFonts w:hint="eastAsia" w:hAnsi="宋体" w:cs="宋体"/>
          <w:sz w:val="24"/>
          <w:szCs w:val="22"/>
        </w:rPr>
        <w:t>招标人在踏勘现场中介绍的工程场地和相关的周边环境情况，供投标人在编制投标文件时参考，招标人不对投标人据此作出的判断和决策负责。</w:t>
      </w:r>
    </w:p>
    <w:p>
      <w:pPr>
        <w:autoSpaceDE w:val="0"/>
        <w:autoSpaceDN w:val="0"/>
        <w:adjustRightInd/>
        <w:spacing w:line="440" w:lineRule="exact"/>
        <w:jc w:val="left"/>
        <w:textAlignment w:val="auto"/>
        <w:outlineLvl w:val="0"/>
        <w:rPr>
          <w:rFonts w:hAnsi="宋体" w:cs="宋体"/>
          <w:b/>
          <w:sz w:val="24"/>
          <w:szCs w:val="22"/>
        </w:rPr>
      </w:pPr>
      <w:bookmarkStart w:id="24" w:name="_Toc283559948"/>
      <w:r>
        <w:rPr>
          <w:rFonts w:hAnsi="宋体" w:cs="宋体"/>
          <w:b/>
          <w:sz w:val="24"/>
          <w:szCs w:val="22"/>
        </w:rPr>
        <w:t xml:space="preserve">1.10 </w:t>
      </w:r>
      <w:r>
        <w:rPr>
          <w:rFonts w:hint="eastAsia" w:hAnsi="宋体" w:cs="宋体"/>
          <w:b/>
          <w:sz w:val="24"/>
          <w:szCs w:val="22"/>
        </w:rPr>
        <w:t>投标预备会</w:t>
      </w:r>
      <w:bookmarkEnd w:id="24"/>
    </w:p>
    <w:p>
      <w:pPr>
        <w:autoSpaceDE w:val="0"/>
        <w:autoSpaceDN w:val="0"/>
        <w:adjustRightInd/>
        <w:spacing w:line="450" w:lineRule="exact"/>
        <w:ind w:firstLine="470" w:firstLineChars="196"/>
        <w:jc w:val="left"/>
        <w:textAlignment w:val="auto"/>
        <w:outlineLvl w:val="0"/>
        <w:rPr>
          <w:rFonts w:hAnsi="宋体" w:cs="宋体"/>
          <w:b/>
          <w:sz w:val="24"/>
          <w:szCs w:val="22"/>
        </w:rPr>
      </w:pPr>
      <w:r>
        <w:rPr>
          <w:rFonts w:hAnsi="宋体" w:cs="宋体"/>
          <w:sz w:val="24"/>
          <w:szCs w:val="22"/>
        </w:rPr>
        <w:t xml:space="preserve">1.10.1 </w:t>
      </w:r>
      <w:r>
        <w:rPr>
          <w:rFonts w:hint="eastAsia" w:hAnsi="宋体" w:cs="宋体"/>
          <w:sz w:val="24"/>
          <w:szCs w:val="22"/>
        </w:rPr>
        <w:t>招标人不召开投标预备会。</w:t>
      </w:r>
    </w:p>
    <w:p>
      <w:pPr>
        <w:autoSpaceDE w:val="0"/>
        <w:autoSpaceDN w:val="0"/>
        <w:adjustRightInd/>
        <w:spacing w:line="450" w:lineRule="exact"/>
        <w:ind w:firstLine="480" w:firstLineChars="200"/>
        <w:jc w:val="left"/>
        <w:textAlignment w:val="auto"/>
        <w:outlineLvl w:val="0"/>
        <w:rPr>
          <w:rFonts w:hAnsi="宋体" w:cs="宋体"/>
          <w:sz w:val="24"/>
          <w:szCs w:val="22"/>
        </w:rPr>
      </w:pPr>
      <w:r>
        <w:rPr>
          <w:rFonts w:hAnsi="宋体" w:cs="宋体"/>
          <w:sz w:val="24"/>
          <w:szCs w:val="22"/>
        </w:rPr>
        <w:t xml:space="preserve">1.10.2 </w:t>
      </w:r>
      <w:r>
        <w:rPr>
          <w:rFonts w:hint="eastAsia" w:hAnsi="宋体" w:cs="宋体"/>
          <w:sz w:val="24"/>
          <w:szCs w:val="22"/>
        </w:rPr>
        <w:t>投标人应在投标人须知前附表规定的时间前，将问题在公共资源交易系统电子平台上提出。</w:t>
      </w:r>
    </w:p>
    <w:p>
      <w:pPr>
        <w:autoSpaceDE w:val="0"/>
        <w:autoSpaceDN w:val="0"/>
        <w:adjustRightInd/>
        <w:spacing w:line="450" w:lineRule="exact"/>
        <w:ind w:firstLine="480" w:firstLineChars="200"/>
        <w:jc w:val="left"/>
        <w:textAlignment w:val="auto"/>
        <w:outlineLvl w:val="0"/>
        <w:rPr>
          <w:rFonts w:hAnsi="宋体" w:cs="宋体"/>
          <w:sz w:val="24"/>
          <w:szCs w:val="22"/>
        </w:rPr>
      </w:pPr>
      <w:r>
        <w:rPr>
          <w:rFonts w:hAnsi="宋体" w:cs="宋体"/>
          <w:sz w:val="24"/>
          <w:szCs w:val="22"/>
        </w:rPr>
        <w:t xml:space="preserve">1.10.3 </w:t>
      </w:r>
      <w:r>
        <w:rPr>
          <w:rFonts w:hint="eastAsia" w:hAnsi="宋体" w:cs="宋体"/>
          <w:sz w:val="24"/>
          <w:szCs w:val="22"/>
        </w:rPr>
        <w:t>招标人在投标人须知前附表规定的时间内，将对投标人所提问题的澄清，在公共资源交易系统电子平台上予以澄清。该澄清内容为招标文件的组成部分。</w:t>
      </w:r>
    </w:p>
    <w:p>
      <w:pPr>
        <w:autoSpaceDE w:val="0"/>
        <w:autoSpaceDN w:val="0"/>
        <w:adjustRightInd/>
        <w:spacing w:line="450" w:lineRule="exact"/>
        <w:jc w:val="left"/>
        <w:textAlignment w:val="auto"/>
        <w:outlineLvl w:val="0"/>
        <w:rPr>
          <w:rFonts w:hAnsi="宋体" w:cs="宋体"/>
          <w:b/>
          <w:sz w:val="24"/>
          <w:szCs w:val="22"/>
        </w:rPr>
      </w:pPr>
      <w:bookmarkStart w:id="25" w:name="_Toc283559949"/>
      <w:r>
        <w:rPr>
          <w:rFonts w:hAnsi="宋体" w:cs="宋体"/>
          <w:b/>
          <w:sz w:val="24"/>
          <w:szCs w:val="22"/>
        </w:rPr>
        <w:t xml:space="preserve">1.11 </w:t>
      </w:r>
      <w:r>
        <w:rPr>
          <w:rFonts w:hint="eastAsia" w:hAnsi="宋体" w:cs="宋体"/>
          <w:b/>
          <w:sz w:val="24"/>
          <w:szCs w:val="22"/>
        </w:rPr>
        <w:t>分包</w:t>
      </w:r>
      <w:bookmarkEnd w:id="25"/>
    </w:p>
    <w:p>
      <w:pPr>
        <w:autoSpaceDE w:val="0"/>
        <w:autoSpaceDN w:val="0"/>
        <w:adjustRightInd/>
        <w:spacing w:line="450" w:lineRule="exact"/>
        <w:ind w:firstLine="480" w:firstLineChars="200"/>
        <w:jc w:val="left"/>
        <w:textAlignment w:val="auto"/>
        <w:outlineLvl w:val="0"/>
        <w:rPr>
          <w:rFonts w:hAnsi="宋体" w:cs="宋体"/>
          <w:b/>
          <w:sz w:val="24"/>
          <w:szCs w:val="22"/>
        </w:rPr>
      </w:pPr>
      <w:r>
        <w:rPr>
          <w:rFonts w:hint="eastAsia" w:hAnsi="宋体" w:cs="宋体"/>
          <w:sz w:val="24"/>
          <w:szCs w:val="22"/>
        </w:rPr>
        <w:t>不允许。</w:t>
      </w:r>
    </w:p>
    <w:p>
      <w:pPr>
        <w:autoSpaceDE w:val="0"/>
        <w:autoSpaceDN w:val="0"/>
        <w:spacing w:line="450" w:lineRule="exact"/>
        <w:jc w:val="left"/>
        <w:textAlignment w:val="auto"/>
        <w:outlineLvl w:val="0"/>
        <w:rPr>
          <w:rFonts w:hAnsi="宋体" w:cs="宋体"/>
          <w:b/>
          <w:sz w:val="24"/>
          <w:szCs w:val="22"/>
        </w:rPr>
      </w:pPr>
      <w:bookmarkStart w:id="26" w:name="_Toc283559950"/>
      <w:r>
        <w:rPr>
          <w:rFonts w:hAnsi="宋体" w:cs="宋体"/>
          <w:b/>
          <w:sz w:val="24"/>
          <w:szCs w:val="22"/>
        </w:rPr>
        <w:t xml:space="preserve">1.12 </w:t>
      </w:r>
      <w:r>
        <w:rPr>
          <w:rFonts w:hint="eastAsia" w:hAnsi="宋体" w:cs="宋体"/>
          <w:b/>
          <w:sz w:val="24"/>
          <w:szCs w:val="22"/>
        </w:rPr>
        <w:t>偏离</w:t>
      </w:r>
      <w:bookmarkEnd w:id="26"/>
    </w:p>
    <w:p>
      <w:pPr>
        <w:autoSpaceDE w:val="0"/>
        <w:autoSpaceDN w:val="0"/>
        <w:spacing w:line="450" w:lineRule="exact"/>
        <w:ind w:firstLine="480" w:firstLineChars="200"/>
        <w:jc w:val="left"/>
        <w:textAlignment w:val="auto"/>
        <w:outlineLvl w:val="0"/>
        <w:rPr>
          <w:rFonts w:hAnsi="宋体" w:cs="宋体"/>
          <w:b/>
          <w:sz w:val="24"/>
          <w:szCs w:val="22"/>
        </w:rPr>
      </w:pPr>
      <w:r>
        <w:rPr>
          <w:rFonts w:hint="eastAsia" w:hAnsi="宋体" w:cs="宋体"/>
          <w:sz w:val="24"/>
          <w:szCs w:val="22"/>
        </w:rPr>
        <w:t>投标人须知前附表允许投标文件偏离招标文件某些要求的，偏离应当符合招标文件规定的偏离范围和幅度。</w:t>
      </w:r>
    </w:p>
    <w:p>
      <w:pPr>
        <w:pStyle w:val="64"/>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adjustRightInd/>
        <w:spacing w:line="450" w:lineRule="exact"/>
        <w:jc w:val="left"/>
        <w:textAlignment w:val="auto"/>
        <w:outlineLvl w:val="0"/>
        <w:rPr>
          <w:rFonts w:hAnsi="宋体" w:cs="宋体"/>
          <w:b/>
          <w:sz w:val="24"/>
          <w:szCs w:val="22"/>
        </w:rPr>
      </w:pPr>
      <w:bookmarkStart w:id="28" w:name="_Toc283559952"/>
      <w:r>
        <w:rPr>
          <w:rFonts w:hAnsi="宋体" w:cs="宋体"/>
          <w:b/>
          <w:sz w:val="24"/>
          <w:szCs w:val="22"/>
        </w:rPr>
        <w:t xml:space="preserve">2.1 </w:t>
      </w:r>
      <w:r>
        <w:rPr>
          <w:rFonts w:hint="eastAsia" w:hAnsi="宋体" w:cs="宋体"/>
          <w:b/>
          <w:sz w:val="24"/>
          <w:szCs w:val="22"/>
        </w:rPr>
        <w:t>招标文件的组成</w:t>
      </w:r>
      <w:bookmarkEnd w:id="28"/>
    </w:p>
    <w:p>
      <w:pPr>
        <w:autoSpaceDE w:val="0"/>
        <w:autoSpaceDN w:val="0"/>
        <w:adjustRightInd/>
        <w:spacing w:line="450" w:lineRule="exact"/>
        <w:ind w:firstLine="480" w:firstLineChars="200"/>
        <w:jc w:val="left"/>
        <w:textAlignment w:val="auto"/>
        <w:outlineLvl w:val="0"/>
        <w:rPr>
          <w:rFonts w:hAnsi="宋体" w:cs="宋体"/>
          <w:sz w:val="24"/>
          <w:szCs w:val="22"/>
        </w:rPr>
      </w:pPr>
      <w:r>
        <w:rPr>
          <w:rFonts w:hint="eastAsia" w:hAnsi="宋体" w:cs="宋体"/>
          <w:sz w:val="24"/>
          <w:szCs w:val="22"/>
        </w:rPr>
        <w:t>本招标文件包括：</w:t>
      </w:r>
    </w:p>
    <w:p>
      <w:pPr>
        <w:adjustRightInd/>
        <w:spacing w:line="450" w:lineRule="exact"/>
        <w:ind w:firstLine="410" w:firstLineChars="171"/>
        <w:textAlignment w:val="auto"/>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）招标公告；</w:t>
      </w:r>
    </w:p>
    <w:p>
      <w:pPr>
        <w:adjustRightInd/>
        <w:spacing w:line="450" w:lineRule="exact"/>
        <w:ind w:firstLine="410" w:firstLineChars="171"/>
        <w:textAlignment w:val="auto"/>
        <w:rPr>
          <w:rFonts w:hAnsi="宋体" w:cs="宋体"/>
          <w:sz w:val="24"/>
          <w:szCs w:val="22"/>
        </w:rPr>
      </w:pPr>
      <w:r>
        <w:rPr>
          <w:rFonts w:hint="eastAsia" w:hAnsi="宋体" w:cs="宋体"/>
          <w:sz w:val="24"/>
          <w:szCs w:val="22"/>
        </w:rPr>
        <w:t>（</w:t>
      </w:r>
      <w:r>
        <w:rPr>
          <w:rFonts w:hAnsi="宋体" w:cs="宋体"/>
          <w:sz w:val="24"/>
          <w:szCs w:val="22"/>
        </w:rPr>
        <w:t>2</w:t>
      </w:r>
      <w:r>
        <w:rPr>
          <w:rFonts w:hint="eastAsia" w:hAnsi="宋体" w:cs="宋体"/>
          <w:sz w:val="24"/>
          <w:szCs w:val="22"/>
        </w:rPr>
        <w:t>）投标人须知；</w:t>
      </w:r>
    </w:p>
    <w:p>
      <w:pPr>
        <w:adjustRightInd/>
        <w:spacing w:line="450" w:lineRule="exact"/>
        <w:ind w:firstLine="410" w:firstLineChars="171"/>
        <w:textAlignment w:val="auto"/>
        <w:rPr>
          <w:rFonts w:hAnsi="宋体" w:cs="宋体"/>
          <w:sz w:val="24"/>
          <w:szCs w:val="22"/>
        </w:rPr>
      </w:pPr>
      <w:r>
        <w:rPr>
          <w:rFonts w:hint="eastAsia" w:hAnsi="宋体" w:cs="宋体"/>
          <w:sz w:val="24"/>
          <w:szCs w:val="22"/>
        </w:rPr>
        <w:t>（</w:t>
      </w:r>
      <w:r>
        <w:rPr>
          <w:rFonts w:hAnsi="宋体" w:cs="宋体"/>
          <w:sz w:val="24"/>
          <w:szCs w:val="22"/>
        </w:rPr>
        <w:t>3</w:t>
      </w:r>
      <w:r>
        <w:rPr>
          <w:rFonts w:hint="eastAsia" w:hAnsi="宋体" w:cs="宋体"/>
          <w:sz w:val="24"/>
          <w:szCs w:val="22"/>
        </w:rPr>
        <w:t>）评标办法；</w:t>
      </w:r>
    </w:p>
    <w:p>
      <w:pPr>
        <w:adjustRightInd/>
        <w:spacing w:line="450" w:lineRule="exact"/>
        <w:ind w:firstLine="410" w:firstLineChars="171"/>
        <w:textAlignment w:val="auto"/>
        <w:rPr>
          <w:rFonts w:hAnsi="宋体" w:cs="宋体"/>
          <w:sz w:val="24"/>
          <w:szCs w:val="22"/>
        </w:rPr>
      </w:pPr>
      <w:r>
        <w:rPr>
          <w:rFonts w:hint="eastAsia" w:hAnsi="宋体" w:cs="宋体"/>
          <w:sz w:val="24"/>
          <w:szCs w:val="22"/>
        </w:rPr>
        <w:t>（</w:t>
      </w:r>
      <w:r>
        <w:rPr>
          <w:rFonts w:hAnsi="宋体" w:cs="宋体"/>
          <w:sz w:val="24"/>
          <w:szCs w:val="22"/>
        </w:rPr>
        <w:t>4</w:t>
      </w:r>
      <w:r>
        <w:rPr>
          <w:rFonts w:hint="eastAsia" w:hAnsi="宋体" w:cs="宋体"/>
          <w:sz w:val="24"/>
          <w:szCs w:val="22"/>
        </w:rPr>
        <w:t>）合同条款及格式；</w:t>
      </w:r>
    </w:p>
    <w:p>
      <w:pPr>
        <w:adjustRightInd/>
        <w:spacing w:line="450" w:lineRule="exact"/>
        <w:ind w:firstLine="410" w:firstLineChars="171"/>
        <w:textAlignment w:val="auto"/>
        <w:rPr>
          <w:rFonts w:hAnsi="宋体" w:cs="宋体"/>
          <w:sz w:val="24"/>
          <w:szCs w:val="22"/>
        </w:rPr>
      </w:pPr>
      <w:r>
        <w:rPr>
          <w:rFonts w:hint="eastAsia" w:hAnsi="宋体" w:cs="宋体"/>
          <w:sz w:val="24"/>
          <w:szCs w:val="22"/>
        </w:rPr>
        <w:t>（</w:t>
      </w:r>
      <w:r>
        <w:rPr>
          <w:rFonts w:hAnsi="宋体" w:cs="宋体"/>
          <w:sz w:val="24"/>
          <w:szCs w:val="22"/>
        </w:rPr>
        <w:t>5</w:t>
      </w:r>
      <w:r>
        <w:rPr>
          <w:rFonts w:hint="eastAsia" w:hAnsi="宋体" w:cs="宋体"/>
          <w:sz w:val="24"/>
          <w:szCs w:val="22"/>
        </w:rPr>
        <w:t>）工程量清单；</w:t>
      </w:r>
      <w:r>
        <w:rPr>
          <w:rFonts w:hAnsi="宋体" w:cs="宋体"/>
          <w:sz w:val="24"/>
          <w:szCs w:val="22"/>
        </w:rPr>
        <w:t xml:space="preserve"> </w:t>
      </w:r>
    </w:p>
    <w:p>
      <w:pPr>
        <w:adjustRightInd/>
        <w:spacing w:line="450" w:lineRule="exact"/>
        <w:ind w:firstLine="410" w:firstLineChars="171"/>
        <w:textAlignment w:val="auto"/>
        <w:rPr>
          <w:rFonts w:hAnsi="宋体" w:cs="宋体"/>
          <w:sz w:val="24"/>
          <w:szCs w:val="22"/>
        </w:rPr>
      </w:pPr>
      <w:r>
        <w:rPr>
          <w:rFonts w:hint="eastAsia" w:hAnsi="宋体" w:cs="宋体"/>
          <w:sz w:val="24"/>
          <w:szCs w:val="22"/>
        </w:rPr>
        <w:t>（</w:t>
      </w:r>
      <w:r>
        <w:rPr>
          <w:rFonts w:hAnsi="宋体" w:cs="宋体"/>
          <w:sz w:val="24"/>
          <w:szCs w:val="22"/>
        </w:rPr>
        <w:t>6</w:t>
      </w:r>
      <w:r>
        <w:rPr>
          <w:rFonts w:hint="eastAsia" w:hAnsi="宋体" w:cs="宋体"/>
          <w:sz w:val="24"/>
          <w:szCs w:val="22"/>
        </w:rPr>
        <w:t>）图纸；</w:t>
      </w:r>
      <w:r>
        <w:rPr>
          <w:rFonts w:hAnsi="宋体" w:cs="宋体"/>
          <w:sz w:val="24"/>
          <w:szCs w:val="22"/>
        </w:rPr>
        <w:t xml:space="preserve"> </w:t>
      </w:r>
    </w:p>
    <w:p>
      <w:pPr>
        <w:adjustRightInd/>
        <w:spacing w:line="450" w:lineRule="exact"/>
        <w:ind w:firstLine="410" w:firstLineChars="171"/>
        <w:textAlignment w:val="auto"/>
        <w:rPr>
          <w:rFonts w:hAnsi="宋体" w:cs="宋体"/>
          <w:sz w:val="24"/>
          <w:szCs w:val="22"/>
        </w:rPr>
      </w:pPr>
      <w:r>
        <w:rPr>
          <w:rFonts w:hint="eastAsia" w:hAnsi="宋体" w:cs="宋体"/>
          <w:sz w:val="24"/>
          <w:szCs w:val="22"/>
        </w:rPr>
        <w:t>（</w:t>
      </w:r>
      <w:r>
        <w:rPr>
          <w:rFonts w:hAnsi="宋体" w:cs="宋体"/>
          <w:sz w:val="24"/>
          <w:szCs w:val="22"/>
        </w:rPr>
        <w:t>7</w:t>
      </w:r>
      <w:r>
        <w:rPr>
          <w:rFonts w:hint="eastAsia" w:hAnsi="宋体" w:cs="宋体"/>
          <w:sz w:val="24"/>
          <w:szCs w:val="22"/>
        </w:rPr>
        <w:t>）技术标准和要求；</w:t>
      </w:r>
    </w:p>
    <w:p>
      <w:pPr>
        <w:adjustRightInd/>
        <w:spacing w:line="450" w:lineRule="exact"/>
        <w:ind w:firstLine="410" w:firstLineChars="171"/>
        <w:textAlignment w:val="auto"/>
        <w:rPr>
          <w:rFonts w:hAnsi="宋体" w:cs="宋体"/>
          <w:sz w:val="24"/>
          <w:szCs w:val="22"/>
        </w:rPr>
      </w:pPr>
      <w:r>
        <w:rPr>
          <w:rFonts w:hint="eastAsia" w:hAnsi="宋体" w:cs="宋体"/>
          <w:sz w:val="24"/>
          <w:szCs w:val="22"/>
        </w:rPr>
        <w:t>（</w:t>
      </w:r>
      <w:r>
        <w:rPr>
          <w:rFonts w:hAnsi="宋体" w:cs="宋体"/>
          <w:sz w:val="24"/>
          <w:szCs w:val="22"/>
        </w:rPr>
        <w:t>8</w:t>
      </w:r>
      <w:r>
        <w:rPr>
          <w:rFonts w:hint="eastAsia" w:hAnsi="宋体" w:cs="宋体"/>
          <w:sz w:val="24"/>
          <w:szCs w:val="22"/>
        </w:rPr>
        <w:t>）投标文件格式；</w:t>
      </w:r>
    </w:p>
    <w:p>
      <w:pPr>
        <w:adjustRightInd/>
        <w:spacing w:line="450" w:lineRule="exact"/>
        <w:ind w:firstLine="410" w:firstLineChars="171"/>
        <w:textAlignment w:val="auto"/>
        <w:rPr>
          <w:rFonts w:hAnsi="宋体" w:cs="宋体"/>
          <w:sz w:val="24"/>
          <w:szCs w:val="22"/>
        </w:rPr>
      </w:pPr>
      <w:r>
        <w:rPr>
          <w:rFonts w:hint="eastAsia" w:hAnsi="宋体" w:cs="宋体"/>
          <w:sz w:val="24"/>
          <w:szCs w:val="22"/>
        </w:rPr>
        <w:t>（</w:t>
      </w:r>
      <w:r>
        <w:rPr>
          <w:rFonts w:hAnsi="宋体" w:cs="宋体"/>
          <w:sz w:val="24"/>
          <w:szCs w:val="22"/>
        </w:rPr>
        <w:t>9</w:t>
      </w:r>
      <w:r>
        <w:rPr>
          <w:rFonts w:hint="eastAsia" w:hAnsi="宋体" w:cs="宋体"/>
          <w:sz w:val="24"/>
          <w:szCs w:val="22"/>
        </w:rPr>
        <w:t>）投标人须知前附表规定的其他材料；</w:t>
      </w:r>
    </w:p>
    <w:p>
      <w:pPr>
        <w:autoSpaceDE w:val="0"/>
        <w:autoSpaceDN w:val="0"/>
        <w:adjustRightInd/>
        <w:spacing w:line="450" w:lineRule="exact"/>
        <w:ind w:firstLine="480" w:firstLineChars="200"/>
        <w:jc w:val="left"/>
        <w:textAlignment w:val="auto"/>
        <w:outlineLvl w:val="0"/>
        <w:rPr>
          <w:rFonts w:hAnsi="宋体" w:cs="宋体"/>
          <w:sz w:val="24"/>
          <w:szCs w:val="22"/>
        </w:rPr>
      </w:pPr>
      <w:r>
        <w:rPr>
          <w:rFonts w:hint="eastAsia" w:hAnsi="宋体" w:cs="宋体"/>
          <w:sz w:val="24"/>
          <w:szCs w:val="22"/>
        </w:rPr>
        <w:t>根据本章第</w:t>
      </w:r>
      <w:r>
        <w:rPr>
          <w:rFonts w:hAnsi="宋体" w:cs="宋体"/>
          <w:sz w:val="24"/>
          <w:szCs w:val="22"/>
        </w:rPr>
        <w:t xml:space="preserve">2.2 </w:t>
      </w:r>
      <w:r>
        <w:rPr>
          <w:rFonts w:hint="eastAsia" w:hAnsi="宋体" w:cs="宋体"/>
          <w:sz w:val="24"/>
          <w:szCs w:val="22"/>
        </w:rPr>
        <w:t>款和第</w:t>
      </w:r>
      <w:r>
        <w:rPr>
          <w:rFonts w:hAnsi="宋体" w:cs="宋体"/>
          <w:sz w:val="24"/>
          <w:szCs w:val="22"/>
        </w:rPr>
        <w:t xml:space="preserve">2.3 </w:t>
      </w:r>
      <w:r>
        <w:rPr>
          <w:rFonts w:hint="eastAsia" w:hAnsi="宋体" w:cs="宋体"/>
          <w:sz w:val="24"/>
          <w:szCs w:val="22"/>
        </w:rPr>
        <w:t>款对招标文件所作的澄清、修改，构成招标文件的组成部分。</w:t>
      </w:r>
    </w:p>
    <w:p>
      <w:pPr>
        <w:autoSpaceDE w:val="0"/>
        <w:autoSpaceDN w:val="0"/>
        <w:adjustRightInd/>
        <w:spacing w:line="450" w:lineRule="exact"/>
        <w:jc w:val="left"/>
        <w:textAlignment w:val="auto"/>
        <w:outlineLvl w:val="0"/>
        <w:rPr>
          <w:rFonts w:hAnsi="宋体" w:cs="宋体"/>
          <w:b/>
          <w:sz w:val="24"/>
          <w:szCs w:val="22"/>
        </w:rPr>
      </w:pPr>
      <w:bookmarkStart w:id="29" w:name="_Toc283559953"/>
      <w:r>
        <w:rPr>
          <w:rFonts w:hAnsi="宋体" w:cs="宋体"/>
          <w:b/>
          <w:sz w:val="24"/>
          <w:szCs w:val="22"/>
        </w:rPr>
        <w:t xml:space="preserve">2.2 </w:t>
      </w:r>
      <w:r>
        <w:rPr>
          <w:rFonts w:hint="eastAsia" w:hAnsi="宋体" w:cs="宋体"/>
          <w:b/>
          <w:sz w:val="24"/>
          <w:szCs w:val="22"/>
        </w:rPr>
        <w:t>招标文件的澄清</w:t>
      </w:r>
      <w:bookmarkEnd w:id="29"/>
    </w:p>
    <w:p>
      <w:pPr>
        <w:autoSpaceDE w:val="0"/>
        <w:autoSpaceDN w:val="0"/>
        <w:spacing w:line="450" w:lineRule="exact"/>
        <w:ind w:firstLine="616" w:firstLineChars="257"/>
        <w:jc w:val="left"/>
        <w:textAlignment w:val="auto"/>
        <w:rPr>
          <w:rFonts w:hAnsi="宋体" w:cs="宋体"/>
          <w:sz w:val="24"/>
          <w:szCs w:val="22"/>
        </w:rPr>
      </w:pPr>
      <w:bookmarkStart w:id="30" w:name="_Toc283559954"/>
      <w:r>
        <w:rPr>
          <w:rFonts w:hAnsi="宋体" w:cs="宋体"/>
          <w:sz w:val="24"/>
          <w:szCs w:val="22"/>
        </w:rPr>
        <w:t xml:space="preserve">2.2.1 </w:t>
      </w:r>
      <w:r>
        <w:rPr>
          <w:rFonts w:hint="eastAsia" w:hAnsi="宋体" w:cs="宋体"/>
          <w:sz w:val="24"/>
          <w:szCs w:val="22"/>
        </w:rPr>
        <w:t>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szCs w:val="22"/>
        </w:rPr>
        <w:t>如未提出异议，视为全面接受。</w:t>
      </w:r>
    </w:p>
    <w:p>
      <w:pPr>
        <w:autoSpaceDE w:val="0"/>
        <w:autoSpaceDN w:val="0"/>
        <w:spacing w:line="450" w:lineRule="exact"/>
        <w:ind w:firstLine="616" w:firstLineChars="257"/>
        <w:jc w:val="left"/>
        <w:textAlignment w:val="auto"/>
        <w:rPr>
          <w:rFonts w:hAnsi="宋体" w:cs="宋体"/>
          <w:sz w:val="24"/>
          <w:szCs w:val="22"/>
        </w:rPr>
      </w:pPr>
      <w:r>
        <w:rPr>
          <w:rFonts w:hAnsi="宋体" w:cs="宋体"/>
          <w:sz w:val="24"/>
          <w:szCs w:val="22"/>
        </w:rPr>
        <w:t xml:space="preserve">2.2.2 </w:t>
      </w:r>
      <w:r>
        <w:rPr>
          <w:rFonts w:hint="eastAsia" w:hAnsi="宋体" w:cs="宋体"/>
          <w:sz w:val="24"/>
          <w:szCs w:val="22"/>
        </w:rPr>
        <w:t>招标文件的澄清将在投标人须知前附表规定的投标截止时间</w:t>
      </w:r>
      <w:r>
        <w:rPr>
          <w:rFonts w:hAnsi="宋体" w:cs="宋体"/>
          <w:sz w:val="24"/>
          <w:szCs w:val="22"/>
        </w:rPr>
        <w:t>15</w:t>
      </w:r>
      <w:r>
        <w:rPr>
          <w:rFonts w:hint="eastAsia" w:hAnsi="宋体" w:cs="宋体"/>
          <w:sz w:val="24"/>
          <w:szCs w:val="22"/>
        </w:rPr>
        <w:t>天前通过《全国公共资源交易平台（河南省·许昌市）》公共资源交易系统发出，但不指明澄清问题的来源。如果澄清发出的时间距投标截止时间不足</w:t>
      </w:r>
      <w:r>
        <w:rPr>
          <w:rFonts w:hAnsi="宋体" w:cs="宋体"/>
          <w:sz w:val="24"/>
          <w:szCs w:val="22"/>
        </w:rPr>
        <w:t>15</w:t>
      </w:r>
      <w:r>
        <w:rPr>
          <w:rFonts w:hint="eastAsia" w:hAnsi="宋体" w:cs="宋体"/>
          <w:sz w:val="24"/>
          <w:szCs w:val="22"/>
        </w:rPr>
        <w:t>天，相应延长投标截止时间。</w:t>
      </w:r>
    </w:p>
    <w:p>
      <w:pPr>
        <w:autoSpaceDE w:val="0"/>
        <w:autoSpaceDN w:val="0"/>
        <w:spacing w:line="450" w:lineRule="exact"/>
        <w:ind w:firstLine="616" w:firstLineChars="257"/>
        <w:jc w:val="left"/>
        <w:textAlignment w:val="auto"/>
        <w:rPr>
          <w:rFonts w:hAnsi="宋体" w:cs="宋体"/>
          <w:sz w:val="24"/>
          <w:szCs w:val="22"/>
        </w:rPr>
      </w:pPr>
      <w:r>
        <w:rPr>
          <w:rFonts w:hAnsi="宋体" w:cs="宋体"/>
          <w:sz w:val="24"/>
          <w:szCs w:val="22"/>
        </w:rPr>
        <w:t xml:space="preserve">2.2.3 </w:t>
      </w:r>
      <w:r>
        <w:rPr>
          <w:rFonts w:hint="eastAsia" w:hAnsi="宋体" w:cs="宋体"/>
          <w:sz w:val="24"/>
          <w:szCs w:val="22"/>
        </w:rPr>
        <w:t>所有澄清、答疑全部以《全国公共资源交易平台（河南省·许昌市）》公共资源交易系统发出的为准，不再接受书面形式的递交。</w:t>
      </w:r>
    </w:p>
    <w:p>
      <w:pPr>
        <w:autoSpaceDE w:val="0"/>
        <w:autoSpaceDN w:val="0"/>
        <w:adjustRightInd/>
        <w:spacing w:line="450" w:lineRule="exact"/>
        <w:jc w:val="left"/>
        <w:textAlignment w:val="auto"/>
        <w:outlineLvl w:val="0"/>
        <w:rPr>
          <w:rFonts w:hAnsi="宋体" w:cs="宋体"/>
          <w:b/>
          <w:sz w:val="24"/>
          <w:szCs w:val="22"/>
        </w:rPr>
      </w:pPr>
      <w:r>
        <w:rPr>
          <w:rFonts w:hAnsi="宋体" w:cs="宋体"/>
          <w:b/>
          <w:sz w:val="24"/>
          <w:szCs w:val="22"/>
        </w:rPr>
        <w:t xml:space="preserve">2.3 </w:t>
      </w:r>
      <w:r>
        <w:rPr>
          <w:rFonts w:hint="eastAsia" w:hAnsi="宋体" w:cs="宋体"/>
          <w:b/>
          <w:sz w:val="24"/>
          <w:szCs w:val="22"/>
        </w:rPr>
        <w:t>招标文件的修改</w:t>
      </w:r>
      <w:bookmarkEnd w:id="30"/>
    </w:p>
    <w:p>
      <w:pPr>
        <w:autoSpaceDE w:val="0"/>
        <w:autoSpaceDN w:val="0"/>
        <w:adjustRightInd/>
        <w:spacing w:line="420" w:lineRule="exact"/>
        <w:ind w:firstLine="480" w:firstLineChars="200"/>
        <w:jc w:val="left"/>
        <w:textAlignment w:val="auto"/>
        <w:outlineLvl w:val="0"/>
        <w:rPr>
          <w:rFonts w:hAnsi="宋体" w:cs="宋体"/>
          <w:sz w:val="24"/>
          <w:szCs w:val="22"/>
        </w:rPr>
      </w:pPr>
      <w:r>
        <w:rPr>
          <w:rFonts w:hAnsi="宋体" w:cs="宋体"/>
          <w:sz w:val="24"/>
          <w:szCs w:val="22"/>
        </w:rPr>
        <w:t xml:space="preserve">2.3.1 </w:t>
      </w:r>
      <w:r>
        <w:rPr>
          <w:rFonts w:hint="eastAsia" w:hAnsi="宋体" w:cs="宋体"/>
          <w:sz w:val="24"/>
          <w:szCs w:val="22"/>
        </w:rPr>
        <w:t>在投标截止时间</w:t>
      </w:r>
      <w:r>
        <w:rPr>
          <w:rFonts w:hAnsi="宋体" w:cs="宋体"/>
          <w:sz w:val="24"/>
          <w:szCs w:val="22"/>
        </w:rPr>
        <w:t>15</w:t>
      </w:r>
      <w:r>
        <w:rPr>
          <w:rFonts w:hint="eastAsia" w:hAnsi="宋体" w:cs="宋体"/>
          <w:sz w:val="24"/>
          <w:szCs w:val="22"/>
        </w:rPr>
        <w:t>天前，招标人可以通过《全国公共资源交易平台（河南省·许昌市）》公共资源交易系统修改招标文件，如果修改招标文件的时间距投标截止时间不足</w:t>
      </w:r>
      <w:r>
        <w:rPr>
          <w:rFonts w:hAnsi="宋体" w:cs="宋体"/>
          <w:sz w:val="24"/>
          <w:szCs w:val="22"/>
        </w:rPr>
        <w:t xml:space="preserve">15 </w:t>
      </w:r>
      <w:r>
        <w:rPr>
          <w:rFonts w:hint="eastAsia" w:hAnsi="宋体" w:cs="宋体"/>
          <w:sz w:val="24"/>
          <w:szCs w:val="22"/>
        </w:rPr>
        <w:t>天，相应延长投标截止时间。</w:t>
      </w:r>
    </w:p>
    <w:p>
      <w:pPr>
        <w:autoSpaceDE w:val="0"/>
        <w:autoSpaceDN w:val="0"/>
        <w:adjustRightInd/>
        <w:spacing w:line="420" w:lineRule="exact"/>
        <w:ind w:firstLine="480" w:firstLineChars="200"/>
        <w:jc w:val="left"/>
        <w:textAlignment w:val="auto"/>
        <w:outlineLvl w:val="0"/>
        <w:rPr>
          <w:rFonts w:hAnsi="宋体" w:cs="宋体"/>
          <w:sz w:val="24"/>
          <w:szCs w:val="22"/>
        </w:rPr>
      </w:pPr>
      <w:r>
        <w:rPr>
          <w:rFonts w:hAnsi="宋体" w:cs="宋体"/>
          <w:sz w:val="24"/>
          <w:szCs w:val="22"/>
        </w:rPr>
        <w:t xml:space="preserve">2.3.2 </w:t>
      </w:r>
      <w:r>
        <w:rPr>
          <w:rFonts w:hint="eastAsia" w:hAnsi="宋体" w:cs="宋体"/>
          <w:sz w:val="24"/>
          <w:szCs w:val="22"/>
        </w:rPr>
        <w:t>当招标文件、补充通知、答疑纪要，内容相互矛盾时，以最后发出的通知或纪要为准。</w:t>
      </w:r>
    </w:p>
    <w:p>
      <w:pPr>
        <w:autoSpaceDE w:val="0"/>
        <w:autoSpaceDN w:val="0"/>
        <w:adjustRightInd/>
        <w:spacing w:line="420" w:lineRule="exact"/>
        <w:jc w:val="left"/>
        <w:textAlignment w:val="auto"/>
        <w:outlineLvl w:val="0"/>
        <w:rPr>
          <w:rFonts w:hAnsi="宋体" w:cs="宋体"/>
          <w:b/>
          <w:sz w:val="24"/>
          <w:szCs w:val="22"/>
        </w:rPr>
      </w:pPr>
      <w:bookmarkStart w:id="31" w:name="_Toc152045546"/>
      <w:bookmarkStart w:id="32" w:name="_Toc179632564"/>
      <w:bookmarkStart w:id="33" w:name="_Toc152042322"/>
      <w:bookmarkStart w:id="34" w:name="_Toc144974514"/>
      <w:r>
        <w:rPr>
          <w:rFonts w:hAnsi="宋体" w:cs="宋体"/>
          <w:b/>
          <w:sz w:val="24"/>
          <w:szCs w:val="22"/>
        </w:rPr>
        <w:t xml:space="preserve">3. </w:t>
      </w:r>
      <w:r>
        <w:rPr>
          <w:rFonts w:hint="eastAsia" w:hAnsi="宋体" w:cs="宋体"/>
          <w:b/>
          <w:sz w:val="24"/>
          <w:szCs w:val="22"/>
        </w:rPr>
        <w:t>投标文件</w:t>
      </w:r>
      <w:bookmarkEnd w:id="31"/>
      <w:bookmarkEnd w:id="32"/>
      <w:bookmarkEnd w:id="33"/>
      <w:bookmarkEnd w:id="34"/>
    </w:p>
    <w:p>
      <w:pPr>
        <w:autoSpaceDE w:val="0"/>
        <w:autoSpaceDN w:val="0"/>
        <w:adjustRightInd/>
        <w:spacing w:line="420" w:lineRule="exact"/>
        <w:jc w:val="left"/>
        <w:textAlignment w:val="auto"/>
        <w:outlineLvl w:val="0"/>
        <w:rPr>
          <w:rFonts w:hAnsi="宋体" w:cs="宋体"/>
          <w:b/>
          <w:sz w:val="24"/>
          <w:szCs w:val="22"/>
        </w:rPr>
      </w:pPr>
      <w:bookmarkStart w:id="35" w:name="_Toc278443453"/>
      <w:r>
        <w:rPr>
          <w:rFonts w:hAnsi="宋体" w:cs="宋体"/>
          <w:b/>
          <w:sz w:val="24"/>
          <w:szCs w:val="22"/>
        </w:rPr>
        <w:t>3.1</w:t>
      </w:r>
      <w:r>
        <w:rPr>
          <w:rFonts w:hint="eastAsia" w:hAnsi="宋体" w:cs="宋体"/>
          <w:b/>
          <w:sz w:val="24"/>
          <w:szCs w:val="22"/>
        </w:rPr>
        <w:t>投标文件由商务标、综合（信用）标和技术标三部分组成。</w:t>
      </w:r>
    </w:p>
    <w:p>
      <w:pPr>
        <w:autoSpaceDE w:val="0"/>
        <w:autoSpaceDN w:val="0"/>
        <w:adjustRightInd/>
        <w:spacing w:line="420" w:lineRule="exact"/>
        <w:ind w:firstLine="480" w:firstLineChars="200"/>
        <w:jc w:val="left"/>
        <w:textAlignment w:val="auto"/>
        <w:outlineLvl w:val="0"/>
        <w:rPr>
          <w:rFonts w:hAnsi="宋体" w:cs="宋体"/>
          <w:sz w:val="24"/>
          <w:szCs w:val="22"/>
        </w:rPr>
      </w:pPr>
      <w:r>
        <w:rPr>
          <w:rFonts w:hAnsi="宋体" w:cs="宋体"/>
          <w:sz w:val="24"/>
          <w:szCs w:val="22"/>
        </w:rPr>
        <w:t xml:space="preserve">3.1.1  </w:t>
      </w:r>
      <w:r>
        <w:rPr>
          <w:rFonts w:hint="eastAsia" w:hAnsi="宋体" w:cs="宋体"/>
          <w:sz w:val="24"/>
          <w:szCs w:val="22"/>
        </w:rPr>
        <w:t>商务标组成：</w:t>
      </w:r>
    </w:p>
    <w:p>
      <w:pPr>
        <w:autoSpaceDE w:val="0"/>
        <w:autoSpaceDN w:val="0"/>
        <w:adjustRightInd/>
        <w:spacing w:line="420" w:lineRule="exact"/>
        <w:ind w:firstLine="480" w:firstLineChars="200"/>
        <w:jc w:val="left"/>
        <w:textAlignment w:val="auto"/>
        <w:outlineLvl w:val="0"/>
        <w:rPr>
          <w:rFonts w:hAnsi="宋体" w:cs="宋体"/>
          <w:sz w:val="24"/>
          <w:szCs w:val="22"/>
        </w:rPr>
      </w:pPr>
      <w:r>
        <w:rPr>
          <w:rFonts w:hint="eastAsia" w:hAnsi="宋体" w:cs="宋体"/>
          <w:sz w:val="24"/>
          <w:szCs w:val="22"/>
        </w:rPr>
        <w:t>已标价工程量清单</w:t>
      </w:r>
    </w:p>
    <w:p>
      <w:pPr>
        <w:autoSpaceDE w:val="0"/>
        <w:autoSpaceDN w:val="0"/>
        <w:adjustRightInd/>
        <w:spacing w:line="420" w:lineRule="exact"/>
        <w:ind w:firstLine="480" w:firstLineChars="200"/>
        <w:jc w:val="left"/>
        <w:textAlignment w:val="auto"/>
        <w:outlineLvl w:val="0"/>
        <w:rPr>
          <w:rFonts w:hAnsi="宋体" w:cs="宋体"/>
          <w:sz w:val="24"/>
          <w:szCs w:val="22"/>
        </w:rPr>
      </w:pPr>
      <w:r>
        <w:rPr>
          <w:rFonts w:hAnsi="宋体" w:cs="宋体"/>
          <w:sz w:val="24"/>
          <w:szCs w:val="22"/>
        </w:rPr>
        <w:t>3.1.2</w:t>
      </w:r>
      <w:r>
        <w:rPr>
          <w:rFonts w:hint="eastAsia" w:hAnsi="宋体" w:cs="宋体"/>
          <w:sz w:val="24"/>
          <w:szCs w:val="22"/>
        </w:rPr>
        <w:t>综合（信用）标组成：</w:t>
      </w:r>
    </w:p>
    <w:p>
      <w:pPr>
        <w:autoSpaceDE w:val="0"/>
        <w:autoSpaceDN w:val="0"/>
        <w:adjustRightInd/>
        <w:spacing w:line="420" w:lineRule="exact"/>
        <w:ind w:firstLine="480" w:firstLineChars="200"/>
        <w:jc w:val="left"/>
        <w:textAlignment w:val="auto"/>
        <w:outlineLvl w:val="0"/>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）投标函及投标函附录；</w:t>
      </w:r>
    </w:p>
    <w:p>
      <w:pPr>
        <w:autoSpaceDE w:val="0"/>
        <w:autoSpaceDN w:val="0"/>
        <w:adjustRightInd/>
        <w:spacing w:line="420" w:lineRule="exact"/>
        <w:ind w:firstLine="480" w:firstLineChars="200"/>
        <w:jc w:val="left"/>
        <w:textAlignment w:val="auto"/>
        <w:outlineLvl w:val="0"/>
        <w:rPr>
          <w:rFonts w:hAnsi="宋体" w:cs="宋体"/>
          <w:sz w:val="24"/>
          <w:szCs w:val="22"/>
        </w:rPr>
      </w:pPr>
      <w:r>
        <w:rPr>
          <w:rFonts w:hint="eastAsia" w:hAnsi="宋体" w:cs="宋体"/>
          <w:sz w:val="24"/>
          <w:szCs w:val="22"/>
        </w:rPr>
        <w:t>（</w:t>
      </w:r>
      <w:r>
        <w:rPr>
          <w:rFonts w:hAnsi="宋体" w:cs="宋体"/>
          <w:sz w:val="24"/>
          <w:szCs w:val="22"/>
        </w:rPr>
        <w:t>2</w:t>
      </w:r>
      <w:r>
        <w:rPr>
          <w:rFonts w:hint="eastAsia" w:hAnsi="宋体" w:cs="宋体"/>
          <w:sz w:val="24"/>
          <w:szCs w:val="22"/>
        </w:rPr>
        <w:t>）法定代表人身份证明、授权委托书、项目负责人承诺书及联合体协议书；</w:t>
      </w:r>
    </w:p>
    <w:p>
      <w:pPr>
        <w:autoSpaceDE w:val="0"/>
        <w:autoSpaceDN w:val="0"/>
        <w:adjustRightInd/>
        <w:spacing w:line="420" w:lineRule="exact"/>
        <w:ind w:firstLine="480" w:firstLineChars="200"/>
        <w:jc w:val="left"/>
        <w:textAlignment w:val="auto"/>
        <w:outlineLvl w:val="0"/>
        <w:rPr>
          <w:rFonts w:hAnsi="宋体" w:cs="宋体"/>
          <w:sz w:val="24"/>
          <w:szCs w:val="22"/>
        </w:rPr>
      </w:pPr>
      <w:r>
        <w:rPr>
          <w:rFonts w:hint="eastAsia" w:hAnsi="宋体" w:cs="宋体"/>
          <w:sz w:val="24"/>
          <w:szCs w:val="22"/>
        </w:rPr>
        <w:t>（</w:t>
      </w:r>
      <w:r>
        <w:rPr>
          <w:rFonts w:hAnsi="宋体" w:cs="宋体"/>
          <w:sz w:val="24"/>
          <w:szCs w:val="22"/>
        </w:rPr>
        <w:t>3</w:t>
      </w:r>
      <w:r>
        <w:rPr>
          <w:rFonts w:hint="eastAsia" w:hAnsi="宋体" w:cs="宋体"/>
          <w:sz w:val="24"/>
          <w:szCs w:val="22"/>
        </w:rPr>
        <w:t>）投标保证金；</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int="eastAsia" w:hAnsi="宋体" w:cs="宋体"/>
          <w:sz w:val="24"/>
          <w:szCs w:val="22"/>
        </w:rPr>
        <w:t>（</w:t>
      </w:r>
      <w:r>
        <w:rPr>
          <w:rFonts w:hAnsi="宋体" w:cs="宋体"/>
          <w:sz w:val="24"/>
          <w:szCs w:val="22"/>
        </w:rPr>
        <w:t>4</w:t>
      </w:r>
      <w:r>
        <w:rPr>
          <w:rFonts w:hint="eastAsia" w:hAnsi="宋体" w:cs="宋体"/>
          <w:sz w:val="24"/>
          <w:szCs w:val="22"/>
        </w:rPr>
        <w:t>）项目管理机构配备情况；</w:t>
      </w:r>
      <w:r>
        <w:rPr>
          <w:rFonts w:hAnsi="宋体" w:cs="宋体"/>
          <w:sz w:val="24"/>
          <w:szCs w:val="22"/>
        </w:rPr>
        <w:t xml:space="preserve"> </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int="eastAsia" w:hAnsi="宋体" w:cs="宋体"/>
          <w:sz w:val="24"/>
          <w:szCs w:val="22"/>
        </w:rPr>
        <w:t>（</w:t>
      </w:r>
      <w:r>
        <w:rPr>
          <w:rFonts w:hAnsi="宋体" w:cs="宋体"/>
          <w:sz w:val="24"/>
          <w:szCs w:val="22"/>
        </w:rPr>
        <w:t>5</w:t>
      </w:r>
      <w:r>
        <w:rPr>
          <w:rFonts w:hint="eastAsia" w:hAnsi="宋体" w:cs="宋体"/>
          <w:sz w:val="24"/>
          <w:szCs w:val="22"/>
        </w:rPr>
        <w:t>）投标单位基本信息表；</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int="eastAsia" w:hAnsi="宋体" w:cs="宋体"/>
          <w:sz w:val="24"/>
          <w:szCs w:val="22"/>
        </w:rPr>
        <w:t>（</w:t>
      </w:r>
      <w:r>
        <w:rPr>
          <w:rFonts w:hAnsi="宋体" w:cs="宋体"/>
          <w:sz w:val="24"/>
          <w:szCs w:val="22"/>
        </w:rPr>
        <w:t>6</w:t>
      </w:r>
      <w:r>
        <w:rPr>
          <w:rFonts w:hint="eastAsia" w:hAnsi="宋体" w:cs="宋体"/>
          <w:sz w:val="24"/>
          <w:szCs w:val="22"/>
        </w:rPr>
        <w:t>）资格证明文件；</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int="eastAsia" w:hAnsi="宋体" w:cs="宋体"/>
          <w:sz w:val="24"/>
          <w:szCs w:val="22"/>
        </w:rPr>
        <w:t>（</w:t>
      </w:r>
      <w:r>
        <w:rPr>
          <w:rFonts w:hAnsi="宋体" w:cs="宋体"/>
          <w:sz w:val="24"/>
          <w:szCs w:val="22"/>
        </w:rPr>
        <w:t>7</w:t>
      </w:r>
      <w:r>
        <w:rPr>
          <w:rFonts w:hint="eastAsia" w:hAnsi="宋体" w:cs="宋体"/>
          <w:sz w:val="24"/>
          <w:szCs w:val="22"/>
        </w:rPr>
        <w:t>）近年完成的类似项目情况；</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int="eastAsia" w:hAnsi="宋体" w:cs="宋体"/>
          <w:sz w:val="24"/>
          <w:szCs w:val="22"/>
        </w:rPr>
        <w:t>（</w:t>
      </w:r>
      <w:r>
        <w:rPr>
          <w:rFonts w:hAnsi="宋体" w:cs="宋体"/>
          <w:sz w:val="24"/>
          <w:szCs w:val="22"/>
        </w:rPr>
        <w:t>8</w:t>
      </w:r>
      <w:r>
        <w:rPr>
          <w:rFonts w:hint="eastAsia" w:hAnsi="宋体" w:cs="宋体"/>
          <w:sz w:val="24"/>
          <w:szCs w:val="22"/>
        </w:rPr>
        <w:t>）正在施工的和新承接的项目情况；</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int="eastAsia" w:hAnsi="宋体" w:cs="宋体"/>
          <w:sz w:val="24"/>
          <w:szCs w:val="22"/>
        </w:rPr>
        <w:t>（</w:t>
      </w:r>
      <w:r>
        <w:rPr>
          <w:rFonts w:hAnsi="宋体" w:cs="宋体"/>
          <w:sz w:val="24"/>
          <w:szCs w:val="22"/>
        </w:rPr>
        <w:t>9</w:t>
      </w:r>
      <w:r>
        <w:rPr>
          <w:rFonts w:hint="eastAsia" w:hAnsi="宋体" w:cs="宋体"/>
          <w:sz w:val="24"/>
          <w:szCs w:val="22"/>
        </w:rPr>
        <w:t>）其它材料；</w:t>
      </w:r>
    </w:p>
    <w:p>
      <w:pPr>
        <w:autoSpaceDE w:val="0"/>
        <w:autoSpaceDN w:val="0"/>
        <w:adjustRightInd/>
        <w:spacing w:line="420" w:lineRule="exact"/>
        <w:ind w:firstLine="480" w:firstLineChars="200"/>
        <w:jc w:val="left"/>
        <w:textAlignment w:val="auto"/>
        <w:outlineLvl w:val="0"/>
        <w:rPr>
          <w:rFonts w:hAnsi="宋体" w:cs="宋体"/>
          <w:sz w:val="24"/>
          <w:szCs w:val="22"/>
        </w:rPr>
      </w:pPr>
      <w:r>
        <w:rPr>
          <w:rFonts w:hAnsi="宋体" w:cs="宋体"/>
          <w:sz w:val="24"/>
          <w:szCs w:val="22"/>
        </w:rPr>
        <w:t xml:space="preserve">3.1.3  </w:t>
      </w:r>
      <w:r>
        <w:rPr>
          <w:rFonts w:hint="eastAsia" w:hAnsi="宋体" w:cs="宋体"/>
          <w:sz w:val="24"/>
          <w:szCs w:val="22"/>
        </w:rPr>
        <w:t>技术标组成：</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1</w:t>
      </w:r>
      <w:r>
        <w:rPr>
          <w:rFonts w:hint="eastAsia" w:ascii="新宋体" w:hAnsi="新宋体" w:eastAsia="新宋体" w:cs="仿宋_GB2312"/>
          <w:sz w:val="24"/>
          <w:szCs w:val="22"/>
        </w:rPr>
        <w:t>）内容完整性和编制水平；</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2</w:t>
      </w:r>
      <w:r>
        <w:rPr>
          <w:rFonts w:hint="eastAsia" w:ascii="新宋体" w:hAnsi="新宋体" w:eastAsia="新宋体" w:cs="仿宋_GB2312"/>
          <w:sz w:val="24"/>
          <w:szCs w:val="22"/>
        </w:rPr>
        <w:t>）施工方案和技术措施；</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3</w:t>
      </w:r>
      <w:r>
        <w:rPr>
          <w:rFonts w:hint="eastAsia" w:ascii="新宋体" w:hAnsi="新宋体" w:eastAsia="新宋体" w:cs="仿宋_GB2312"/>
          <w:sz w:val="24"/>
          <w:szCs w:val="22"/>
        </w:rPr>
        <w:t>）质量管理体系与措施；</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4</w:t>
      </w:r>
      <w:r>
        <w:rPr>
          <w:rFonts w:hint="eastAsia" w:ascii="新宋体" w:hAnsi="新宋体" w:eastAsia="新宋体" w:cs="仿宋_GB2312"/>
          <w:sz w:val="24"/>
          <w:szCs w:val="22"/>
        </w:rPr>
        <w:t>）安全管理体系与措施；</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5</w:t>
      </w:r>
      <w:r>
        <w:rPr>
          <w:rFonts w:hint="eastAsia" w:ascii="新宋体" w:hAnsi="新宋体" w:eastAsia="新宋体" w:cs="仿宋_GB2312"/>
          <w:sz w:val="24"/>
          <w:szCs w:val="22"/>
        </w:rPr>
        <w:t>）环境保护管理体系与措施；</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6</w:t>
      </w:r>
      <w:r>
        <w:rPr>
          <w:rFonts w:hint="eastAsia" w:ascii="新宋体" w:hAnsi="新宋体" w:eastAsia="新宋体" w:cs="仿宋_GB2312"/>
          <w:sz w:val="24"/>
          <w:szCs w:val="22"/>
        </w:rPr>
        <w:t>）工程进度计划与措施；</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7</w:t>
      </w:r>
      <w:r>
        <w:rPr>
          <w:rFonts w:hint="eastAsia" w:ascii="新宋体" w:hAnsi="新宋体" w:eastAsia="新宋体" w:cs="仿宋_GB2312"/>
          <w:sz w:val="24"/>
          <w:szCs w:val="22"/>
        </w:rPr>
        <w:t>）拟投入资源配备计划；</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8</w:t>
      </w:r>
      <w:r>
        <w:rPr>
          <w:rFonts w:hint="eastAsia" w:ascii="新宋体" w:hAnsi="新宋体" w:eastAsia="新宋体" w:cs="仿宋_GB2312"/>
          <w:sz w:val="24"/>
          <w:szCs w:val="22"/>
        </w:rPr>
        <w:t>）施工进度表或施工网络图；</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9</w:t>
      </w:r>
      <w:r>
        <w:rPr>
          <w:rFonts w:hint="eastAsia" w:ascii="新宋体" w:hAnsi="新宋体" w:eastAsia="新宋体" w:cs="仿宋_GB2312"/>
          <w:sz w:val="24"/>
          <w:szCs w:val="22"/>
        </w:rPr>
        <w:t>）施工总平面布置图；</w:t>
      </w:r>
    </w:p>
    <w:p>
      <w:pPr>
        <w:tabs>
          <w:tab w:val="left" w:pos="1260"/>
        </w:tabs>
        <w:autoSpaceDE w:val="0"/>
        <w:autoSpaceDN w:val="0"/>
        <w:spacing w:line="48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10</w:t>
      </w:r>
      <w:r>
        <w:rPr>
          <w:rFonts w:hint="eastAsia" w:ascii="新宋体" w:hAnsi="新宋体" w:eastAsia="新宋体" w:cs="仿宋_GB2312"/>
          <w:sz w:val="24"/>
          <w:szCs w:val="22"/>
        </w:rPr>
        <w:t>）在节能减排、绿色施工（含扬尘治理）、工艺创新方面针对本工程有具体措施或企业自有创新技术；</w:t>
      </w:r>
    </w:p>
    <w:p>
      <w:pPr>
        <w:tabs>
          <w:tab w:val="left" w:pos="1260"/>
        </w:tabs>
        <w:autoSpaceDE w:val="0"/>
        <w:autoSpaceDN w:val="0"/>
        <w:spacing w:line="48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11</w:t>
      </w:r>
      <w:r>
        <w:rPr>
          <w:rFonts w:hint="eastAsia" w:ascii="新宋体" w:hAnsi="新宋体" w:eastAsia="新宋体" w:cs="仿宋_GB2312"/>
          <w:sz w:val="24"/>
          <w:szCs w:val="22"/>
        </w:rPr>
        <w:t>）新工艺、新技术、新设备、新材料的采用程度，其在确保质量、降低成本、缩短工期、减轻劳动强度、提高工效等方面的作用；</w:t>
      </w:r>
    </w:p>
    <w:p>
      <w:pPr>
        <w:tabs>
          <w:tab w:val="left" w:pos="1260"/>
        </w:tabs>
        <w:autoSpaceDE w:val="0"/>
        <w:autoSpaceDN w:val="0"/>
        <w:spacing w:line="480" w:lineRule="exact"/>
        <w:ind w:firstLine="480" w:firstLineChars="200"/>
        <w:jc w:val="left"/>
        <w:textAlignment w:val="auto"/>
        <w:rPr>
          <w:rFonts w:hAnsi="宋体" w:cs="宋体"/>
          <w:b/>
          <w:sz w:val="26"/>
          <w:szCs w:val="26"/>
        </w:rPr>
      </w:pPr>
      <w:r>
        <w:rPr>
          <w:rFonts w:hint="eastAsia" w:ascii="新宋体" w:hAnsi="新宋体" w:eastAsia="新宋体" w:cs="仿宋_GB2312"/>
          <w:sz w:val="24"/>
          <w:szCs w:val="22"/>
        </w:rPr>
        <w:t>（</w:t>
      </w:r>
      <w:r>
        <w:rPr>
          <w:rFonts w:ascii="新宋体" w:hAnsi="新宋体" w:eastAsia="新宋体" w:cs="仿宋_GB2312"/>
          <w:sz w:val="24"/>
          <w:szCs w:val="22"/>
        </w:rPr>
        <w:t>12</w:t>
      </w:r>
      <w:r>
        <w:rPr>
          <w:rFonts w:hint="eastAsia" w:ascii="新宋体" w:hAnsi="新宋体" w:eastAsia="新宋体" w:cs="仿宋_GB2312"/>
          <w:sz w:val="24"/>
          <w:szCs w:val="22"/>
        </w:rPr>
        <w:t>）企业具备信息化管理平台，能够使工程管理者对现场实施监控和数据处理。</w:t>
      </w:r>
    </w:p>
    <w:p>
      <w:pPr>
        <w:autoSpaceDE w:val="0"/>
        <w:autoSpaceDN w:val="0"/>
        <w:adjustRightInd/>
        <w:spacing w:line="420" w:lineRule="exact"/>
        <w:jc w:val="left"/>
        <w:textAlignment w:val="auto"/>
        <w:outlineLvl w:val="0"/>
        <w:rPr>
          <w:rFonts w:hAnsi="宋体" w:cs="宋体"/>
          <w:b/>
          <w:bCs/>
          <w:sz w:val="24"/>
          <w:szCs w:val="22"/>
        </w:rPr>
      </w:pPr>
      <w:r>
        <w:rPr>
          <w:rFonts w:hAnsi="宋体" w:cs="宋体"/>
          <w:b/>
          <w:bCs/>
          <w:sz w:val="24"/>
          <w:szCs w:val="22"/>
        </w:rPr>
        <w:t xml:space="preserve">3.2 </w:t>
      </w:r>
      <w:r>
        <w:rPr>
          <w:rFonts w:hint="eastAsia" w:hAnsi="宋体" w:cs="宋体"/>
          <w:b/>
          <w:bCs/>
          <w:sz w:val="24"/>
          <w:szCs w:val="22"/>
        </w:rPr>
        <w:t>投标报价</w:t>
      </w:r>
    </w:p>
    <w:p>
      <w:pPr>
        <w:tabs>
          <w:tab w:val="left" w:pos="1260"/>
        </w:tabs>
        <w:autoSpaceDE w:val="0"/>
        <w:autoSpaceDN w:val="0"/>
        <w:spacing w:line="460" w:lineRule="exact"/>
        <w:ind w:firstLine="480" w:firstLineChars="200"/>
        <w:jc w:val="left"/>
        <w:textAlignment w:val="auto"/>
        <w:rPr>
          <w:rFonts w:hAnsi="宋体" w:cs="宋体"/>
          <w:sz w:val="24"/>
          <w:szCs w:val="22"/>
        </w:rPr>
      </w:pPr>
      <w:bookmarkStart w:id="36" w:name="OLE_LINK21"/>
      <w:r>
        <w:rPr>
          <w:rFonts w:hAnsi="宋体" w:cs="宋体"/>
          <w:sz w:val="24"/>
          <w:szCs w:val="22"/>
        </w:rPr>
        <w:t xml:space="preserve">3.2.1 </w:t>
      </w:r>
      <w:r>
        <w:rPr>
          <w:rFonts w:hint="eastAsia" w:hAnsi="宋体" w:cs="宋体"/>
          <w:sz w:val="24"/>
          <w:szCs w:val="22"/>
        </w:rPr>
        <w:t>投标人应按第五章“工程量清单”的要求填写相应表格。</w:t>
      </w:r>
    </w:p>
    <w:p>
      <w:pPr>
        <w:tabs>
          <w:tab w:val="left" w:pos="1260"/>
        </w:tabs>
        <w:autoSpaceDE w:val="0"/>
        <w:autoSpaceDN w:val="0"/>
        <w:spacing w:line="460" w:lineRule="exact"/>
        <w:ind w:firstLine="480" w:firstLineChars="200"/>
        <w:jc w:val="left"/>
        <w:textAlignment w:val="auto"/>
        <w:rPr>
          <w:rFonts w:hAnsi="宋体" w:cs="宋体"/>
          <w:sz w:val="24"/>
          <w:szCs w:val="22"/>
        </w:rPr>
      </w:pPr>
      <w:r>
        <w:rPr>
          <w:rFonts w:hAnsi="宋体" w:cs="宋体"/>
          <w:sz w:val="24"/>
          <w:szCs w:val="22"/>
        </w:rPr>
        <w:t xml:space="preserve">3.2.2 </w:t>
      </w:r>
      <w:r>
        <w:rPr>
          <w:rFonts w:hint="eastAsia" w:hAnsi="宋体" w:cs="宋体"/>
          <w:sz w:val="24"/>
          <w:szCs w:val="22"/>
        </w:rPr>
        <w:t>投标人在投标截止时间前修改投标函中的投标总报价，应同时修改第五章“工程量清单”中的相应报价。此修改须符合本章第</w:t>
      </w:r>
      <w:r>
        <w:rPr>
          <w:rFonts w:hAnsi="宋体" w:cs="宋体"/>
          <w:sz w:val="24"/>
          <w:szCs w:val="22"/>
        </w:rPr>
        <w:t>4.3</w:t>
      </w:r>
      <w:r>
        <w:rPr>
          <w:rFonts w:hint="eastAsia" w:hAnsi="宋体" w:cs="宋体"/>
          <w:sz w:val="24"/>
          <w:szCs w:val="22"/>
        </w:rPr>
        <w:t>款的有关要求。</w:t>
      </w:r>
    </w:p>
    <w:p>
      <w:pPr>
        <w:tabs>
          <w:tab w:val="left" w:pos="1260"/>
        </w:tabs>
        <w:autoSpaceDE w:val="0"/>
        <w:autoSpaceDN w:val="0"/>
        <w:spacing w:line="460" w:lineRule="exact"/>
        <w:ind w:firstLine="480" w:firstLineChars="200"/>
        <w:jc w:val="left"/>
        <w:textAlignment w:val="auto"/>
        <w:rPr>
          <w:rFonts w:hAnsi="宋体" w:cs="宋体"/>
          <w:b/>
          <w:sz w:val="24"/>
          <w:szCs w:val="24"/>
        </w:rPr>
      </w:pPr>
      <w:r>
        <w:rPr>
          <w:rFonts w:hAnsi="宋体" w:cs="宋体"/>
          <w:b/>
          <w:sz w:val="24"/>
          <w:szCs w:val="24"/>
        </w:rPr>
        <w:t>3.2.3</w:t>
      </w:r>
      <w:r>
        <w:rPr>
          <w:rFonts w:hint="eastAsia" w:hAnsi="宋体" w:cs="宋体"/>
          <w:b/>
          <w:sz w:val="24"/>
          <w:szCs w:val="24"/>
        </w:rPr>
        <w:t>“规费和税金”的规定按照住建部《建设工程工程量清单计价规范》（</w:t>
      </w:r>
      <w:r>
        <w:rPr>
          <w:rFonts w:hAnsi="宋体" w:cs="宋体"/>
          <w:b/>
          <w:sz w:val="24"/>
          <w:szCs w:val="24"/>
        </w:rPr>
        <w:t>GB50500-2013</w:t>
      </w:r>
      <w:r>
        <w:rPr>
          <w:rFonts w:hint="eastAsia" w:hAnsi="宋体" w:cs="宋体"/>
          <w:b/>
          <w:sz w:val="24"/>
          <w:szCs w:val="24"/>
        </w:rPr>
        <w:t>）及省住建厅有关规定，规费和税金应按规定费（税）率足额计取，即费（税）率不可竞争。</w:t>
      </w:r>
    </w:p>
    <w:p>
      <w:pPr>
        <w:tabs>
          <w:tab w:val="left" w:pos="1260"/>
        </w:tabs>
        <w:autoSpaceDE w:val="0"/>
        <w:autoSpaceDN w:val="0"/>
        <w:spacing w:line="460" w:lineRule="exact"/>
        <w:jc w:val="left"/>
        <w:textAlignment w:val="auto"/>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spacing w:line="440" w:lineRule="exact"/>
        <w:ind w:firstLine="480" w:firstLineChars="200"/>
        <w:jc w:val="left"/>
        <w:textAlignment w:val="auto"/>
        <w:rPr>
          <w:rFonts w:hAnsi="宋体" w:cs="宋体"/>
          <w:b/>
          <w:sz w:val="24"/>
          <w:szCs w:val="24"/>
        </w:rPr>
      </w:pPr>
      <w:r>
        <w:rPr>
          <w:rFonts w:hAnsi="宋体" w:cs="宋体"/>
          <w:b/>
          <w:sz w:val="24"/>
          <w:szCs w:val="24"/>
        </w:rPr>
        <w:t>3.2.4</w:t>
      </w:r>
      <w:r>
        <w:rPr>
          <w:rFonts w:hint="eastAsia" w:hAnsi="宋体" w:cs="宋体"/>
          <w:b/>
          <w:sz w:val="24"/>
          <w:szCs w:val="24"/>
        </w:rPr>
        <w:t>根据《关于调整河南省建设工程安全文明施工措施费计取办法的通知》（豫建设标【</w:t>
      </w:r>
      <w:r>
        <w:rPr>
          <w:rFonts w:hAnsi="宋体" w:cs="宋体"/>
          <w:b/>
          <w:sz w:val="24"/>
          <w:szCs w:val="24"/>
        </w:rPr>
        <w:t>2014</w:t>
      </w:r>
      <w:r>
        <w:rPr>
          <w:rFonts w:hint="eastAsia" w:hAnsi="宋体" w:cs="宋体"/>
          <w:b/>
          <w:sz w:val="24"/>
          <w:szCs w:val="24"/>
        </w:rPr>
        <w:t>】</w:t>
      </w:r>
      <w:r>
        <w:rPr>
          <w:rFonts w:hAnsi="宋体" w:cs="宋体"/>
          <w:b/>
          <w:sz w:val="24"/>
          <w:szCs w:val="24"/>
        </w:rPr>
        <w:t>57</w:t>
      </w:r>
      <w:r>
        <w:rPr>
          <w:rFonts w:hint="eastAsia" w:hAnsi="宋体" w:cs="宋体"/>
          <w:b/>
          <w:sz w:val="24"/>
          <w:szCs w:val="24"/>
        </w:rPr>
        <w:t>号）规定，“安全文明施工措施费”是不可竞争费，即费率不可竞争；投标人编制投标报价时，应按省级主管部门规定的计价标准计取</w:t>
      </w:r>
      <w:r>
        <w:rPr>
          <w:rFonts w:hAnsi="宋体" w:cs="宋体"/>
          <w:b/>
          <w:sz w:val="24"/>
          <w:szCs w:val="24"/>
        </w:rPr>
        <w:t>;</w:t>
      </w:r>
      <w:r>
        <w:rPr>
          <w:rFonts w:hint="eastAsia" w:hAnsi="宋体" w:cs="宋体"/>
          <w:b/>
          <w:sz w:val="24"/>
          <w:szCs w:val="24"/>
        </w:rPr>
        <w:t>根据建设部《建筑工程安全防护、文明施工措施费用及使用管理规定》（建办【</w:t>
      </w:r>
      <w:r>
        <w:rPr>
          <w:rFonts w:hAnsi="宋体" w:cs="宋体"/>
          <w:b/>
          <w:sz w:val="24"/>
          <w:szCs w:val="24"/>
        </w:rPr>
        <w:t>2005</w:t>
      </w:r>
      <w:r>
        <w:rPr>
          <w:rFonts w:hint="eastAsia" w:hAnsi="宋体" w:cs="宋体"/>
          <w:b/>
          <w:sz w:val="24"/>
          <w:szCs w:val="24"/>
        </w:rPr>
        <w:t>】</w:t>
      </w:r>
      <w:r>
        <w:rPr>
          <w:rFonts w:hAnsi="宋体" w:cs="宋体"/>
          <w:b/>
          <w:sz w:val="24"/>
          <w:szCs w:val="24"/>
        </w:rPr>
        <w:t>89</w:t>
      </w:r>
      <w:r>
        <w:rPr>
          <w:rFonts w:hint="eastAsia" w:hAnsi="宋体" w:cs="宋体"/>
          <w:b/>
          <w:sz w:val="24"/>
          <w:szCs w:val="24"/>
        </w:rPr>
        <w:t>号）要求，投标人在计取安全文明施工措施费时，不得高于招标控制价中安全文明施工措施费费用总额且不得低于</w:t>
      </w:r>
      <w:r>
        <w:rPr>
          <w:rFonts w:hAnsi="宋体" w:cs="宋体"/>
          <w:b/>
          <w:sz w:val="24"/>
          <w:szCs w:val="24"/>
        </w:rPr>
        <w:t>90%</w:t>
      </w:r>
      <w:r>
        <w:rPr>
          <w:rFonts w:hint="eastAsia" w:hAnsi="宋体" w:cs="宋体"/>
          <w:b/>
          <w:sz w:val="24"/>
          <w:szCs w:val="24"/>
        </w:rPr>
        <w:t>。</w:t>
      </w:r>
    </w:p>
    <w:p>
      <w:pPr>
        <w:tabs>
          <w:tab w:val="left" w:pos="1260"/>
        </w:tabs>
        <w:autoSpaceDE w:val="0"/>
        <w:autoSpaceDN w:val="0"/>
        <w:spacing w:line="440" w:lineRule="exact"/>
        <w:ind w:firstLine="480" w:firstLineChars="200"/>
        <w:jc w:val="left"/>
        <w:textAlignment w:val="auto"/>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spacing w:line="440" w:lineRule="exact"/>
        <w:ind w:firstLine="480" w:firstLineChars="200"/>
        <w:jc w:val="left"/>
        <w:textAlignment w:val="auto"/>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w:t>
      </w:r>
      <w:r>
        <w:rPr>
          <w:rFonts w:hAnsi="宋体" w:cs="宋体"/>
          <w:b/>
          <w:sz w:val="24"/>
          <w:szCs w:val="24"/>
        </w:rPr>
        <w:t>3</w:t>
      </w:r>
      <w:r>
        <w:rPr>
          <w:rFonts w:hint="eastAsia" w:hAnsi="宋体" w:cs="宋体"/>
          <w:b/>
          <w:sz w:val="24"/>
          <w:szCs w:val="24"/>
        </w:rPr>
        <w:t>款之规定，按废标处理。”</w:t>
      </w:r>
    </w:p>
    <w:bookmarkEnd w:id="36"/>
    <w:p>
      <w:pPr>
        <w:tabs>
          <w:tab w:val="left" w:pos="3060"/>
        </w:tabs>
        <w:autoSpaceDE w:val="0"/>
        <w:autoSpaceDN w:val="0"/>
        <w:adjustRightInd/>
        <w:spacing w:line="440" w:lineRule="exact"/>
        <w:jc w:val="left"/>
        <w:textAlignment w:val="auto"/>
        <w:outlineLvl w:val="0"/>
        <w:rPr>
          <w:rFonts w:hAnsi="宋体" w:cs="宋体"/>
          <w:b/>
          <w:bCs/>
          <w:sz w:val="24"/>
          <w:szCs w:val="22"/>
        </w:rPr>
      </w:pPr>
      <w:r>
        <w:rPr>
          <w:rFonts w:hAnsi="宋体" w:cs="宋体"/>
          <w:b/>
          <w:bCs/>
          <w:sz w:val="24"/>
          <w:szCs w:val="22"/>
        </w:rPr>
        <w:t xml:space="preserve">3.3 </w:t>
      </w:r>
      <w:r>
        <w:rPr>
          <w:rFonts w:hint="eastAsia" w:hAnsi="宋体" w:cs="宋体"/>
          <w:b/>
          <w:bCs/>
          <w:sz w:val="24"/>
          <w:szCs w:val="22"/>
        </w:rPr>
        <w:t>投标有效期</w:t>
      </w:r>
      <w:bookmarkEnd w:id="35"/>
      <w:r>
        <w:rPr>
          <w:rFonts w:hAnsi="宋体" w:cs="宋体"/>
          <w:b/>
          <w:bCs/>
          <w:sz w:val="24"/>
          <w:szCs w:val="22"/>
        </w:rPr>
        <w:tab/>
      </w:r>
    </w:p>
    <w:p>
      <w:pPr>
        <w:tabs>
          <w:tab w:val="left" w:pos="1260"/>
        </w:tabs>
        <w:autoSpaceDE w:val="0"/>
        <w:autoSpaceDN w:val="0"/>
        <w:spacing w:line="440" w:lineRule="exact"/>
        <w:ind w:firstLine="480" w:firstLineChars="200"/>
        <w:jc w:val="left"/>
        <w:textAlignment w:val="auto"/>
        <w:rPr>
          <w:rFonts w:hAnsi="宋体" w:cs="宋体"/>
          <w:sz w:val="24"/>
          <w:szCs w:val="22"/>
        </w:rPr>
      </w:pPr>
      <w:r>
        <w:rPr>
          <w:rFonts w:hAnsi="宋体" w:cs="宋体"/>
          <w:sz w:val="24"/>
          <w:szCs w:val="22"/>
        </w:rPr>
        <w:t xml:space="preserve">3.3.1 </w:t>
      </w:r>
      <w:r>
        <w:rPr>
          <w:rFonts w:hint="eastAsia" w:hAnsi="宋体" w:cs="宋体"/>
          <w:sz w:val="24"/>
          <w:szCs w:val="22"/>
        </w:rPr>
        <w:t>在投标人须知前附表规定的投标有效期内，投标人不得要求撤销或修改其投标文件。</w:t>
      </w:r>
    </w:p>
    <w:p>
      <w:pPr>
        <w:tabs>
          <w:tab w:val="left" w:pos="1260"/>
        </w:tabs>
        <w:autoSpaceDE w:val="0"/>
        <w:autoSpaceDN w:val="0"/>
        <w:spacing w:line="440" w:lineRule="exact"/>
        <w:ind w:firstLine="480" w:firstLineChars="200"/>
        <w:jc w:val="left"/>
        <w:textAlignment w:val="auto"/>
        <w:rPr>
          <w:rFonts w:hAnsi="宋体" w:cs="宋体"/>
          <w:sz w:val="24"/>
          <w:szCs w:val="22"/>
        </w:rPr>
      </w:pPr>
      <w:r>
        <w:rPr>
          <w:rFonts w:hAnsi="宋体" w:cs="宋体"/>
          <w:sz w:val="24"/>
          <w:szCs w:val="22"/>
        </w:rPr>
        <w:t xml:space="preserve">3.3.2 </w:t>
      </w:r>
      <w:r>
        <w:rPr>
          <w:rFonts w:hint="eastAsia" w:hAnsi="宋体" w:cs="宋体"/>
          <w:sz w:val="24"/>
          <w:szCs w:val="22"/>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spacing w:line="420" w:lineRule="exact"/>
        <w:jc w:val="left"/>
        <w:textAlignment w:val="auto"/>
        <w:outlineLvl w:val="0"/>
        <w:rPr>
          <w:rFonts w:hAnsi="宋体" w:cs="宋体"/>
          <w:b/>
          <w:bCs/>
          <w:sz w:val="24"/>
          <w:szCs w:val="22"/>
        </w:rPr>
      </w:pPr>
      <w:bookmarkStart w:id="37" w:name="_Toc282436964"/>
      <w:bookmarkStart w:id="38" w:name="_Toc283559960"/>
      <w:r>
        <w:rPr>
          <w:rFonts w:hAnsi="宋体" w:cs="宋体"/>
          <w:b/>
          <w:bCs/>
          <w:sz w:val="24"/>
          <w:szCs w:val="22"/>
        </w:rPr>
        <w:t xml:space="preserve">3.4 </w:t>
      </w:r>
      <w:bookmarkEnd w:id="37"/>
      <w:r>
        <w:rPr>
          <w:rFonts w:hint="eastAsia" w:hAnsi="宋体" w:cs="宋体"/>
          <w:b/>
          <w:bCs/>
          <w:sz w:val="24"/>
          <w:szCs w:val="22"/>
        </w:rPr>
        <w:t>投标保证金</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3.4.1 </w:t>
      </w:r>
      <w:r>
        <w:rPr>
          <w:rFonts w:hint="eastAsia" w:ascii="新宋体" w:hAnsi="新宋体" w:eastAsia="新宋体" w:cs="仿宋_GB2312"/>
          <w:sz w:val="24"/>
          <w:szCs w:val="22"/>
        </w:rPr>
        <w:t>投标保证金的基本户备案：按《投标人须知前附表》第</w:t>
      </w:r>
      <w:r>
        <w:rPr>
          <w:rFonts w:ascii="新宋体" w:hAnsi="新宋体" w:eastAsia="新宋体" w:cs="仿宋_GB2312"/>
          <w:sz w:val="24"/>
          <w:szCs w:val="22"/>
        </w:rPr>
        <w:t>3.4.2</w:t>
      </w:r>
      <w:r>
        <w:rPr>
          <w:rFonts w:hint="eastAsia" w:ascii="新宋体" w:hAnsi="新宋体" w:eastAsia="新宋体" w:cs="仿宋_GB2312"/>
          <w:sz w:val="24"/>
          <w:szCs w:val="22"/>
        </w:rPr>
        <w:t>条规定。</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3.4.1.1 </w:t>
      </w:r>
      <w:r>
        <w:rPr>
          <w:rFonts w:hint="eastAsia" w:ascii="新宋体" w:hAnsi="新宋体" w:eastAsia="新宋体" w:cs="仿宋_GB2312"/>
          <w:sz w:val="24"/>
          <w:szCs w:val="22"/>
        </w:rPr>
        <w:t>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3.4.1.2 </w:t>
      </w:r>
      <w:r>
        <w:rPr>
          <w:rFonts w:hint="eastAsia" w:ascii="新宋体" w:hAnsi="新宋体" w:eastAsia="新宋体" w:cs="仿宋_GB2312"/>
          <w:sz w:val="24"/>
          <w:szCs w:val="22"/>
        </w:rPr>
        <w:t>基本户备案流程：</w:t>
      </w:r>
      <w:r>
        <w:rPr>
          <w:rFonts w:ascii="新宋体" w:hAnsi="新宋体" w:eastAsia="新宋体" w:cs="仿宋_GB2312"/>
          <w:sz w:val="24"/>
          <w:szCs w:val="22"/>
        </w:rPr>
        <w:t xml:space="preserve"> </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工程建设项目的投标人登录注册网址：</w:t>
      </w:r>
      <w:r>
        <w:rPr>
          <w:rFonts w:ascii="新宋体" w:hAnsi="新宋体" w:eastAsia="新宋体" w:cs="仿宋_GB2312"/>
          <w:sz w:val="24"/>
          <w:szCs w:val="22"/>
        </w:rPr>
        <w:t>http://221.14.6.70:8088/ggzy/</w:t>
      </w:r>
      <w:r>
        <w:rPr>
          <w:rFonts w:hint="eastAsia" w:ascii="新宋体" w:hAnsi="新宋体" w:eastAsia="新宋体" w:cs="仿宋_GB2312"/>
          <w:sz w:val="24"/>
          <w:szCs w:val="22"/>
        </w:rPr>
        <w:t>，进行系统用户注册，在注册流程中“银行账户”环节，增加“账户类别</w:t>
      </w:r>
      <w:r>
        <w:rPr>
          <w:rFonts w:ascii="新宋体" w:hAnsi="新宋体" w:eastAsia="新宋体" w:cs="仿宋_GB2312"/>
          <w:sz w:val="24"/>
          <w:szCs w:val="22"/>
        </w:rPr>
        <w:t>-</w:t>
      </w:r>
      <w:r>
        <w:rPr>
          <w:rFonts w:hint="eastAsia" w:ascii="新宋体" w:hAnsi="新宋体" w:eastAsia="新宋体" w:cs="仿宋_GB2312"/>
          <w:sz w:val="24"/>
          <w:szCs w:val="22"/>
        </w:rPr>
        <w:t>基本账户”，填写投标人基本账户信息，扫描上传基本户开户许可证（两者信息必须相符），保存备案信息，提交并绑定</w:t>
      </w:r>
      <w:r>
        <w:rPr>
          <w:rFonts w:ascii="新宋体" w:hAnsi="新宋体" w:eastAsia="新宋体" w:cs="仿宋_GB2312"/>
          <w:sz w:val="24"/>
          <w:szCs w:val="22"/>
        </w:rPr>
        <w:t>CA</w:t>
      </w:r>
      <w:r>
        <w:rPr>
          <w:rFonts w:hint="eastAsia" w:ascii="新宋体" w:hAnsi="新宋体" w:eastAsia="新宋体" w:cs="仿宋_GB2312"/>
          <w:sz w:val="24"/>
          <w:szCs w:val="22"/>
        </w:rPr>
        <w:t>后可缴纳、绑定投标保证金。</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3.4.2 </w:t>
      </w:r>
      <w:r>
        <w:rPr>
          <w:rFonts w:hint="eastAsia" w:ascii="新宋体" w:hAnsi="新宋体" w:eastAsia="新宋体" w:cs="仿宋_GB2312"/>
          <w:sz w:val="24"/>
          <w:szCs w:val="22"/>
        </w:rPr>
        <w:t>投标保证金缴纳：按《投标人须知前附表》第</w:t>
      </w:r>
      <w:r>
        <w:rPr>
          <w:rFonts w:ascii="新宋体" w:hAnsi="新宋体" w:eastAsia="新宋体" w:cs="仿宋_GB2312"/>
          <w:sz w:val="24"/>
          <w:szCs w:val="22"/>
        </w:rPr>
        <w:t>3.4.2</w:t>
      </w:r>
      <w:r>
        <w:rPr>
          <w:rFonts w:hint="eastAsia" w:ascii="新宋体" w:hAnsi="新宋体" w:eastAsia="新宋体" w:cs="仿宋_GB2312"/>
          <w:sz w:val="24"/>
          <w:szCs w:val="22"/>
        </w:rPr>
        <w:t>条规定。</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lang w:val="zh-CN"/>
        </w:rPr>
        <w:t xml:space="preserve">3.4.2.1 </w:t>
      </w:r>
      <w:r>
        <w:rPr>
          <w:rFonts w:hint="eastAsia" w:ascii="新宋体" w:hAnsi="新宋体" w:eastAsia="新宋体" w:cs="仿宋_GB2312"/>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r>
        <w:rPr>
          <w:rFonts w:ascii="新宋体" w:hAnsi="新宋体" w:eastAsia="新宋体" w:cs="仿宋_GB2312"/>
          <w:sz w:val="24"/>
          <w:szCs w:val="22"/>
          <w:lang w:val="zh-CN"/>
        </w:rPr>
        <w:t xml:space="preserve"> </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hint="eastAsia" w:ascii="新宋体" w:hAnsi="新宋体" w:eastAsia="新宋体" w:cs="仿宋_GB2312"/>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 xml:space="preserve">3.4.2.2 </w:t>
      </w:r>
      <w:r>
        <w:rPr>
          <w:rFonts w:hint="eastAsia" w:ascii="新宋体" w:hAnsi="新宋体" w:eastAsia="新宋体" w:cs="仿宋_GB2312"/>
          <w:sz w:val="24"/>
          <w:szCs w:val="22"/>
          <w:lang w:val="zh-CN"/>
        </w:rPr>
        <w:t>投标保证金缴纳方式：</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lang w:val="zh-CN"/>
        </w:rPr>
        <w:t>投标人网上报名后</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登录</w:t>
      </w:r>
      <w:r>
        <w:fldChar w:fldCharType="begin"/>
      </w:r>
      <w:r>
        <w:instrText xml:space="preserve"> HYPERLINK "http://221.14.6.70:8088/ggzy" </w:instrText>
      </w:r>
      <w:r>
        <w:fldChar w:fldCharType="separate"/>
      </w:r>
      <w:r>
        <w:rPr>
          <w:rFonts w:ascii="新宋体" w:hAnsi="新宋体" w:eastAsia="新宋体" w:cs="仿宋_GB2312"/>
          <w:sz w:val="24"/>
          <w:szCs w:val="22"/>
        </w:rPr>
        <w:t>http://221.14.6.70:8088/ggzy</w:t>
      </w:r>
      <w:r>
        <w:rPr>
          <w:rFonts w:ascii="新宋体" w:hAnsi="新宋体" w:eastAsia="新宋体" w:cs="仿宋_GB2312"/>
          <w:sz w:val="24"/>
          <w:szCs w:val="22"/>
        </w:rPr>
        <w:fldChar w:fldCharType="end"/>
      </w:r>
      <w:r>
        <w:rPr>
          <w:rFonts w:hint="eastAsia" w:ascii="新宋体" w:hAnsi="新宋体" w:eastAsia="新宋体" w:cs="仿宋_GB2312"/>
          <w:sz w:val="24"/>
          <w:szCs w:val="22"/>
          <w:lang w:val="zh-CN"/>
        </w:rPr>
        <w:t>系统</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依次点击</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会员向导</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参与投标</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费用缴纳说明</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保证金缴纳说明单</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获取缴费说明单</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根据每个标段的缴纳说明单在缴纳截止时间前缴纳</w:t>
      </w:r>
      <w:r>
        <w:rPr>
          <w:rFonts w:hint="eastAsia" w:ascii="新宋体" w:hAnsi="新宋体" w:eastAsia="新宋体" w:cs="仿宋_GB2312"/>
          <w:sz w:val="24"/>
          <w:szCs w:val="22"/>
        </w:rPr>
        <w:t>；</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lang w:val="zh-CN"/>
        </w:rPr>
        <w:t>成功缴纳后重新登录前述系统</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依次点击</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会员向导</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参与投标</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保证金绑定</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绑定</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进行投标保证金绑定。</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hint="eastAsia" w:ascii="新宋体" w:hAnsi="新宋体" w:eastAsia="新宋体" w:cs="仿宋_GB2312"/>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 xml:space="preserve">3.4.2.3 </w:t>
      </w:r>
      <w:r>
        <w:rPr>
          <w:rFonts w:hint="eastAsia" w:ascii="新宋体" w:hAnsi="新宋体" w:eastAsia="新宋体" w:cs="仿宋_GB2312"/>
          <w:sz w:val="24"/>
          <w:szCs w:val="22"/>
          <w:lang w:val="zh-CN"/>
        </w:rPr>
        <w:t>每个投标人每个项目每个标段只有唯一缴纳账号，</w:t>
      </w:r>
      <w:r>
        <w:rPr>
          <w:rFonts w:hint="eastAsia" w:ascii="新宋体" w:hAnsi="新宋体" w:eastAsia="新宋体" w:cs="仿宋_GB2312"/>
          <w:sz w:val="24"/>
          <w:szCs w:val="22"/>
        </w:rPr>
        <w:t>切勿重复缴纳或错误缴纳。</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lang w:val="zh-CN"/>
        </w:rPr>
        <w:t>3.4.2.4</w:t>
      </w:r>
      <w:r>
        <w:rPr>
          <w:rFonts w:hint="eastAsia" w:ascii="新宋体" w:hAnsi="新宋体" w:eastAsia="新宋体" w:cs="仿宋_GB2312"/>
          <w:sz w:val="24"/>
          <w:szCs w:val="22"/>
        </w:rPr>
        <w:t>未按上述规定操作引起的无效投标，由投标人自行负责。</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3.4.2.5</w:t>
      </w:r>
      <w:r>
        <w:rPr>
          <w:rFonts w:hint="eastAsia" w:ascii="新宋体" w:hAnsi="新宋体" w:eastAsia="新宋体" w:cs="仿宋_GB2312"/>
          <w:sz w:val="24"/>
          <w:szCs w:val="22"/>
          <w:lang w:val="zh-CN"/>
        </w:rPr>
        <w:t>汇款凭证无须备注项目编号和项目名称。</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lang w:val="zh-CN"/>
        </w:rPr>
        <w:t xml:space="preserve">3.4.2.6 </w:t>
      </w:r>
      <w:r>
        <w:rPr>
          <w:rFonts w:hint="eastAsia" w:ascii="新宋体" w:hAnsi="新宋体" w:eastAsia="新宋体" w:cs="仿宋_GB2312"/>
          <w:sz w:val="24"/>
          <w:szCs w:val="22"/>
        </w:rPr>
        <w:t>出现以下情形造成的投标保证金无效，由投标人自行负责。</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(1)</w:t>
      </w:r>
      <w:r>
        <w:rPr>
          <w:rFonts w:hint="eastAsia" w:ascii="新宋体" w:hAnsi="新宋体" w:eastAsia="新宋体" w:cs="仿宋_GB2312"/>
          <w:sz w:val="24"/>
          <w:szCs w:val="22"/>
        </w:rPr>
        <w:t>投标保证金未从投标人的基本账户转出；</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(2)</w:t>
      </w:r>
      <w:r>
        <w:rPr>
          <w:rFonts w:hint="eastAsia" w:ascii="新宋体" w:hAnsi="新宋体" w:eastAsia="新宋体" w:cs="仿宋_GB2312"/>
          <w:sz w:val="24"/>
          <w:szCs w:val="22"/>
        </w:rPr>
        <w:t>投标保证金未按照招标文件划分的标段转账。</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 xml:space="preserve">3.4.2.7 </w:t>
      </w:r>
      <w:r>
        <w:rPr>
          <w:rFonts w:hint="eastAsia" w:ascii="新宋体" w:hAnsi="新宋体" w:eastAsia="新宋体" w:cs="仿宋_GB2312"/>
          <w:sz w:val="24"/>
          <w:szCs w:val="22"/>
          <w:lang w:val="zh-CN"/>
        </w:rPr>
        <w:t>《保证金缴纳绑定操作指南》获取方法：</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hint="eastAsia" w:ascii="新宋体" w:hAnsi="新宋体" w:eastAsia="新宋体" w:cs="仿宋_GB2312"/>
          <w:sz w:val="24"/>
          <w:szCs w:val="22"/>
          <w:lang w:val="zh-CN"/>
        </w:rPr>
        <w:t>登录许昌公共资源交易系统</w:t>
      </w:r>
      <w:r>
        <w:rPr>
          <w:rFonts w:ascii="新宋体" w:hAnsi="新宋体" w:eastAsia="新宋体" w:cs="仿宋_GB2312"/>
          <w:sz w:val="24"/>
          <w:szCs w:val="22"/>
          <w:lang w:val="zh-CN"/>
        </w:rPr>
        <w:t>-</w:t>
      </w:r>
      <w:r>
        <w:rPr>
          <w:rFonts w:hint="eastAsia" w:ascii="新宋体" w:hAnsi="新宋体" w:eastAsia="新宋体" w:cs="仿宋_GB2312"/>
          <w:sz w:val="24"/>
          <w:szCs w:val="22"/>
          <w:lang w:val="zh-CN"/>
        </w:rPr>
        <w:t>组件下载</w:t>
      </w:r>
      <w:r>
        <w:rPr>
          <w:rFonts w:ascii="新宋体" w:hAnsi="新宋体" w:eastAsia="新宋体" w:cs="仿宋_GB2312"/>
          <w:sz w:val="24"/>
          <w:szCs w:val="22"/>
          <w:lang w:val="zh-CN"/>
        </w:rPr>
        <w:t>-</w:t>
      </w:r>
      <w:r>
        <w:rPr>
          <w:rFonts w:hint="eastAsia" w:ascii="新宋体" w:hAnsi="新宋体" w:eastAsia="新宋体" w:cs="仿宋_GB2312"/>
          <w:sz w:val="24"/>
          <w:szCs w:val="22"/>
          <w:lang w:val="zh-CN"/>
        </w:rPr>
        <w:t>《保证金缴纳绑定操作指南》</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3.4.3 </w:t>
      </w:r>
      <w:r>
        <w:rPr>
          <w:rFonts w:hint="eastAsia" w:ascii="新宋体" w:hAnsi="新宋体" w:eastAsia="新宋体" w:cs="仿宋_GB2312"/>
          <w:sz w:val="24"/>
          <w:szCs w:val="22"/>
        </w:rPr>
        <w:t>投标人不按本章第</w:t>
      </w:r>
      <w:r>
        <w:rPr>
          <w:rFonts w:ascii="新宋体" w:hAnsi="新宋体" w:eastAsia="新宋体" w:cs="仿宋_GB2312"/>
          <w:sz w:val="24"/>
          <w:szCs w:val="22"/>
        </w:rPr>
        <w:t>3.4.2</w:t>
      </w:r>
      <w:r>
        <w:rPr>
          <w:rFonts w:hint="eastAsia" w:ascii="新宋体" w:hAnsi="新宋体" w:eastAsia="新宋体" w:cs="仿宋_GB2312"/>
          <w:sz w:val="24"/>
          <w:szCs w:val="22"/>
        </w:rPr>
        <w:t>项要求提交投标保证金的，拒收其投标文件。</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3.4.4 </w:t>
      </w:r>
      <w:r>
        <w:rPr>
          <w:rFonts w:hint="eastAsia" w:ascii="新宋体" w:hAnsi="新宋体" w:eastAsia="新宋体" w:cs="仿宋_GB2312"/>
          <w:sz w:val="24"/>
          <w:szCs w:val="22"/>
        </w:rPr>
        <w:t>投标保证金的退还：</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1</w:t>
      </w:r>
      <w:r>
        <w:rPr>
          <w:rFonts w:hint="eastAsia" w:ascii="新宋体" w:hAnsi="新宋体" w:eastAsia="新宋体" w:cs="仿宋_GB2312"/>
          <w:sz w:val="24"/>
          <w:szCs w:val="22"/>
        </w:rPr>
        <w:t>）中标候选人公示期满后没有质疑或投诉的，退还非中标候选人投标保证金及银行同期存款利息；在书面合同签订后</w:t>
      </w:r>
      <w:r>
        <w:rPr>
          <w:rFonts w:ascii="新宋体" w:hAnsi="新宋体" w:eastAsia="新宋体" w:cs="仿宋_GB2312"/>
          <w:sz w:val="24"/>
          <w:szCs w:val="22"/>
        </w:rPr>
        <w:t>5</w:t>
      </w:r>
      <w:r>
        <w:rPr>
          <w:rFonts w:hint="eastAsia" w:ascii="新宋体" w:hAnsi="新宋体" w:eastAsia="新宋体" w:cs="仿宋_GB2312"/>
          <w:sz w:val="24"/>
          <w:szCs w:val="22"/>
        </w:rPr>
        <w:t>日内向中标人和其他中标候选人退还投标保证金及银行同期存款利息。</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2</w:t>
      </w:r>
      <w:r>
        <w:rPr>
          <w:rFonts w:hint="eastAsia" w:ascii="新宋体" w:hAnsi="新宋体" w:eastAsia="新宋体" w:cs="仿宋_GB2312"/>
          <w:sz w:val="24"/>
          <w:szCs w:val="22"/>
        </w:rPr>
        <w:t>）法定期限内未签订书面合同的，按照有关规定向中标人和其他中标候选人退还投标保证金及银行同期活期存款利息。</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3</w:t>
      </w:r>
      <w:r>
        <w:rPr>
          <w:rFonts w:hint="eastAsia" w:ascii="新宋体" w:hAnsi="新宋体" w:eastAsia="新宋体" w:cs="仿宋_GB2312"/>
          <w:sz w:val="24"/>
          <w:szCs w:val="22"/>
        </w:rPr>
        <w:t>）项目废标或招标人终止招标的，在此后</w:t>
      </w:r>
      <w:r>
        <w:rPr>
          <w:rFonts w:ascii="新宋体" w:hAnsi="新宋体" w:eastAsia="新宋体" w:cs="仿宋_GB2312"/>
          <w:sz w:val="24"/>
          <w:szCs w:val="22"/>
        </w:rPr>
        <w:t>5</w:t>
      </w:r>
      <w:r>
        <w:rPr>
          <w:rFonts w:hint="eastAsia" w:ascii="新宋体" w:hAnsi="新宋体" w:eastAsia="新宋体" w:cs="仿宋_GB2312"/>
          <w:sz w:val="24"/>
          <w:szCs w:val="22"/>
        </w:rPr>
        <w:t>个工作日内退还投标保证金及银行同期活期存利息。</w:t>
      </w:r>
      <w:r>
        <w:rPr>
          <w:rFonts w:ascii="新宋体" w:hAnsi="新宋体" w:eastAsia="新宋体" w:cs="仿宋_GB2312"/>
          <w:sz w:val="24"/>
          <w:szCs w:val="22"/>
        </w:rPr>
        <w:br w:type="textWrapping"/>
      </w:r>
      <w:r>
        <w:rPr>
          <w:rFonts w:ascii="新宋体" w:hAnsi="新宋体" w:eastAsia="新宋体" w:cs="仿宋_GB2312"/>
          <w:sz w:val="24"/>
          <w:szCs w:val="22"/>
        </w:rPr>
        <w:t xml:space="preserve">    </w:t>
      </w:r>
      <w:r>
        <w:rPr>
          <w:rFonts w:hint="eastAsia" w:ascii="新宋体" w:hAnsi="新宋体" w:eastAsia="新宋体" w:cs="仿宋_GB2312"/>
          <w:sz w:val="24"/>
          <w:szCs w:val="22"/>
        </w:rPr>
        <w:t>（</w:t>
      </w:r>
      <w:r>
        <w:rPr>
          <w:rFonts w:ascii="新宋体" w:hAnsi="新宋体" w:eastAsia="新宋体" w:cs="仿宋_GB2312"/>
          <w:sz w:val="24"/>
          <w:szCs w:val="22"/>
        </w:rPr>
        <w:t>4</w:t>
      </w:r>
      <w:r>
        <w:rPr>
          <w:rFonts w:hint="eastAsia" w:ascii="新宋体" w:hAnsi="新宋体" w:eastAsia="新宋体" w:cs="仿宋_GB2312"/>
          <w:sz w:val="24"/>
          <w:szCs w:val="22"/>
        </w:rPr>
        <w:t>）投标活动中出现质疑、投诉的，中标候选人、质疑人和被质疑人、投诉人和被投诉人的投标保证金暂停退还。</w:t>
      </w:r>
    </w:p>
    <w:p>
      <w:pPr>
        <w:tabs>
          <w:tab w:val="left" w:pos="1260"/>
        </w:tabs>
        <w:autoSpaceDE w:val="0"/>
        <w:autoSpaceDN w:val="0"/>
        <w:spacing w:line="460" w:lineRule="exact"/>
        <w:ind w:firstLine="480" w:firstLineChars="200"/>
        <w:jc w:val="left"/>
        <w:textAlignment w:val="auto"/>
        <w:rPr>
          <w:rFonts w:hAnsi="宋体"/>
          <w:color w:val="000000"/>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5</w:t>
      </w:r>
      <w:r>
        <w:rPr>
          <w:rFonts w:hint="eastAsia" w:ascii="新宋体" w:hAnsi="新宋体" w:eastAsia="新宋体" w:cs="仿宋_GB2312"/>
          <w:sz w:val="24"/>
          <w:szCs w:val="22"/>
        </w:rPr>
        <w:t>）相关投标人有违法违规行为的项目，其投标保证金暂不退还，待行政监督部</w:t>
      </w:r>
      <w:r>
        <w:rPr>
          <w:rFonts w:hint="eastAsia" w:hAnsi="宋体"/>
          <w:color w:val="000000"/>
          <w:sz w:val="24"/>
          <w:szCs w:val="22"/>
        </w:rPr>
        <w:t>门对相关情况处置后，按照有关规定办理。</w:t>
      </w:r>
    </w:p>
    <w:p>
      <w:pPr>
        <w:tabs>
          <w:tab w:val="left" w:pos="1260"/>
        </w:tabs>
        <w:autoSpaceDE w:val="0"/>
        <w:autoSpaceDN w:val="0"/>
        <w:spacing w:line="460" w:lineRule="exact"/>
        <w:ind w:firstLine="360" w:firstLineChars="15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6</w:t>
      </w:r>
      <w:r>
        <w:rPr>
          <w:rFonts w:hint="eastAsia" w:ascii="新宋体" w:hAnsi="新宋体" w:eastAsia="新宋体" w:cs="仿宋_GB2312"/>
          <w:sz w:val="24"/>
          <w:szCs w:val="22"/>
        </w:rPr>
        <w:t>）因投标人的原因无法及时退还投标（竞买）保证金、滞留三年以上的，投标（竞买）保证金上缴同级国库。</w:t>
      </w:r>
    </w:p>
    <w:p>
      <w:pPr>
        <w:tabs>
          <w:tab w:val="left" w:pos="1260"/>
        </w:tabs>
        <w:autoSpaceDE w:val="0"/>
        <w:autoSpaceDN w:val="0"/>
        <w:spacing w:line="460" w:lineRule="exact"/>
        <w:ind w:firstLine="480" w:firstLineChars="200"/>
        <w:jc w:val="left"/>
        <w:textAlignment w:val="auto"/>
        <w:rPr>
          <w:rFonts w:hAnsi="宋体" w:cs="宋体"/>
          <w:sz w:val="24"/>
          <w:szCs w:val="22"/>
        </w:rPr>
      </w:pPr>
      <w:r>
        <w:rPr>
          <w:rFonts w:hint="eastAsia" w:hAnsi="宋体"/>
          <w:sz w:val="24"/>
          <w:szCs w:val="22"/>
        </w:rPr>
        <w:t>（</w:t>
      </w:r>
      <w:r>
        <w:rPr>
          <w:rFonts w:hAnsi="宋体"/>
          <w:sz w:val="24"/>
          <w:szCs w:val="22"/>
        </w:rPr>
        <w:t>7</w:t>
      </w:r>
      <w:r>
        <w:rPr>
          <w:rFonts w:hint="eastAsia" w:hAnsi="宋体"/>
          <w:sz w:val="24"/>
          <w:szCs w:val="22"/>
        </w:rPr>
        <w:t>）退还投标保证</w:t>
      </w:r>
      <w:r>
        <w:rPr>
          <w:rFonts w:hint="eastAsia" w:hAnsi="宋体"/>
          <w:color w:val="000000"/>
          <w:sz w:val="24"/>
          <w:szCs w:val="22"/>
        </w:rPr>
        <w:t>金，除另有规定外，一般以转账方式一次性退还至投标保证金的原提交账户。</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8</w:t>
      </w:r>
      <w:r>
        <w:rPr>
          <w:rFonts w:hint="eastAsia" w:ascii="新宋体" w:hAnsi="新宋体" w:eastAsia="新宋体" w:cs="仿宋_GB2312"/>
          <w:sz w:val="24"/>
          <w:szCs w:val="22"/>
        </w:rPr>
        <w:t>）特殊情况处理</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投标人投标过程中因账户开户银行、银行账号发生变化，不能按照来款途径原路返还投标保证金的，投标人须提供原账户开户银行相关证明及新开账户开户许可证，到中心五楼交易见证部办理退款手续（</w:t>
      </w:r>
      <w:r>
        <w:rPr>
          <w:rFonts w:ascii="新宋体" w:hAnsi="新宋体" w:eastAsia="新宋体" w:cs="仿宋_GB2312"/>
          <w:sz w:val="24"/>
          <w:szCs w:val="22"/>
        </w:rPr>
        <w:t>0374-2968027</w:t>
      </w:r>
      <w:r>
        <w:rPr>
          <w:rFonts w:hint="eastAsia" w:ascii="新宋体" w:hAnsi="新宋体" w:eastAsia="新宋体" w:cs="仿宋_GB2312"/>
          <w:sz w:val="24"/>
          <w:szCs w:val="22"/>
        </w:rPr>
        <w:t>）。</w:t>
      </w:r>
    </w:p>
    <w:p>
      <w:pPr>
        <w:tabs>
          <w:tab w:val="left" w:pos="1260"/>
        </w:tabs>
        <w:autoSpaceDE w:val="0"/>
        <w:autoSpaceDN w:val="0"/>
        <w:spacing w:line="460" w:lineRule="exact"/>
        <w:ind w:firstLine="480" w:firstLineChars="200"/>
        <w:jc w:val="left"/>
        <w:textAlignment w:val="auto"/>
        <w:rPr>
          <w:rFonts w:hAnsi="宋体" w:cs="宋体"/>
          <w:sz w:val="24"/>
          <w:szCs w:val="22"/>
        </w:rPr>
      </w:pPr>
      <w:r>
        <w:rPr>
          <w:rFonts w:hAnsi="宋体" w:cs="宋体"/>
          <w:sz w:val="24"/>
          <w:szCs w:val="22"/>
        </w:rPr>
        <w:t>3.4.5</w:t>
      </w:r>
      <w:r>
        <w:rPr>
          <w:rFonts w:hint="eastAsia" w:hAnsi="宋体" w:cs="宋体"/>
          <w:sz w:val="24"/>
          <w:szCs w:val="22"/>
        </w:rPr>
        <w:t>投标人有下列情形之一的，不予退还投标保证金：</w:t>
      </w:r>
    </w:p>
    <w:p>
      <w:pPr>
        <w:tabs>
          <w:tab w:val="left" w:pos="1260"/>
        </w:tabs>
        <w:autoSpaceDE w:val="0"/>
        <w:autoSpaceDN w:val="0"/>
        <w:spacing w:line="46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）在招标文件要求提交投标文件的截止时间后至投标文件有效期满前撤回投标的；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2</w:t>
      </w:r>
      <w:r>
        <w:rPr>
          <w:rFonts w:hint="eastAsia" w:hAnsi="宋体" w:cs="宋体"/>
          <w:sz w:val="24"/>
          <w:szCs w:val="22"/>
        </w:rPr>
        <w:t>）中标通知书发出后，中标人无故放弃中标项目或无正当理由在规定时间内不与招标人签订合同或未按招标文件规定提交履约担保的；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3</w:t>
      </w:r>
      <w:r>
        <w:rPr>
          <w:rFonts w:hint="eastAsia" w:hAnsi="宋体" w:cs="宋体"/>
          <w:sz w:val="24"/>
          <w:szCs w:val="22"/>
        </w:rPr>
        <w:t>）将中标项目转让给他人，或者在投标文件中未说明，且未经招标人同意，将中标项目分包给他人的；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4</w:t>
      </w:r>
      <w:r>
        <w:rPr>
          <w:rFonts w:hint="eastAsia" w:hAnsi="宋体" w:cs="宋体"/>
          <w:sz w:val="24"/>
          <w:szCs w:val="22"/>
        </w:rPr>
        <w:t>）投标人在招投标活动中弄虚作假、围标串标、骗取中标等，并经招投标行政监督部门调查核实的；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5</w:t>
      </w:r>
      <w:r>
        <w:rPr>
          <w:rFonts w:hint="eastAsia" w:hAnsi="宋体" w:cs="宋体"/>
          <w:sz w:val="24"/>
          <w:szCs w:val="22"/>
        </w:rPr>
        <w:t>）拒绝履行合同义务的；</w:t>
      </w:r>
    </w:p>
    <w:p>
      <w:pPr>
        <w:tabs>
          <w:tab w:val="left" w:pos="1260"/>
        </w:tabs>
        <w:autoSpaceDE w:val="0"/>
        <w:autoSpaceDN w:val="0"/>
        <w:spacing w:line="460" w:lineRule="exact"/>
        <w:ind w:firstLine="480" w:firstLineChars="200"/>
        <w:jc w:val="left"/>
        <w:textAlignment w:val="auto"/>
        <w:rPr>
          <w:rFonts w:hAnsi="宋体" w:cs="宋体"/>
          <w:sz w:val="24"/>
          <w:szCs w:val="22"/>
          <w:lang w:val="zh-CN"/>
        </w:rPr>
      </w:pPr>
      <w:r>
        <w:rPr>
          <w:rFonts w:hint="eastAsia" w:ascii="新宋体" w:hAnsi="新宋体" w:eastAsia="新宋体" w:cs="仿宋_GB2312"/>
          <w:sz w:val="24"/>
          <w:szCs w:val="22"/>
        </w:rPr>
        <w:t>（</w:t>
      </w:r>
      <w:r>
        <w:rPr>
          <w:rFonts w:ascii="新宋体" w:hAnsi="新宋体" w:eastAsia="新宋体" w:cs="仿宋_GB2312"/>
          <w:sz w:val="24"/>
          <w:szCs w:val="22"/>
        </w:rPr>
        <w:t>6</w:t>
      </w:r>
      <w:r>
        <w:rPr>
          <w:rFonts w:hint="eastAsia" w:ascii="新宋体" w:hAnsi="新宋体" w:eastAsia="新宋体" w:cs="仿宋_GB2312"/>
          <w:sz w:val="24"/>
          <w:szCs w:val="22"/>
        </w:rPr>
        <w:t>）</w:t>
      </w:r>
      <w:r>
        <w:rPr>
          <w:rFonts w:hint="eastAsia" w:hAnsi="宋体" w:cs="宋体"/>
          <w:sz w:val="24"/>
          <w:szCs w:val="22"/>
          <w:lang w:val="zh-CN"/>
        </w:rPr>
        <w:t>凡投标人投标保证金交纳至同一标段相同子账号的，保证金暂不予退还，依照《许昌市公共资源交易当事人不良行为管理暂行办法》（许公管委〔</w:t>
      </w:r>
      <w:r>
        <w:rPr>
          <w:rFonts w:hAnsi="宋体" w:cs="宋体"/>
          <w:sz w:val="24"/>
          <w:szCs w:val="22"/>
          <w:lang w:val="zh-CN"/>
        </w:rPr>
        <w:t>2017</w:t>
      </w:r>
      <w:r>
        <w:rPr>
          <w:rFonts w:hint="eastAsia" w:hAnsi="宋体" w:cs="宋体"/>
          <w:sz w:val="24"/>
          <w:szCs w:val="22"/>
          <w:lang w:val="zh-CN"/>
        </w:rPr>
        <w:t>〕</w:t>
      </w:r>
      <w:r>
        <w:rPr>
          <w:rFonts w:hAnsi="宋体" w:cs="宋体"/>
          <w:sz w:val="24"/>
          <w:szCs w:val="22"/>
          <w:lang w:val="zh-CN"/>
        </w:rPr>
        <w:t>1</w:t>
      </w:r>
      <w:r>
        <w:rPr>
          <w:rFonts w:hint="eastAsia" w:hAnsi="宋体" w:cs="宋体"/>
          <w:sz w:val="24"/>
          <w:szCs w:val="22"/>
          <w:lang w:val="zh-CN"/>
        </w:rPr>
        <w:t>号）规定，进行调查、认定、记录、公示</w:t>
      </w:r>
      <w:r>
        <w:rPr>
          <w:rFonts w:hAnsi="宋体" w:eastAsia="Times New Roman" w:cs="宋体"/>
          <w:sz w:val="24"/>
          <w:szCs w:val="22"/>
          <w:lang w:val="zh-CN"/>
        </w:rPr>
        <w:t>、</w:t>
      </w:r>
      <w:r>
        <w:rPr>
          <w:rFonts w:hint="eastAsia" w:hAnsi="宋体" w:cs="宋体"/>
          <w:sz w:val="24"/>
          <w:szCs w:val="22"/>
          <w:lang w:val="zh-CN"/>
        </w:rPr>
        <w:t>公告。对涉嫌串通投标</w:t>
      </w:r>
      <w:r>
        <w:rPr>
          <w:rFonts w:hAnsi="宋体" w:eastAsia="Times New Roman" w:cs="宋体"/>
          <w:sz w:val="24"/>
          <w:szCs w:val="22"/>
          <w:lang w:val="zh-CN"/>
        </w:rPr>
        <w:t>等违规行为的</w:t>
      </w:r>
      <w:r>
        <w:rPr>
          <w:rFonts w:hint="eastAsia" w:hAnsi="宋体" w:cs="宋体"/>
          <w:sz w:val="24"/>
          <w:szCs w:val="22"/>
          <w:lang w:val="zh-CN"/>
        </w:rPr>
        <w:t>，经调查核实后，记录不良行为，移交有关部门进行查处。不予退还的保证金上缴国库。</w:t>
      </w:r>
    </w:p>
    <w:p>
      <w:pPr>
        <w:tabs>
          <w:tab w:val="left" w:pos="1260"/>
        </w:tabs>
        <w:autoSpaceDE w:val="0"/>
        <w:autoSpaceDN w:val="0"/>
        <w:spacing w:line="460" w:lineRule="exact"/>
        <w:ind w:firstLine="480" w:firstLineChars="200"/>
        <w:jc w:val="left"/>
        <w:textAlignment w:val="auto"/>
        <w:rPr>
          <w:rFonts w:hAnsi="宋体" w:cs="宋体"/>
          <w:color w:val="FF0000"/>
          <w:sz w:val="24"/>
          <w:szCs w:val="22"/>
        </w:rPr>
      </w:pPr>
      <w:r>
        <w:rPr>
          <w:rFonts w:hint="eastAsia" w:hAnsi="宋体" w:cs="宋体"/>
          <w:sz w:val="24"/>
          <w:szCs w:val="22"/>
        </w:rPr>
        <w:t>（</w:t>
      </w:r>
      <w:r>
        <w:rPr>
          <w:rFonts w:hAnsi="宋体" w:cs="宋体"/>
          <w:sz w:val="24"/>
          <w:szCs w:val="22"/>
        </w:rPr>
        <w:t>7</w:t>
      </w:r>
      <w:r>
        <w:rPr>
          <w:rFonts w:hint="eastAsia" w:hAnsi="宋体" w:cs="宋体"/>
          <w:sz w:val="24"/>
          <w:szCs w:val="22"/>
        </w:rPr>
        <w:t>）相关法律、法规规定不予退还的其它情形。</w:t>
      </w:r>
      <w:r>
        <w:rPr>
          <w:rFonts w:hAnsi="宋体" w:cs="宋体"/>
          <w:sz w:val="24"/>
          <w:szCs w:val="22"/>
        </w:rPr>
        <w:t xml:space="preserve"> </w:t>
      </w:r>
    </w:p>
    <w:p>
      <w:pPr>
        <w:autoSpaceDE w:val="0"/>
        <w:autoSpaceDN w:val="0"/>
        <w:adjustRightInd/>
        <w:spacing w:line="420" w:lineRule="exact"/>
        <w:jc w:val="left"/>
        <w:textAlignment w:val="auto"/>
        <w:outlineLvl w:val="0"/>
        <w:rPr>
          <w:rFonts w:hAnsi="宋体" w:cs="宋体"/>
          <w:b/>
          <w:sz w:val="24"/>
          <w:szCs w:val="22"/>
        </w:rPr>
      </w:pPr>
      <w:r>
        <w:rPr>
          <w:rFonts w:hAnsi="宋体" w:cs="宋体"/>
          <w:b/>
          <w:sz w:val="24"/>
          <w:szCs w:val="22"/>
        </w:rPr>
        <w:t xml:space="preserve">3.5 </w:t>
      </w:r>
      <w:r>
        <w:rPr>
          <w:rFonts w:hint="eastAsia" w:hAnsi="宋体" w:cs="宋体"/>
          <w:b/>
          <w:sz w:val="24"/>
          <w:szCs w:val="22"/>
        </w:rPr>
        <w:t>资格审查资料</w:t>
      </w:r>
    </w:p>
    <w:p>
      <w:pPr>
        <w:tabs>
          <w:tab w:val="left" w:pos="1260"/>
        </w:tabs>
        <w:autoSpaceDE w:val="0"/>
        <w:autoSpaceDN w:val="0"/>
        <w:spacing w:line="460" w:lineRule="exact"/>
        <w:ind w:firstLine="480" w:firstLineChars="200"/>
        <w:jc w:val="left"/>
        <w:textAlignment w:val="auto"/>
        <w:rPr>
          <w:rFonts w:hAnsi="宋体" w:cs="宋体"/>
          <w:sz w:val="24"/>
          <w:szCs w:val="22"/>
        </w:rPr>
      </w:pPr>
      <w:r>
        <w:rPr>
          <w:rFonts w:hAnsi="宋体" w:cs="宋体"/>
          <w:sz w:val="24"/>
          <w:szCs w:val="22"/>
        </w:rPr>
        <w:t xml:space="preserve">3.5.1 </w:t>
      </w:r>
      <w:r>
        <w:rPr>
          <w:rFonts w:hint="eastAsia" w:hAnsi="宋体" w:cs="宋体"/>
          <w:sz w:val="24"/>
          <w:szCs w:val="22"/>
        </w:rPr>
        <w:t>“投标人基本情况表”应附投标人营业执照副本、资质证书副本和安全生产许可证等材料的原件扫描件。</w:t>
      </w:r>
    </w:p>
    <w:p>
      <w:pPr>
        <w:tabs>
          <w:tab w:val="left" w:pos="1260"/>
        </w:tabs>
        <w:autoSpaceDE w:val="0"/>
        <w:autoSpaceDN w:val="0"/>
        <w:spacing w:line="460" w:lineRule="exact"/>
        <w:ind w:firstLine="480" w:firstLineChars="200"/>
        <w:jc w:val="left"/>
        <w:textAlignment w:val="auto"/>
        <w:rPr>
          <w:rFonts w:hAnsi="宋体" w:cs="宋体"/>
          <w:sz w:val="24"/>
          <w:szCs w:val="22"/>
        </w:rPr>
      </w:pPr>
      <w:r>
        <w:rPr>
          <w:rFonts w:hAnsi="宋体" w:cs="宋体"/>
          <w:sz w:val="24"/>
          <w:szCs w:val="22"/>
        </w:rPr>
        <w:t xml:space="preserve">3.5.2 </w:t>
      </w:r>
      <w:r>
        <w:rPr>
          <w:rFonts w:hint="eastAsia" w:hAnsi="宋体" w:cs="宋体"/>
          <w:sz w:val="24"/>
          <w:szCs w:val="22"/>
        </w:rPr>
        <w:t>“近年财务状况表”应附经会计师事务所或审计机构审计的财务会计报表，包括资产负债表、现金流量表、利润表和财务情况说明书的原件扫描件，具体年份要求见投标人须知前附表。</w:t>
      </w:r>
    </w:p>
    <w:p>
      <w:pPr>
        <w:autoSpaceDE w:val="0"/>
        <w:autoSpaceDN w:val="0"/>
        <w:adjustRightInd/>
        <w:spacing w:line="440" w:lineRule="exact"/>
        <w:jc w:val="left"/>
        <w:textAlignment w:val="auto"/>
        <w:rPr>
          <w:rFonts w:hAnsi="宋体" w:cs="宋体"/>
          <w:sz w:val="24"/>
          <w:szCs w:val="22"/>
        </w:rPr>
      </w:pPr>
      <w:r>
        <w:rPr>
          <w:rFonts w:hAnsi="宋体" w:cs="宋体"/>
          <w:sz w:val="24"/>
          <w:szCs w:val="22"/>
        </w:rPr>
        <w:t xml:space="preserve">    3.5.3 </w:t>
      </w:r>
      <w:r>
        <w:rPr>
          <w:rFonts w:hint="eastAsia" w:hAnsi="宋体" w:cs="宋体"/>
          <w:sz w:val="24"/>
          <w:szCs w:val="22"/>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adjustRightInd/>
        <w:spacing w:line="440" w:lineRule="exact"/>
        <w:jc w:val="left"/>
        <w:textAlignment w:val="auto"/>
        <w:rPr>
          <w:rFonts w:hAnsi="宋体" w:cs="宋体"/>
          <w:sz w:val="24"/>
          <w:szCs w:val="22"/>
        </w:rPr>
      </w:pPr>
      <w:r>
        <w:rPr>
          <w:rFonts w:hAnsi="宋体" w:cs="宋体"/>
          <w:sz w:val="24"/>
          <w:szCs w:val="22"/>
        </w:rPr>
        <w:t xml:space="preserve">    3.5.4 </w:t>
      </w:r>
      <w:r>
        <w:rPr>
          <w:rFonts w:hint="eastAsia" w:hAnsi="宋体" w:cs="宋体"/>
          <w:sz w:val="24"/>
          <w:szCs w:val="22"/>
        </w:rPr>
        <w:t>“正在施工和新承接的项目情况表”应附中标通知书和合同协议书的原件扫描件。每张表格只填写一个项目，并标明序号。</w:t>
      </w:r>
    </w:p>
    <w:p>
      <w:pPr>
        <w:autoSpaceDE w:val="0"/>
        <w:autoSpaceDN w:val="0"/>
        <w:adjustRightInd/>
        <w:spacing w:line="440" w:lineRule="exact"/>
        <w:jc w:val="left"/>
        <w:textAlignment w:val="auto"/>
        <w:rPr>
          <w:rFonts w:hAnsi="宋体" w:cs="宋体"/>
          <w:sz w:val="24"/>
          <w:szCs w:val="22"/>
        </w:rPr>
      </w:pPr>
      <w:r>
        <w:rPr>
          <w:rFonts w:hAnsi="宋体" w:cs="宋体"/>
          <w:sz w:val="24"/>
          <w:szCs w:val="22"/>
        </w:rPr>
        <w:t xml:space="preserve">    3.5.5 </w:t>
      </w:r>
      <w:r>
        <w:rPr>
          <w:rFonts w:hint="eastAsia" w:hAnsi="宋体" w:cs="宋体"/>
          <w:sz w:val="24"/>
          <w:szCs w:val="22"/>
        </w:rPr>
        <w:t>“近年发生的诉讼及仲裁情况”应说明相关情况，并附法院或仲裁机构作出的判决、裁决等有关法律文书原件扫描件，具体年份要求见投标人须知前附表。</w:t>
      </w:r>
    </w:p>
    <w:p>
      <w:pPr>
        <w:autoSpaceDE w:val="0"/>
        <w:autoSpaceDN w:val="0"/>
        <w:adjustRightInd/>
        <w:spacing w:line="440" w:lineRule="exact"/>
        <w:jc w:val="left"/>
        <w:textAlignment w:val="auto"/>
        <w:rPr>
          <w:rFonts w:hAnsi="宋体" w:cs="宋体"/>
          <w:b/>
          <w:sz w:val="24"/>
          <w:szCs w:val="22"/>
        </w:rPr>
      </w:pPr>
      <w:r>
        <w:rPr>
          <w:rFonts w:hAnsi="宋体" w:cs="宋体"/>
          <w:b/>
          <w:sz w:val="24"/>
          <w:szCs w:val="22"/>
        </w:rPr>
        <w:t xml:space="preserve">3.6 </w:t>
      </w:r>
      <w:bookmarkStart w:id="39" w:name="_Toc152045553"/>
      <w:bookmarkStart w:id="40" w:name="_Toc152042329"/>
      <w:bookmarkStart w:id="41" w:name="_Toc179632571"/>
      <w:bookmarkStart w:id="42" w:name="_Toc144974521"/>
      <w:r>
        <w:rPr>
          <w:rFonts w:hint="eastAsia" w:hAnsi="宋体" w:cs="宋体"/>
          <w:b/>
          <w:sz w:val="24"/>
          <w:szCs w:val="22"/>
        </w:rPr>
        <w:t>备选投标方案</w:t>
      </w:r>
    </w:p>
    <w:bookmarkEnd w:id="39"/>
    <w:bookmarkEnd w:id="40"/>
    <w:bookmarkEnd w:id="41"/>
    <w:bookmarkEnd w:id="42"/>
    <w:p>
      <w:pPr>
        <w:autoSpaceDE w:val="0"/>
        <w:autoSpaceDN w:val="0"/>
        <w:adjustRightInd/>
        <w:spacing w:line="440" w:lineRule="exact"/>
        <w:ind w:firstLine="480" w:firstLineChars="200"/>
        <w:jc w:val="left"/>
        <w:textAlignment w:val="auto"/>
        <w:outlineLvl w:val="0"/>
        <w:rPr>
          <w:rFonts w:hAnsi="宋体" w:cs="宋体"/>
          <w:sz w:val="24"/>
          <w:szCs w:val="22"/>
        </w:rPr>
      </w:pPr>
      <w:r>
        <w:rPr>
          <w:rFonts w:hint="eastAsia" w:hAnsi="宋体" w:cs="宋体"/>
          <w:sz w:val="24"/>
          <w:szCs w:val="22"/>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spacing w:line="440" w:lineRule="exact"/>
        <w:jc w:val="left"/>
        <w:textAlignment w:val="auto"/>
        <w:outlineLvl w:val="0"/>
        <w:rPr>
          <w:rFonts w:hAnsi="宋体" w:cs="宋体"/>
          <w:b/>
          <w:sz w:val="24"/>
          <w:szCs w:val="22"/>
        </w:rPr>
      </w:pPr>
      <w:r>
        <w:rPr>
          <w:rFonts w:hAnsi="宋体" w:cs="宋体"/>
          <w:b/>
          <w:sz w:val="24"/>
          <w:szCs w:val="22"/>
        </w:rPr>
        <w:t xml:space="preserve">3.7 </w:t>
      </w:r>
      <w:r>
        <w:rPr>
          <w:rFonts w:hint="eastAsia" w:hAnsi="宋体" w:cs="宋体"/>
          <w:b/>
          <w:sz w:val="24"/>
          <w:szCs w:val="22"/>
        </w:rPr>
        <w:t>投标文件的编制</w:t>
      </w:r>
      <w:bookmarkEnd w:id="38"/>
    </w:p>
    <w:p>
      <w:pPr>
        <w:adjustRightInd/>
        <w:spacing w:line="400" w:lineRule="exact"/>
        <w:ind w:firstLine="480" w:firstLineChars="200"/>
        <w:textAlignment w:val="auto"/>
        <w:rPr>
          <w:rFonts w:hAnsi="宋体" w:cs="宋体"/>
          <w:sz w:val="24"/>
          <w:szCs w:val="22"/>
        </w:rPr>
      </w:pPr>
      <w:r>
        <w:rPr>
          <w:rFonts w:hAnsi="宋体" w:cs="宋体"/>
          <w:sz w:val="24"/>
          <w:szCs w:val="22"/>
        </w:rPr>
        <w:t xml:space="preserve">3.7.1 </w:t>
      </w:r>
      <w:r>
        <w:rPr>
          <w:rFonts w:hint="eastAsia" w:hAnsi="宋体" w:cs="宋体"/>
          <w:sz w:val="24"/>
          <w:szCs w:val="22"/>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Ansi="宋体" w:cs="宋体"/>
          <w:sz w:val="24"/>
          <w:szCs w:val="22"/>
        </w:rPr>
        <w:t xml:space="preserve">3.7.2 </w:t>
      </w:r>
      <w:r>
        <w:rPr>
          <w:rFonts w:hint="eastAsia" w:hAnsi="宋体" w:cs="宋体"/>
          <w:sz w:val="24"/>
          <w:szCs w:val="22"/>
        </w:rPr>
        <w:t>投标文件应当对招标文件有关工期、投标有效期、质量要求、招标范围作出响应。</w:t>
      </w:r>
    </w:p>
    <w:p>
      <w:pPr>
        <w:tabs>
          <w:tab w:val="left" w:pos="7095"/>
        </w:tabs>
        <w:adjustRightInd/>
        <w:spacing w:line="360" w:lineRule="auto"/>
        <w:ind w:firstLine="480" w:firstLineChars="200"/>
        <w:textAlignment w:val="auto"/>
        <w:rPr>
          <w:rFonts w:hAnsi="宋体" w:cs="宋体"/>
          <w:sz w:val="24"/>
          <w:szCs w:val="22"/>
        </w:rPr>
      </w:pPr>
      <w:r>
        <w:rPr>
          <w:rFonts w:hAnsi="宋体" w:cs="宋体"/>
          <w:sz w:val="24"/>
          <w:szCs w:val="22"/>
        </w:rPr>
        <w:t xml:space="preserve">3.7.3 </w:t>
      </w:r>
      <w:r>
        <w:rPr>
          <w:rFonts w:hint="eastAsia" w:hAnsi="宋体" w:cs="宋体"/>
          <w:sz w:val="24"/>
          <w:szCs w:val="22"/>
        </w:rPr>
        <w:t>投标人编制的投标文件应分为商务标、综合（信用）标和技术标。</w:t>
      </w:r>
    </w:p>
    <w:p>
      <w:pPr>
        <w:tabs>
          <w:tab w:val="left" w:pos="7095"/>
        </w:tabs>
        <w:adjustRightInd/>
        <w:spacing w:line="360" w:lineRule="auto"/>
        <w:ind w:firstLine="480" w:firstLineChars="200"/>
        <w:textAlignment w:val="auto"/>
        <w:rPr>
          <w:rFonts w:hAnsi="宋体"/>
          <w:color w:val="000000"/>
          <w:sz w:val="24"/>
          <w:szCs w:val="24"/>
        </w:rPr>
      </w:pPr>
      <w:r>
        <w:rPr>
          <w:rFonts w:hAnsi="宋体" w:cs="宋体"/>
          <w:sz w:val="24"/>
          <w:szCs w:val="22"/>
        </w:rPr>
        <w:t xml:space="preserve">3.7.4 </w:t>
      </w:r>
      <w:r>
        <w:rPr>
          <w:rFonts w:hint="eastAsia" w:hAnsi="宋体"/>
          <w:color w:val="000000"/>
          <w:sz w:val="24"/>
          <w:szCs w:val="24"/>
        </w:rPr>
        <w:t>投标人登录许昌公共资源交易系统下载“许昌投标文件制作系统</w:t>
      </w:r>
      <w:r>
        <w:rPr>
          <w:rFonts w:hAnsi="宋体"/>
          <w:color w:val="000000"/>
          <w:sz w:val="24"/>
          <w:szCs w:val="24"/>
        </w:rPr>
        <w:t>SEARUN V1.0</w:t>
      </w:r>
      <w:r>
        <w:rPr>
          <w:rFonts w:hint="eastAsia" w:hAnsi="宋体"/>
          <w:color w:val="000000"/>
          <w:sz w:val="24"/>
          <w:szCs w:val="24"/>
        </w:rPr>
        <w:t>”，按招标文件要求制作电子投标文件（包括含工程量清单的商务标投标文件）。</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Ansi="宋体" w:cs="宋体"/>
          <w:sz w:val="24"/>
          <w:szCs w:val="22"/>
        </w:rPr>
        <w:t xml:space="preserve">3.7.5 </w:t>
      </w:r>
      <w:r>
        <w:rPr>
          <w:rFonts w:hint="eastAsia" w:hAnsi="宋体" w:cs="宋体"/>
          <w:sz w:val="24"/>
          <w:szCs w:val="22"/>
        </w:rPr>
        <w:t>使用电子介质存储的备份文件</w:t>
      </w:r>
      <w:r>
        <w:rPr>
          <w:rFonts w:hAnsi="宋体" w:cs="宋体"/>
          <w:sz w:val="24"/>
          <w:szCs w:val="22"/>
        </w:rPr>
        <w:t>1</w:t>
      </w:r>
      <w:r>
        <w:rPr>
          <w:rFonts w:hint="eastAsia" w:hAnsi="宋体" w:cs="宋体"/>
          <w:sz w:val="24"/>
          <w:szCs w:val="22"/>
        </w:rPr>
        <w:t>份。</w:t>
      </w:r>
    </w:p>
    <w:p>
      <w:pPr>
        <w:autoSpaceDE w:val="0"/>
        <w:autoSpaceDN w:val="0"/>
        <w:spacing w:line="460" w:lineRule="exact"/>
        <w:jc w:val="left"/>
        <w:textAlignment w:val="auto"/>
        <w:rPr>
          <w:rFonts w:hAnsi="宋体" w:cs="宋体"/>
          <w:sz w:val="24"/>
          <w:szCs w:val="22"/>
        </w:rPr>
      </w:pPr>
      <w:bookmarkStart w:id="43" w:name="_Toc283559961"/>
      <w:r>
        <w:rPr>
          <w:rFonts w:hAnsi="宋体" w:cs="宋体"/>
          <w:b/>
          <w:bCs/>
          <w:sz w:val="24"/>
          <w:szCs w:val="22"/>
        </w:rPr>
        <w:t xml:space="preserve">3.7.9 </w:t>
      </w:r>
      <w:r>
        <w:rPr>
          <w:rFonts w:hint="eastAsia" w:hAnsi="宋体" w:cs="宋体"/>
          <w:b/>
          <w:bCs/>
          <w:sz w:val="24"/>
          <w:szCs w:val="22"/>
        </w:rPr>
        <w:t>商务标投标文件制作注意事项：</w:t>
      </w:r>
    </w:p>
    <w:p>
      <w:pPr>
        <w:autoSpaceDE w:val="0"/>
        <w:autoSpaceDN w:val="0"/>
        <w:spacing w:line="460" w:lineRule="exact"/>
        <w:ind w:firstLine="480" w:firstLineChars="200"/>
        <w:jc w:val="left"/>
        <w:textAlignment w:val="auto"/>
        <w:rPr>
          <w:rFonts w:hAnsi="宋体" w:cs="宋体"/>
          <w:sz w:val="24"/>
          <w:szCs w:val="22"/>
        </w:rPr>
      </w:pPr>
      <w:r>
        <w:rPr>
          <w:rFonts w:hAnsi="宋体" w:cs="宋体"/>
          <w:sz w:val="24"/>
          <w:szCs w:val="22"/>
        </w:rPr>
        <w:t xml:space="preserve">3.7.9.1 </w:t>
      </w:r>
      <w:r>
        <w:rPr>
          <w:rFonts w:hint="eastAsia" w:hAnsi="宋体" w:cs="宋体"/>
          <w:sz w:val="24"/>
          <w:szCs w:val="22"/>
        </w:rPr>
        <w:t>投标人登录【全国公共资源交易平台（河南省·许昌市）】公共资源交易系统下载“许昌投标文件制作系统</w:t>
      </w:r>
      <w:r>
        <w:rPr>
          <w:rFonts w:hAnsi="宋体" w:cs="宋体"/>
          <w:sz w:val="24"/>
          <w:szCs w:val="22"/>
        </w:rPr>
        <w:t>SEARUN V1.0</w:t>
      </w:r>
      <w:r>
        <w:rPr>
          <w:rFonts w:hint="eastAsia" w:hAnsi="宋体" w:cs="宋体"/>
          <w:sz w:val="24"/>
          <w:szCs w:val="22"/>
        </w:rPr>
        <w:t>”</w:t>
      </w:r>
      <w:r>
        <w:rPr>
          <w:rFonts w:hAnsi="宋体" w:cs="宋体"/>
          <w:sz w:val="24"/>
          <w:szCs w:val="22"/>
        </w:rPr>
        <w:t xml:space="preserve"> </w:t>
      </w:r>
      <w:r>
        <w:rPr>
          <w:rFonts w:hint="eastAsia" w:hAnsi="宋体" w:cs="宋体"/>
          <w:sz w:val="24"/>
          <w:szCs w:val="22"/>
        </w:rPr>
        <w:t>和操作手册（工程项目），按招标文件要求制作商务标投标文件。</w:t>
      </w:r>
    </w:p>
    <w:p>
      <w:pPr>
        <w:autoSpaceDE w:val="0"/>
        <w:autoSpaceDN w:val="0"/>
        <w:spacing w:line="460" w:lineRule="exact"/>
        <w:ind w:firstLine="480" w:firstLineChars="200"/>
        <w:jc w:val="left"/>
        <w:textAlignment w:val="auto"/>
        <w:rPr>
          <w:rFonts w:hAnsi="宋体" w:cs="宋体"/>
          <w:sz w:val="24"/>
          <w:szCs w:val="22"/>
        </w:rPr>
      </w:pPr>
      <w:r>
        <w:rPr>
          <w:rFonts w:hAnsi="宋体" w:cs="宋体"/>
          <w:sz w:val="24"/>
          <w:szCs w:val="22"/>
        </w:rPr>
        <w:t xml:space="preserve">3.7.9.2 </w:t>
      </w:r>
      <w:r>
        <w:rPr>
          <w:rFonts w:hint="eastAsia" w:hAnsi="宋体" w:cs="宋体"/>
          <w:sz w:val="24"/>
          <w:szCs w:val="22"/>
        </w:rPr>
        <w:t>商务标投标文件制作技术咨询：</w:t>
      </w:r>
      <w:r>
        <w:rPr>
          <w:rFonts w:hAnsi="宋体" w:cs="宋体"/>
          <w:sz w:val="24"/>
          <w:szCs w:val="22"/>
        </w:rPr>
        <w:t>0374-2961598</w:t>
      </w:r>
      <w:r>
        <w:rPr>
          <w:rFonts w:hint="eastAsia" w:hAnsi="宋体" w:cs="宋体"/>
          <w:sz w:val="24"/>
          <w:szCs w:val="22"/>
        </w:rPr>
        <w:t>。</w:t>
      </w:r>
    </w:p>
    <w:p>
      <w:pPr>
        <w:adjustRightInd/>
        <w:spacing w:line="240" w:lineRule="auto"/>
        <w:textAlignment w:val="auto"/>
        <w:rPr>
          <w:rFonts w:hAnsi="宋体"/>
          <w:b/>
          <w:szCs w:val="22"/>
        </w:rPr>
      </w:pPr>
      <w:r>
        <w:rPr>
          <w:rFonts w:hAnsi="宋体"/>
          <w:b/>
          <w:szCs w:val="22"/>
        </w:rPr>
        <w:t xml:space="preserve">4. </w:t>
      </w:r>
      <w:r>
        <w:rPr>
          <w:rFonts w:hint="eastAsia" w:hAnsi="宋体"/>
          <w:b/>
          <w:szCs w:val="22"/>
        </w:rPr>
        <w:t>投标</w:t>
      </w:r>
      <w:bookmarkEnd w:id="43"/>
    </w:p>
    <w:p>
      <w:pPr>
        <w:autoSpaceDE w:val="0"/>
        <w:autoSpaceDN w:val="0"/>
        <w:spacing w:line="440" w:lineRule="exact"/>
        <w:jc w:val="left"/>
        <w:textAlignment w:val="auto"/>
        <w:outlineLvl w:val="0"/>
        <w:rPr>
          <w:rFonts w:hAnsi="宋体" w:cs="宋体"/>
          <w:b/>
          <w:sz w:val="24"/>
          <w:szCs w:val="22"/>
        </w:rPr>
      </w:pPr>
      <w:bookmarkStart w:id="44" w:name="_Toc283559962"/>
      <w:r>
        <w:rPr>
          <w:rFonts w:hAnsi="宋体" w:cs="宋体"/>
          <w:b/>
          <w:sz w:val="24"/>
          <w:szCs w:val="22"/>
        </w:rPr>
        <w:t xml:space="preserve">4.1 </w:t>
      </w:r>
      <w:r>
        <w:rPr>
          <w:rFonts w:hint="eastAsia" w:hAnsi="宋体" w:cs="宋体"/>
          <w:b/>
          <w:sz w:val="24"/>
          <w:szCs w:val="22"/>
        </w:rPr>
        <w:t>投标文件的密封和标记</w:t>
      </w:r>
      <w:bookmarkEnd w:id="44"/>
    </w:p>
    <w:p>
      <w:pPr>
        <w:autoSpaceDE w:val="0"/>
        <w:autoSpaceDN w:val="0"/>
        <w:adjustRightInd/>
        <w:spacing w:line="440" w:lineRule="exact"/>
        <w:ind w:firstLine="480" w:firstLineChars="200"/>
        <w:jc w:val="left"/>
        <w:textAlignment w:val="auto"/>
        <w:outlineLvl w:val="0"/>
        <w:rPr>
          <w:rFonts w:hAnsi="宋体" w:cs="宋体"/>
          <w:b/>
          <w:sz w:val="24"/>
          <w:szCs w:val="22"/>
        </w:rPr>
      </w:pPr>
      <w:r>
        <w:rPr>
          <w:rFonts w:hAnsi="宋体" w:cs="宋体"/>
          <w:b/>
          <w:sz w:val="24"/>
          <w:szCs w:val="22"/>
        </w:rPr>
        <w:t>4.1.</w:t>
      </w:r>
      <w:r>
        <w:rPr>
          <w:rFonts w:hint="eastAsia" w:hAnsi="宋体" w:cs="宋体"/>
          <w:b/>
          <w:sz w:val="24"/>
          <w:szCs w:val="22"/>
          <w:lang w:val="en-US" w:eastAsia="zh-CN"/>
        </w:rPr>
        <w:t>1</w:t>
      </w:r>
      <w:r>
        <w:rPr>
          <w:rFonts w:hAnsi="宋体" w:cs="宋体"/>
          <w:b/>
          <w:sz w:val="24"/>
          <w:szCs w:val="22"/>
        </w:rPr>
        <w:t xml:space="preserve"> </w:t>
      </w:r>
      <w:r>
        <w:rPr>
          <w:rFonts w:hint="eastAsia" w:hAnsi="宋体" w:cs="宋体"/>
          <w:b/>
          <w:sz w:val="24"/>
          <w:szCs w:val="22"/>
        </w:rPr>
        <w:t>使用电子介质存储的投标文件应单独密封，封套上写明“投标人名称、项目名称、标段，在年月日时分前不得开启”，并加盖单位公章，法定代表人或委托代理人签名，在投标截止时间前递交。</w:t>
      </w:r>
    </w:p>
    <w:p>
      <w:pPr>
        <w:adjustRightInd/>
        <w:spacing w:line="420" w:lineRule="exact"/>
        <w:ind w:firstLine="480" w:firstLineChars="200"/>
        <w:textAlignment w:val="auto"/>
        <w:rPr>
          <w:rFonts w:hAnsi="宋体" w:cs="宋体"/>
          <w:b/>
          <w:sz w:val="24"/>
          <w:szCs w:val="22"/>
        </w:rPr>
      </w:pPr>
      <w:r>
        <w:rPr>
          <w:rFonts w:hAnsi="宋体" w:cs="宋体"/>
          <w:b/>
          <w:sz w:val="24"/>
          <w:szCs w:val="22"/>
        </w:rPr>
        <w:t>4.1.</w:t>
      </w:r>
      <w:r>
        <w:rPr>
          <w:rFonts w:hint="eastAsia" w:hAnsi="宋体" w:cs="宋体"/>
          <w:b/>
          <w:sz w:val="24"/>
          <w:szCs w:val="22"/>
          <w:lang w:val="en-US" w:eastAsia="zh-CN"/>
        </w:rPr>
        <w:t>2</w:t>
      </w:r>
      <w:r>
        <w:rPr>
          <w:rFonts w:hAnsi="宋体" w:cs="宋体"/>
          <w:b/>
          <w:sz w:val="24"/>
          <w:szCs w:val="22"/>
        </w:rPr>
        <w:t xml:space="preserve"> </w:t>
      </w:r>
      <w:r>
        <w:rPr>
          <w:rFonts w:hint="eastAsia" w:hAnsi="宋体" w:cs="宋体"/>
          <w:b/>
          <w:sz w:val="24"/>
          <w:szCs w:val="22"/>
        </w:rPr>
        <w:t>未按本章第</w:t>
      </w:r>
      <w:r>
        <w:rPr>
          <w:rFonts w:hAnsi="宋体" w:cs="宋体"/>
          <w:b/>
          <w:sz w:val="24"/>
          <w:szCs w:val="22"/>
        </w:rPr>
        <w:t>4.1.1</w:t>
      </w:r>
      <w:r>
        <w:rPr>
          <w:rFonts w:hint="eastAsia" w:hAnsi="宋体" w:cs="宋体"/>
          <w:b/>
          <w:sz w:val="24"/>
          <w:szCs w:val="22"/>
        </w:rPr>
        <w:t>项要求密封和加写标记的投标文件，招标人不予受理。</w:t>
      </w:r>
    </w:p>
    <w:p>
      <w:pPr>
        <w:autoSpaceDE w:val="0"/>
        <w:autoSpaceDN w:val="0"/>
        <w:adjustRightInd/>
        <w:spacing w:line="440" w:lineRule="exact"/>
        <w:jc w:val="left"/>
        <w:textAlignment w:val="auto"/>
        <w:outlineLvl w:val="0"/>
        <w:rPr>
          <w:rFonts w:hAnsi="宋体" w:cs="宋体"/>
          <w:b/>
          <w:sz w:val="24"/>
          <w:szCs w:val="22"/>
        </w:rPr>
      </w:pPr>
      <w:r>
        <w:rPr>
          <w:rFonts w:hAnsi="宋体" w:cs="宋体"/>
          <w:b/>
          <w:sz w:val="24"/>
          <w:szCs w:val="22"/>
        </w:rPr>
        <w:t xml:space="preserve">4.2 </w:t>
      </w:r>
      <w:r>
        <w:rPr>
          <w:rFonts w:hint="eastAsia" w:hAnsi="宋体" w:cs="宋体"/>
          <w:b/>
          <w:sz w:val="24"/>
          <w:szCs w:val="22"/>
        </w:rPr>
        <w:t>投标文件的提交</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Ansi="宋体" w:cs="宋体"/>
          <w:sz w:val="24"/>
          <w:szCs w:val="22"/>
        </w:rPr>
        <w:t xml:space="preserve">4.2.1 </w:t>
      </w:r>
      <w:r>
        <w:rPr>
          <w:rFonts w:hint="eastAsia" w:hAnsi="宋体" w:cs="宋体"/>
          <w:sz w:val="24"/>
          <w:szCs w:val="22"/>
        </w:rPr>
        <w:t>投标人应在投标人须知前附表中规定的投标截止时间前成功上传电子投标文件和现场提交电子介质存储的投标文件。</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Ansi="宋体" w:cs="宋体"/>
          <w:sz w:val="24"/>
          <w:szCs w:val="22"/>
        </w:rPr>
        <w:t xml:space="preserve">4.2.2 </w:t>
      </w:r>
      <w:r>
        <w:rPr>
          <w:rFonts w:hint="eastAsia" w:hAnsi="宋体" w:cs="宋体"/>
          <w:sz w:val="24"/>
          <w:szCs w:val="22"/>
        </w:rPr>
        <w:t>投标人提交电子介质存储的投标文件地点：见投标人须知前附表。</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Ansi="宋体" w:cs="宋体"/>
          <w:sz w:val="24"/>
          <w:szCs w:val="22"/>
        </w:rPr>
        <w:t xml:space="preserve">4.2.3 </w:t>
      </w:r>
      <w:r>
        <w:rPr>
          <w:rFonts w:hint="eastAsia" w:hAnsi="宋体" w:cs="宋体"/>
          <w:sz w:val="24"/>
          <w:szCs w:val="22"/>
        </w:rPr>
        <w:t>除投标人须知前附表另有规定外，投标人所提交的电子投标文件及电子介质存储的投标文件不予退还。</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Ansi="宋体" w:cs="宋体"/>
          <w:sz w:val="24"/>
          <w:szCs w:val="22"/>
        </w:rPr>
        <w:t xml:space="preserve">4.2.4 </w:t>
      </w:r>
      <w:r>
        <w:rPr>
          <w:rFonts w:hint="eastAsia" w:hAnsi="宋体" w:cs="宋体"/>
          <w:sz w:val="24"/>
          <w:szCs w:val="22"/>
        </w:rPr>
        <w:t>逾期送达的或者未送达指定地点的电子介质存储的投标文件，招标人不予受理。</w:t>
      </w:r>
    </w:p>
    <w:p>
      <w:pPr>
        <w:autoSpaceDE w:val="0"/>
        <w:autoSpaceDN w:val="0"/>
        <w:adjustRightInd/>
        <w:spacing w:line="440" w:lineRule="exact"/>
        <w:jc w:val="left"/>
        <w:textAlignment w:val="auto"/>
        <w:outlineLvl w:val="0"/>
        <w:rPr>
          <w:rFonts w:hAnsi="宋体" w:cs="宋体"/>
          <w:b/>
          <w:sz w:val="24"/>
          <w:szCs w:val="22"/>
        </w:rPr>
      </w:pPr>
      <w:bookmarkStart w:id="45" w:name="_Toc283559964"/>
      <w:r>
        <w:rPr>
          <w:rFonts w:hAnsi="宋体" w:cs="宋体"/>
          <w:b/>
          <w:sz w:val="24"/>
          <w:szCs w:val="22"/>
        </w:rPr>
        <w:t xml:space="preserve">4.3 </w:t>
      </w:r>
      <w:r>
        <w:rPr>
          <w:rFonts w:hint="eastAsia" w:hAnsi="宋体" w:cs="宋体"/>
          <w:b/>
          <w:sz w:val="24"/>
          <w:szCs w:val="22"/>
        </w:rPr>
        <w:t>投标文件的修改与撤回</w:t>
      </w:r>
      <w:bookmarkEnd w:id="45"/>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Ansi="宋体" w:cs="宋体"/>
          <w:sz w:val="24"/>
          <w:szCs w:val="22"/>
        </w:rPr>
        <w:t xml:space="preserve">4.3.1 </w:t>
      </w:r>
      <w:r>
        <w:rPr>
          <w:rFonts w:hint="eastAsia" w:hAnsi="宋体" w:cs="宋体"/>
          <w:sz w:val="24"/>
          <w:szCs w:val="22"/>
        </w:rPr>
        <w:t>在本章第</w:t>
      </w:r>
      <w:r>
        <w:rPr>
          <w:rFonts w:hAnsi="宋体" w:cs="宋体"/>
          <w:sz w:val="24"/>
          <w:szCs w:val="22"/>
        </w:rPr>
        <w:t xml:space="preserve">2.2.2 </w:t>
      </w:r>
      <w:r>
        <w:rPr>
          <w:rFonts w:hint="eastAsia" w:hAnsi="宋体" w:cs="宋体"/>
          <w:sz w:val="24"/>
          <w:szCs w:val="22"/>
        </w:rPr>
        <w:t>项规定的投标截止时间前，投标人可以修改或撤回已提交的投标文件，</w:t>
      </w:r>
      <w:r>
        <w:rPr>
          <w:rFonts w:hint="eastAsia" w:hAnsi="宋体" w:cs="宋体"/>
          <w:sz w:val="24"/>
          <w:szCs w:val="22"/>
          <w:lang w:eastAsia="zh-CN"/>
        </w:rPr>
        <w:t>但</w:t>
      </w:r>
      <w:r>
        <w:rPr>
          <w:rFonts w:hint="eastAsia" w:hAnsi="宋体" w:cs="宋体"/>
          <w:sz w:val="24"/>
          <w:szCs w:val="22"/>
        </w:rPr>
        <w:t>应以书面形式通知招标人。</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Ansi="宋体" w:cs="宋体"/>
          <w:sz w:val="24"/>
          <w:szCs w:val="22"/>
        </w:rPr>
        <w:t xml:space="preserve">4.3.2 </w:t>
      </w:r>
      <w:r>
        <w:rPr>
          <w:rFonts w:hint="eastAsia" w:hAnsi="宋体" w:cs="宋体"/>
          <w:sz w:val="24"/>
          <w:szCs w:val="22"/>
        </w:rPr>
        <w:t>投标人修改或撤回已提交投标文件的书面通知应按照投标人须知前附表第</w:t>
      </w:r>
      <w:r>
        <w:rPr>
          <w:rFonts w:hAnsi="宋体" w:cs="宋体"/>
          <w:sz w:val="24"/>
          <w:szCs w:val="22"/>
        </w:rPr>
        <w:t xml:space="preserve">3.7.3 </w:t>
      </w:r>
      <w:r>
        <w:rPr>
          <w:rFonts w:hint="eastAsia" w:hAnsi="宋体" w:cs="宋体"/>
          <w:sz w:val="24"/>
          <w:szCs w:val="22"/>
        </w:rPr>
        <w:t>项的要求签字或盖章。招标人收到书面通知后，向投标人出具签收凭证。</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Ansi="宋体" w:cs="宋体"/>
          <w:sz w:val="24"/>
          <w:szCs w:val="22"/>
        </w:rPr>
        <w:t xml:space="preserve">4.3.3 </w:t>
      </w:r>
      <w:r>
        <w:rPr>
          <w:rFonts w:hint="eastAsia" w:hAnsi="宋体" w:cs="宋体"/>
          <w:sz w:val="24"/>
          <w:szCs w:val="22"/>
        </w:rPr>
        <w:t>修改的内容为投标文件的组成部分。修改的投标文件应按照本章第</w:t>
      </w:r>
      <w:r>
        <w:rPr>
          <w:rFonts w:hAnsi="宋体" w:cs="宋体"/>
          <w:sz w:val="24"/>
          <w:szCs w:val="22"/>
        </w:rPr>
        <w:t>3</w:t>
      </w:r>
      <w:r>
        <w:rPr>
          <w:rFonts w:hint="eastAsia" w:hAnsi="宋体" w:cs="宋体"/>
          <w:sz w:val="24"/>
          <w:szCs w:val="22"/>
        </w:rPr>
        <w:t>条、第</w:t>
      </w:r>
      <w:r>
        <w:rPr>
          <w:rFonts w:hAnsi="宋体" w:cs="宋体"/>
          <w:sz w:val="24"/>
          <w:szCs w:val="22"/>
        </w:rPr>
        <w:t>4</w:t>
      </w:r>
      <w:r>
        <w:rPr>
          <w:rFonts w:hint="eastAsia" w:hAnsi="宋体" w:cs="宋体"/>
          <w:sz w:val="24"/>
          <w:szCs w:val="22"/>
        </w:rPr>
        <w:t>条规定进行编制、密封、标记和提交，并标明“修改”字样。</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Ansi="宋体" w:cs="宋体"/>
          <w:sz w:val="24"/>
          <w:szCs w:val="22"/>
        </w:rPr>
        <w:t xml:space="preserve">4.3.4 </w:t>
      </w:r>
      <w:r>
        <w:rPr>
          <w:rFonts w:hint="eastAsia" w:hAnsi="宋体" w:cs="宋体"/>
          <w:sz w:val="24"/>
          <w:szCs w:val="22"/>
        </w:rPr>
        <w:t>投标人应当在投标截止时间前完成电子投标文件的提交，可以补充、修改或撤回。投标截止时间前未完成电子投标文件提交、取得“投标文件提交回执单”的，视为撤回投标文件。</w:t>
      </w:r>
    </w:p>
    <w:p>
      <w:pPr>
        <w:pStyle w:val="64"/>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spacing w:line="440" w:lineRule="exact"/>
        <w:jc w:val="left"/>
        <w:textAlignment w:val="auto"/>
        <w:outlineLvl w:val="0"/>
        <w:rPr>
          <w:rFonts w:hAnsi="宋体" w:cs="宋体"/>
          <w:b/>
          <w:sz w:val="24"/>
          <w:szCs w:val="22"/>
        </w:rPr>
      </w:pPr>
      <w:bookmarkStart w:id="47" w:name="_Toc283559968"/>
      <w:r>
        <w:rPr>
          <w:rFonts w:hAnsi="宋体" w:cs="宋体"/>
          <w:b/>
          <w:sz w:val="24"/>
          <w:szCs w:val="22"/>
        </w:rPr>
        <w:t xml:space="preserve">5.1 </w:t>
      </w:r>
      <w:r>
        <w:rPr>
          <w:rFonts w:hint="eastAsia" w:hAnsi="宋体" w:cs="宋体"/>
          <w:b/>
          <w:sz w:val="24"/>
          <w:szCs w:val="22"/>
        </w:rPr>
        <w:t>开标时间和地点</w:t>
      </w:r>
      <w:bookmarkEnd w:id="47"/>
    </w:p>
    <w:p>
      <w:pPr>
        <w:adjustRightInd/>
        <w:spacing w:line="400" w:lineRule="exact"/>
        <w:ind w:firstLine="480" w:firstLineChars="200"/>
        <w:textAlignment w:val="auto"/>
        <w:rPr>
          <w:rFonts w:hAnsi="宋体" w:cs="宋体"/>
          <w:sz w:val="24"/>
          <w:szCs w:val="22"/>
        </w:rPr>
      </w:pPr>
      <w:r>
        <w:rPr>
          <w:rFonts w:hint="eastAsia" w:hAnsi="宋体" w:cs="宋体"/>
          <w:sz w:val="24"/>
          <w:szCs w:val="22"/>
        </w:rPr>
        <w:t>招标人在投标人须知前附表第</w:t>
      </w:r>
      <w:r>
        <w:rPr>
          <w:rFonts w:hAnsi="宋体" w:cs="宋体"/>
          <w:sz w:val="24"/>
          <w:szCs w:val="22"/>
        </w:rPr>
        <w:t>2.2.2</w:t>
      </w:r>
      <w:r>
        <w:rPr>
          <w:rFonts w:hint="eastAsia" w:hAnsi="宋体" w:cs="宋体"/>
          <w:sz w:val="24"/>
          <w:szCs w:val="22"/>
        </w:rPr>
        <w:t>项规定的投标截止时间（开标时间）和投标人须知前附表规定的地点公开开标，并邀请所有投标人的法定代表人或授权委托人，和项目负责人准时参加。</w:t>
      </w:r>
    </w:p>
    <w:p>
      <w:pPr>
        <w:autoSpaceDE w:val="0"/>
        <w:autoSpaceDN w:val="0"/>
        <w:spacing w:line="440" w:lineRule="exact"/>
        <w:jc w:val="left"/>
        <w:textAlignment w:val="auto"/>
        <w:rPr>
          <w:rFonts w:hAnsi="宋体" w:cs="宋体"/>
          <w:b/>
          <w:sz w:val="24"/>
          <w:szCs w:val="22"/>
        </w:rPr>
      </w:pPr>
      <w:r>
        <w:rPr>
          <w:rFonts w:hAnsi="宋体" w:cs="宋体"/>
          <w:b/>
          <w:sz w:val="24"/>
          <w:szCs w:val="22"/>
        </w:rPr>
        <w:t xml:space="preserve">5.2 </w:t>
      </w:r>
      <w:r>
        <w:rPr>
          <w:rFonts w:hint="eastAsia" w:hAnsi="宋体" w:cs="宋体"/>
          <w:b/>
          <w:sz w:val="24"/>
          <w:szCs w:val="22"/>
        </w:rPr>
        <w:t>开标、解密、唱标程序</w:t>
      </w:r>
    </w:p>
    <w:p>
      <w:pPr>
        <w:adjustRightInd/>
        <w:spacing w:line="400" w:lineRule="exact"/>
        <w:ind w:firstLine="480" w:firstLineChars="200"/>
        <w:textAlignment w:val="auto"/>
        <w:rPr>
          <w:rFonts w:hAnsi="宋体" w:cs="宋体"/>
          <w:sz w:val="24"/>
          <w:szCs w:val="22"/>
        </w:rPr>
      </w:pPr>
      <w:bookmarkStart w:id="48" w:name="_Toc283559970"/>
      <w:r>
        <w:rPr>
          <w:rFonts w:hAnsi="宋体" w:cs="宋体"/>
          <w:sz w:val="24"/>
          <w:szCs w:val="22"/>
        </w:rPr>
        <w:t>5.2.1</w:t>
      </w:r>
      <w:r>
        <w:rPr>
          <w:rFonts w:hint="eastAsia" w:hAnsi="宋体" w:cs="宋体"/>
          <w:sz w:val="24"/>
          <w:szCs w:val="22"/>
        </w:rPr>
        <w:t>主持人按下列程序进行开标：</w:t>
      </w:r>
    </w:p>
    <w:p>
      <w:pPr>
        <w:adjustRightInd/>
        <w:spacing w:line="400" w:lineRule="exact"/>
        <w:ind w:firstLine="480" w:firstLineChars="200"/>
        <w:textAlignment w:val="auto"/>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）宣布投标截止时间，并公布招标人、代理机构、监督部门名称；</w:t>
      </w:r>
    </w:p>
    <w:p>
      <w:pPr>
        <w:adjustRightInd/>
        <w:spacing w:line="400" w:lineRule="exact"/>
        <w:ind w:firstLine="480" w:firstLineChars="200"/>
        <w:textAlignment w:val="auto"/>
        <w:rPr>
          <w:rFonts w:hAnsi="宋体" w:cs="宋体"/>
          <w:sz w:val="24"/>
          <w:szCs w:val="22"/>
        </w:rPr>
      </w:pPr>
      <w:r>
        <w:rPr>
          <w:rFonts w:hint="eastAsia" w:hAnsi="宋体" w:cs="宋体"/>
          <w:sz w:val="24"/>
          <w:szCs w:val="22"/>
        </w:rPr>
        <w:t>（</w:t>
      </w:r>
      <w:r>
        <w:rPr>
          <w:rFonts w:hAnsi="宋体" w:cs="宋体"/>
          <w:sz w:val="24"/>
          <w:szCs w:val="22"/>
        </w:rPr>
        <w:t>2</w:t>
      </w:r>
      <w:r>
        <w:rPr>
          <w:rFonts w:hint="eastAsia" w:hAnsi="宋体" w:cs="宋体"/>
          <w:sz w:val="24"/>
          <w:szCs w:val="22"/>
        </w:rPr>
        <w:t>）宣布开标纪律；</w:t>
      </w:r>
    </w:p>
    <w:p>
      <w:pPr>
        <w:adjustRightInd/>
        <w:spacing w:line="400" w:lineRule="exact"/>
        <w:ind w:firstLine="480" w:firstLineChars="200"/>
        <w:textAlignment w:val="auto"/>
        <w:rPr>
          <w:rFonts w:hAnsi="宋体" w:cs="宋体"/>
          <w:sz w:val="24"/>
          <w:szCs w:val="22"/>
        </w:rPr>
      </w:pPr>
      <w:r>
        <w:rPr>
          <w:rFonts w:hint="eastAsia" w:hAnsi="宋体" w:cs="宋体"/>
          <w:sz w:val="24"/>
          <w:szCs w:val="22"/>
        </w:rPr>
        <w:t>（</w:t>
      </w:r>
      <w:r>
        <w:rPr>
          <w:rFonts w:hAnsi="宋体" w:cs="宋体"/>
          <w:sz w:val="24"/>
          <w:szCs w:val="22"/>
        </w:rPr>
        <w:t>3</w:t>
      </w:r>
      <w:r>
        <w:rPr>
          <w:rFonts w:hint="eastAsia" w:hAnsi="宋体" w:cs="宋体"/>
          <w:sz w:val="24"/>
          <w:szCs w:val="22"/>
        </w:rPr>
        <w:t>）公布在投标截止时间前递交投标文件的投标人名称和投标保证金缴纳情况。</w:t>
      </w:r>
    </w:p>
    <w:p>
      <w:pPr>
        <w:adjustRightInd/>
        <w:spacing w:line="400" w:lineRule="exact"/>
        <w:ind w:firstLine="480" w:firstLineChars="200"/>
        <w:textAlignment w:val="auto"/>
        <w:rPr>
          <w:rFonts w:hAnsi="宋体" w:cs="宋体"/>
          <w:sz w:val="24"/>
          <w:szCs w:val="22"/>
        </w:rPr>
      </w:pPr>
      <w:r>
        <w:rPr>
          <w:rFonts w:hint="eastAsia" w:hAnsi="宋体" w:cs="宋体"/>
          <w:sz w:val="24"/>
          <w:szCs w:val="22"/>
        </w:rPr>
        <w:t>（</w:t>
      </w:r>
      <w:r>
        <w:rPr>
          <w:rFonts w:hAnsi="宋体" w:cs="宋体"/>
          <w:sz w:val="24"/>
          <w:szCs w:val="22"/>
        </w:rPr>
        <w:t>4</w:t>
      </w:r>
      <w:r>
        <w:rPr>
          <w:rFonts w:hint="eastAsia" w:hAnsi="宋体" w:cs="宋体"/>
          <w:sz w:val="24"/>
          <w:szCs w:val="22"/>
        </w:rPr>
        <w:t>）电子投标文件解密</w:t>
      </w:r>
    </w:p>
    <w:p>
      <w:pPr>
        <w:adjustRightInd/>
        <w:spacing w:line="400" w:lineRule="exact"/>
        <w:ind w:firstLine="480" w:firstLineChars="200"/>
        <w:textAlignment w:val="auto"/>
        <w:rPr>
          <w:rFonts w:hAnsi="宋体" w:cs="宋体"/>
          <w:sz w:val="24"/>
          <w:szCs w:val="22"/>
        </w:rPr>
      </w:pPr>
      <w:r>
        <w:rPr>
          <w:rFonts w:hint="eastAsia" w:hAnsi="宋体" w:cs="宋体"/>
          <w:sz w:val="24"/>
          <w:szCs w:val="22"/>
        </w:rPr>
        <w:t>（</w:t>
      </w:r>
      <w:r>
        <w:rPr>
          <w:rFonts w:hAnsi="宋体" w:cs="宋体"/>
          <w:sz w:val="24"/>
          <w:szCs w:val="22"/>
        </w:rPr>
        <w:t>5</w:t>
      </w:r>
      <w:r>
        <w:rPr>
          <w:rFonts w:hint="eastAsia" w:hAnsi="宋体" w:cs="宋体"/>
          <w:sz w:val="24"/>
          <w:szCs w:val="22"/>
        </w:rPr>
        <w:t>）宣布唱标顺序，按已定顺序唱标，唱标内容为：投标人名称、投标报价、质量目标、工期及其他内容，并记录；</w:t>
      </w:r>
    </w:p>
    <w:p>
      <w:pPr>
        <w:adjustRightInd/>
        <w:spacing w:line="400" w:lineRule="exact"/>
        <w:ind w:firstLine="480" w:firstLineChars="200"/>
        <w:textAlignment w:val="auto"/>
        <w:rPr>
          <w:rFonts w:hAnsi="宋体" w:cs="宋体"/>
          <w:sz w:val="24"/>
          <w:szCs w:val="22"/>
        </w:rPr>
      </w:pPr>
      <w:r>
        <w:rPr>
          <w:rFonts w:hint="eastAsia" w:hAnsi="宋体" w:cs="宋体"/>
          <w:sz w:val="24"/>
          <w:szCs w:val="22"/>
        </w:rPr>
        <w:t>（</w:t>
      </w:r>
      <w:r>
        <w:rPr>
          <w:rFonts w:hAnsi="宋体" w:cs="宋体"/>
          <w:sz w:val="24"/>
          <w:szCs w:val="22"/>
        </w:rPr>
        <w:t>6</w:t>
      </w:r>
      <w:r>
        <w:rPr>
          <w:rFonts w:hint="eastAsia" w:hAnsi="宋体" w:cs="宋体"/>
          <w:sz w:val="24"/>
          <w:szCs w:val="22"/>
        </w:rPr>
        <w:t>）现场抽取参与计算评标基准价的</w:t>
      </w:r>
      <w:r>
        <w:rPr>
          <w:rFonts w:hAnsi="宋体" w:cs="宋体"/>
          <w:sz w:val="24"/>
          <w:szCs w:val="22"/>
        </w:rPr>
        <w:t>K</w:t>
      </w:r>
      <w:r>
        <w:rPr>
          <w:rFonts w:hint="eastAsia" w:hAnsi="宋体" w:cs="宋体"/>
          <w:sz w:val="24"/>
          <w:szCs w:val="22"/>
        </w:rPr>
        <w:t>值并宣布，同时公布招标控制价；</w:t>
      </w:r>
    </w:p>
    <w:p>
      <w:pPr>
        <w:adjustRightInd/>
        <w:spacing w:line="400" w:lineRule="exact"/>
        <w:ind w:firstLine="480" w:firstLineChars="200"/>
        <w:textAlignment w:val="auto"/>
        <w:rPr>
          <w:rFonts w:hAnsi="宋体" w:cs="宋体"/>
          <w:sz w:val="24"/>
          <w:szCs w:val="22"/>
        </w:rPr>
      </w:pPr>
      <w:r>
        <w:rPr>
          <w:rFonts w:hint="eastAsia" w:hAnsi="宋体" w:cs="宋体"/>
          <w:sz w:val="24"/>
          <w:szCs w:val="22"/>
        </w:rPr>
        <w:t>（</w:t>
      </w:r>
      <w:r>
        <w:rPr>
          <w:rFonts w:hAnsi="宋体" w:cs="宋体"/>
          <w:sz w:val="24"/>
          <w:szCs w:val="22"/>
        </w:rPr>
        <w:t>7</w:t>
      </w:r>
      <w:r>
        <w:rPr>
          <w:rFonts w:hint="eastAsia" w:hAnsi="宋体" w:cs="宋体"/>
          <w:sz w:val="24"/>
          <w:szCs w:val="22"/>
        </w:rPr>
        <w:t>）投标人代表、招标人代表、监标人、记录人等有关人员在开标记录上签字确认；</w:t>
      </w:r>
    </w:p>
    <w:p>
      <w:pPr>
        <w:adjustRightInd/>
        <w:spacing w:line="400" w:lineRule="exact"/>
        <w:ind w:firstLine="480" w:firstLineChars="200"/>
        <w:textAlignment w:val="auto"/>
        <w:rPr>
          <w:rFonts w:hAnsi="宋体" w:cs="宋体"/>
          <w:sz w:val="24"/>
          <w:szCs w:val="22"/>
        </w:rPr>
      </w:pPr>
      <w:r>
        <w:rPr>
          <w:rFonts w:hint="eastAsia" w:hAnsi="宋体" w:cs="宋体"/>
          <w:sz w:val="24"/>
          <w:szCs w:val="22"/>
        </w:rPr>
        <w:t>（</w:t>
      </w:r>
      <w:r>
        <w:rPr>
          <w:rFonts w:hAnsi="宋体" w:cs="宋体"/>
          <w:sz w:val="24"/>
          <w:szCs w:val="22"/>
        </w:rPr>
        <w:t>8</w:t>
      </w:r>
      <w:r>
        <w:rPr>
          <w:rFonts w:hint="eastAsia" w:hAnsi="宋体" w:cs="宋体"/>
          <w:sz w:val="24"/>
          <w:szCs w:val="22"/>
        </w:rPr>
        <w:t>）开标结束。</w:t>
      </w:r>
    </w:p>
    <w:p>
      <w:pPr>
        <w:adjustRightInd/>
        <w:spacing w:line="240" w:lineRule="auto"/>
        <w:ind w:firstLine="480" w:firstLineChars="200"/>
        <w:textAlignment w:val="auto"/>
        <w:rPr>
          <w:rFonts w:hAnsi="宋体"/>
          <w:sz w:val="24"/>
          <w:szCs w:val="24"/>
        </w:rPr>
      </w:pPr>
      <w:r>
        <w:rPr>
          <w:rFonts w:hAnsi="宋体"/>
          <w:sz w:val="24"/>
          <w:szCs w:val="24"/>
        </w:rPr>
        <w:t xml:space="preserve">5.2.2 </w:t>
      </w:r>
      <w:r>
        <w:rPr>
          <w:rFonts w:hint="eastAsia" w:hAnsi="宋体"/>
          <w:sz w:val="24"/>
          <w:szCs w:val="24"/>
        </w:rPr>
        <w:t>电子投标文件的解密</w:t>
      </w:r>
    </w:p>
    <w:p>
      <w:pPr>
        <w:adjustRightInd/>
        <w:spacing w:line="360" w:lineRule="auto"/>
        <w:ind w:firstLine="480" w:firstLineChars="200"/>
        <w:textAlignment w:val="auto"/>
        <w:rPr>
          <w:rFonts w:hAnsi="宋体" w:cs="宋体"/>
          <w:sz w:val="24"/>
          <w:szCs w:val="22"/>
        </w:rPr>
      </w:pPr>
      <w:r>
        <w:rPr>
          <w:rFonts w:hAnsi="宋体"/>
          <w:sz w:val="24"/>
          <w:szCs w:val="24"/>
        </w:rPr>
        <w:t>5.2.2.1</w:t>
      </w:r>
      <w:r>
        <w:rPr>
          <w:rFonts w:hint="eastAsia" w:hAnsi="宋体"/>
          <w:sz w:val="24"/>
          <w:szCs w:val="24"/>
        </w:rPr>
        <w:t>本项目为全流程电子化交易项目，电子投标文件采用双重加密。在投标截止时间到达后，</w:t>
      </w:r>
      <w:r>
        <w:rPr>
          <w:rFonts w:hint="eastAsia" w:hAnsi="宋体" w:cs="宋体"/>
          <w:sz w:val="24"/>
          <w:szCs w:val="22"/>
        </w:rPr>
        <w:t>分标段进行解密。</w:t>
      </w:r>
    </w:p>
    <w:p>
      <w:pPr>
        <w:adjustRightInd/>
        <w:spacing w:line="360" w:lineRule="auto"/>
        <w:ind w:firstLine="480" w:firstLineChars="200"/>
        <w:textAlignment w:val="auto"/>
        <w:rPr>
          <w:rFonts w:hAnsi="宋体" w:cs="宋体"/>
          <w:sz w:val="24"/>
          <w:szCs w:val="22"/>
        </w:rPr>
      </w:pPr>
      <w:r>
        <w:rPr>
          <w:rFonts w:hAnsi="宋体" w:cs="宋体"/>
          <w:sz w:val="24"/>
          <w:szCs w:val="22"/>
        </w:rPr>
        <w:t>(1)</w:t>
      </w:r>
      <w:r>
        <w:rPr>
          <w:rFonts w:hint="eastAsia" w:hAnsi="宋体" w:cs="宋体"/>
          <w:sz w:val="24"/>
          <w:szCs w:val="22"/>
        </w:rPr>
        <w:t>投标人解密：投标人使用本单位</w:t>
      </w:r>
      <w:r>
        <w:rPr>
          <w:rFonts w:hAnsi="宋体" w:cs="宋体"/>
          <w:sz w:val="24"/>
          <w:szCs w:val="22"/>
        </w:rPr>
        <w:t>CA</w:t>
      </w:r>
      <w:r>
        <w:rPr>
          <w:rFonts w:hint="eastAsia" w:hAnsi="宋体" w:cs="宋体"/>
          <w:sz w:val="24"/>
          <w:szCs w:val="22"/>
        </w:rPr>
        <w:t>数字证书远程或现场进行解密。</w:t>
      </w:r>
      <w:r>
        <w:rPr>
          <w:rFonts w:hint="eastAsia" w:hAnsi="宋体"/>
          <w:sz w:val="24"/>
          <w:szCs w:val="24"/>
        </w:rPr>
        <w:t>需现场使用一体机进行解密的，请在代理机构引导下进行。</w:t>
      </w:r>
    </w:p>
    <w:p>
      <w:pPr>
        <w:adjustRightInd/>
        <w:spacing w:line="360" w:lineRule="auto"/>
        <w:ind w:firstLine="480" w:firstLineChars="200"/>
        <w:textAlignment w:val="auto"/>
        <w:rPr>
          <w:rFonts w:hAnsi="宋体" w:cs="宋体"/>
          <w:sz w:val="24"/>
          <w:szCs w:val="22"/>
        </w:rPr>
      </w:pPr>
      <w:r>
        <w:rPr>
          <w:rFonts w:hAnsi="宋体" w:cs="宋体"/>
          <w:sz w:val="24"/>
          <w:szCs w:val="22"/>
        </w:rPr>
        <w:t>(2)</w:t>
      </w:r>
      <w:r>
        <w:rPr>
          <w:rFonts w:hint="eastAsia" w:hAnsi="宋体" w:cs="宋体"/>
          <w:sz w:val="24"/>
          <w:szCs w:val="22"/>
        </w:rPr>
        <w:t>代理机构解密：代理机构按电子投标文件到达交易系统的先后顺序，使用本单位</w:t>
      </w:r>
      <w:r>
        <w:rPr>
          <w:rFonts w:hAnsi="宋体" w:cs="宋体"/>
          <w:sz w:val="24"/>
          <w:szCs w:val="22"/>
        </w:rPr>
        <w:t>CA</w:t>
      </w:r>
      <w:r>
        <w:rPr>
          <w:rFonts w:hint="eastAsia" w:hAnsi="宋体" w:cs="宋体"/>
          <w:sz w:val="24"/>
          <w:szCs w:val="22"/>
        </w:rPr>
        <w:t>数字证书进行再次解密。</w:t>
      </w:r>
    </w:p>
    <w:p>
      <w:pPr>
        <w:adjustRightInd/>
        <w:spacing w:line="360" w:lineRule="auto"/>
        <w:ind w:firstLine="480" w:firstLineChars="200"/>
        <w:textAlignment w:val="auto"/>
        <w:rPr>
          <w:rFonts w:hAnsi="宋体"/>
          <w:sz w:val="24"/>
          <w:szCs w:val="24"/>
        </w:rPr>
      </w:pPr>
      <w:r>
        <w:rPr>
          <w:rFonts w:hAnsi="宋体"/>
          <w:sz w:val="24"/>
          <w:szCs w:val="24"/>
        </w:rPr>
        <w:t>5.2.2.2</w:t>
      </w:r>
      <w:r>
        <w:rPr>
          <w:rFonts w:hint="eastAsia" w:hAnsi="宋体"/>
          <w:sz w:val="24"/>
          <w:szCs w:val="24"/>
        </w:rPr>
        <w:t>电子投标文件解密异常情况处理</w:t>
      </w:r>
    </w:p>
    <w:p>
      <w:pPr>
        <w:adjustRightInd/>
        <w:spacing w:line="360" w:lineRule="auto"/>
        <w:ind w:firstLine="480" w:firstLineChars="200"/>
        <w:textAlignment w:val="auto"/>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hAnsi="宋体"/>
          <w:sz w:val="24"/>
          <w:szCs w:val="24"/>
          <w:lang w:eastAsia="zh-CN"/>
        </w:rPr>
        <w:t>电子介质存储的</w:t>
      </w:r>
      <w:r>
        <w:rPr>
          <w:rFonts w:hint="eastAsia" w:hAnsi="宋体"/>
          <w:sz w:val="24"/>
          <w:szCs w:val="24"/>
        </w:rPr>
        <w:t>投标文件，以人工方式进行。</w:t>
      </w:r>
    </w:p>
    <w:p>
      <w:pPr>
        <w:adjustRightInd/>
        <w:spacing w:line="360" w:lineRule="auto"/>
        <w:ind w:firstLine="480" w:firstLineChars="200"/>
        <w:textAlignment w:val="auto"/>
        <w:rPr>
          <w:rFonts w:hAnsi="宋体"/>
          <w:b/>
          <w:color w:val="auto"/>
        </w:rPr>
      </w:pPr>
      <w:r>
        <w:rPr>
          <w:rFonts w:hint="eastAsia" w:hAnsi="宋体"/>
          <w:sz w:val="24"/>
          <w:szCs w:val="24"/>
        </w:rPr>
        <w:t>（2）</w:t>
      </w:r>
      <w:r>
        <w:rPr>
          <w:rFonts w:hint="eastAsia" w:hAnsi="宋体"/>
          <w:color w:val="000000"/>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4"/>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spacing w:line="440" w:lineRule="exact"/>
        <w:jc w:val="left"/>
        <w:textAlignment w:val="auto"/>
        <w:outlineLvl w:val="0"/>
        <w:rPr>
          <w:rFonts w:hAnsi="宋体" w:cs="宋体"/>
          <w:b/>
          <w:sz w:val="24"/>
          <w:szCs w:val="22"/>
        </w:rPr>
      </w:pPr>
      <w:bookmarkStart w:id="49" w:name="_Toc283559971"/>
      <w:r>
        <w:rPr>
          <w:rFonts w:hAnsi="宋体" w:cs="宋体"/>
          <w:b/>
          <w:sz w:val="24"/>
          <w:szCs w:val="22"/>
        </w:rPr>
        <w:t xml:space="preserve">6.1 </w:t>
      </w:r>
      <w:r>
        <w:rPr>
          <w:rFonts w:hint="eastAsia" w:hAnsi="宋体" w:cs="宋体"/>
          <w:b/>
          <w:sz w:val="24"/>
          <w:szCs w:val="22"/>
        </w:rPr>
        <w:t>评标委员会</w:t>
      </w:r>
      <w:bookmarkEnd w:id="49"/>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Ansi="宋体" w:cs="宋体"/>
          <w:sz w:val="24"/>
          <w:szCs w:val="22"/>
        </w:rPr>
        <w:t xml:space="preserve">6.1.1 </w:t>
      </w:r>
      <w:r>
        <w:rPr>
          <w:rFonts w:hint="eastAsia" w:hAnsi="宋体" w:cs="宋体"/>
          <w:sz w:val="24"/>
          <w:szCs w:val="22"/>
        </w:rPr>
        <w:t>评标由招标人依法组建的评标委员会负责。评标委员会成员由相关技术、经济等方面的专家组成，组成人数见投标人须知前附表。</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Ansi="宋体" w:cs="宋体"/>
          <w:sz w:val="24"/>
          <w:szCs w:val="22"/>
        </w:rPr>
        <w:t xml:space="preserve">6.1.2 </w:t>
      </w:r>
      <w:r>
        <w:rPr>
          <w:rFonts w:hint="eastAsia" w:hAnsi="宋体" w:cs="宋体"/>
          <w:sz w:val="24"/>
          <w:szCs w:val="22"/>
        </w:rPr>
        <w:t>评标委员会成员有下列情形之一的，应当回避：</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）招标人或投标人的主要负责人的近亲属；</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int="eastAsia" w:hAnsi="宋体" w:cs="宋体"/>
          <w:sz w:val="24"/>
          <w:szCs w:val="22"/>
        </w:rPr>
        <w:t>（</w:t>
      </w:r>
      <w:r>
        <w:rPr>
          <w:rFonts w:hAnsi="宋体" w:cs="宋体"/>
          <w:sz w:val="24"/>
          <w:szCs w:val="22"/>
        </w:rPr>
        <w:t>2</w:t>
      </w:r>
      <w:r>
        <w:rPr>
          <w:rFonts w:hint="eastAsia" w:hAnsi="宋体" w:cs="宋体"/>
          <w:sz w:val="24"/>
          <w:szCs w:val="22"/>
        </w:rPr>
        <w:t>）项目主管部门或者行政监督部门的人员；</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int="eastAsia" w:hAnsi="宋体" w:cs="宋体"/>
          <w:sz w:val="24"/>
          <w:szCs w:val="22"/>
        </w:rPr>
        <w:t>（</w:t>
      </w:r>
      <w:r>
        <w:rPr>
          <w:rFonts w:hAnsi="宋体" w:cs="宋体"/>
          <w:sz w:val="24"/>
          <w:szCs w:val="22"/>
        </w:rPr>
        <w:t>3</w:t>
      </w:r>
      <w:r>
        <w:rPr>
          <w:rFonts w:hint="eastAsia" w:hAnsi="宋体" w:cs="宋体"/>
          <w:sz w:val="24"/>
          <w:szCs w:val="22"/>
        </w:rPr>
        <w:t>）与投标人有经济利益关系，可能影响对投标公正评审的；</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int="eastAsia" w:hAnsi="宋体" w:cs="宋体"/>
          <w:sz w:val="24"/>
          <w:szCs w:val="22"/>
        </w:rPr>
        <w:t>（</w:t>
      </w:r>
      <w:r>
        <w:rPr>
          <w:rFonts w:hAnsi="宋体" w:cs="宋体"/>
          <w:sz w:val="24"/>
          <w:szCs w:val="22"/>
        </w:rPr>
        <w:t>4</w:t>
      </w:r>
      <w:r>
        <w:rPr>
          <w:rFonts w:hint="eastAsia" w:hAnsi="宋体" w:cs="宋体"/>
          <w:sz w:val="24"/>
          <w:szCs w:val="22"/>
        </w:rPr>
        <w:t>）曾因在招标、评标以及其他与招标投标有关活动中从事违法行为而受过行政处罚或刑事处罚的。</w:t>
      </w:r>
    </w:p>
    <w:p>
      <w:pPr>
        <w:autoSpaceDE w:val="0"/>
        <w:autoSpaceDN w:val="0"/>
        <w:adjustRightInd/>
        <w:spacing w:line="440" w:lineRule="exact"/>
        <w:jc w:val="left"/>
        <w:textAlignment w:val="auto"/>
        <w:outlineLvl w:val="0"/>
        <w:rPr>
          <w:rFonts w:hAnsi="宋体" w:cs="宋体"/>
          <w:b/>
          <w:sz w:val="24"/>
          <w:szCs w:val="22"/>
        </w:rPr>
      </w:pPr>
      <w:bookmarkStart w:id="50" w:name="_Toc283559972"/>
      <w:r>
        <w:rPr>
          <w:rFonts w:hAnsi="宋体" w:cs="宋体"/>
          <w:b/>
          <w:sz w:val="24"/>
          <w:szCs w:val="22"/>
        </w:rPr>
        <w:t xml:space="preserve">6.2 </w:t>
      </w:r>
      <w:r>
        <w:rPr>
          <w:rFonts w:hint="eastAsia" w:hAnsi="宋体" w:cs="宋体"/>
          <w:b/>
          <w:sz w:val="24"/>
          <w:szCs w:val="22"/>
        </w:rPr>
        <w:t>评标原则</w:t>
      </w:r>
      <w:bookmarkEnd w:id="50"/>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int="eastAsia" w:hAnsi="宋体" w:cs="宋体"/>
          <w:sz w:val="24"/>
          <w:szCs w:val="22"/>
        </w:rPr>
        <w:t>评标活动遵循公平、公正、科学和择优的原则。</w:t>
      </w:r>
    </w:p>
    <w:p>
      <w:pPr>
        <w:autoSpaceDE w:val="0"/>
        <w:autoSpaceDN w:val="0"/>
        <w:adjustRightInd/>
        <w:spacing w:line="440" w:lineRule="exact"/>
        <w:jc w:val="left"/>
        <w:textAlignment w:val="auto"/>
        <w:outlineLvl w:val="0"/>
        <w:rPr>
          <w:rFonts w:hAnsi="宋体" w:cs="宋体"/>
          <w:b/>
          <w:sz w:val="24"/>
          <w:szCs w:val="22"/>
        </w:rPr>
      </w:pPr>
      <w:bookmarkStart w:id="51" w:name="_Toc283559973"/>
      <w:r>
        <w:rPr>
          <w:rFonts w:hAnsi="宋体" w:cs="宋体"/>
          <w:b/>
          <w:sz w:val="24"/>
          <w:szCs w:val="22"/>
        </w:rPr>
        <w:t xml:space="preserve">6.3 </w:t>
      </w:r>
      <w:r>
        <w:rPr>
          <w:rFonts w:hint="eastAsia" w:hAnsi="宋体" w:cs="宋体"/>
          <w:b/>
          <w:sz w:val="24"/>
          <w:szCs w:val="22"/>
        </w:rPr>
        <w:t>评标</w:t>
      </w:r>
      <w:bookmarkEnd w:id="51"/>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int="eastAsia" w:hAnsi="宋体" w:cs="宋体"/>
          <w:sz w:val="24"/>
          <w:szCs w:val="22"/>
        </w:rPr>
        <w:t>评标委员会按照第三章“评标办法”规定的方法、评审因素、标准和程序对投标文件进行评审。第三章“评标办法”没有规定的方法、评审因素和标准，不作为评标依据。</w:t>
      </w:r>
    </w:p>
    <w:p>
      <w:pPr>
        <w:pStyle w:val="64"/>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adjustRightInd/>
        <w:spacing w:line="440" w:lineRule="exact"/>
        <w:jc w:val="left"/>
        <w:textAlignment w:val="auto"/>
        <w:outlineLvl w:val="0"/>
        <w:rPr>
          <w:rFonts w:hAnsi="宋体" w:cs="宋体"/>
          <w:b/>
          <w:sz w:val="24"/>
          <w:szCs w:val="22"/>
        </w:rPr>
      </w:pPr>
      <w:bookmarkStart w:id="53" w:name="_Toc283559975"/>
      <w:r>
        <w:rPr>
          <w:rFonts w:hAnsi="宋体" w:cs="宋体"/>
          <w:b/>
          <w:sz w:val="24"/>
          <w:szCs w:val="22"/>
        </w:rPr>
        <w:t xml:space="preserve">7.1 </w:t>
      </w:r>
      <w:r>
        <w:rPr>
          <w:rFonts w:hint="eastAsia" w:hAnsi="宋体" w:cs="宋体"/>
          <w:b/>
          <w:sz w:val="24"/>
          <w:szCs w:val="22"/>
        </w:rPr>
        <w:t>定标方式</w:t>
      </w:r>
      <w:bookmarkEnd w:id="53"/>
    </w:p>
    <w:p>
      <w:pPr>
        <w:adjustRightInd/>
        <w:spacing w:line="400" w:lineRule="exact"/>
        <w:ind w:firstLine="480" w:firstLineChars="200"/>
        <w:textAlignment w:val="auto"/>
        <w:rPr>
          <w:rFonts w:hAnsi="宋体" w:cs="宋体"/>
          <w:sz w:val="24"/>
          <w:szCs w:val="22"/>
        </w:rPr>
      </w:pPr>
      <w:r>
        <w:rPr>
          <w:rFonts w:hint="eastAsia" w:hAnsi="宋体" w:cs="宋体"/>
          <w:sz w:val="24"/>
          <w:szCs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spacing w:line="440" w:lineRule="exact"/>
        <w:jc w:val="left"/>
        <w:textAlignment w:val="auto"/>
        <w:outlineLvl w:val="0"/>
        <w:rPr>
          <w:rFonts w:hAnsi="宋体" w:cs="宋体"/>
          <w:b/>
          <w:sz w:val="24"/>
          <w:szCs w:val="22"/>
        </w:rPr>
      </w:pPr>
      <w:bookmarkStart w:id="54" w:name="_Toc283559976"/>
      <w:r>
        <w:rPr>
          <w:rFonts w:hAnsi="宋体" w:cs="宋体"/>
          <w:b/>
          <w:sz w:val="24"/>
          <w:szCs w:val="22"/>
        </w:rPr>
        <w:t xml:space="preserve">7.2 </w:t>
      </w:r>
      <w:r>
        <w:rPr>
          <w:rFonts w:hint="eastAsia" w:hAnsi="宋体" w:cs="宋体"/>
          <w:b/>
          <w:sz w:val="24"/>
          <w:szCs w:val="22"/>
        </w:rPr>
        <w:t>中标通知</w:t>
      </w:r>
      <w:bookmarkEnd w:id="54"/>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int="eastAsia" w:hAnsi="宋体" w:cs="宋体"/>
          <w:sz w:val="24"/>
          <w:szCs w:val="22"/>
        </w:rPr>
        <w:t>在本章第</w:t>
      </w:r>
      <w:r>
        <w:rPr>
          <w:rFonts w:hAnsi="宋体" w:cs="宋体"/>
          <w:sz w:val="24"/>
          <w:szCs w:val="22"/>
        </w:rPr>
        <w:t xml:space="preserve">3.3 </w:t>
      </w:r>
      <w:r>
        <w:rPr>
          <w:rFonts w:hint="eastAsia" w:hAnsi="宋体" w:cs="宋体"/>
          <w:sz w:val="24"/>
          <w:szCs w:val="22"/>
        </w:rPr>
        <w:t>款规定的投标有效期内，招标人以书面形式向中标人发出中标通知书，同时将中标结果通知未中标的投标人。</w:t>
      </w:r>
      <w:bookmarkStart w:id="55" w:name="_Toc152045569"/>
      <w:bookmarkStart w:id="56" w:name="_Toc144974537"/>
      <w:bookmarkStart w:id="57" w:name="_Toc152042345"/>
      <w:bookmarkStart w:id="58" w:name="_Toc179632587"/>
    </w:p>
    <w:p>
      <w:pPr>
        <w:autoSpaceDE w:val="0"/>
        <w:autoSpaceDN w:val="0"/>
        <w:adjustRightInd/>
        <w:spacing w:line="440" w:lineRule="exact"/>
        <w:jc w:val="left"/>
        <w:textAlignment w:val="auto"/>
        <w:outlineLvl w:val="0"/>
        <w:rPr>
          <w:rFonts w:hAnsi="宋体" w:cs="宋体"/>
          <w:b/>
          <w:sz w:val="24"/>
          <w:szCs w:val="22"/>
        </w:rPr>
      </w:pPr>
      <w:r>
        <w:rPr>
          <w:rFonts w:hAnsi="宋体" w:cs="宋体"/>
          <w:b/>
          <w:sz w:val="24"/>
          <w:szCs w:val="22"/>
        </w:rPr>
        <w:t>7.</w:t>
      </w:r>
      <w:bookmarkEnd w:id="55"/>
      <w:bookmarkEnd w:id="56"/>
      <w:bookmarkEnd w:id="57"/>
      <w:bookmarkEnd w:id="58"/>
      <w:bookmarkStart w:id="59" w:name="_Toc283559977"/>
      <w:r>
        <w:rPr>
          <w:rFonts w:hAnsi="宋体" w:cs="宋体"/>
          <w:b/>
          <w:sz w:val="24"/>
          <w:szCs w:val="22"/>
        </w:rPr>
        <w:t>3</w:t>
      </w:r>
      <w:r>
        <w:rPr>
          <w:rFonts w:hint="eastAsia" w:hAnsi="宋体" w:cs="宋体"/>
          <w:b/>
          <w:sz w:val="24"/>
          <w:szCs w:val="22"/>
        </w:rPr>
        <w:t>签订合同</w:t>
      </w:r>
      <w:bookmarkEnd w:id="59"/>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Ansi="宋体" w:cs="宋体"/>
          <w:sz w:val="24"/>
          <w:szCs w:val="22"/>
        </w:rPr>
        <w:t xml:space="preserve">7.3.1 </w:t>
      </w:r>
      <w:r>
        <w:rPr>
          <w:rFonts w:hint="eastAsia" w:hAnsi="宋体" w:cs="宋体"/>
          <w:sz w:val="24"/>
          <w:szCs w:val="22"/>
        </w:rPr>
        <w:t>招标人和中标人应当自中标通知书发出之日起</w:t>
      </w:r>
      <w:r>
        <w:rPr>
          <w:rFonts w:hAnsi="宋体" w:cs="宋体"/>
          <w:sz w:val="24"/>
          <w:szCs w:val="22"/>
        </w:rPr>
        <w:t xml:space="preserve">30 </w:t>
      </w:r>
      <w:r>
        <w:rPr>
          <w:rFonts w:hint="eastAsia" w:hAnsi="宋体" w:cs="宋体"/>
          <w:sz w:val="24"/>
          <w:szCs w:val="22"/>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Ansi="宋体" w:cs="宋体"/>
          <w:sz w:val="24"/>
          <w:szCs w:val="22"/>
        </w:rPr>
        <w:t xml:space="preserve">7.3.2 </w:t>
      </w:r>
      <w:r>
        <w:rPr>
          <w:rFonts w:hint="eastAsia" w:hAnsi="宋体" w:cs="宋体"/>
          <w:sz w:val="24"/>
          <w:szCs w:val="22"/>
        </w:rPr>
        <w:t>发出中标通知书后，招标人无正当理由拒签合同的，招标人向中标人退还投标保证金；给中标人造成损失的，还应当赔偿损失。</w:t>
      </w:r>
    </w:p>
    <w:p>
      <w:pPr>
        <w:autoSpaceDE w:val="0"/>
        <w:autoSpaceDN w:val="0"/>
        <w:adjustRightInd/>
        <w:spacing w:line="440" w:lineRule="exact"/>
        <w:jc w:val="left"/>
        <w:textAlignment w:val="auto"/>
        <w:outlineLvl w:val="0"/>
        <w:rPr>
          <w:rFonts w:hAnsi="宋体" w:cs="宋体"/>
          <w:b/>
          <w:sz w:val="24"/>
          <w:szCs w:val="22"/>
        </w:rPr>
      </w:pPr>
      <w:bookmarkStart w:id="60" w:name="_Toc283559978"/>
      <w:r>
        <w:rPr>
          <w:rFonts w:hAnsi="宋体" w:cs="宋体"/>
          <w:b/>
          <w:sz w:val="24"/>
          <w:szCs w:val="22"/>
        </w:rPr>
        <w:t xml:space="preserve">8. </w:t>
      </w:r>
      <w:r>
        <w:rPr>
          <w:rFonts w:hint="eastAsia" w:hAnsi="宋体" w:cs="宋体"/>
          <w:b/>
          <w:sz w:val="24"/>
          <w:szCs w:val="22"/>
        </w:rPr>
        <w:t>重新招标和不再招标</w:t>
      </w:r>
      <w:bookmarkEnd w:id="60"/>
    </w:p>
    <w:p>
      <w:pPr>
        <w:autoSpaceDE w:val="0"/>
        <w:autoSpaceDN w:val="0"/>
        <w:spacing w:line="440" w:lineRule="exact"/>
        <w:jc w:val="left"/>
        <w:textAlignment w:val="auto"/>
        <w:outlineLvl w:val="0"/>
        <w:rPr>
          <w:rFonts w:hAnsi="宋体" w:cs="宋体"/>
          <w:b/>
          <w:sz w:val="24"/>
          <w:szCs w:val="22"/>
        </w:rPr>
      </w:pPr>
      <w:bookmarkStart w:id="61" w:name="_Toc283559979"/>
      <w:r>
        <w:rPr>
          <w:rFonts w:hAnsi="宋体" w:cs="宋体"/>
          <w:b/>
          <w:sz w:val="24"/>
          <w:szCs w:val="22"/>
        </w:rPr>
        <w:t xml:space="preserve">8.1 </w:t>
      </w:r>
      <w:r>
        <w:rPr>
          <w:rFonts w:hint="eastAsia" w:hAnsi="宋体" w:cs="宋体"/>
          <w:b/>
          <w:sz w:val="24"/>
          <w:szCs w:val="22"/>
        </w:rPr>
        <w:t>重新招标</w:t>
      </w:r>
      <w:bookmarkEnd w:id="61"/>
    </w:p>
    <w:p>
      <w:pPr>
        <w:autoSpaceDE w:val="0"/>
        <w:autoSpaceDN w:val="0"/>
        <w:spacing w:line="440" w:lineRule="exact"/>
        <w:ind w:firstLine="420" w:firstLineChars="175"/>
        <w:jc w:val="left"/>
        <w:textAlignment w:val="auto"/>
        <w:rPr>
          <w:rFonts w:hAnsi="宋体" w:cs="宋体"/>
          <w:sz w:val="24"/>
          <w:szCs w:val="22"/>
        </w:rPr>
      </w:pPr>
      <w:r>
        <w:rPr>
          <w:rFonts w:hint="eastAsia" w:hAnsi="宋体" w:cs="宋体"/>
          <w:sz w:val="24"/>
          <w:szCs w:val="22"/>
        </w:rPr>
        <w:t>有下列情形之一的，招标人将重新招标：</w:t>
      </w:r>
    </w:p>
    <w:p>
      <w:pPr>
        <w:autoSpaceDE w:val="0"/>
        <w:autoSpaceDN w:val="0"/>
        <w:spacing w:line="440" w:lineRule="exact"/>
        <w:ind w:firstLine="420" w:firstLineChars="175"/>
        <w:jc w:val="left"/>
        <w:textAlignment w:val="auto"/>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）投标截止时间止，投标人少于</w:t>
      </w:r>
      <w:r>
        <w:rPr>
          <w:rFonts w:hAnsi="宋体" w:cs="宋体"/>
          <w:sz w:val="24"/>
          <w:szCs w:val="22"/>
        </w:rPr>
        <w:t xml:space="preserve">3 </w:t>
      </w:r>
      <w:r>
        <w:rPr>
          <w:rFonts w:hint="eastAsia" w:hAnsi="宋体" w:cs="宋体"/>
          <w:sz w:val="24"/>
          <w:szCs w:val="22"/>
        </w:rPr>
        <w:t>个的；</w:t>
      </w:r>
    </w:p>
    <w:p>
      <w:pPr>
        <w:autoSpaceDE w:val="0"/>
        <w:autoSpaceDN w:val="0"/>
        <w:spacing w:line="440" w:lineRule="exact"/>
        <w:ind w:firstLine="420" w:firstLineChars="175"/>
        <w:jc w:val="left"/>
        <w:textAlignment w:val="auto"/>
        <w:rPr>
          <w:rFonts w:hAnsi="宋体" w:cs="宋体"/>
          <w:sz w:val="24"/>
          <w:szCs w:val="22"/>
        </w:rPr>
      </w:pPr>
      <w:r>
        <w:rPr>
          <w:rFonts w:hint="eastAsia" w:hAnsi="宋体" w:cs="宋体"/>
          <w:sz w:val="24"/>
          <w:szCs w:val="22"/>
        </w:rPr>
        <w:t>（</w:t>
      </w:r>
      <w:r>
        <w:rPr>
          <w:rFonts w:hAnsi="宋体" w:cs="宋体"/>
          <w:sz w:val="24"/>
          <w:szCs w:val="22"/>
        </w:rPr>
        <w:t>2</w:t>
      </w:r>
      <w:r>
        <w:rPr>
          <w:rFonts w:hint="eastAsia" w:hAnsi="宋体" w:cs="宋体"/>
          <w:sz w:val="24"/>
          <w:szCs w:val="22"/>
        </w:rPr>
        <w:t>）经评标委员会评审后否决所有投标的。</w:t>
      </w:r>
    </w:p>
    <w:p>
      <w:pPr>
        <w:autoSpaceDE w:val="0"/>
        <w:autoSpaceDN w:val="0"/>
        <w:spacing w:line="440" w:lineRule="exact"/>
        <w:jc w:val="left"/>
        <w:textAlignment w:val="auto"/>
        <w:outlineLvl w:val="0"/>
        <w:rPr>
          <w:rFonts w:hAnsi="宋体" w:cs="宋体"/>
          <w:b/>
          <w:sz w:val="24"/>
          <w:szCs w:val="22"/>
        </w:rPr>
      </w:pPr>
      <w:bookmarkStart w:id="62" w:name="_Toc283559980"/>
      <w:r>
        <w:rPr>
          <w:rFonts w:hAnsi="宋体" w:cs="宋体"/>
          <w:b/>
          <w:sz w:val="24"/>
          <w:szCs w:val="22"/>
        </w:rPr>
        <w:t xml:space="preserve">8.2 </w:t>
      </w:r>
      <w:r>
        <w:rPr>
          <w:rFonts w:hint="eastAsia" w:hAnsi="宋体" w:cs="宋体"/>
          <w:b/>
          <w:sz w:val="24"/>
          <w:szCs w:val="22"/>
        </w:rPr>
        <w:t>不再招标</w:t>
      </w:r>
      <w:bookmarkEnd w:id="62"/>
    </w:p>
    <w:p>
      <w:pPr>
        <w:autoSpaceDE w:val="0"/>
        <w:autoSpaceDN w:val="0"/>
        <w:spacing w:line="440" w:lineRule="exact"/>
        <w:ind w:firstLine="540" w:firstLineChars="225"/>
        <w:jc w:val="left"/>
        <w:textAlignment w:val="auto"/>
        <w:rPr>
          <w:rFonts w:hAnsi="宋体" w:cs="宋体"/>
          <w:sz w:val="24"/>
          <w:szCs w:val="22"/>
        </w:rPr>
      </w:pPr>
      <w:r>
        <w:rPr>
          <w:rFonts w:hint="eastAsia" w:hAnsi="宋体" w:cs="宋体"/>
          <w:sz w:val="24"/>
          <w:szCs w:val="22"/>
        </w:rPr>
        <w:t>重新招标后投标人仍少于</w:t>
      </w:r>
      <w:r>
        <w:rPr>
          <w:rFonts w:hAnsi="宋体" w:cs="宋体"/>
          <w:sz w:val="24"/>
          <w:szCs w:val="22"/>
        </w:rPr>
        <w:t>3</w:t>
      </w:r>
      <w:r>
        <w:rPr>
          <w:rFonts w:hint="eastAsia" w:hAnsi="宋体" w:cs="宋体"/>
          <w:sz w:val="24"/>
          <w:szCs w:val="22"/>
        </w:rPr>
        <w:t>个，属于必须审批或核准的工程建设项目，经原审批或核准部门批准后不再进行招标。</w:t>
      </w:r>
    </w:p>
    <w:p>
      <w:pPr>
        <w:pStyle w:val="64"/>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spacing w:line="440" w:lineRule="exact"/>
        <w:jc w:val="left"/>
        <w:textAlignment w:val="auto"/>
        <w:outlineLvl w:val="0"/>
        <w:rPr>
          <w:rFonts w:hAnsi="宋体" w:cs="宋体"/>
          <w:b/>
          <w:sz w:val="24"/>
          <w:szCs w:val="22"/>
        </w:rPr>
      </w:pPr>
      <w:bookmarkStart w:id="64" w:name="_Toc283559982"/>
      <w:r>
        <w:rPr>
          <w:rFonts w:hAnsi="宋体" w:cs="宋体"/>
          <w:b/>
          <w:sz w:val="24"/>
          <w:szCs w:val="22"/>
        </w:rPr>
        <w:t xml:space="preserve">9.1 </w:t>
      </w:r>
      <w:r>
        <w:rPr>
          <w:rFonts w:hint="eastAsia" w:hAnsi="宋体" w:cs="宋体"/>
          <w:b/>
          <w:sz w:val="24"/>
          <w:szCs w:val="22"/>
        </w:rPr>
        <w:t>对招标人的纪律要求</w:t>
      </w:r>
      <w:bookmarkEnd w:id="64"/>
    </w:p>
    <w:p>
      <w:pPr>
        <w:autoSpaceDE w:val="0"/>
        <w:autoSpaceDN w:val="0"/>
        <w:spacing w:line="440" w:lineRule="exact"/>
        <w:ind w:firstLine="480" w:firstLineChars="200"/>
        <w:jc w:val="left"/>
        <w:textAlignment w:val="auto"/>
        <w:rPr>
          <w:rFonts w:hAnsi="宋体" w:cs="宋体"/>
          <w:sz w:val="24"/>
          <w:szCs w:val="22"/>
        </w:rPr>
      </w:pPr>
      <w:r>
        <w:rPr>
          <w:rFonts w:hint="eastAsia" w:hAnsi="宋体" w:cs="宋体"/>
          <w:sz w:val="24"/>
          <w:szCs w:val="22"/>
        </w:rPr>
        <w:t>招标人不得泄漏招标投标活动中应当保密的信息和资料，不得与投标人串通损害国家利益、社会公共利益或者他人合法权益。</w:t>
      </w:r>
    </w:p>
    <w:p>
      <w:pPr>
        <w:autoSpaceDE w:val="0"/>
        <w:autoSpaceDN w:val="0"/>
        <w:spacing w:line="440" w:lineRule="exact"/>
        <w:jc w:val="left"/>
        <w:textAlignment w:val="auto"/>
        <w:outlineLvl w:val="0"/>
        <w:rPr>
          <w:rFonts w:hAnsi="宋体" w:cs="宋体"/>
          <w:b/>
          <w:sz w:val="24"/>
          <w:szCs w:val="22"/>
        </w:rPr>
      </w:pPr>
      <w:bookmarkStart w:id="65" w:name="_Toc283559983"/>
      <w:r>
        <w:rPr>
          <w:rFonts w:hAnsi="宋体" w:cs="宋体"/>
          <w:b/>
          <w:sz w:val="24"/>
          <w:szCs w:val="22"/>
        </w:rPr>
        <w:t xml:space="preserve">9.2 </w:t>
      </w:r>
      <w:r>
        <w:rPr>
          <w:rFonts w:hint="eastAsia" w:hAnsi="宋体" w:cs="宋体"/>
          <w:b/>
          <w:sz w:val="24"/>
          <w:szCs w:val="22"/>
        </w:rPr>
        <w:t>对投标人的纪律要求</w:t>
      </w:r>
      <w:bookmarkEnd w:id="65"/>
    </w:p>
    <w:p>
      <w:pPr>
        <w:autoSpaceDE w:val="0"/>
        <w:autoSpaceDN w:val="0"/>
        <w:spacing w:line="440" w:lineRule="exact"/>
        <w:ind w:firstLine="480" w:firstLineChars="200"/>
        <w:jc w:val="left"/>
        <w:textAlignment w:val="auto"/>
        <w:rPr>
          <w:rFonts w:hAnsi="宋体" w:cs="宋体"/>
          <w:sz w:val="24"/>
          <w:szCs w:val="22"/>
        </w:rPr>
      </w:pPr>
      <w:r>
        <w:rPr>
          <w:rFonts w:hint="eastAsia" w:hAnsi="宋体" w:cs="宋体"/>
          <w:sz w:val="24"/>
          <w:szCs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spacing w:line="440" w:lineRule="exact"/>
        <w:jc w:val="left"/>
        <w:textAlignment w:val="auto"/>
        <w:outlineLvl w:val="0"/>
        <w:rPr>
          <w:rFonts w:hAnsi="宋体" w:cs="宋体"/>
          <w:b/>
          <w:sz w:val="24"/>
          <w:szCs w:val="22"/>
        </w:rPr>
      </w:pPr>
      <w:bookmarkStart w:id="66" w:name="_Toc283559984"/>
      <w:r>
        <w:rPr>
          <w:rFonts w:hAnsi="宋体" w:cs="宋体"/>
          <w:b/>
          <w:sz w:val="24"/>
          <w:szCs w:val="22"/>
        </w:rPr>
        <w:t xml:space="preserve">9.3 </w:t>
      </w:r>
      <w:r>
        <w:rPr>
          <w:rFonts w:hint="eastAsia" w:hAnsi="宋体" w:cs="宋体"/>
          <w:b/>
          <w:sz w:val="24"/>
          <w:szCs w:val="22"/>
        </w:rPr>
        <w:t>对评标委员会成员的纪律要求</w:t>
      </w:r>
      <w:bookmarkEnd w:id="66"/>
    </w:p>
    <w:p>
      <w:pPr>
        <w:autoSpaceDE w:val="0"/>
        <w:autoSpaceDN w:val="0"/>
        <w:spacing w:line="440" w:lineRule="exact"/>
        <w:ind w:firstLine="480" w:firstLineChars="200"/>
        <w:jc w:val="left"/>
        <w:textAlignment w:val="auto"/>
        <w:rPr>
          <w:rFonts w:hAnsi="宋体" w:cs="宋体"/>
          <w:sz w:val="24"/>
          <w:szCs w:val="22"/>
        </w:rPr>
      </w:pPr>
      <w:r>
        <w:rPr>
          <w:rFonts w:hint="eastAsia" w:hAnsi="宋体" w:cs="宋体"/>
          <w:sz w:val="24"/>
          <w:szCs w:val="22"/>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spacing w:line="440" w:lineRule="exact"/>
        <w:jc w:val="left"/>
        <w:textAlignment w:val="auto"/>
        <w:outlineLvl w:val="0"/>
        <w:rPr>
          <w:rFonts w:hAnsi="宋体" w:cs="宋体"/>
          <w:b/>
          <w:sz w:val="24"/>
          <w:szCs w:val="22"/>
        </w:rPr>
      </w:pPr>
      <w:bookmarkStart w:id="67" w:name="_Toc283559985"/>
      <w:r>
        <w:rPr>
          <w:rFonts w:hAnsi="宋体" w:cs="宋体"/>
          <w:b/>
          <w:sz w:val="24"/>
          <w:szCs w:val="22"/>
        </w:rPr>
        <w:t xml:space="preserve">9.4 </w:t>
      </w:r>
      <w:r>
        <w:rPr>
          <w:rFonts w:hint="eastAsia" w:hAnsi="宋体" w:cs="宋体"/>
          <w:b/>
          <w:sz w:val="24"/>
          <w:szCs w:val="22"/>
        </w:rPr>
        <w:t>对与评标活动有关的工作人员的纪律要求</w:t>
      </w:r>
      <w:bookmarkEnd w:id="67"/>
    </w:p>
    <w:p>
      <w:pPr>
        <w:autoSpaceDE w:val="0"/>
        <w:autoSpaceDN w:val="0"/>
        <w:spacing w:line="440" w:lineRule="exact"/>
        <w:ind w:firstLine="480" w:firstLineChars="200"/>
        <w:jc w:val="left"/>
        <w:textAlignment w:val="auto"/>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spacing w:line="440" w:lineRule="exact"/>
        <w:jc w:val="left"/>
        <w:textAlignment w:val="auto"/>
        <w:outlineLvl w:val="0"/>
        <w:rPr>
          <w:rFonts w:hAnsi="宋体" w:cs="宋体"/>
          <w:b/>
          <w:sz w:val="24"/>
          <w:szCs w:val="22"/>
        </w:rPr>
      </w:pPr>
      <w:bookmarkStart w:id="68" w:name="_Toc283559986"/>
      <w:r>
        <w:rPr>
          <w:rFonts w:hAnsi="宋体" w:cs="宋体"/>
          <w:b/>
          <w:sz w:val="24"/>
          <w:szCs w:val="22"/>
        </w:rPr>
        <w:t xml:space="preserve">9.5 </w:t>
      </w:r>
      <w:r>
        <w:rPr>
          <w:rFonts w:hint="eastAsia" w:hAnsi="宋体" w:cs="宋体"/>
          <w:b/>
          <w:sz w:val="24"/>
          <w:szCs w:val="22"/>
        </w:rPr>
        <w:t>投诉</w:t>
      </w:r>
      <w:bookmarkEnd w:id="68"/>
    </w:p>
    <w:p>
      <w:pPr>
        <w:autoSpaceDE w:val="0"/>
        <w:autoSpaceDN w:val="0"/>
        <w:spacing w:line="440" w:lineRule="exact"/>
        <w:ind w:firstLine="480" w:firstLineChars="200"/>
        <w:jc w:val="left"/>
        <w:textAlignment w:val="auto"/>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4"/>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spacing w:line="440" w:lineRule="exact"/>
        <w:ind w:firstLine="480" w:firstLineChars="200"/>
        <w:jc w:val="left"/>
        <w:textAlignment w:val="auto"/>
        <w:rPr>
          <w:rFonts w:hAnsi="宋体" w:cs="宋体"/>
          <w:sz w:val="24"/>
          <w:szCs w:val="22"/>
        </w:rPr>
      </w:pPr>
      <w:r>
        <w:rPr>
          <w:rFonts w:hint="eastAsia" w:hAnsi="宋体" w:cs="宋体"/>
          <w:sz w:val="24"/>
          <w:szCs w:val="22"/>
        </w:rPr>
        <w:t>需要补充的其他内容：见投标人须知前附表。</w:t>
      </w:r>
    </w:p>
    <w:p>
      <w:pPr>
        <w:adjustRightInd/>
        <w:spacing w:before="312" w:beforeLines="100" w:after="312" w:afterLines="100" w:line="400" w:lineRule="exact"/>
        <w:textAlignment w:val="auto"/>
        <w:rPr>
          <w:rFonts w:hAnsi="宋体" w:cs="宋体"/>
          <w:sz w:val="24"/>
          <w:szCs w:val="22"/>
        </w:rPr>
      </w:pPr>
      <w:r>
        <w:rPr>
          <w:rFonts w:hAnsi="宋体" w:cs="宋体"/>
          <w:sz w:val="24"/>
          <w:szCs w:val="22"/>
        </w:rPr>
        <w:br w:type="page"/>
      </w:r>
      <w:r>
        <w:rPr>
          <w:rFonts w:hint="eastAsia" w:hAnsi="宋体" w:cs="宋体"/>
          <w:sz w:val="24"/>
          <w:szCs w:val="22"/>
        </w:rPr>
        <w:t>附表一：</w:t>
      </w:r>
    </w:p>
    <w:p>
      <w:pPr>
        <w:adjustRightInd/>
        <w:spacing w:before="312" w:beforeLines="100" w:after="312" w:afterLines="100" w:line="400" w:lineRule="exact"/>
        <w:jc w:val="center"/>
        <w:textAlignment w:val="auto"/>
        <w:rPr>
          <w:rFonts w:hAnsi="宋体" w:cs="宋体"/>
          <w:sz w:val="28"/>
          <w:szCs w:val="28"/>
        </w:rPr>
      </w:pPr>
      <w:r>
        <w:rPr>
          <w:rFonts w:hint="eastAsia" w:hAnsi="宋体" w:cs="宋体"/>
          <w:sz w:val="28"/>
          <w:szCs w:val="28"/>
        </w:rPr>
        <w:t>问题澄清通知</w:t>
      </w:r>
    </w:p>
    <w:p>
      <w:pPr>
        <w:adjustRightInd/>
        <w:spacing w:line="400" w:lineRule="exact"/>
        <w:ind w:firstLine="6120" w:firstLineChars="2550"/>
        <w:textAlignment w:val="auto"/>
        <w:rPr>
          <w:rFonts w:hAnsi="宋体" w:cs="宋体"/>
          <w:sz w:val="24"/>
          <w:szCs w:val="22"/>
          <w:u w:val="single"/>
        </w:rPr>
      </w:pPr>
      <w:r>
        <w:rPr>
          <w:rFonts w:hint="eastAsia" w:hAnsi="宋体" w:cs="宋体"/>
          <w:sz w:val="24"/>
          <w:szCs w:val="22"/>
        </w:rPr>
        <w:t>编号：</w:t>
      </w:r>
    </w:p>
    <w:p>
      <w:pPr>
        <w:adjustRightInd/>
        <w:spacing w:line="480" w:lineRule="exact"/>
        <w:ind w:firstLine="480" w:firstLineChars="200"/>
        <w:textAlignment w:val="auto"/>
        <w:rPr>
          <w:rFonts w:hAnsi="宋体" w:cs="宋体"/>
          <w:sz w:val="24"/>
          <w:szCs w:val="22"/>
        </w:rPr>
      </w:pPr>
      <w:r>
        <w:rPr>
          <w:rFonts w:hint="eastAsia" w:hAnsi="宋体" w:cs="宋体"/>
          <w:sz w:val="24"/>
          <w:szCs w:val="22"/>
        </w:rPr>
        <w:t>（投标人名称）：</w:t>
      </w:r>
    </w:p>
    <w:p>
      <w:pPr>
        <w:adjustRightInd/>
        <w:spacing w:line="480" w:lineRule="exact"/>
        <w:ind w:firstLine="480" w:firstLineChars="200"/>
        <w:textAlignment w:val="auto"/>
        <w:rPr>
          <w:rFonts w:hAnsi="宋体" w:cs="宋体"/>
          <w:sz w:val="24"/>
          <w:szCs w:val="22"/>
        </w:rPr>
      </w:pPr>
      <w:r>
        <w:rPr>
          <w:rFonts w:hint="eastAsia" w:hAnsi="宋体" w:cs="宋体"/>
          <w:sz w:val="24"/>
          <w:szCs w:val="22"/>
        </w:rPr>
        <w:t>（项目名称）招标的评标委员会，对你方的投标文件进行了仔细的审查，现需你方对本通知所附质疑问卷中的问题以书面形式予以澄清、说明或者补正。</w:t>
      </w:r>
    </w:p>
    <w:p>
      <w:pPr>
        <w:adjustRightInd/>
        <w:spacing w:line="480" w:lineRule="exact"/>
        <w:ind w:firstLine="480" w:firstLineChars="200"/>
        <w:textAlignment w:val="auto"/>
        <w:rPr>
          <w:rFonts w:hAnsi="宋体" w:cs="宋体"/>
          <w:sz w:val="24"/>
          <w:szCs w:val="22"/>
        </w:rPr>
      </w:pPr>
    </w:p>
    <w:p>
      <w:pPr>
        <w:adjustRightInd/>
        <w:spacing w:line="480" w:lineRule="exact"/>
        <w:ind w:firstLine="480" w:firstLineChars="200"/>
        <w:textAlignment w:val="auto"/>
        <w:rPr>
          <w:rFonts w:hAnsi="宋体" w:cs="宋体"/>
          <w:sz w:val="24"/>
          <w:szCs w:val="22"/>
        </w:rPr>
      </w:pPr>
      <w:r>
        <w:rPr>
          <w:rFonts w:hAnsi="宋体" w:cs="宋体"/>
          <w:sz w:val="24"/>
          <w:szCs w:val="22"/>
        </w:rPr>
        <w:t>1.</w:t>
      </w:r>
    </w:p>
    <w:p>
      <w:pPr>
        <w:adjustRightInd/>
        <w:spacing w:line="480" w:lineRule="exact"/>
        <w:ind w:firstLine="480" w:firstLineChars="200"/>
        <w:textAlignment w:val="auto"/>
        <w:rPr>
          <w:rFonts w:hAnsi="宋体" w:cs="宋体"/>
          <w:sz w:val="24"/>
          <w:szCs w:val="22"/>
        </w:rPr>
      </w:pPr>
      <w:r>
        <w:rPr>
          <w:rFonts w:hAnsi="宋体" w:cs="宋体"/>
          <w:sz w:val="24"/>
          <w:szCs w:val="22"/>
        </w:rPr>
        <w:t>2.</w:t>
      </w:r>
    </w:p>
    <w:p>
      <w:pPr>
        <w:adjustRightInd/>
        <w:spacing w:line="480" w:lineRule="exact"/>
        <w:ind w:firstLine="480" w:firstLineChars="200"/>
        <w:textAlignment w:val="auto"/>
        <w:rPr>
          <w:rFonts w:hAnsi="宋体" w:cs="宋体"/>
          <w:sz w:val="24"/>
          <w:szCs w:val="22"/>
        </w:rPr>
      </w:pPr>
    </w:p>
    <w:p>
      <w:pPr>
        <w:adjustRightInd/>
        <w:spacing w:line="480" w:lineRule="exact"/>
        <w:ind w:firstLine="480" w:firstLineChars="200"/>
        <w:textAlignment w:val="auto"/>
        <w:rPr>
          <w:rFonts w:hAnsi="宋体" w:cs="宋体"/>
          <w:sz w:val="24"/>
          <w:szCs w:val="22"/>
        </w:rPr>
      </w:pPr>
      <w:r>
        <w:rPr>
          <w:rFonts w:hint="eastAsia" w:hAnsi="宋体" w:cs="宋体"/>
          <w:sz w:val="24"/>
          <w:szCs w:val="22"/>
        </w:rPr>
        <w:t>……</w:t>
      </w:r>
    </w:p>
    <w:p>
      <w:pPr>
        <w:adjustRightInd/>
        <w:spacing w:line="480" w:lineRule="exact"/>
        <w:ind w:firstLine="480" w:firstLineChars="200"/>
        <w:textAlignment w:val="auto"/>
        <w:rPr>
          <w:rFonts w:hAnsi="宋体" w:cs="宋体"/>
          <w:sz w:val="24"/>
          <w:szCs w:val="22"/>
        </w:rPr>
      </w:pPr>
    </w:p>
    <w:p>
      <w:pPr>
        <w:adjustRightInd/>
        <w:spacing w:line="480" w:lineRule="exact"/>
        <w:ind w:firstLine="480" w:firstLineChars="200"/>
        <w:textAlignment w:val="auto"/>
        <w:rPr>
          <w:rFonts w:hAnsi="宋体" w:cs="宋体"/>
          <w:sz w:val="24"/>
          <w:szCs w:val="22"/>
        </w:rPr>
      </w:pPr>
      <w:r>
        <w:rPr>
          <w:rFonts w:hint="eastAsia" w:hAnsi="宋体" w:cs="宋体"/>
          <w:sz w:val="24"/>
          <w:szCs w:val="22"/>
        </w:rPr>
        <w:t>请将上述问题的澄清、说明或者补正于年月日时前密封递交至</w:t>
      </w:r>
      <w:r>
        <w:rPr>
          <w:rFonts w:hAnsi="宋体" w:cs="宋体"/>
          <w:sz w:val="24"/>
          <w:szCs w:val="22"/>
        </w:rPr>
        <w:t xml:space="preserve"> </w:t>
      </w:r>
      <w:r>
        <w:rPr>
          <w:rFonts w:hint="eastAsia" w:hAnsi="宋体" w:cs="宋体"/>
          <w:sz w:val="24"/>
          <w:szCs w:val="22"/>
        </w:rPr>
        <w:t>（详细地址）。</w:t>
      </w:r>
    </w:p>
    <w:p>
      <w:pPr>
        <w:adjustRightInd/>
        <w:spacing w:line="480" w:lineRule="exact"/>
        <w:textAlignment w:val="auto"/>
        <w:rPr>
          <w:rFonts w:hAnsi="宋体" w:cs="宋体"/>
          <w:sz w:val="24"/>
          <w:szCs w:val="22"/>
        </w:rPr>
      </w:pPr>
    </w:p>
    <w:p>
      <w:pPr>
        <w:adjustRightInd/>
        <w:spacing w:line="480" w:lineRule="exact"/>
        <w:textAlignment w:val="auto"/>
        <w:rPr>
          <w:rFonts w:hAnsi="宋体" w:cs="宋体"/>
          <w:sz w:val="24"/>
          <w:szCs w:val="22"/>
        </w:rPr>
      </w:pPr>
      <w:r>
        <w:rPr>
          <w:rFonts w:hint="eastAsia" w:hAnsi="宋体" w:cs="宋体"/>
          <w:sz w:val="24"/>
          <w:szCs w:val="22"/>
        </w:rPr>
        <w:t>附件：质疑问卷</w:t>
      </w:r>
    </w:p>
    <w:p>
      <w:pPr>
        <w:adjustRightInd/>
        <w:spacing w:line="480" w:lineRule="exact"/>
        <w:ind w:firstLine="4080" w:firstLineChars="1700"/>
        <w:textAlignment w:val="auto"/>
        <w:rPr>
          <w:rFonts w:hAnsi="宋体" w:cs="宋体"/>
          <w:sz w:val="24"/>
          <w:szCs w:val="22"/>
          <w:u w:val="single"/>
        </w:rPr>
      </w:pPr>
    </w:p>
    <w:p>
      <w:pPr>
        <w:adjustRightInd/>
        <w:spacing w:line="480" w:lineRule="exact"/>
        <w:ind w:firstLine="4080" w:firstLineChars="1700"/>
        <w:textAlignment w:val="auto"/>
        <w:rPr>
          <w:rFonts w:hAnsi="宋体" w:cs="宋体"/>
          <w:sz w:val="24"/>
          <w:szCs w:val="22"/>
          <w:u w:val="single"/>
        </w:rPr>
      </w:pPr>
    </w:p>
    <w:p>
      <w:pPr>
        <w:adjustRightInd/>
        <w:spacing w:line="480" w:lineRule="exact"/>
        <w:ind w:firstLine="4080" w:firstLineChars="1700"/>
        <w:textAlignment w:val="auto"/>
        <w:rPr>
          <w:rFonts w:hAnsi="宋体" w:cs="宋体"/>
          <w:sz w:val="24"/>
          <w:szCs w:val="22"/>
          <w:u w:val="single"/>
        </w:rPr>
      </w:pPr>
    </w:p>
    <w:p>
      <w:pPr>
        <w:adjustRightInd/>
        <w:spacing w:line="480" w:lineRule="exact"/>
        <w:textAlignment w:val="auto"/>
        <w:rPr>
          <w:rFonts w:hAnsi="宋体" w:cs="宋体"/>
          <w:sz w:val="24"/>
          <w:szCs w:val="22"/>
          <w:u w:val="single"/>
        </w:rPr>
      </w:pPr>
    </w:p>
    <w:p>
      <w:pPr>
        <w:adjustRightInd/>
        <w:spacing w:line="480" w:lineRule="exact"/>
        <w:ind w:firstLine="4080" w:firstLineChars="1700"/>
        <w:textAlignment w:val="auto"/>
        <w:rPr>
          <w:rFonts w:hAnsi="宋体" w:cs="宋体"/>
          <w:sz w:val="24"/>
          <w:szCs w:val="22"/>
          <w:u w:val="single"/>
        </w:rPr>
      </w:pPr>
    </w:p>
    <w:p>
      <w:pPr>
        <w:adjustRightInd/>
        <w:spacing w:line="480" w:lineRule="exact"/>
        <w:ind w:firstLine="4080" w:firstLineChars="1700"/>
        <w:textAlignment w:val="auto"/>
        <w:rPr>
          <w:color w:val="000000"/>
          <w:sz w:val="24"/>
          <w:szCs w:val="22"/>
        </w:rPr>
      </w:pPr>
      <w:r>
        <w:rPr>
          <w:color w:val="000000"/>
          <w:sz w:val="24"/>
          <w:szCs w:val="22"/>
        </w:rPr>
        <w:t xml:space="preserve"> </w:t>
      </w:r>
      <w:r>
        <w:rPr>
          <w:rFonts w:hint="eastAsia"/>
          <w:color w:val="000000"/>
          <w:sz w:val="24"/>
          <w:szCs w:val="22"/>
        </w:rPr>
        <w:t>（项目名称）</w:t>
      </w:r>
      <w:r>
        <w:rPr>
          <w:rFonts w:hint="eastAsia" w:hAnsi="宋体" w:cs="宋体"/>
          <w:color w:val="000000"/>
          <w:sz w:val="24"/>
          <w:szCs w:val="22"/>
        </w:rPr>
        <w:t>招标评标委员会</w:t>
      </w:r>
    </w:p>
    <w:p>
      <w:pPr>
        <w:adjustRightInd/>
        <w:spacing w:line="480" w:lineRule="exact"/>
        <w:ind w:firstLine="2880" w:firstLineChars="1200"/>
        <w:textAlignment w:val="auto"/>
        <w:rPr>
          <w:color w:val="000000"/>
          <w:sz w:val="24"/>
          <w:szCs w:val="22"/>
        </w:rPr>
      </w:pPr>
      <w:r>
        <w:rPr>
          <w:rFonts w:hint="eastAsia"/>
          <w:color w:val="000000"/>
          <w:sz w:val="24"/>
          <w:szCs w:val="22"/>
        </w:rPr>
        <w:t>（经评标委员会授权的招标人代表签字或招标人加盖单位章）</w:t>
      </w:r>
    </w:p>
    <w:p>
      <w:pPr>
        <w:adjustRightInd/>
        <w:spacing w:line="480" w:lineRule="exact"/>
        <w:ind w:firstLine="5280" w:firstLineChars="2200"/>
        <w:textAlignment w:val="auto"/>
        <w:rPr>
          <w:rFonts w:hAnsi="宋体" w:cs="宋体"/>
          <w:sz w:val="24"/>
          <w:szCs w:val="22"/>
        </w:rPr>
      </w:pPr>
      <w:r>
        <w:rPr>
          <w:rFonts w:hint="eastAsia"/>
          <w:color w:val="000000"/>
          <w:sz w:val="24"/>
          <w:szCs w:val="22"/>
        </w:rPr>
        <w:t>年月日</w:t>
      </w:r>
    </w:p>
    <w:p>
      <w:pPr>
        <w:adjustRightInd/>
        <w:spacing w:line="480" w:lineRule="exact"/>
        <w:textAlignment w:val="auto"/>
        <w:rPr>
          <w:rFonts w:hAnsi="宋体" w:cs="宋体"/>
          <w:sz w:val="24"/>
          <w:szCs w:val="22"/>
        </w:rPr>
      </w:pPr>
    </w:p>
    <w:p>
      <w:pPr>
        <w:adjustRightInd/>
        <w:spacing w:line="400" w:lineRule="exact"/>
        <w:ind w:firstLine="480" w:firstLineChars="200"/>
        <w:textAlignment w:val="auto"/>
        <w:rPr>
          <w:rFonts w:hAnsi="宋体" w:cs="宋体"/>
          <w:sz w:val="24"/>
          <w:szCs w:val="22"/>
        </w:rPr>
      </w:pPr>
    </w:p>
    <w:p>
      <w:pPr>
        <w:adjustRightInd/>
        <w:spacing w:line="400" w:lineRule="exact"/>
        <w:ind w:firstLine="480" w:firstLineChars="200"/>
        <w:textAlignment w:val="auto"/>
        <w:rPr>
          <w:rFonts w:hAnsi="宋体" w:cs="宋体"/>
          <w:sz w:val="24"/>
          <w:szCs w:val="22"/>
        </w:rPr>
      </w:pPr>
    </w:p>
    <w:p>
      <w:pPr>
        <w:adjustRightInd/>
        <w:spacing w:line="400" w:lineRule="exact"/>
        <w:textAlignment w:val="auto"/>
        <w:rPr>
          <w:rFonts w:hAnsi="宋体" w:cs="宋体"/>
          <w:sz w:val="24"/>
          <w:szCs w:val="22"/>
        </w:rPr>
      </w:pPr>
    </w:p>
    <w:p>
      <w:pPr>
        <w:adjustRightInd/>
        <w:spacing w:line="400" w:lineRule="exact"/>
        <w:ind w:firstLine="480" w:firstLineChars="200"/>
        <w:textAlignment w:val="auto"/>
        <w:rPr>
          <w:rFonts w:hAnsi="宋体" w:cs="宋体"/>
          <w:sz w:val="24"/>
          <w:szCs w:val="22"/>
        </w:rPr>
      </w:pPr>
    </w:p>
    <w:p>
      <w:pPr>
        <w:pStyle w:val="2"/>
        <w:ind w:firstLine="240"/>
        <w:rPr>
          <w:rFonts w:hAnsi="宋体" w:cs="宋体"/>
          <w:sz w:val="24"/>
        </w:rPr>
      </w:pPr>
    </w:p>
    <w:p>
      <w:pPr>
        <w:pStyle w:val="2"/>
        <w:ind w:firstLine="240"/>
        <w:rPr>
          <w:rFonts w:hAnsi="宋体" w:cs="宋体"/>
          <w:sz w:val="24"/>
        </w:rPr>
      </w:pPr>
    </w:p>
    <w:p>
      <w:pPr>
        <w:adjustRightInd/>
        <w:spacing w:line="400" w:lineRule="exact"/>
        <w:ind w:firstLine="480" w:firstLineChars="200"/>
        <w:textAlignment w:val="auto"/>
        <w:rPr>
          <w:rFonts w:hAnsi="宋体" w:cs="宋体"/>
          <w:sz w:val="24"/>
          <w:szCs w:val="22"/>
        </w:rPr>
      </w:pPr>
      <w:r>
        <w:rPr>
          <w:rFonts w:hint="eastAsia" w:hAnsi="宋体" w:cs="宋体"/>
          <w:sz w:val="24"/>
          <w:szCs w:val="22"/>
        </w:rPr>
        <w:t>附表二：问题的澄清</w:t>
      </w:r>
    </w:p>
    <w:p>
      <w:pPr>
        <w:adjustRightInd/>
        <w:spacing w:before="312" w:beforeLines="100" w:after="312" w:afterLines="100" w:line="480" w:lineRule="exact"/>
        <w:jc w:val="center"/>
        <w:textAlignment w:val="auto"/>
        <w:rPr>
          <w:rFonts w:hAnsi="宋体" w:cs="宋体"/>
          <w:sz w:val="28"/>
          <w:szCs w:val="28"/>
        </w:rPr>
      </w:pPr>
      <w:r>
        <w:rPr>
          <w:rFonts w:hint="eastAsia" w:hAnsi="宋体" w:cs="宋体"/>
          <w:sz w:val="28"/>
          <w:szCs w:val="28"/>
        </w:rPr>
        <w:t>问题的澄清、说明或补正</w:t>
      </w:r>
    </w:p>
    <w:p>
      <w:pPr>
        <w:adjustRightInd/>
        <w:spacing w:line="400" w:lineRule="exact"/>
        <w:ind w:firstLine="6120" w:firstLineChars="2550"/>
        <w:textAlignment w:val="auto"/>
        <w:rPr>
          <w:rFonts w:hAnsi="宋体" w:cs="宋体"/>
          <w:sz w:val="24"/>
          <w:szCs w:val="22"/>
          <w:u w:val="single"/>
        </w:rPr>
      </w:pPr>
      <w:r>
        <w:rPr>
          <w:rFonts w:hint="eastAsia" w:hAnsi="宋体" w:cs="宋体"/>
          <w:sz w:val="24"/>
          <w:szCs w:val="22"/>
        </w:rPr>
        <w:t>编号：</w:t>
      </w:r>
    </w:p>
    <w:p>
      <w:pPr>
        <w:adjustRightInd/>
        <w:spacing w:line="480" w:lineRule="exact"/>
        <w:textAlignment w:val="auto"/>
        <w:rPr>
          <w:rFonts w:hAnsi="宋体" w:cs="宋体"/>
          <w:sz w:val="24"/>
          <w:szCs w:val="22"/>
        </w:rPr>
      </w:pPr>
      <w:r>
        <w:rPr>
          <w:rFonts w:hint="eastAsia" w:hAnsi="宋体" w:cs="宋体"/>
          <w:sz w:val="24"/>
          <w:szCs w:val="22"/>
        </w:rPr>
        <w:t>（项目名称）招标评标委员会：</w:t>
      </w:r>
    </w:p>
    <w:p>
      <w:pPr>
        <w:adjustRightInd/>
        <w:spacing w:line="480" w:lineRule="exact"/>
        <w:ind w:firstLine="480" w:firstLineChars="200"/>
        <w:textAlignment w:val="auto"/>
        <w:rPr>
          <w:rFonts w:hAnsi="宋体" w:cs="宋体"/>
          <w:sz w:val="24"/>
          <w:szCs w:val="22"/>
        </w:rPr>
      </w:pPr>
      <w:r>
        <w:rPr>
          <w:rFonts w:hint="eastAsia" w:hAnsi="宋体" w:cs="宋体"/>
          <w:sz w:val="24"/>
          <w:szCs w:val="22"/>
        </w:rPr>
        <w:t>问题澄清通知（编号：）已收悉，现澄清、说明或者补正如下：</w:t>
      </w:r>
    </w:p>
    <w:p>
      <w:pPr>
        <w:adjustRightInd/>
        <w:spacing w:line="480" w:lineRule="exact"/>
        <w:ind w:firstLine="480" w:firstLineChars="200"/>
        <w:textAlignment w:val="auto"/>
        <w:rPr>
          <w:rFonts w:hAnsi="宋体" w:cs="宋体"/>
          <w:sz w:val="24"/>
          <w:szCs w:val="22"/>
        </w:rPr>
      </w:pPr>
      <w:r>
        <w:rPr>
          <w:rFonts w:hAnsi="宋体" w:cs="宋体"/>
          <w:sz w:val="24"/>
          <w:szCs w:val="22"/>
        </w:rPr>
        <w:t>1.</w:t>
      </w:r>
    </w:p>
    <w:p>
      <w:pPr>
        <w:adjustRightInd/>
        <w:spacing w:line="480" w:lineRule="exact"/>
        <w:ind w:firstLine="480" w:firstLineChars="200"/>
        <w:textAlignment w:val="auto"/>
        <w:rPr>
          <w:rFonts w:hAnsi="宋体" w:cs="宋体"/>
          <w:sz w:val="24"/>
          <w:szCs w:val="22"/>
        </w:rPr>
      </w:pPr>
      <w:r>
        <w:rPr>
          <w:rFonts w:hAnsi="宋体" w:cs="宋体"/>
          <w:sz w:val="24"/>
          <w:szCs w:val="22"/>
        </w:rPr>
        <w:t>2.</w:t>
      </w:r>
    </w:p>
    <w:p>
      <w:pPr>
        <w:adjustRightInd/>
        <w:spacing w:line="480" w:lineRule="exact"/>
        <w:ind w:firstLine="480" w:firstLineChars="200"/>
        <w:textAlignment w:val="auto"/>
        <w:rPr>
          <w:rFonts w:hAnsi="宋体" w:cs="宋体"/>
          <w:sz w:val="24"/>
          <w:szCs w:val="22"/>
        </w:rPr>
      </w:pPr>
    </w:p>
    <w:p>
      <w:pPr>
        <w:adjustRightInd/>
        <w:spacing w:line="480" w:lineRule="exact"/>
        <w:ind w:firstLine="480" w:firstLineChars="200"/>
        <w:textAlignment w:val="auto"/>
        <w:rPr>
          <w:rFonts w:hAnsi="宋体" w:cs="宋体"/>
          <w:sz w:val="24"/>
          <w:szCs w:val="22"/>
        </w:rPr>
      </w:pPr>
      <w:r>
        <w:rPr>
          <w:rFonts w:hint="eastAsia" w:hAnsi="宋体" w:cs="宋体"/>
          <w:sz w:val="24"/>
          <w:szCs w:val="22"/>
        </w:rPr>
        <w:t>……</w:t>
      </w:r>
    </w:p>
    <w:p>
      <w:pPr>
        <w:adjustRightInd/>
        <w:spacing w:line="480" w:lineRule="exact"/>
        <w:ind w:firstLine="480" w:firstLineChars="200"/>
        <w:textAlignment w:val="auto"/>
        <w:rPr>
          <w:rFonts w:hAnsi="宋体" w:cs="宋体"/>
          <w:sz w:val="24"/>
          <w:szCs w:val="22"/>
        </w:rPr>
      </w:pPr>
    </w:p>
    <w:p>
      <w:pPr>
        <w:adjustRightInd/>
        <w:spacing w:line="480" w:lineRule="exact"/>
        <w:ind w:firstLine="480" w:firstLineChars="200"/>
        <w:textAlignment w:val="auto"/>
        <w:rPr>
          <w:rFonts w:hAnsi="宋体" w:cs="宋体"/>
          <w:sz w:val="24"/>
          <w:szCs w:val="22"/>
        </w:rPr>
      </w:pPr>
    </w:p>
    <w:p>
      <w:pPr>
        <w:adjustRightInd/>
        <w:spacing w:line="480" w:lineRule="exact"/>
        <w:ind w:firstLine="480" w:firstLineChars="200"/>
        <w:textAlignment w:val="auto"/>
        <w:rPr>
          <w:rFonts w:hAnsi="宋体" w:cs="宋体"/>
          <w:sz w:val="24"/>
          <w:szCs w:val="22"/>
        </w:rPr>
      </w:pPr>
    </w:p>
    <w:p>
      <w:pPr>
        <w:adjustRightInd/>
        <w:spacing w:line="480" w:lineRule="exact"/>
        <w:ind w:firstLine="480" w:firstLineChars="200"/>
        <w:textAlignment w:val="auto"/>
        <w:rPr>
          <w:rFonts w:hAnsi="宋体" w:cs="宋体"/>
          <w:sz w:val="24"/>
          <w:szCs w:val="22"/>
        </w:rPr>
      </w:pPr>
    </w:p>
    <w:p>
      <w:pPr>
        <w:adjustRightInd/>
        <w:spacing w:line="480" w:lineRule="exact"/>
        <w:ind w:firstLine="480" w:firstLineChars="200"/>
        <w:textAlignment w:val="auto"/>
        <w:rPr>
          <w:rFonts w:hAnsi="宋体" w:cs="宋体"/>
          <w:sz w:val="24"/>
          <w:szCs w:val="22"/>
        </w:rPr>
      </w:pPr>
    </w:p>
    <w:p>
      <w:pPr>
        <w:adjustRightInd/>
        <w:spacing w:line="480" w:lineRule="exact"/>
        <w:ind w:firstLine="480" w:firstLineChars="200"/>
        <w:textAlignment w:val="auto"/>
        <w:rPr>
          <w:rFonts w:hAnsi="宋体" w:cs="宋体"/>
          <w:sz w:val="24"/>
          <w:szCs w:val="22"/>
        </w:rPr>
      </w:pPr>
    </w:p>
    <w:p>
      <w:pPr>
        <w:wordWrap w:val="0"/>
        <w:adjustRightInd/>
        <w:spacing w:line="480" w:lineRule="exact"/>
        <w:ind w:firstLine="480" w:firstLineChars="200"/>
        <w:jc w:val="center"/>
        <w:textAlignment w:val="auto"/>
        <w:rPr>
          <w:rFonts w:hAnsi="宋体" w:cs="宋体"/>
          <w:sz w:val="24"/>
          <w:szCs w:val="22"/>
        </w:rPr>
      </w:pPr>
      <w:r>
        <w:rPr>
          <w:rFonts w:hAnsi="宋体" w:cs="宋体"/>
          <w:sz w:val="24"/>
          <w:szCs w:val="22"/>
        </w:rPr>
        <w:t xml:space="preserve">                         </w:t>
      </w:r>
      <w:r>
        <w:rPr>
          <w:rFonts w:hint="eastAsia" w:hAnsi="宋体" w:cs="宋体"/>
          <w:sz w:val="24"/>
          <w:szCs w:val="22"/>
        </w:rPr>
        <w:t>投标人：（盖单位章）</w:t>
      </w:r>
      <w:r>
        <w:rPr>
          <w:rFonts w:hAnsi="宋体" w:cs="宋体"/>
          <w:sz w:val="24"/>
          <w:szCs w:val="22"/>
        </w:rPr>
        <w:t xml:space="preserve"> </w:t>
      </w:r>
    </w:p>
    <w:p>
      <w:pPr>
        <w:wordWrap w:val="0"/>
        <w:adjustRightInd/>
        <w:spacing w:before="156" w:beforeLines="50" w:after="156" w:afterLines="50" w:line="480" w:lineRule="exact"/>
        <w:ind w:right="210"/>
        <w:jc w:val="right"/>
        <w:textAlignment w:val="auto"/>
        <w:rPr>
          <w:rFonts w:hAnsi="宋体" w:cs="宋体"/>
          <w:sz w:val="24"/>
          <w:szCs w:val="22"/>
        </w:rPr>
      </w:pPr>
      <w:r>
        <w:rPr>
          <w:rFonts w:hint="eastAsia" w:hAnsi="宋体" w:cs="宋体"/>
          <w:sz w:val="24"/>
          <w:szCs w:val="22"/>
        </w:rPr>
        <w:t>法定代表人或其委托代理人：（签字）</w:t>
      </w:r>
      <w:r>
        <w:rPr>
          <w:rFonts w:hAnsi="宋体" w:cs="宋体"/>
          <w:sz w:val="24"/>
          <w:szCs w:val="22"/>
        </w:rPr>
        <w:t xml:space="preserve"> </w:t>
      </w:r>
    </w:p>
    <w:p>
      <w:pPr>
        <w:adjustRightInd/>
        <w:spacing w:line="480" w:lineRule="exact"/>
        <w:ind w:firstLine="6720" w:firstLineChars="2800"/>
        <w:textAlignment w:val="auto"/>
        <w:rPr>
          <w:rFonts w:hAnsi="宋体" w:cs="宋体"/>
          <w:sz w:val="24"/>
          <w:szCs w:val="22"/>
        </w:rPr>
      </w:pPr>
      <w:r>
        <w:rPr>
          <w:rFonts w:hint="eastAsia" w:hAnsi="宋体" w:cs="宋体"/>
          <w:sz w:val="24"/>
          <w:szCs w:val="22"/>
        </w:rPr>
        <w:t>年</w:t>
      </w:r>
      <w:r>
        <w:rPr>
          <w:rFonts w:hAnsi="宋体" w:cs="宋体"/>
          <w:sz w:val="24"/>
          <w:szCs w:val="22"/>
        </w:rPr>
        <w:t xml:space="preserve">  </w:t>
      </w:r>
      <w:r>
        <w:rPr>
          <w:rFonts w:hint="eastAsia" w:hAnsi="宋体" w:cs="宋体"/>
          <w:sz w:val="24"/>
          <w:szCs w:val="22"/>
        </w:rPr>
        <w:t>月</w:t>
      </w:r>
      <w:r>
        <w:rPr>
          <w:rFonts w:hAnsi="宋体" w:cs="宋体"/>
          <w:sz w:val="24"/>
          <w:szCs w:val="22"/>
        </w:rPr>
        <w:t xml:space="preserve">   </w:t>
      </w:r>
      <w:r>
        <w:rPr>
          <w:rFonts w:hint="eastAsia" w:hAnsi="宋体" w:cs="宋体"/>
          <w:sz w:val="24"/>
          <w:szCs w:val="22"/>
        </w:rPr>
        <w:t>日</w:t>
      </w:r>
    </w:p>
    <w:p>
      <w:pPr>
        <w:adjustRightInd/>
        <w:spacing w:line="480" w:lineRule="exact"/>
        <w:textAlignment w:val="auto"/>
        <w:rPr>
          <w:rFonts w:hAnsi="宋体" w:cs="宋体"/>
          <w:sz w:val="24"/>
          <w:szCs w:val="22"/>
        </w:rPr>
      </w:pPr>
    </w:p>
    <w:p>
      <w:pPr>
        <w:adjustRightInd/>
        <w:spacing w:line="480" w:lineRule="exact"/>
        <w:textAlignment w:val="auto"/>
        <w:rPr>
          <w:rFonts w:hAnsi="宋体" w:cs="宋体"/>
          <w:szCs w:val="22"/>
        </w:rPr>
      </w:pPr>
    </w:p>
    <w:p>
      <w:pPr>
        <w:adjustRightInd/>
        <w:spacing w:line="400" w:lineRule="exact"/>
        <w:ind w:firstLine="120" w:firstLineChars="50"/>
        <w:textAlignment w:val="auto"/>
        <w:rPr>
          <w:rFonts w:hAnsi="宋体" w:cs="宋体"/>
          <w:sz w:val="24"/>
          <w:szCs w:val="22"/>
        </w:rPr>
      </w:pPr>
    </w:p>
    <w:p>
      <w:pPr>
        <w:adjustRightInd/>
        <w:spacing w:line="400" w:lineRule="exact"/>
        <w:textAlignment w:val="auto"/>
        <w:rPr>
          <w:rFonts w:hAnsi="宋体" w:cs="宋体"/>
          <w:sz w:val="24"/>
          <w:szCs w:val="22"/>
          <w:u w:val="single"/>
        </w:rPr>
      </w:pPr>
    </w:p>
    <w:p>
      <w:pPr>
        <w:adjustRightInd/>
        <w:spacing w:line="400" w:lineRule="exact"/>
        <w:textAlignment w:val="auto"/>
        <w:rPr>
          <w:rFonts w:hAnsi="宋体" w:cs="宋体"/>
          <w:sz w:val="24"/>
          <w:szCs w:val="22"/>
          <w:u w:val="single"/>
        </w:rPr>
      </w:pPr>
    </w:p>
    <w:p>
      <w:pPr>
        <w:adjustRightInd/>
        <w:spacing w:line="400" w:lineRule="exact"/>
        <w:textAlignment w:val="auto"/>
        <w:rPr>
          <w:rFonts w:hAnsi="宋体" w:cs="宋体"/>
          <w:sz w:val="24"/>
          <w:szCs w:val="22"/>
          <w:u w:val="single"/>
        </w:rPr>
      </w:pPr>
    </w:p>
    <w:p>
      <w:pPr>
        <w:adjustRightInd/>
        <w:spacing w:line="400" w:lineRule="exact"/>
        <w:textAlignment w:val="auto"/>
        <w:rPr>
          <w:rFonts w:hAnsi="宋体" w:cs="宋体"/>
          <w:sz w:val="24"/>
          <w:szCs w:val="22"/>
          <w:u w:val="single"/>
        </w:rPr>
      </w:pPr>
    </w:p>
    <w:p>
      <w:pPr>
        <w:adjustRightInd/>
        <w:spacing w:line="400" w:lineRule="exact"/>
        <w:textAlignment w:val="auto"/>
        <w:rPr>
          <w:rFonts w:hAnsi="宋体" w:cs="宋体"/>
          <w:sz w:val="24"/>
          <w:szCs w:val="22"/>
          <w:u w:val="single"/>
        </w:rPr>
      </w:pPr>
    </w:p>
    <w:p>
      <w:pPr>
        <w:pStyle w:val="2"/>
        <w:ind w:firstLine="340"/>
      </w:pPr>
    </w:p>
    <w:p>
      <w:pPr>
        <w:adjustRightInd/>
        <w:snapToGrid w:val="0"/>
        <w:spacing w:line="360" w:lineRule="auto"/>
        <w:textAlignment w:val="auto"/>
        <w:rPr>
          <w:rFonts w:hAnsi="宋体" w:cs="宋体"/>
          <w:b/>
          <w:bCs/>
          <w:sz w:val="36"/>
          <w:szCs w:val="36"/>
        </w:rPr>
      </w:pPr>
    </w:p>
    <w:p>
      <w:pPr>
        <w:adjustRightInd/>
        <w:snapToGrid w:val="0"/>
        <w:spacing w:line="360" w:lineRule="auto"/>
        <w:jc w:val="center"/>
        <w:textAlignment w:val="auto"/>
        <w:rPr>
          <w:rFonts w:hAnsi="宋体" w:cs="宋体"/>
          <w:sz w:val="24"/>
          <w:szCs w:val="22"/>
        </w:rPr>
      </w:pPr>
      <w:r>
        <w:rPr>
          <w:rFonts w:hint="eastAsia" w:hAnsi="宋体" w:cs="宋体"/>
          <w:b/>
          <w:bCs/>
          <w:sz w:val="36"/>
          <w:szCs w:val="36"/>
        </w:rPr>
        <w:t>第三章</w:t>
      </w:r>
      <w:r>
        <w:rPr>
          <w:rFonts w:hAnsi="宋体" w:cs="宋体"/>
          <w:b/>
          <w:bCs/>
          <w:sz w:val="36"/>
          <w:szCs w:val="36"/>
        </w:rPr>
        <w:t xml:space="preserve"> </w:t>
      </w:r>
      <w:r>
        <w:rPr>
          <w:rFonts w:hint="eastAsia" w:hAnsi="宋体" w:cs="宋体"/>
          <w:b/>
          <w:bCs/>
          <w:sz w:val="36"/>
          <w:szCs w:val="36"/>
        </w:rPr>
        <w:t>评标办法（综合计分法）</w:t>
      </w:r>
    </w:p>
    <w:p>
      <w:pPr>
        <w:snapToGrid w:val="0"/>
        <w:spacing w:line="430" w:lineRule="exact"/>
        <w:textAlignment w:val="auto"/>
        <w:rPr>
          <w:rFonts w:hAnsi="宋体" w:cs="宋体"/>
          <w:sz w:val="24"/>
          <w:szCs w:val="22"/>
        </w:rPr>
      </w:pPr>
      <w:r>
        <w:rPr>
          <w:rFonts w:hAnsi="宋体" w:cs="宋体"/>
          <w:sz w:val="24"/>
          <w:szCs w:val="22"/>
        </w:rPr>
        <w:t xml:space="preserve">     </w:t>
      </w:r>
      <w:r>
        <w:rPr>
          <w:rFonts w:hint="eastAsia" w:hAnsi="宋体" w:cs="宋体"/>
          <w:sz w:val="24"/>
          <w:szCs w:val="22"/>
        </w:rPr>
        <w:t>一、评标应遵循公正、公平、择优的原则严格按照招标文件进行。</w:t>
      </w:r>
    </w:p>
    <w:p>
      <w:pPr>
        <w:snapToGrid w:val="0"/>
        <w:spacing w:line="430" w:lineRule="exact"/>
        <w:textAlignment w:val="auto"/>
        <w:rPr>
          <w:rFonts w:hAnsi="宋体" w:cs="宋体"/>
          <w:sz w:val="24"/>
          <w:szCs w:val="22"/>
        </w:rPr>
      </w:pPr>
      <w:r>
        <w:rPr>
          <w:rFonts w:hAnsi="宋体" w:cs="宋体"/>
          <w:sz w:val="24"/>
          <w:szCs w:val="22"/>
        </w:rPr>
        <w:t xml:space="preserve">     </w:t>
      </w:r>
      <w:r>
        <w:rPr>
          <w:rFonts w:hint="eastAsia" w:hAnsi="宋体" w:cs="宋体"/>
          <w:sz w:val="24"/>
          <w:szCs w:val="22"/>
        </w:rPr>
        <w:t>二、评标由招标人依法组建的评标委员会负责，评标委员会成员从河南省综合评标专家库中随机抽取</w:t>
      </w:r>
      <w:r>
        <w:rPr>
          <w:rFonts w:hAnsi="宋体" w:cs="宋体"/>
          <w:sz w:val="24"/>
          <w:szCs w:val="24"/>
        </w:rPr>
        <w:t>5</w:t>
      </w:r>
      <w:r>
        <w:rPr>
          <w:rFonts w:hint="eastAsia" w:hAnsi="宋体" w:cs="宋体"/>
          <w:sz w:val="24"/>
          <w:szCs w:val="22"/>
        </w:rPr>
        <w:t>人和招标人代表</w:t>
      </w:r>
      <w:r>
        <w:rPr>
          <w:rFonts w:hAnsi="宋体" w:cs="宋体"/>
          <w:sz w:val="24"/>
          <w:szCs w:val="24"/>
        </w:rPr>
        <w:t>2</w:t>
      </w:r>
      <w:r>
        <w:rPr>
          <w:rFonts w:hint="eastAsia" w:hAnsi="宋体" w:cs="宋体"/>
          <w:sz w:val="24"/>
          <w:szCs w:val="22"/>
        </w:rPr>
        <w:t>人组成，其中注册造价工程师不少于</w:t>
      </w:r>
      <w:r>
        <w:rPr>
          <w:rFonts w:hAnsi="宋体" w:cs="宋体"/>
          <w:sz w:val="24"/>
          <w:szCs w:val="24"/>
        </w:rPr>
        <w:t>2</w:t>
      </w:r>
      <w:r>
        <w:rPr>
          <w:rFonts w:hint="eastAsia" w:hAnsi="宋体" w:cs="宋体"/>
          <w:sz w:val="24"/>
          <w:szCs w:val="22"/>
        </w:rPr>
        <w:t>人。与投标人有利害关系的专家不得进入评标委员会。</w:t>
      </w:r>
    </w:p>
    <w:p>
      <w:pPr>
        <w:snapToGrid w:val="0"/>
        <w:spacing w:line="430" w:lineRule="exact"/>
        <w:textAlignment w:val="auto"/>
        <w:rPr>
          <w:rFonts w:hAnsi="宋体" w:cs="宋体"/>
          <w:sz w:val="24"/>
          <w:szCs w:val="22"/>
        </w:rPr>
      </w:pPr>
      <w:r>
        <w:rPr>
          <w:rFonts w:hAnsi="宋体" w:cs="宋体"/>
          <w:sz w:val="24"/>
          <w:szCs w:val="22"/>
        </w:rPr>
        <w:t xml:space="preserve">     </w:t>
      </w:r>
      <w:r>
        <w:rPr>
          <w:rFonts w:hint="eastAsia" w:hAnsi="宋体" w:cs="宋体"/>
          <w:sz w:val="24"/>
          <w:szCs w:val="22"/>
        </w:rPr>
        <w:t>三、</w:t>
      </w:r>
      <w:r>
        <w:rPr>
          <w:rFonts w:hint="eastAsia" w:ascii="新宋体" w:hAnsi="新宋体" w:eastAsia="新宋体"/>
          <w:sz w:val="24"/>
          <w:szCs w:val="22"/>
        </w:rPr>
        <w:t>评标采用综合计分法，是指评标委员会根据招标文件要求，应从技术标、商务标、综合（信用）标三部分进行综合评审</w:t>
      </w:r>
      <w:r>
        <w:rPr>
          <w:rFonts w:hint="eastAsia" w:hAnsi="宋体" w:cs="宋体"/>
          <w:sz w:val="24"/>
          <w:szCs w:val="22"/>
        </w:rPr>
        <w:t>。</w:t>
      </w:r>
    </w:p>
    <w:p>
      <w:pPr>
        <w:snapToGrid w:val="0"/>
        <w:spacing w:line="430" w:lineRule="exact"/>
        <w:ind w:firstLine="480" w:firstLineChars="200"/>
        <w:textAlignment w:val="auto"/>
        <w:rPr>
          <w:rFonts w:hint="eastAsia" w:hAnsi="宋体" w:eastAsia="宋体" w:cs="宋体"/>
          <w:sz w:val="24"/>
          <w:szCs w:val="22"/>
          <w:lang w:val="en-US" w:eastAsia="zh-CN"/>
        </w:rPr>
      </w:pPr>
      <w:r>
        <w:rPr>
          <w:rFonts w:hint="eastAsia" w:hAnsi="宋体" w:cs="宋体"/>
          <w:sz w:val="24"/>
          <w:szCs w:val="22"/>
        </w:rPr>
        <w:t>四、评标程序为：</w:t>
      </w:r>
      <w:r>
        <w:rPr>
          <w:rFonts w:hint="eastAsia" w:hAnsi="宋体" w:cs="宋体"/>
          <w:sz w:val="24"/>
          <w:szCs w:val="22"/>
          <w:lang w:val="en-US" w:eastAsia="zh-CN"/>
        </w:rPr>
        <w:t xml:space="preserve"> </w:t>
      </w:r>
    </w:p>
    <w:p>
      <w:pPr>
        <w:snapToGrid w:val="0"/>
        <w:spacing w:line="430" w:lineRule="exact"/>
        <w:ind w:firstLine="480" w:firstLineChars="200"/>
        <w:textAlignment w:val="auto"/>
        <w:rPr>
          <w:rFonts w:hAnsi="宋体" w:cs="宋体"/>
          <w:sz w:val="24"/>
          <w:szCs w:val="22"/>
        </w:rPr>
      </w:pPr>
      <w:r>
        <w:rPr>
          <w:rFonts w:hint="eastAsia" w:hAnsi="宋体" w:cs="宋体"/>
          <w:sz w:val="24"/>
          <w:szCs w:val="22"/>
        </w:rPr>
        <w:t>（一）清标；</w:t>
      </w:r>
    </w:p>
    <w:p>
      <w:pPr>
        <w:snapToGrid w:val="0"/>
        <w:spacing w:line="430" w:lineRule="exact"/>
        <w:ind w:firstLine="480" w:firstLineChars="200"/>
        <w:textAlignment w:val="auto"/>
        <w:rPr>
          <w:rFonts w:hAnsi="宋体" w:cs="宋体"/>
          <w:sz w:val="24"/>
          <w:szCs w:val="22"/>
        </w:rPr>
      </w:pPr>
      <w:r>
        <w:rPr>
          <w:rFonts w:hint="eastAsia" w:hAnsi="宋体" w:cs="宋体"/>
          <w:sz w:val="24"/>
          <w:szCs w:val="22"/>
        </w:rPr>
        <w:t>（二）初步评审；</w:t>
      </w:r>
    </w:p>
    <w:p>
      <w:pPr>
        <w:snapToGrid w:val="0"/>
        <w:spacing w:line="430" w:lineRule="exact"/>
        <w:ind w:firstLine="480" w:firstLineChars="200"/>
        <w:textAlignment w:val="auto"/>
        <w:rPr>
          <w:rFonts w:hAnsi="宋体" w:cs="宋体"/>
          <w:sz w:val="24"/>
          <w:szCs w:val="22"/>
        </w:rPr>
      </w:pPr>
      <w:r>
        <w:rPr>
          <w:rFonts w:hint="eastAsia" w:hAnsi="宋体" w:cs="宋体"/>
          <w:sz w:val="24"/>
          <w:szCs w:val="22"/>
        </w:rPr>
        <w:t>（三）详细评审；</w:t>
      </w:r>
    </w:p>
    <w:p>
      <w:pPr>
        <w:snapToGrid w:val="0"/>
        <w:spacing w:line="430" w:lineRule="exact"/>
        <w:ind w:firstLine="480" w:firstLineChars="200"/>
        <w:textAlignment w:val="auto"/>
        <w:rPr>
          <w:rFonts w:hAnsi="宋体" w:cs="宋体"/>
          <w:sz w:val="24"/>
          <w:szCs w:val="22"/>
        </w:rPr>
      </w:pPr>
      <w:r>
        <w:rPr>
          <w:rFonts w:hint="eastAsia" w:hAnsi="宋体" w:cs="宋体"/>
          <w:sz w:val="24"/>
          <w:szCs w:val="22"/>
        </w:rPr>
        <w:t>（四）问题的澄清、说明或补正；</w:t>
      </w:r>
    </w:p>
    <w:p>
      <w:pPr>
        <w:snapToGrid w:val="0"/>
        <w:spacing w:line="430" w:lineRule="exact"/>
        <w:ind w:firstLine="480" w:firstLineChars="200"/>
        <w:textAlignment w:val="auto"/>
        <w:rPr>
          <w:rFonts w:hAnsi="宋体" w:cs="宋体"/>
          <w:sz w:val="24"/>
          <w:szCs w:val="22"/>
        </w:rPr>
      </w:pPr>
      <w:r>
        <w:rPr>
          <w:rFonts w:hint="eastAsia" w:hAnsi="宋体" w:cs="宋体"/>
          <w:sz w:val="24"/>
          <w:szCs w:val="22"/>
        </w:rPr>
        <w:t>（五）推荐中标候选人；</w:t>
      </w:r>
    </w:p>
    <w:p>
      <w:pPr>
        <w:snapToGrid w:val="0"/>
        <w:spacing w:line="430" w:lineRule="exact"/>
        <w:ind w:firstLine="480" w:firstLineChars="200"/>
        <w:textAlignment w:val="auto"/>
        <w:rPr>
          <w:rFonts w:hAnsi="宋体" w:cs="宋体"/>
          <w:sz w:val="24"/>
          <w:szCs w:val="22"/>
        </w:rPr>
      </w:pPr>
      <w:r>
        <w:rPr>
          <w:rFonts w:hint="eastAsia" w:hAnsi="宋体" w:cs="宋体"/>
          <w:sz w:val="24"/>
          <w:szCs w:val="22"/>
        </w:rPr>
        <w:t>（六）评标现场宣布中标候选人确定结果并在指定媒体上进行公示。</w:t>
      </w:r>
    </w:p>
    <w:p>
      <w:pPr>
        <w:snapToGrid w:val="0"/>
        <w:spacing w:line="430" w:lineRule="exact"/>
        <w:ind w:firstLine="480" w:firstLineChars="200"/>
        <w:textAlignment w:val="auto"/>
        <w:rPr>
          <w:rFonts w:hAnsi="宋体" w:cs="宋体"/>
          <w:sz w:val="24"/>
          <w:szCs w:val="22"/>
        </w:rPr>
      </w:pPr>
      <w:r>
        <w:rPr>
          <w:rFonts w:hint="eastAsia" w:hAnsi="宋体" w:cs="宋体"/>
          <w:sz w:val="24"/>
          <w:szCs w:val="22"/>
        </w:rPr>
        <w:t>五、清标</w:t>
      </w:r>
    </w:p>
    <w:p>
      <w:pPr>
        <w:autoSpaceDE w:val="0"/>
        <w:autoSpaceDN w:val="0"/>
        <w:snapToGrid w:val="0"/>
        <w:spacing w:line="348" w:lineRule="auto"/>
        <w:ind w:firstLine="470" w:firstLineChars="196"/>
        <w:jc w:val="left"/>
        <w:textAlignment w:val="auto"/>
        <w:outlineLvl w:val="0"/>
        <w:rPr>
          <w:rFonts w:ascii="新宋体" w:hAnsi="新宋体" w:eastAsia="新宋体"/>
          <w:b/>
          <w:color w:val="000000"/>
          <w:sz w:val="24"/>
          <w:szCs w:val="22"/>
        </w:rPr>
      </w:pPr>
      <w:r>
        <w:rPr>
          <w:rFonts w:hint="eastAsia" w:ascii="新宋体" w:hAnsi="新宋体" w:eastAsia="新宋体"/>
          <w:b/>
          <w:color w:val="000000"/>
          <w:sz w:val="24"/>
          <w:szCs w:val="22"/>
        </w:rPr>
        <w:t>先由评标委员会在商务标清标系统的辅助下对投标文件进行基础性数据分析和整理（清标内容见下表），形成清标成果。”</w:t>
      </w:r>
    </w:p>
    <w:p>
      <w:pPr>
        <w:adjustRightInd/>
        <w:snapToGrid w:val="0"/>
        <w:spacing w:line="348" w:lineRule="auto"/>
        <w:ind w:firstLine="480" w:firstLineChars="200"/>
        <w:textAlignment w:val="auto"/>
        <w:rPr>
          <w:rFonts w:hAnsi="宋体" w:cs="宋体"/>
          <w:sz w:val="24"/>
          <w:szCs w:val="22"/>
        </w:rPr>
      </w:pPr>
      <w:r>
        <w:rPr>
          <w:rFonts w:hint="eastAsia" w:ascii="新宋体" w:hAnsi="新宋体" w:eastAsia="新宋体"/>
          <w:bCs/>
          <w:color w:val="000000"/>
          <w:sz w:val="24"/>
          <w:szCs w:val="22"/>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adjustRightInd/>
        <w:snapToGrid w:val="0"/>
        <w:spacing w:line="348" w:lineRule="auto"/>
        <w:ind w:firstLine="480" w:firstLineChars="200"/>
        <w:textAlignment w:val="auto"/>
        <w:rPr>
          <w:rFonts w:hAnsi="宋体" w:cs="宋体"/>
          <w:sz w:val="24"/>
          <w:szCs w:val="22"/>
        </w:rPr>
      </w:pPr>
      <w:r>
        <w:rPr>
          <w:rFonts w:hint="eastAsia" w:hAnsi="宋体" w:cs="宋体"/>
          <w:sz w:val="24"/>
          <w:szCs w:val="22"/>
        </w:rPr>
        <w:t>投标文件存在下列情形之一的，按废标处理：</w:t>
      </w:r>
    </w:p>
    <w:p>
      <w:pPr>
        <w:adjustRightInd/>
        <w:snapToGrid w:val="0"/>
        <w:spacing w:line="348" w:lineRule="auto"/>
        <w:ind w:firstLine="480" w:firstLineChars="200"/>
        <w:textAlignment w:val="auto"/>
        <w:rPr>
          <w:rFonts w:hAnsi="宋体" w:cs="宋体"/>
          <w:sz w:val="24"/>
          <w:szCs w:val="22"/>
        </w:rPr>
      </w:pPr>
      <w:r>
        <w:rPr>
          <w:rFonts w:hAnsi="宋体" w:cs="宋体"/>
          <w:sz w:val="24"/>
          <w:szCs w:val="22"/>
        </w:rPr>
        <w:t>1.</w:t>
      </w:r>
      <w:r>
        <w:rPr>
          <w:rFonts w:hint="eastAsia" w:hAnsi="宋体" w:cs="宋体"/>
          <w:sz w:val="24"/>
          <w:szCs w:val="22"/>
        </w:rPr>
        <w:t>未按招标文件规定编制各项报价的；</w:t>
      </w:r>
    </w:p>
    <w:p>
      <w:pPr>
        <w:adjustRightInd/>
        <w:snapToGrid w:val="0"/>
        <w:spacing w:line="348" w:lineRule="auto"/>
        <w:ind w:firstLine="480" w:firstLineChars="200"/>
        <w:textAlignment w:val="auto"/>
        <w:rPr>
          <w:rFonts w:hAnsi="宋体" w:cs="宋体"/>
          <w:sz w:val="24"/>
          <w:szCs w:val="22"/>
        </w:rPr>
      </w:pPr>
      <w:r>
        <w:rPr>
          <w:rFonts w:hAnsi="宋体" w:cs="宋体"/>
          <w:sz w:val="24"/>
          <w:szCs w:val="22"/>
        </w:rPr>
        <w:t>2.</w:t>
      </w:r>
      <w:r>
        <w:rPr>
          <w:rFonts w:hint="eastAsia" w:hAnsi="宋体" w:cs="宋体"/>
          <w:sz w:val="24"/>
          <w:szCs w:val="22"/>
        </w:rPr>
        <w:t>投标总报价与其组成部分、工程量清单项目合价与综合单价、综合单价与人材机用量相互矛盾，致使评标委员会无法正常评审判定的；</w:t>
      </w:r>
    </w:p>
    <w:p>
      <w:pPr>
        <w:adjustRightInd/>
        <w:snapToGrid w:val="0"/>
        <w:spacing w:line="348" w:lineRule="auto"/>
        <w:ind w:firstLine="480" w:firstLineChars="200"/>
        <w:textAlignment w:val="auto"/>
        <w:rPr>
          <w:rFonts w:hAnsi="宋体" w:cs="宋体"/>
          <w:sz w:val="24"/>
          <w:szCs w:val="22"/>
        </w:rPr>
      </w:pPr>
      <w:r>
        <w:rPr>
          <w:rFonts w:hAnsi="宋体" w:cs="宋体"/>
          <w:sz w:val="24"/>
          <w:szCs w:val="22"/>
        </w:rPr>
        <w:t>3.</w:t>
      </w:r>
      <w:r>
        <w:rPr>
          <w:rFonts w:hint="eastAsia" w:hAnsi="宋体" w:cs="宋体"/>
          <w:sz w:val="24"/>
          <w:szCs w:val="22"/>
        </w:rPr>
        <w:t>规费和税金、安全文明施工措施费违背工程造价管理规定的；</w:t>
      </w:r>
    </w:p>
    <w:p>
      <w:pPr>
        <w:adjustRightInd/>
        <w:snapToGrid w:val="0"/>
        <w:spacing w:line="348" w:lineRule="auto"/>
        <w:ind w:firstLine="480" w:firstLineChars="200"/>
        <w:textAlignment w:val="auto"/>
        <w:rPr>
          <w:rFonts w:hAnsi="宋体" w:cs="宋体"/>
          <w:sz w:val="24"/>
          <w:szCs w:val="22"/>
        </w:rPr>
      </w:pPr>
      <w:r>
        <w:rPr>
          <w:rFonts w:hAnsi="宋体" w:cs="宋体"/>
          <w:sz w:val="24"/>
          <w:szCs w:val="22"/>
        </w:rPr>
        <w:t>4.</w:t>
      </w:r>
      <w:r>
        <w:rPr>
          <w:rFonts w:hint="eastAsia" w:hAnsi="宋体" w:cs="宋体"/>
          <w:sz w:val="24"/>
          <w:szCs w:val="22"/>
        </w:rPr>
        <w:t>分部分项工程项目、措施项目报价中的项目编码、项目名称、项目特征、计量单位和工程量与招标文件的清单不一致的；</w:t>
      </w:r>
    </w:p>
    <w:p>
      <w:pPr>
        <w:snapToGrid w:val="0"/>
        <w:spacing w:line="430" w:lineRule="exact"/>
        <w:ind w:firstLine="480" w:firstLineChars="200"/>
        <w:textAlignment w:val="auto"/>
        <w:rPr>
          <w:rFonts w:hAnsi="宋体" w:cs="宋体"/>
          <w:b/>
          <w:sz w:val="24"/>
          <w:szCs w:val="22"/>
        </w:rPr>
      </w:pPr>
      <w:r>
        <w:rPr>
          <w:rFonts w:hAnsi="宋体" w:cs="宋体"/>
          <w:sz w:val="24"/>
          <w:szCs w:val="22"/>
        </w:rPr>
        <w:t>5.</w:t>
      </w:r>
      <w:r>
        <w:rPr>
          <w:rFonts w:hint="eastAsia" w:hAnsi="宋体" w:cs="宋体"/>
          <w:sz w:val="24"/>
          <w:szCs w:val="22"/>
        </w:rPr>
        <w:t>未按照暂列金额或者暂估价编制投标报价的。</w:t>
      </w:r>
    </w:p>
    <w:p>
      <w:pPr>
        <w:adjustRightInd/>
        <w:spacing w:line="440" w:lineRule="exact"/>
        <w:textAlignment w:val="auto"/>
        <w:rPr>
          <w:rFonts w:hAnsi="宋体" w:cs="宋体"/>
          <w:b/>
          <w:sz w:val="24"/>
          <w:szCs w:val="22"/>
        </w:rPr>
      </w:pPr>
      <w:r>
        <w:rPr>
          <w:rFonts w:hint="eastAsia" w:hAnsi="宋体" w:cs="宋体"/>
          <w:b/>
          <w:sz w:val="24"/>
          <w:szCs w:val="22"/>
        </w:rPr>
        <w:t>清标内容：</w:t>
      </w:r>
    </w:p>
    <w:tbl>
      <w:tblPr>
        <w:tblStyle w:val="38"/>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vAlign w:val="center"/>
          </w:tcPr>
          <w:p>
            <w:pPr>
              <w:adjustRightInd/>
              <w:spacing w:line="360" w:lineRule="auto"/>
              <w:jc w:val="center"/>
              <w:textAlignment w:val="auto"/>
              <w:rPr>
                <w:rFonts w:hAnsi="宋体" w:cs="宋体"/>
                <w:b/>
                <w:sz w:val="21"/>
                <w:szCs w:val="21"/>
              </w:rPr>
            </w:pPr>
            <w:r>
              <w:rPr>
                <w:rFonts w:hint="eastAsia" w:hAnsi="宋体" w:cs="宋体"/>
                <w:b/>
                <w:sz w:val="21"/>
                <w:szCs w:val="21"/>
              </w:rPr>
              <w:t>序号</w:t>
            </w:r>
          </w:p>
        </w:tc>
        <w:tc>
          <w:tcPr>
            <w:tcW w:w="3133" w:type="dxa"/>
            <w:vMerge w:val="restart"/>
            <w:vAlign w:val="center"/>
          </w:tcPr>
          <w:p>
            <w:pPr>
              <w:adjustRightInd/>
              <w:spacing w:line="360" w:lineRule="auto"/>
              <w:jc w:val="center"/>
              <w:textAlignment w:val="auto"/>
              <w:rPr>
                <w:rFonts w:hAnsi="宋体" w:cs="宋体"/>
                <w:b/>
                <w:sz w:val="21"/>
                <w:szCs w:val="21"/>
              </w:rPr>
            </w:pPr>
            <w:r>
              <w:rPr>
                <w:rFonts w:hint="eastAsia" w:hAnsi="宋体" w:cs="宋体"/>
                <w:b/>
                <w:sz w:val="21"/>
                <w:szCs w:val="21"/>
              </w:rPr>
              <w:t>清标项目</w:t>
            </w:r>
          </w:p>
        </w:tc>
        <w:tc>
          <w:tcPr>
            <w:tcW w:w="4127" w:type="dxa"/>
            <w:vMerge w:val="restart"/>
            <w:vAlign w:val="center"/>
          </w:tcPr>
          <w:p>
            <w:pPr>
              <w:adjustRightInd/>
              <w:spacing w:line="360" w:lineRule="auto"/>
              <w:jc w:val="center"/>
              <w:textAlignment w:val="auto"/>
              <w:rPr>
                <w:rFonts w:hAnsi="宋体" w:cs="宋体"/>
                <w:b/>
                <w:sz w:val="21"/>
                <w:szCs w:val="21"/>
              </w:rPr>
            </w:pPr>
            <w:r>
              <w:rPr>
                <w:rFonts w:hint="eastAsia" w:hAnsi="宋体" w:cs="宋体"/>
                <w:b/>
                <w:sz w:val="21"/>
                <w:szCs w:val="21"/>
              </w:rPr>
              <w:t>清标内容</w:t>
            </w:r>
          </w:p>
        </w:tc>
        <w:tc>
          <w:tcPr>
            <w:tcW w:w="1130" w:type="dxa"/>
            <w:gridSpan w:val="2"/>
            <w:vAlign w:val="center"/>
          </w:tcPr>
          <w:p>
            <w:pPr>
              <w:adjustRightInd/>
              <w:spacing w:line="360" w:lineRule="auto"/>
              <w:jc w:val="center"/>
              <w:textAlignment w:val="auto"/>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vAlign w:val="center"/>
          </w:tcPr>
          <w:p>
            <w:pPr>
              <w:adjustRightInd/>
              <w:spacing w:line="360" w:lineRule="auto"/>
              <w:textAlignment w:val="auto"/>
              <w:rPr>
                <w:rFonts w:hAnsi="宋体" w:cs="宋体"/>
                <w:sz w:val="20"/>
                <w:szCs w:val="22"/>
              </w:rPr>
            </w:pPr>
          </w:p>
        </w:tc>
        <w:tc>
          <w:tcPr>
            <w:tcW w:w="3133" w:type="dxa"/>
            <w:vMerge w:val="continue"/>
            <w:vAlign w:val="center"/>
          </w:tcPr>
          <w:p>
            <w:pPr>
              <w:adjustRightInd/>
              <w:spacing w:line="360" w:lineRule="auto"/>
              <w:textAlignment w:val="auto"/>
              <w:rPr>
                <w:rFonts w:hAnsi="宋体" w:cs="宋体"/>
                <w:sz w:val="20"/>
                <w:szCs w:val="22"/>
              </w:rPr>
            </w:pPr>
          </w:p>
        </w:tc>
        <w:tc>
          <w:tcPr>
            <w:tcW w:w="4127" w:type="dxa"/>
            <w:vMerge w:val="continue"/>
            <w:vAlign w:val="center"/>
          </w:tcPr>
          <w:p>
            <w:pPr>
              <w:adjustRightInd/>
              <w:spacing w:line="360" w:lineRule="auto"/>
              <w:textAlignment w:val="auto"/>
              <w:rPr>
                <w:rFonts w:hAnsi="宋体" w:cs="宋体"/>
                <w:sz w:val="20"/>
                <w:szCs w:val="22"/>
              </w:rPr>
            </w:pPr>
          </w:p>
        </w:tc>
        <w:tc>
          <w:tcPr>
            <w:tcW w:w="602" w:type="dxa"/>
            <w:vAlign w:val="center"/>
          </w:tcPr>
          <w:p>
            <w:pPr>
              <w:adjustRightInd/>
              <w:spacing w:line="360" w:lineRule="auto"/>
              <w:jc w:val="center"/>
              <w:textAlignment w:val="auto"/>
              <w:rPr>
                <w:rFonts w:hAnsi="宋体" w:cs="宋体"/>
                <w:b/>
                <w:sz w:val="21"/>
                <w:szCs w:val="21"/>
              </w:rPr>
            </w:pPr>
            <w:r>
              <w:rPr>
                <w:rFonts w:hint="eastAsia" w:hAnsi="宋体" w:cs="宋体"/>
                <w:b/>
                <w:sz w:val="21"/>
                <w:szCs w:val="21"/>
              </w:rPr>
              <w:t>是</w:t>
            </w:r>
          </w:p>
        </w:tc>
        <w:tc>
          <w:tcPr>
            <w:tcW w:w="528" w:type="dxa"/>
            <w:vAlign w:val="center"/>
          </w:tcPr>
          <w:p>
            <w:pPr>
              <w:adjustRightInd/>
              <w:spacing w:line="360" w:lineRule="auto"/>
              <w:jc w:val="center"/>
              <w:textAlignment w:val="auto"/>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vAlign w:val="center"/>
          </w:tcPr>
          <w:p>
            <w:pPr>
              <w:adjustRightInd/>
              <w:spacing w:line="360" w:lineRule="auto"/>
              <w:jc w:val="center"/>
              <w:textAlignment w:val="auto"/>
              <w:rPr>
                <w:rFonts w:hAnsi="宋体" w:cs="宋体"/>
                <w:sz w:val="21"/>
                <w:szCs w:val="21"/>
              </w:rPr>
            </w:pPr>
            <w:r>
              <w:rPr>
                <w:rFonts w:hAnsi="宋体" w:cs="宋体"/>
                <w:sz w:val="21"/>
                <w:szCs w:val="21"/>
              </w:rPr>
              <w:t>1</w:t>
            </w: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1.1</w:t>
            </w:r>
          </w:p>
        </w:tc>
        <w:tc>
          <w:tcPr>
            <w:tcW w:w="3133"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项目总报价</w:t>
            </w:r>
          </w:p>
        </w:tc>
        <w:tc>
          <w:tcPr>
            <w:tcW w:w="4127"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是否等于各单项工程造价之和</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adjustRightInd/>
              <w:spacing w:line="360" w:lineRule="auto"/>
              <w:jc w:val="center"/>
              <w:textAlignment w:val="auto"/>
              <w:rPr>
                <w:rFonts w:hAnsi="宋体" w:cs="宋体"/>
                <w:sz w:val="21"/>
                <w:szCs w:val="21"/>
              </w:rPr>
            </w:pP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1.2</w:t>
            </w:r>
          </w:p>
        </w:tc>
        <w:tc>
          <w:tcPr>
            <w:tcW w:w="3133"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单项工程费</w:t>
            </w:r>
          </w:p>
        </w:tc>
        <w:tc>
          <w:tcPr>
            <w:tcW w:w="4127"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是否等于各单位工程造价之和</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vAlign w:val="center"/>
          </w:tcPr>
          <w:p>
            <w:pPr>
              <w:adjustRightInd/>
              <w:spacing w:line="360" w:lineRule="auto"/>
              <w:jc w:val="center"/>
              <w:textAlignment w:val="auto"/>
              <w:rPr>
                <w:rFonts w:hAnsi="宋体" w:cs="宋体"/>
                <w:sz w:val="21"/>
                <w:szCs w:val="21"/>
              </w:rPr>
            </w:pP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1.3</w:t>
            </w:r>
          </w:p>
        </w:tc>
        <w:tc>
          <w:tcPr>
            <w:tcW w:w="3133"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单位工程费</w:t>
            </w:r>
          </w:p>
        </w:tc>
        <w:tc>
          <w:tcPr>
            <w:tcW w:w="4127" w:type="dxa"/>
            <w:vAlign w:val="center"/>
          </w:tcPr>
          <w:p>
            <w:pPr>
              <w:adjustRightInd/>
              <w:spacing w:line="240" w:lineRule="auto"/>
              <w:jc w:val="center"/>
              <w:textAlignment w:val="auto"/>
              <w:rPr>
                <w:rFonts w:hAnsi="宋体" w:cs="宋体"/>
                <w:sz w:val="21"/>
                <w:szCs w:val="21"/>
              </w:rPr>
            </w:pPr>
            <w:r>
              <w:rPr>
                <w:rFonts w:hint="eastAsia" w:hAnsi="宋体" w:cs="宋体"/>
                <w:sz w:val="21"/>
                <w:szCs w:val="21"/>
              </w:rPr>
              <w:t>是否等于分部分项工程费</w:t>
            </w:r>
            <w:r>
              <w:rPr>
                <w:rFonts w:hAnsi="宋体" w:cs="宋体"/>
                <w:sz w:val="21"/>
                <w:szCs w:val="21"/>
              </w:rPr>
              <w:t>+</w:t>
            </w:r>
            <w:r>
              <w:rPr>
                <w:rFonts w:hint="eastAsia" w:hAnsi="宋体" w:cs="宋体"/>
                <w:sz w:val="21"/>
                <w:szCs w:val="21"/>
              </w:rPr>
              <w:t>措施项目费</w:t>
            </w:r>
            <w:r>
              <w:rPr>
                <w:rFonts w:hAnsi="宋体" w:cs="宋体"/>
                <w:sz w:val="21"/>
                <w:szCs w:val="21"/>
              </w:rPr>
              <w:t>+</w:t>
            </w:r>
            <w:r>
              <w:rPr>
                <w:rFonts w:hint="eastAsia" w:hAnsi="宋体" w:cs="宋体"/>
                <w:sz w:val="21"/>
                <w:szCs w:val="21"/>
              </w:rPr>
              <w:t>其它项目费</w:t>
            </w:r>
            <w:r>
              <w:rPr>
                <w:rFonts w:hAnsi="宋体" w:cs="宋体"/>
                <w:sz w:val="21"/>
                <w:szCs w:val="21"/>
              </w:rPr>
              <w:t>+</w:t>
            </w:r>
            <w:r>
              <w:rPr>
                <w:rFonts w:hint="eastAsia" w:hAnsi="宋体" w:cs="宋体"/>
                <w:sz w:val="21"/>
                <w:szCs w:val="21"/>
              </w:rPr>
              <w:t>规费</w:t>
            </w:r>
            <w:r>
              <w:rPr>
                <w:rFonts w:hAnsi="宋体" w:cs="宋体"/>
                <w:sz w:val="21"/>
                <w:szCs w:val="21"/>
              </w:rPr>
              <w:t>+</w:t>
            </w:r>
            <w:r>
              <w:rPr>
                <w:rFonts w:hint="eastAsia" w:hAnsi="宋体" w:cs="宋体"/>
                <w:sz w:val="21"/>
                <w:szCs w:val="21"/>
              </w:rPr>
              <w:t>税金之和</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vAlign w:val="center"/>
          </w:tcPr>
          <w:p>
            <w:pPr>
              <w:adjustRightInd/>
              <w:spacing w:line="360" w:lineRule="auto"/>
              <w:jc w:val="center"/>
              <w:textAlignment w:val="auto"/>
              <w:rPr>
                <w:rFonts w:hAnsi="宋体" w:cs="宋体"/>
                <w:sz w:val="21"/>
                <w:szCs w:val="21"/>
              </w:rPr>
            </w:pPr>
            <w:r>
              <w:rPr>
                <w:rFonts w:hAnsi="宋体" w:cs="宋体"/>
                <w:sz w:val="21"/>
                <w:szCs w:val="21"/>
              </w:rPr>
              <w:t>2</w:t>
            </w: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2.1</w:t>
            </w:r>
          </w:p>
        </w:tc>
        <w:tc>
          <w:tcPr>
            <w:tcW w:w="3133"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分部分项工程费及单价措施费</w:t>
            </w:r>
          </w:p>
        </w:tc>
        <w:tc>
          <w:tcPr>
            <w:tcW w:w="4127"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是否等于各分部分项清单费之和</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adjustRightInd/>
              <w:spacing w:line="360" w:lineRule="auto"/>
              <w:jc w:val="center"/>
              <w:textAlignment w:val="auto"/>
              <w:rPr>
                <w:rFonts w:hAnsi="宋体" w:cs="宋体"/>
                <w:sz w:val="21"/>
                <w:szCs w:val="21"/>
              </w:rPr>
            </w:pP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2.2</w:t>
            </w:r>
          </w:p>
        </w:tc>
        <w:tc>
          <w:tcPr>
            <w:tcW w:w="3133"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分部分项及单价措施项目编码</w:t>
            </w:r>
          </w:p>
        </w:tc>
        <w:tc>
          <w:tcPr>
            <w:tcW w:w="4127"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不得修改招标人清单</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adjustRightInd/>
              <w:spacing w:line="360" w:lineRule="auto"/>
              <w:jc w:val="center"/>
              <w:textAlignment w:val="auto"/>
              <w:rPr>
                <w:rFonts w:hAnsi="宋体" w:cs="宋体"/>
                <w:sz w:val="21"/>
                <w:szCs w:val="21"/>
              </w:rPr>
            </w:pP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2.3</w:t>
            </w:r>
          </w:p>
        </w:tc>
        <w:tc>
          <w:tcPr>
            <w:tcW w:w="3133"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分部分项及单价措施项目名称</w:t>
            </w:r>
          </w:p>
        </w:tc>
        <w:tc>
          <w:tcPr>
            <w:tcW w:w="4127"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不得修改招标人清单</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vAlign w:val="center"/>
          </w:tcPr>
          <w:p>
            <w:pPr>
              <w:adjustRightInd/>
              <w:spacing w:line="360" w:lineRule="auto"/>
              <w:jc w:val="center"/>
              <w:textAlignment w:val="auto"/>
              <w:rPr>
                <w:rFonts w:hAnsi="宋体" w:cs="宋体"/>
                <w:sz w:val="21"/>
                <w:szCs w:val="21"/>
              </w:rPr>
            </w:pP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2.4</w:t>
            </w:r>
          </w:p>
        </w:tc>
        <w:tc>
          <w:tcPr>
            <w:tcW w:w="3133"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分部分项及单价措施项目特征</w:t>
            </w:r>
          </w:p>
        </w:tc>
        <w:tc>
          <w:tcPr>
            <w:tcW w:w="4127"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不得修改招标人清单</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vAlign w:val="center"/>
          </w:tcPr>
          <w:p>
            <w:pPr>
              <w:adjustRightInd/>
              <w:spacing w:line="360" w:lineRule="auto"/>
              <w:jc w:val="center"/>
              <w:textAlignment w:val="auto"/>
              <w:rPr>
                <w:rFonts w:hAnsi="宋体" w:cs="宋体"/>
                <w:sz w:val="21"/>
                <w:szCs w:val="21"/>
              </w:rPr>
            </w:pP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2.5</w:t>
            </w:r>
          </w:p>
        </w:tc>
        <w:tc>
          <w:tcPr>
            <w:tcW w:w="3133" w:type="dxa"/>
            <w:vAlign w:val="center"/>
          </w:tcPr>
          <w:p>
            <w:pPr>
              <w:adjustRightInd/>
              <w:spacing w:line="240" w:lineRule="auto"/>
              <w:jc w:val="center"/>
              <w:textAlignment w:val="auto"/>
              <w:rPr>
                <w:rFonts w:hAnsi="宋体" w:cs="宋体"/>
                <w:sz w:val="21"/>
                <w:szCs w:val="21"/>
              </w:rPr>
            </w:pPr>
            <w:r>
              <w:rPr>
                <w:rFonts w:hint="eastAsia" w:hAnsi="宋体" w:cs="宋体"/>
                <w:sz w:val="21"/>
                <w:szCs w:val="21"/>
              </w:rPr>
              <w:t>分部分项及单价措施项目计量单位</w:t>
            </w:r>
          </w:p>
        </w:tc>
        <w:tc>
          <w:tcPr>
            <w:tcW w:w="4127"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不得修改招标人清单</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vAlign w:val="center"/>
          </w:tcPr>
          <w:p>
            <w:pPr>
              <w:adjustRightInd/>
              <w:spacing w:line="360" w:lineRule="auto"/>
              <w:jc w:val="center"/>
              <w:textAlignment w:val="auto"/>
              <w:rPr>
                <w:rFonts w:hAnsi="宋体" w:cs="宋体"/>
                <w:sz w:val="21"/>
                <w:szCs w:val="21"/>
              </w:rPr>
            </w:pP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2.6</w:t>
            </w:r>
          </w:p>
        </w:tc>
        <w:tc>
          <w:tcPr>
            <w:tcW w:w="3133" w:type="dxa"/>
            <w:vAlign w:val="center"/>
          </w:tcPr>
          <w:p>
            <w:pPr>
              <w:adjustRightInd/>
              <w:spacing w:line="240" w:lineRule="auto"/>
              <w:jc w:val="center"/>
              <w:textAlignment w:val="auto"/>
              <w:rPr>
                <w:rFonts w:hAnsi="宋体" w:cs="宋体"/>
                <w:sz w:val="21"/>
                <w:szCs w:val="21"/>
              </w:rPr>
            </w:pPr>
            <w:r>
              <w:rPr>
                <w:rFonts w:hint="eastAsia" w:hAnsi="宋体" w:cs="宋体"/>
                <w:sz w:val="21"/>
                <w:szCs w:val="21"/>
              </w:rPr>
              <w:t>分部分项及单价措施项目工程数量</w:t>
            </w:r>
          </w:p>
        </w:tc>
        <w:tc>
          <w:tcPr>
            <w:tcW w:w="4127"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不得修改招标人清单</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vAlign w:val="center"/>
          </w:tcPr>
          <w:p>
            <w:pPr>
              <w:adjustRightInd/>
              <w:spacing w:line="360" w:lineRule="auto"/>
              <w:jc w:val="center"/>
              <w:textAlignment w:val="auto"/>
              <w:rPr>
                <w:rFonts w:hAnsi="宋体" w:cs="宋体"/>
                <w:sz w:val="21"/>
                <w:szCs w:val="21"/>
              </w:rPr>
            </w:pP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2.7</w:t>
            </w:r>
          </w:p>
        </w:tc>
        <w:tc>
          <w:tcPr>
            <w:tcW w:w="3133" w:type="dxa"/>
            <w:vAlign w:val="center"/>
          </w:tcPr>
          <w:p>
            <w:pPr>
              <w:adjustRightInd/>
              <w:spacing w:line="240" w:lineRule="auto"/>
              <w:jc w:val="center"/>
              <w:textAlignment w:val="auto"/>
              <w:rPr>
                <w:rFonts w:hAnsi="宋体" w:cs="宋体"/>
                <w:sz w:val="21"/>
                <w:szCs w:val="21"/>
              </w:rPr>
            </w:pPr>
            <w:r>
              <w:rPr>
                <w:rFonts w:hint="eastAsia" w:hAnsi="宋体" w:cs="宋体"/>
                <w:sz w:val="21"/>
                <w:szCs w:val="21"/>
              </w:rPr>
              <w:t>分部分项工程费及单价措施费清单单价</w:t>
            </w:r>
          </w:p>
        </w:tc>
        <w:tc>
          <w:tcPr>
            <w:tcW w:w="4127" w:type="dxa"/>
            <w:vAlign w:val="center"/>
          </w:tcPr>
          <w:p>
            <w:pPr>
              <w:adjustRightInd/>
              <w:spacing w:line="240" w:lineRule="auto"/>
              <w:jc w:val="center"/>
              <w:textAlignment w:val="auto"/>
              <w:rPr>
                <w:rFonts w:hAnsi="宋体" w:cs="宋体"/>
                <w:sz w:val="21"/>
                <w:szCs w:val="21"/>
              </w:rPr>
            </w:pPr>
            <w:r>
              <w:rPr>
                <w:rFonts w:hint="eastAsia" w:hAnsi="宋体" w:cs="宋体"/>
                <w:sz w:val="21"/>
                <w:szCs w:val="21"/>
              </w:rPr>
              <w:t>综合单价</w:t>
            </w:r>
            <w:r>
              <w:rPr>
                <w:rFonts w:hAnsi="宋体" w:cs="宋体"/>
                <w:sz w:val="21"/>
                <w:szCs w:val="21"/>
              </w:rPr>
              <w:t>=</w:t>
            </w:r>
            <w:r>
              <w:rPr>
                <w:rFonts w:hint="eastAsia" w:hAnsi="宋体" w:cs="宋体"/>
                <w:sz w:val="21"/>
                <w:szCs w:val="21"/>
              </w:rPr>
              <w:t>人工费</w:t>
            </w:r>
            <w:r>
              <w:rPr>
                <w:rFonts w:hAnsi="宋体" w:cs="宋体"/>
                <w:sz w:val="21"/>
                <w:szCs w:val="21"/>
              </w:rPr>
              <w:t>+</w:t>
            </w:r>
            <w:r>
              <w:rPr>
                <w:rFonts w:hint="eastAsia" w:hAnsi="宋体" w:cs="宋体"/>
                <w:sz w:val="21"/>
                <w:szCs w:val="21"/>
              </w:rPr>
              <w:t>材料费</w:t>
            </w:r>
            <w:r>
              <w:rPr>
                <w:rFonts w:hAnsi="宋体" w:cs="宋体"/>
                <w:sz w:val="21"/>
                <w:szCs w:val="21"/>
              </w:rPr>
              <w:t>+</w:t>
            </w:r>
            <w:r>
              <w:rPr>
                <w:rFonts w:hint="eastAsia" w:hAnsi="宋体" w:cs="宋体"/>
                <w:sz w:val="21"/>
                <w:szCs w:val="21"/>
              </w:rPr>
              <w:t>机械费</w:t>
            </w:r>
            <w:r>
              <w:rPr>
                <w:rFonts w:hAnsi="宋体" w:cs="宋体"/>
                <w:sz w:val="21"/>
                <w:szCs w:val="21"/>
              </w:rPr>
              <w:t>+</w:t>
            </w:r>
            <w:r>
              <w:rPr>
                <w:rFonts w:hint="eastAsia" w:hAnsi="宋体" w:cs="宋体"/>
                <w:sz w:val="21"/>
                <w:szCs w:val="21"/>
              </w:rPr>
              <w:t>管理费</w:t>
            </w:r>
            <w:r>
              <w:rPr>
                <w:rFonts w:hAnsi="宋体" w:cs="宋体"/>
                <w:sz w:val="21"/>
                <w:szCs w:val="21"/>
              </w:rPr>
              <w:t>+</w:t>
            </w:r>
            <w:r>
              <w:rPr>
                <w:rFonts w:hint="eastAsia" w:hAnsi="宋体" w:cs="宋体"/>
                <w:sz w:val="21"/>
                <w:szCs w:val="21"/>
              </w:rPr>
              <w:t>利润之和；</w:t>
            </w:r>
          </w:p>
          <w:p>
            <w:pPr>
              <w:adjustRightInd/>
              <w:spacing w:line="240" w:lineRule="auto"/>
              <w:jc w:val="center"/>
              <w:textAlignment w:val="auto"/>
              <w:rPr>
                <w:rFonts w:hAnsi="宋体" w:cs="宋体"/>
                <w:sz w:val="21"/>
                <w:szCs w:val="21"/>
              </w:rPr>
            </w:pPr>
            <w:r>
              <w:rPr>
                <w:rFonts w:hint="eastAsia" w:hAnsi="宋体" w:cs="宋体"/>
                <w:sz w:val="21"/>
                <w:szCs w:val="21"/>
              </w:rPr>
              <w:t>偏差不大于招标控制价相应项目单价的±</w:t>
            </w:r>
            <w:r>
              <w:rPr>
                <w:rFonts w:hAnsi="宋体" w:cs="宋体"/>
                <w:sz w:val="21"/>
                <w:szCs w:val="21"/>
              </w:rPr>
              <w:t>12</w:t>
            </w:r>
            <w:r>
              <w:rPr>
                <w:rFonts w:hint="eastAsia" w:hAnsi="宋体" w:cs="宋体"/>
                <w:sz w:val="21"/>
                <w:szCs w:val="21"/>
              </w:rPr>
              <w:t>％</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vAlign w:val="center"/>
          </w:tcPr>
          <w:p>
            <w:pPr>
              <w:adjustRightInd/>
              <w:spacing w:line="360" w:lineRule="auto"/>
              <w:jc w:val="center"/>
              <w:textAlignment w:val="auto"/>
              <w:rPr>
                <w:rFonts w:hAnsi="宋体" w:cs="宋体"/>
                <w:sz w:val="21"/>
                <w:szCs w:val="21"/>
              </w:rPr>
            </w:pP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2.8</w:t>
            </w:r>
          </w:p>
        </w:tc>
        <w:tc>
          <w:tcPr>
            <w:tcW w:w="3133"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材料单价</w:t>
            </w:r>
          </w:p>
        </w:tc>
        <w:tc>
          <w:tcPr>
            <w:tcW w:w="4127" w:type="dxa"/>
            <w:vAlign w:val="center"/>
          </w:tcPr>
          <w:p>
            <w:pPr>
              <w:adjustRightInd/>
              <w:spacing w:line="240" w:lineRule="auto"/>
              <w:jc w:val="center"/>
              <w:textAlignment w:val="auto"/>
              <w:rPr>
                <w:rFonts w:hAnsi="宋体" w:cs="宋体"/>
                <w:sz w:val="21"/>
                <w:szCs w:val="21"/>
              </w:rPr>
            </w:pPr>
            <w:r>
              <w:rPr>
                <w:rFonts w:hint="eastAsia" w:hAnsi="宋体" w:cs="宋体"/>
                <w:sz w:val="21"/>
                <w:szCs w:val="21"/>
              </w:rPr>
              <w:t>材料表中的单价与组成清单单价中的单价必须一致</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vAlign w:val="center"/>
          </w:tcPr>
          <w:p>
            <w:pPr>
              <w:adjustRightInd/>
              <w:spacing w:line="360" w:lineRule="auto"/>
              <w:jc w:val="center"/>
              <w:textAlignment w:val="auto"/>
              <w:rPr>
                <w:rFonts w:hAnsi="宋体" w:cs="宋体"/>
                <w:sz w:val="21"/>
                <w:szCs w:val="21"/>
              </w:rPr>
            </w:pPr>
            <w:r>
              <w:rPr>
                <w:rFonts w:hAnsi="宋体" w:cs="宋体"/>
                <w:sz w:val="21"/>
                <w:szCs w:val="21"/>
              </w:rPr>
              <w:t>3</w:t>
            </w: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3.1</w:t>
            </w:r>
          </w:p>
        </w:tc>
        <w:tc>
          <w:tcPr>
            <w:tcW w:w="3133"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安全文明费</w:t>
            </w:r>
          </w:p>
        </w:tc>
        <w:tc>
          <w:tcPr>
            <w:tcW w:w="4127" w:type="dxa"/>
            <w:vAlign w:val="center"/>
          </w:tcPr>
          <w:p>
            <w:pPr>
              <w:adjustRightInd/>
              <w:spacing w:line="240" w:lineRule="auto"/>
              <w:jc w:val="center"/>
              <w:textAlignment w:val="auto"/>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w:t>
            </w:r>
            <w:r>
              <w:rPr>
                <w:rFonts w:hAnsi="宋体" w:cs="宋体"/>
                <w:sz w:val="21"/>
                <w:szCs w:val="21"/>
              </w:rPr>
              <w:t>90%</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adjustRightInd/>
              <w:spacing w:line="360" w:lineRule="auto"/>
              <w:jc w:val="center"/>
              <w:textAlignment w:val="auto"/>
              <w:rPr>
                <w:rFonts w:hAnsi="宋体" w:cs="宋体"/>
                <w:sz w:val="21"/>
                <w:szCs w:val="21"/>
              </w:rPr>
            </w:pP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3.2</w:t>
            </w:r>
          </w:p>
        </w:tc>
        <w:tc>
          <w:tcPr>
            <w:tcW w:w="3133"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总价措施项目</w:t>
            </w:r>
          </w:p>
        </w:tc>
        <w:tc>
          <w:tcPr>
            <w:tcW w:w="4127"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根据招标文件要求自主报价</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vAlign w:val="center"/>
          </w:tcPr>
          <w:p>
            <w:pPr>
              <w:adjustRightInd/>
              <w:spacing w:line="360" w:lineRule="auto"/>
              <w:jc w:val="center"/>
              <w:textAlignment w:val="auto"/>
              <w:rPr>
                <w:rFonts w:hAnsi="宋体" w:cs="宋体"/>
                <w:sz w:val="21"/>
                <w:szCs w:val="21"/>
              </w:rPr>
            </w:pPr>
            <w:r>
              <w:rPr>
                <w:rFonts w:hAnsi="宋体" w:cs="宋体"/>
                <w:sz w:val="21"/>
                <w:szCs w:val="21"/>
              </w:rPr>
              <w:t>4</w:t>
            </w: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4.1</w:t>
            </w:r>
          </w:p>
        </w:tc>
        <w:tc>
          <w:tcPr>
            <w:tcW w:w="3133"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其他项目费</w:t>
            </w:r>
          </w:p>
        </w:tc>
        <w:tc>
          <w:tcPr>
            <w:tcW w:w="4127" w:type="dxa"/>
            <w:vAlign w:val="center"/>
          </w:tcPr>
          <w:p>
            <w:pPr>
              <w:adjustRightInd/>
              <w:spacing w:line="240" w:lineRule="auto"/>
              <w:jc w:val="center"/>
              <w:textAlignment w:val="auto"/>
              <w:rPr>
                <w:rFonts w:hAnsi="宋体" w:cs="宋体"/>
                <w:sz w:val="21"/>
                <w:szCs w:val="21"/>
              </w:rPr>
            </w:pPr>
            <w:r>
              <w:rPr>
                <w:rFonts w:hint="eastAsia" w:hAnsi="宋体" w:cs="宋体"/>
                <w:sz w:val="21"/>
                <w:szCs w:val="21"/>
              </w:rPr>
              <w:t>必须等于各组成部分之和（暂列金额</w:t>
            </w:r>
            <w:r>
              <w:rPr>
                <w:rFonts w:hAnsi="宋体" w:cs="宋体"/>
                <w:sz w:val="21"/>
                <w:szCs w:val="21"/>
              </w:rPr>
              <w:t>+</w:t>
            </w:r>
            <w:r>
              <w:rPr>
                <w:rFonts w:hint="eastAsia" w:hAnsi="宋体" w:cs="宋体"/>
                <w:sz w:val="21"/>
                <w:szCs w:val="21"/>
              </w:rPr>
              <w:t>专业暂估价</w:t>
            </w:r>
            <w:r>
              <w:rPr>
                <w:rFonts w:hAnsi="宋体" w:cs="宋体"/>
                <w:sz w:val="21"/>
                <w:szCs w:val="21"/>
              </w:rPr>
              <w:t>+</w:t>
            </w:r>
            <w:r>
              <w:rPr>
                <w:rFonts w:hint="eastAsia" w:hAnsi="宋体" w:cs="宋体"/>
                <w:sz w:val="21"/>
                <w:szCs w:val="21"/>
              </w:rPr>
              <w:t>计日工费</w:t>
            </w:r>
            <w:r>
              <w:rPr>
                <w:rFonts w:hAnsi="宋体" w:cs="宋体"/>
                <w:sz w:val="21"/>
                <w:szCs w:val="21"/>
              </w:rPr>
              <w:t>+</w:t>
            </w:r>
            <w:r>
              <w:rPr>
                <w:rFonts w:hint="eastAsia" w:hAnsi="宋体" w:cs="宋体"/>
                <w:sz w:val="21"/>
                <w:szCs w:val="21"/>
              </w:rPr>
              <w:t>总承包服务费）</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adjustRightInd/>
              <w:spacing w:line="360" w:lineRule="auto"/>
              <w:jc w:val="center"/>
              <w:textAlignment w:val="auto"/>
              <w:rPr>
                <w:rFonts w:hAnsi="宋体" w:cs="宋体"/>
                <w:sz w:val="21"/>
                <w:szCs w:val="21"/>
              </w:rPr>
            </w:pP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4.2</w:t>
            </w:r>
          </w:p>
        </w:tc>
        <w:tc>
          <w:tcPr>
            <w:tcW w:w="3133"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暂列金额</w:t>
            </w:r>
          </w:p>
        </w:tc>
        <w:tc>
          <w:tcPr>
            <w:tcW w:w="4127"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必须与招标人数量一致</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vAlign w:val="center"/>
          </w:tcPr>
          <w:p>
            <w:pPr>
              <w:adjustRightInd/>
              <w:spacing w:line="360" w:lineRule="auto"/>
              <w:jc w:val="center"/>
              <w:textAlignment w:val="auto"/>
              <w:rPr>
                <w:rFonts w:hAnsi="宋体" w:cs="宋体"/>
                <w:sz w:val="21"/>
                <w:szCs w:val="21"/>
              </w:rPr>
            </w:pP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4.3</w:t>
            </w:r>
          </w:p>
        </w:tc>
        <w:tc>
          <w:tcPr>
            <w:tcW w:w="3133"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专业暂估价</w:t>
            </w:r>
          </w:p>
        </w:tc>
        <w:tc>
          <w:tcPr>
            <w:tcW w:w="4127"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必须与招标人数量一致</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adjustRightInd/>
              <w:spacing w:line="360" w:lineRule="auto"/>
              <w:jc w:val="center"/>
              <w:textAlignment w:val="auto"/>
              <w:rPr>
                <w:rFonts w:hAnsi="宋体" w:cs="宋体"/>
                <w:sz w:val="21"/>
                <w:szCs w:val="21"/>
              </w:rPr>
            </w:pP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4.4</w:t>
            </w:r>
          </w:p>
        </w:tc>
        <w:tc>
          <w:tcPr>
            <w:tcW w:w="3133"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计日工</w:t>
            </w:r>
          </w:p>
        </w:tc>
        <w:tc>
          <w:tcPr>
            <w:tcW w:w="4127"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必须与招标人数量一致</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adjustRightInd/>
              <w:spacing w:line="360" w:lineRule="auto"/>
              <w:jc w:val="center"/>
              <w:textAlignment w:val="auto"/>
              <w:rPr>
                <w:rFonts w:hAnsi="宋体" w:cs="宋体"/>
                <w:sz w:val="21"/>
                <w:szCs w:val="21"/>
              </w:rPr>
            </w:pP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4.5</w:t>
            </w:r>
          </w:p>
        </w:tc>
        <w:tc>
          <w:tcPr>
            <w:tcW w:w="3133"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总承包服务费</w:t>
            </w:r>
          </w:p>
        </w:tc>
        <w:tc>
          <w:tcPr>
            <w:tcW w:w="4127"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是否按招标文件要求计算</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Align w:val="center"/>
          </w:tcPr>
          <w:p>
            <w:pPr>
              <w:adjustRightInd/>
              <w:spacing w:line="360" w:lineRule="auto"/>
              <w:jc w:val="center"/>
              <w:textAlignment w:val="auto"/>
              <w:rPr>
                <w:rFonts w:hAnsi="宋体" w:cs="宋体"/>
                <w:sz w:val="21"/>
                <w:szCs w:val="21"/>
              </w:rPr>
            </w:pPr>
            <w:r>
              <w:rPr>
                <w:rFonts w:hAnsi="宋体" w:cs="宋体"/>
                <w:sz w:val="21"/>
                <w:szCs w:val="21"/>
              </w:rPr>
              <w:t>5</w:t>
            </w: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5</w:t>
            </w:r>
          </w:p>
        </w:tc>
        <w:tc>
          <w:tcPr>
            <w:tcW w:w="3133"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规费</w:t>
            </w:r>
          </w:p>
        </w:tc>
        <w:tc>
          <w:tcPr>
            <w:tcW w:w="4127"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必须按河南省计价依据规定计算</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Align w:val="center"/>
          </w:tcPr>
          <w:p>
            <w:pPr>
              <w:adjustRightInd/>
              <w:spacing w:line="360" w:lineRule="auto"/>
              <w:jc w:val="center"/>
              <w:textAlignment w:val="auto"/>
              <w:rPr>
                <w:rFonts w:hAnsi="宋体" w:cs="宋体"/>
                <w:sz w:val="21"/>
                <w:szCs w:val="21"/>
              </w:rPr>
            </w:pPr>
            <w:r>
              <w:rPr>
                <w:rFonts w:hAnsi="宋体" w:cs="宋体"/>
                <w:sz w:val="21"/>
                <w:szCs w:val="21"/>
              </w:rPr>
              <w:t>6</w:t>
            </w: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6</w:t>
            </w:r>
          </w:p>
        </w:tc>
        <w:tc>
          <w:tcPr>
            <w:tcW w:w="3133"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税金</w:t>
            </w:r>
          </w:p>
        </w:tc>
        <w:tc>
          <w:tcPr>
            <w:tcW w:w="4127" w:type="dxa"/>
            <w:vAlign w:val="center"/>
          </w:tcPr>
          <w:p>
            <w:pPr>
              <w:adjustRightInd/>
              <w:spacing w:line="360" w:lineRule="auto"/>
              <w:jc w:val="center"/>
              <w:textAlignment w:val="auto"/>
              <w:rPr>
                <w:rFonts w:hAnsi="宋体" w:cs="宋体"/>
                <w:sz w:val="21"/>
                <w:szCs w:val="21"/>
              </w:rPr>
            </w:pPr>
            <w:r>
              <w:rPr>
                <w:rFonts w:hint="eastAsia" w:hAnsi="宋体" w:cs="宋体"/>
                <w:sz w:val="21"/>
                <w:szCs w:val="21"/>
              </w:rPr>
              <w:t>必须按河南省计价依据规定计算</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vAlign w:val="center"/>
          </w:tcPr>
          <w:p>
            <w:pPr>
              <w:adjustRightInd/>
              <w:spacing w:line="360" w:lineRule="auto"/>
              <w:jc w:val="center"/>
              <w:textAlignment w:val="auto"/>
              <w:rPr>
                <w:rFonts w:hAnsi="宋体" w:cs="宋体"/>
                <w:sz w:val="21"/>
                <w:szCs w:val="21"/>
              </w:rPr>
            </w:pPr>
            <w:r>
              <w:rPr>
                <w:rFonts w:hAnsi="宋体" w:cs="宋体"/>
                <w:sz w:val="21"/>
                <w:szCs w:val="21"/>
              </w:rPr>
              <w:t>7</w:t>
            </w:r>
          </w:p>
        </w:tc>
        <w:tc>
          <w:tcPr>
            <w:tcW w:w="602" w:type="dxa"/>
            <w:vAlign w:val="center"/>
          </w:tcPr>
          <w:p>
            <w:pPr>
              <w:adjustRightInd/>
              <w:spacing w:line="360" w:lineRule="auto"/>
              <w:jc w:val="center"/>
              <w:textAlignment w:val="auto"/>
              <w:rPr>
                <w:rFonts w:hAnsi="宋体" w:cs="宋体"/>
                <w:sz w:val="21"/>
                <w:szCs w:val="21"/>
              </w:rPr>
            </w:pPr>
            <w:r>
              <w:rPr>
                <w:rFonts w:hAnsi="宋体" w:cs="宋体"/>
                <w:sz w:val="21"/>
                <w:szCs w:val="21"/>
              </w:rPr>
              <w:t>7</w:t>
            </w:r>
          </w:p>
        </w:tc>
        <w:tc>
          <w:tcPr>
            <w:tcW w:w="7260" w:type="dxa"/>
            <w:gridSpan w:val="2"/>
            <w:vAlign w:val="center"/>
          </w:tcPr>
          <w:p>
            <w:pPr>
              <w:adjustRightInd/>
              <w:spacing w:line="360" w:lineRule="auto"/>
              <w:jc w:val="center"/>
              <w:textAlignment w:val="auto"/>
              <w:rPr>
                <w:rFonts w:hAnsi="宋体" w:cs="宋体"/>
                <w:sz w:val="21"/>
                <w:szCs w:val="21"/>
              </w:rPr>
            </w:pPr>
            <w:r>
              <w:rPr>
                <w:rFonts w:hint="eastAsia" w:hAnsi="宋体" w:cs="宋体"/>
                <w:sz w:val="21"/>
                <w:szCs w:val="21"/>
              </w:rPr>
              <w:t>不违反法律、法规、规章、规范性文件规定的其它情况</w:t>
            </w:r>
          </w:p>
        </w:tc>
        <w:tc>
          <w:tcPr>
            <w:tcW w:w="602" w:type="dxa"/>
            <w:vAlign w:val="center"/>
          </w:tcPr>
          <w:p>
            <w:pPr>
              <w:adjustRightInd/>
              <w:spacing w:line="360" w:lineRule="auto"/>
              <w:jc w:val="center"/>
              <w:textAlignment w:val="auto"/>
              <w:rPr>
                <w:rFonts w:hAnsi="宋体" w:cs="宋体"/>
                <w:b/>
                <w:sz w:val="21"/>
                <w:szCs w:val="21"/>
              </w:rPr>
            </w:pPr>
          </w:p>
        </w:tc>
        <w:tc>
          <w:tcPr>
            <w:tcW w:w="528" w:type="dxa"/>
            <w:vAlign w:val="center"/>
          </w:tcPr>
          <w:p>
            <w:pPr>
              <w:adjustRightInd/>
              <w:spacing w:line="360" w:lineRule="auto"/>
              <w:jc w:val="center"/>
              <w:textAlignment w:val="auto"/>
              <w:rPr>
                <w:rFonts w:hAnsi="宋体" w:cs="宋体"/>
                <w:b/>
                <w:sz w:val="21"/>
                <w:szCs w:val="21"/>
              </w:rPr>
            </w:pPr>
          </w:p>
        </w:tc>
      </w:tr>
    </w:tbl>
    <w:p>
      <w:pPr>
        <w:tabs>
          <w:tab w:val="left" w:pos="1260"/>
        </w:tabs>
        <w:autoSpaceDE w:val="0"/>
        <w:autoSpaceDN w:val="0"/>
        <w:spacing w:line="460" w:lineRule="exact"/>
        <w:ind w:firstLine="480" w:firstLineChars="200"/>
        <w:jc w:val="left"/>
        <w:textAlignment w:val="auto"/>
        <w:rPr>
          <w:rFonts w:hAnsi="宋体" w:cs="宋体"/>
          <w:b/>
          <w:sz w:val="24"/>
          <w:szCs w:val="24"/>
        </w:rPr>
      </w:pPr>
      <w:r>
        <w:rPr>
          <w:rFonts w:hint="eastAsia" w:hAnsi="宋体" w:cs="宋体"/>
          <w:b/>
          <w:sz w:val="24"/>
          <w:szCs w:val="24"/>
        </w:rPr>
        <w:t>（</w:t>
      </w:r>
      <w:r>
        <w:rPr>
          <w:rFonts w:hAnsi="宋体" w:cs="宋体"/>
          <w:b/>
          <w:sz w:val="24"/>
          <w:szCs w:val="24"/>
        </w:rPr>
        <w:t>1</w:t>
      </w:r>
      <w:r>
        <w:rPr>
          <w:rFonts w:hint="eastAsia" w:hAnsi="宋体" w:cs="宋体"/>
          <w:b/>
          <w:sz w:val="24"/>
          <w:szCs w:val="24"/>
        </w:rPr>
        <w:t>）按照住建部《建设工程工程量清单计价规范》（</w:t>
      </w:r>
      <w:r>
        <w:rPr>
          <w:rFonts w:hAnsi="宋体" w:cs="宋体"/>
          <w:b/>
          <w:sz w:val="24"/>
          <w:szCs w:val="24"/>
        </w:rPr>
        <w:t>GB50500-2013</w:t>
      </w:r>
      <w:r>
        <w:rPr>
          <w:rFonts w:hint="eastAsia" w:hAnsi="宋体" w:cs="宋体"/>
          <w:b/>
          <w:sz w:val="24"/>
          <w:szCs w:val="24"/>
        </w:rPr>
        <w:t>）及省住建厅有关规定，规费和税金应按规定费（税）率足额计取，即费（税）率不可竞争。规费、税金、安全文明施工措施费计入投标总报价，并在投标函、投标函附录中单列，不参与商务标评审。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spacing w:line="460" w:lineRule="exact"/>
        <w:ind w:firstLine="480" w:firstLineChars="200"/>
        <w:jc w:val="left"/>
        <w:textAlignment w:val="auto"/>
        <w:rPr>
          <w:rFonts w:hAnsi="宋体" w:cs="宋体"/>
          <w:b/>
          <w:sz w:val="24"/>
          <w:szCs w:val="24"/>
        </w:rPr>
      </w:pPr>
      <w:r>
        <w:rPr>
          <w:rFonts w:hint="eastAsia" w:hAnsi="宋体" w:cs="宋体"/>
          <w:b/>
          <w:sz w:val="24"/>
          <w:szCs w:val="24"/>
        </w:rPr>
        <w:t>（</w:t>
      </w:r>
      <w:r>
        <w:rPr>
          <w:rFonts w:hAnsi="宋体" w:cs="宋体"/>
          <w:b/>
          <w:sz w:val="24"/>
          <w:szCs w:val="24"/>
        </w:rPr>
        <w:t>2</w:t>
      </w:r>
      <w:r>
        <w:rPr>
          <w:rFonts w:hint="eastAsia" w:hAnsi="宋体" w:cs="宋体"/>
          <w:b/>
          <w:sz w:val="24"/>
          <w:szCs w:val="24"/>
        </w:rPr>
        <w:t>）根据《关于调整河南省建设工程安全文明施工措施费计取办法的通知》（豫建设标【</w:t>
      </w:r>
      <w:r>
        <w:rPr>
          <w:rFonts w:hAnsi="宋体" w:cs="宋体"/>
          <w:b/>
          <w:sz w:val="24"/>
          <w:szCs w:val="24"/>
        </w:rPr>
        <w:t>2014</w:t>
      </w:r>
      <w:r>
        <w:rPr>
          <w:rFonts w:hint="eastAsia" w:hAnsi="宋体" w:cs="宋体"/>
          <w:b/>
          <w:sz w:val="24"/>
          <w:szCs w:val="24"/>
        </w:rPr>
        <w:t>】</w:t>
      </w:r>
      <w:r>
        <w:rPr>
          <w:rFonts w:hAnsi="宋体" w:cs="宋体"/>
          <w:b/>
          <w:sz w:val="24"/>
          <w:szCs w:val="24"/>
        </w:rPr>
        <w:t>57</w:t>
      </w:r>
      <w:r>
        <w:rPr>
          <w:rFonts w:hint="eastAsia" w:hAnsi="宋体" w:cs="宋体"/>
          <w:b/>
          <w:sz w:val="24"/>
          <w:szCs w:val="24"/>
        </w:rPr>
        <w:t>号）规定，“安全文明施工措施费”是不可竞争费，即费率不可竞争；投标人编制投标报价时，应按省级主管部门规定的计价标准计取</w:t>
      </w:r>
      <w:r>
        <w:rPr>
          <w:rFonts w:hAnsi="宋体" w:cs="宋体"/>
          <w:b/>
          <w:sz w:val="24"/>
          <w:szCs w:val="24"/>
        </w:rPr>
        <w:t>;</w:t>
      </w:r>
      <w:r>
        <w:rPr>
          <w:rFonts w:hint="eastAsia" w:hAnsi="宋体" w:cs="宋体"/>
          <w:b/>
          <w:sz w:val="24"/>
          <w:szCs w:val="24"/>
        </w:rPr>
        <w:t>根据建设部《建筑工程安全防护、文明施工措施费用及使用管理规定》（建办【</w:t>
      </w:r>
      <w:r>
        <w:rPr>
          <w:rFonts w:hAnsi="宋体" w:cs="宋体"/>
          <w:b/>
          <w:sz w:val="24"/>
          <w:szCs w:val="24"/>
        </w:rPr>
        <w:t>2005</w:t>
      </w:r>
      <w:r>
        <w:rPr>
          <w:rFonts w:hint="eastAsia" w:hAnsi="宋体" w:cs="宋体"/>
          <w:b/>
          <w:sz w:val="24"/>
          <w:szCs w:val="24"/>
        </w:rPr>
        <w:t>】</w:t>
      </w:r>
      <w:r>
        <w:rPr>
          <w:rFonts w:hAnsi="宋体" w:cs="宋体"/>
          <w:b/>
          <w:sz w:val="24"/>
          <w:szCs w:val="24"/>
        </w:rPr>
        <w:t>89</w:t>
      </w:r>
      <w:r>
        <w:rPr>
          <w:rFonts w:hint="eastAsia" w:hAnsi="宋体" w:cs="宋体"/>
          <w:b/>
          <w:sz w:val="24"/>
          <w:szCs w:val="24"/>
        </w:rPr>
        <w:t>号）要求，投标人在计取安全文明施工措施费时，不得高于招标控制价中安全文明施工措施费费用总额且不得低于</w:t>
      </w:r>
      <w:r>
        <w:rPr>
          <w:rFonts w:hAnsi="宋体" w:cs="宋体"/>
          <w:b/>
          <w:sz w:val="24"/>
          <w:szCs w:val="24"/>
        </w:rPr>
        <w:t>90%</w:t>
      </w:r>
      <w:r>
        <w:rPr>
          <w:rFonts w:hint="eastAsia" w:hAnsi="宋体" w:cs="宋体"/>
          <w:b/>
          <w:sz w:val="24"/>
          <w:szCs w:val="24"/>
        </w:rPr>
        <w:t>。</w:t>
      </w:r>
    </w:p>
    <w:p>
      <w:pPr>
        <w:tabs>
          <w:tab w:val="left" w:pos="1260"/>
        </w:tabs>
        <w:autoSpaceDE w:val="0"/>
        <w:autoSpaceDN w:val="0"/>
        <w:spacing w:line="460" w:lineRule="exact"/>
        <w:ind w:firstLine="480" w:firstLineChars="200"/>
        <w:jc w:val="left"/>
        <w:textAlignment w:val="auto"/>
        <w:rPr>
          <w:rFonts w:hAnsi="宋体" w:cs="宋体"/>
          <w:b/>
          <w:sz w:val="24"/>
          <w:szCs w:val="24"/>
        </w:rPr>
      </w:pPr>
      <w:r>
        <w:rPr>
          <w:rFonts w:hint="eastAsia" w:hAnsi="宋体" w:cs="宋体"/>
          <w:b/>
          <w:sz w:val="24"/>
          <w:szCs w:val="24"/>
        </w:rPr>
        <w:t>（</w:t>
      </w:r>
      <w:r>
        <w:rPr>
          <w:rFonts w:hAnsi="宋体" w:cs="宋体"/>
          <w:b/>
          <w:sz w:val="24"/>
          <w:szCs w:val="24"/>
        </w:rPr>
        <w:t>3</w:t>
      </w:r>
      <w:r>
        <w:rPr>
          <w:rFonts w:hint="eastAsia" w:hAnsi="宋体" w:cs="宋体"/>
          <w:b/>
          <w:sz w:val="24"/>
          <w:szCs w:val="24"/>
        </w:rPr>
        <w:t>）投标人编制投标报价时，同一投标文件综合工日应前后保持一致。</w:t>
      </w:r>
    </w:p>
    <w:p>
      <w:pPr>
        <w:tabs>
          <w:tab w:val="left" w:pos="1260"/>
        </w:tabs>
        <w:autoSpaceDE w:val="0"/>
        <w:autoSpaceDN w:val="0"/>
        <w:spacing w:line="460" w:lineRule="exact"/>
        <w:ind w:firstLine="480" w:firstLineChars="200"/>
        <w:jc w:val="left"/>
        <w:textAlignment w:val="auto"/>
        <w:rPr>
          <w:rFonts w:hAnsi="宋体" w:cs="宋体"/>
          <w:b/>
          <w:sz w:val="24"/>
          <w:szCs w:val="24"/>
        </w:rPr>
      </w:pPr>
      <w:r>
        <w:rPr>
          <w:rFonts w:hint="eastAsia" w:hAnsi="宋体" w:cs="宋体"/>
          <w:b/>
          <w:sz w:val="24"/>
          <w:szCs w:val="24"/>
        </w:rPr>
        <w:t>（</w:t>
      </w:r>
      <w:r>
        <w:rPr>
          <w:rFonts w:hAnsi="宋体" w:cs="宋体"/>
          <w:b/>
          <w:sz w:val="24"/>
          <w:szCs w:val="24"/>
        </w:rPr>
        <w:t>4</w:t>
      </w:r>
      <w:r>
        <w:rPr>
          <w:rFonts w:hint="eastAsia" w:hAnsi="宋体" w:cs="宋体"/>
          <w:b/>
          <w:sz w:val="24"/>
          <w:szCs w:val="24"/>
        </w:rPr>
        <w:t>）不按照以上要求编制投标报价的，视为违反《许昌市建设工程工程量清单招标评标办法（试行）》第八条第</w:t>
      </w:r>
      <w:r>
        <w:rPr>
          <w:rFonts w:hAnsi="宋体" w:cs="宋体"/>
          <w:b/>
          <w:sz w:val="24"/>
          <w:szCs w:val="24"/>
        </w:rPr>
        <w:t>3</w:t>
      </w:r>
      <w:r>
        <w:rPr>
          <w:rFonts w:hint="eastAsia" w:hAnsi="宋体" w:cs="宋体"/>
          <w:b/>
          <w:sz w:val="24"/>
          <w:szCs w:val="24"/>
        </w:rPr>
        <w:t>款之规定，按废标处理。”</w:t>
      </w:r>
    </w:p>
    <w:p>
      <w:pPr>
        <w:adjustRightInd/>
        <w:spacing w:line="440" w:lineRule="exact"/>
        <w:ind w:firstLine="480" w:firstLineChars="200"/>
        <w:textAlignment w:val="auto"/>
        <w:rPr>
          <w:rFonts w:hAnsi="宋体" w:cs="宋体"/>
          <w:b/>
          <w:sz w:val="24"/>
          <w:szCs w:val="22"/>
        </w:rPr>
      </w:pPr>
      <w:r>
        <w:rPr>
          <w:rFonts w:hint="eastAsia" w:hAnsi="宋体" w:cs="宋体"/>
          <w:b/>
          <w:sz w:val="24"/>
          <w:szCs w:val="22"/>
        </w:rPr>
        <w:t>六、初步评审</w:t>
      </w:r>
    </w:p>
    <w:p>
      <w:pPr>
        <w:adjustRightInd/>
        <w:spacing w:line="440" w:lineRule="exact"/>
        <w:ind w:firstLine="480" w:firstLineChars="200"/>
        <w:textAlignment w:val="auto"/>
        <w:rPr>
          <w:rFonts w:ascii="新宋体" w:hAnsi="新宋体" w:eastAsia="新宋体"/>
          <w:sz w:val="24"/>
          <w:szCs w:val="22"/>
        </w:rPr>
      </w:pPr>
      <w:r>
        <w:rPr>
          <w:rFonts w:hint="eastAsia" w:ascii="新宋体" w:hAnsi="新宋体" w:eastAsia="新宋体"/>
          <w:sz w:val="24"/>
          <w:szCs w:val="22"/>
        </w:rPr>
        <w:t>评标委员会按招标文件要求对所有投标文件真实性、符合性、响应性和重大偏差逐一评审，经审查不符合招标文件要求的，不再进入详细评审阶段。初步评审主要包括以下内容：</w:t>
      </w:r>
      <w:r>
        <w:rPr>
          <w:rFonts w:ascii="新宋体" w:hAnsi="新宋体" w:eastAsia="新宋体"/>
          <w:sz w:val="24"/>
          <w:szCs w:val="22"/>
        </w:rPr>
        <w:t xml:space="preserve">  </w:t>
      </w:r>
    </w:p>
    <w:p>
      <w:pPr>
        <w:adjustRightInd/>
        <w:spacing w:line="440" w:lineRule="exact"/>
        <w:ind w:firstLine="480" w:firstLineChars="200"/>
        <w:textAlignment w:val="auto"/>
        <w:rPr>
          <w:rFonts w:ascii="新宋体" w:hAnsi="新宋体" w:eastAsia="新宋体"/>
          <w:sz w:val="24"/>
          <w:szCs w:val="22"/>
        </w:rPr>
      </w:pPr>
      <w:r>
        <w:rPr>
          <w:rFonts w:hint="eastAsia" w:ascii="新宋体" w:hAnsi="新宋体" w:eastAsia="新宋体"/>
          <w:sz w:val="24"/>
          <w:szCs w:val="22"/>
        </w:rPr>
        <w:t>（</w:t>
      </w:r>
      <w:r>
        <w:rPr>
          <w:rFonts w:ascii="新宋体" w:hAnsi="新宋体" w:eastAsia="新宋体"/>
          <w:sz w:val="24"/>
          <w:szCs w:val="22"/>
        </w:rPr>
        <w:t>1</w:t>
      </w:r>
      <w:r>
        <w:rPr>
          <w:rFonts w:hint="eastAsia" w:ascii="新宋体" w:hAnsi="新宋体" w:eastAsia="新宋体"/>
          <w:sz w:val="24"/>
          <w:szCs w:val="22"/>
        </w:rPr>
        <w:t>）投标文件是否按招标文件要求签字盖章；</w:t>
      </w:r>
    </w:p>
    <w:p>
      <w:pPr>
        <w:adjustRightInd/>
        <w:spacing w:line="440" w:lineRule="exact"/>
        <w:ind w:firstLine="480" w:firstLineChars="200"/>
        <w:textAlignment w:val="auto"/>
        <w:rPr>
          <w:rFonts w:ascii="新宋体" w:hAnsi="新宋体" w:eastAsia="新宋体"/>
          <w:sz w:val="24"/>
          <w:szCs w:val="22"/>
        </w:rPr>
      </w:pPr>
      <w:r>
        <w:rPr>
          <w:rFonts w:hint="eastAsia" w:ascii="新宋体" w:hAnsi="新宋体" w:eastAsia="新宋体"/>
          <w:sz w:val="24"/>
          <w:szCs w:val="22"/>
        </w:rPr>
        <w:t>（</w:t>
      </w:r>
      <w:r>
        <w:rPr>
          <w:rFonts w:ascii="新宋体" w:hAnsi="新宋体" w:eastAsia="新宋体"/>
          <w:sz w:val="24"/>
          <w:szCs w:val="22"/>
        </w:rPr>
        <w:t>2</w:t>
      </w:r>
      <w:r>
        <w:rPr>
          <w:rFonts w:hint="eastAsia" w:ascii="新宋体" w:hAnsi="新宋体" w:eastAsia="新宋体"/>
          <w:sz w:val="24"/>
          <w:szCs w:val="22"/>
        </w:rPr>
        <w:t>）投标联合体是否提交共同投标协议（允许联合体投标的）；</w:t>
      </w:r>
    </w:p>
    <w:p>
      <w:pPr>
        <w:adjustRightInd/>
        <w:spacing w:line="440" w:lineRule="exact"/>
        <w:ind w:firstLine="480" w:firstLineChars="200"/>
        <w:textAlignment w:val="auto"/>
        <w:rPr>
          <w:rFonts w:ascii="新宋体" w:hAnsi="新宋体" w:eastAsia="新宋体"/>
          <w:sz w:val="24"/>
          <w:szCs w:val="22"/>
        </w:rPr>
      </w:pPr>
      <w:r>
        <w:rPr>
          <w:rFonts w:hint="eastAsia" w:ascii="新宋体" w:hAnsi="新宋体" w:eastAsia="新宋体"/>
          <w:sz w:val="24"/>
          <w:szCs w:val="22"/>
        </w:rPr>
        <w:t>（</w:t>
      </w:r>
      <w:r>
        <w:rPr>
          <w:rFonts w:ascii="新宋体" w:hAnsi="新宋体" w:eastAsia="新宋体"/>
          <w:sz w:val="24"/>
          <w:szCs w:val="22"/>
        </w:rPr>
        <w:t>3</w:t>
      </w:r>
      <w:r>
        <w:rPr>
          <w:rFonts w:hint="eastAsia" w:ascii="新宋体" w:hAnsi="新宋体" w:eastAsia="新宋体"/>
          <w:sz w:val="24"/>
          <w:szCs w:val="22"/>
        </w:rPr>
        <w:t>）投标人是否符合国家或者招标文件规定的资格条件，注册建造师注册单位与投标人是否一致；</w:t>
      </w:r>
    </w:p>
    <w:p>
      <w:pPr>
        <w:adjustRightInd/>
        <w:spacing w:line="440" w:lineRule="exact"/>
        <w:ind w:firstLine="480" w:firstLineChars="200"/>
        <w:textAlignment w:val="auto"/>
        <w:rPr>
          <w:rFonts w:ascii="新宋体" w:hAnsi="新宋体" w:eastAsia="新宋体"/>
          <w:sz w:val="24"/>
          <w:szCs w:val="22"/>
        </w:rPr>
      </w:pPr>
      <w:r>
        <w:rPr>
          <w:rFonts w:hint="eastAsia" w:ascii="新宋体" w:hAnsi="新宋体" w:eastAsia="新宋体"/>
          <w:sz w:val="24"/>
          <w:szCs w:val="22"/>
        </w:rPr>
        <w:t>（</w:t>
      </w:r>
      <w:r>
        <w:rPr>
          <w:rFonts w:ascii="新宋体" w:hAnsi="新宋体" w:eastAsia="新宋体"/>
          <w:sz w:val="24"/>
          <w:szCs w:val="22"/>
        </w:rPr>
        <w:t>4</w:t>
      </w:r>
      <w:r>
        <w:rPr>
          <w:rFonts w:hint="eastAsia" w:ascii="新宋体" w:hAnsi="新宋体" w:eastAsia="新宋体"/>
          <w:sz w:val="24"/>
          <w:szCs w:val="22"/>
        </w:rPr>
        <w:t>）同一投标人是否提交两个以上不同的投标文件或者投标报价，但招标文件要求提交备选投标的除外；</w:t>
      </w:r>
      <w:r>
        <w:rPr>
          <w:rFonts w:ascii="新宋体" w:hAnsi="新宋体" w:eastAsia="新宋体"/>
          <w:sz w:val="24"/>
          <w:szCs w:val="22"/>
        </w:rPr>
        <w:t xml:space="preserve"> </w:t>
      </w:r>
    </w:p>
    <w:p>
      <w:pPr>
        <w:adjustRightInd/>
        <w:spacing w:line="360" w:lineRule="auto"/>
        <w:ind w:firstLine="480" w:firstLineChars="200"/>
        <w:textAlignment w:val="auto"/>
        <w:rPr>
          <w:rFonts w:ascii="新宋体" w:hAnsi="新宋体" w:eastAsia="新宋体"/>
          <w:sz w:val="24"/>
          <w:szCs w:val="22"/>
        </w:rPr>
      </w:pPr>
      <w:r>
        <w:rPr>
          <w:rFonts w:hint="eastAsia" w:ascii="新宋体" w:hAnsi="新宋体" w:eastAsia="新宋体"/>
          <w:sz w:val="24"/>
          <w:szCs w:val="22"/>
        </w:rPr>
        <w:t>（</w:t>
      </w:r>
      <w:r>
        <w:rPr>
          <w:rFonts w:ascii="新宋体" w:hAnsi="新宋体" w:eastAsia="新宋体"/>
          <w:sz w:val="24"/>
          <w:szCs w:val="22"/>
        </w:rPr>
        <w:t>5</w:t>
      </w:r>
      <w:r>
        <w:rPr>
          <w:rFonts w:hint="eastAsia" w:ascii="新宋体" w:hAnsi="新宋体" w:eastAsia="新宋体"/>
          <w:sz w:val="24"/>
          <w:szCs w:val="22"/>
        </w:rPr>
        <w:t>）投标报价是否高于招标文件设定的最高投标限价；</w:t>
      </w:r>
    </w:p>
    <w:p>
      <w:pPr>
        <w:adjustRightInd/>
        <w:spacing w:line="360" w:lineRule="auto"/>
        <w:ind w:firstLine="480" w:firstLineChars="200"/>
        <w:textAlignment w:val="auto"/>
        <w:rPr>
          <w:rFonts w:ascii="新宋体" w:hAnsi="新宋体" w:eastAsia="新宋体"/>
          <w:sz w:val="24"/>
          <w:szCs w:val="22"/>
        </w:rPr>
      </w:pPr>
      <w:r>
        <w:rPr>
          <w:rFonts w:hint="eastAsia" w:ascii="新宋体" w:hAnsi="新宋体" w:eastAsia="新宋体"/>
          <w:sz w:val="24"/>
          <w:szCs w:val="22"/>
        </w:rPr>
        <w:t>（</w:t>
      </w:r>
      <w:r>
        <w:rPr>
          <w:rFonts w:ascii="新宋体" w:hAnsi="新宋体" w:eastAsia="新宋体"/>
          <w:sz w:val="24"/>
          <w:szCs w:val="22"/>
        </w:rPr>
        <w:t>6</w:t>
      </w:r>
      <w:r>
        <w:rPr>
          <w:rFonts w:hint="eastAsia" w:ascii="新宋体" w:hAnsi="新宋体" w:eastAsia="新宋体"/>
          <w:sz w:val="24"/>
          <w:szCs w:val="22"/>
        </w:rPr>
        <w:t>）投标范围、工期、工程质量、投标有效期、付款方式是否符合招标文件规定；</w:t>
      </w:r>
    </w:p>
    <w:p>
      <w:pPr>
        <w:adjustRightInd/>
        <w:snapToGrid w:val="0"/>
        <w:spacing w:line="360" w:lineRule="auto"/>
        <w:ind w:firstLine="480" w:firstLineChars="200"/>
        <w:textAlignment w:val="auto"/>
        <w:rPr>
          <w:rFonts w:hAnsi="宋体" w:cs="宋体"/>
          <w:sz w:val="24"/>
          <w:szCs w:val="22"/>
        </w:rPr>
      </w:pPr>
      <w:r>
        <w:rPr>
          <w:rFonts w:hint="eastAsia" w:ascii="新宋体" w:hAnsi="新宋体" w:eastAsia="新宋体"/>
          <w:sz w:val="24"/>
          <w:szCs w:val="22"/>
        </w:rPr>
        <w:t>（</w:t>
      </w:r>
      <w:r>
        <w:rPr>
          <w:rFonts w:ascii="新宋体" w:hAnsi="新宋体" w:eastAsia="新宋体"/>
          <w:sz w:val="24"/>
          <w:szCs w:val="22"/>
        </w:rPr>
        <w:t>7</w:t>
      </w:r>
      <w:r>
        <w:rPr>
          <w:rFonts w:hint="eastAsia" w:ascii="新宋体" w:hAnsi="新宋体" w:eastAsia="新宋体"/>
          <w:sz w:val="24"/>
          <w:szCs w:val="22"/>
        </w:rPr>
        <w:t>）投标人是否有串通投标、弄虚作假、行贿等违法行为</w:t>
      </w:r>
      <w:r>
        <w:rPr>
          <w:rFonts w:hint="eastAsia" w:hAnsi="宋体" w:cs="宋体"/>
          <w:sz w:val="24"/>
          <w:szCs w:val="22"/>
        </w:rPr>
        <w:t>。</w:t>
      </w:r>
    </w:p>
    <w:p>
      <w:pPr>
        <w:adjustRightInd/>
        <w:snapToGrid w:val="0"/>
        <w:spacing w:line="360" w:lineRule="auto"/>
        <w:ind w:firstLine="480" w:firstLineChars="200"/>
        <w:textAlignment w:val="auto"/>
        <w:rPr>
          <w:rFonts w:hAnsi="宋体" w:cs="宋体"/>
          <w:sz w:val="24"/>
          <w:szCs w:val="22"/>
        </w:rPr>
      </w:pPr>
      <w:r>
        <w:rPr>
          <w:rFonts w:hint="eastAsia" w:hAnsi="宋体" w:cs="宋体"/>
          <w:sz w:val="24"/>
          <w:szCs w:val="22"/>
        </w:rPr>
        <w:t>初步评审经审查后应写出评审意见。</w:t>
      </w:r>
    </w:p>
    <w:p>
      <w:pPr>
        <w:adjustRightInd/>
        <w:snapToGrid w:val="0"/>
        <w:spacing w:line="360" w:lineRule="auto"/>
        <w:ind w:firstLine="480" w:firstLineChars="200"/>
        <w:textAlignment w:val="auto"/>
        <w:rPr>
          <w:rFonts w:hAnsi="宋体" w:cs="宋体"/>
          <w:b/>
          <w:sz w:val="24"/>
          <w:szCs w:val="22"/>
        </w:rPr>
      </w:pPr>
      <w:r>
        <w:rPr>
          <w:rFonts w:hint="eastAsia" w:hAnsi="宋体" w:cs="宋体"/>
          <w:b/>
          <w:sz w:val="24"/>
          <w:szCs w:val="22"/>
        </w:rPr>
        <w:t>七、详细评审</w:t>
      </w:r>
    </w:p>
    <w:p>
      <w:pPr>
        <w:adjustRightInd/>
        <w:snapToGrid w:val="0"/>
        <w:spacing w:line="360" w:lineRule="auto"/>
        <w:textAlignment w:val="auto"/>
        <w:rPr>
          <w:rFonts w:hAnsi="宋体" w:cs="宋体"/>
          <w:sz w:val="27"/>
          <w:szCs w:val="27"/>
          <w:shd w:val="clear" w:color="auto" w:fill="FFFFFF"/>
        </w:rPr>
      </w:pPr>
      <w:r>
        <w:rPr>
          <w:rFonts w:hAnsi="宋体" w:cs="宋体"/>
          <w:sz w:val="24"/>
          <w:szCs w:val="24"/>
          <w:shd w:val="clear" w:color="auto" w:fill="FFFFFF"/>
        </w:rPr>
        <w:t xml:space="preserve">   </w:t>
      </w:r>
      <w:r>
        <w:rPr>
          <w:rFonts w:hint="eastAsia" w:hAnsi="宋体" w:cs="宋体"/>
          <w:sz w:val="24"/>
          <w:szCs w:val="24"/>
          <w:shd w:val="clear" w:color="auto" w:fill="FFFFFF"/>
        </w:rPr>
        <w:t>（一）工程量清单总报价评标基准价按下列公式确定：</w:t>
      </w:r>
    </w:p>
    <w:p>
      <w:pPr>
        <w:adjustRightInd/>
        <w:snapToGrid w:val="0"/>
        <w:spacing w:line="360" w:lineRule="auto"/>
        <w:ind w:firstLine="481"/>
        <w:textAlignment w:val="auto"/>
        <w:rPr>
          <w:rFonts w:hAnsi="宋体" w:cs="宋体"/>
          <w:sz w:val="24"/>
          <w:szCs w:val="24"/>
        </w:rPr>
      </w:pPr>
      <w:r>
        <w:rPr>
          <w:rFonts w:hint="eastAsia" w:hAnsi="宋体" w:cs="宋体"/>
          <w:sz w:val="24"/>
          <w:szCs w:val="24"/>
        </w:rPr>
        <w:t>评标基准价＝招标控制价×</w:t>
      </w:r>
      <w:r>
        <w:rPr>
          <w:rFonts w:hAnsi="宋体" w:cs="宋体"/>
          <w:sz w:val="24"/>
          <w:szCs w:val="24"/>
        </w:rPr>
        <w:t>K+</w:t>
      </w:r>
      <w:r>
        <w:rPr>
          <w:rFonts w:hint="eastAsia" w:hAnsi="宋体" w:cs="宋体"/>
          <w:sz w:val="24"/>
          <w:szCs w:val="24"/>
        </w:rPr>
        <w:t>投标总报价×（</w:t>
      </w:r>
      <w:r>
        <w:rPr>
          <w:rFonts w:hAnsi="宋体" w:cs="宋体"/>
          <w:sz w:val="24"/>
          <w:szCs w:val="24"/>
        </w:rPr>
        <w:t>1</w:t>
      </w:r>
      <w:r>
        <w:rPr>
          <w:rFonts w:hint="eastAsia" w:hAnsi="宋体" w:cs="宋体"/>
          <w:sz w:val="24"/>
          <w:szCs w:val="24"/>
        </w:rPr>
        <w:t>－</w:t>
      </w:r>
      <w:r>
        <w:rPr>
          <w:rFonts w:hAnsi="宋体" w:cs="宋体"/>
          <w:sz w:val="24"/>
          <w:szCs w:val="24"/>
        </w:rPr>
        <w:t>K</w:t>
      </w:r>
      <w:r>
        <w:rPr>
          <w:rFonts w:hint="eastAsia" w:hAnsi="宋体" w:cs="宋体"/>
          <w:sz w:val="24"/>
          <w:szCs w:val="24"/>
        </w:rPr>
        <w:t>）</w:t>
      </w:r>
    </w:p>
    <w:p>
      <w:pPr>
        <w:adjustRightInd/>
        <w:snapToGrid w:val="0"/>
        <w:spacing w:line="360" w:lineRule="auto"/>
        <w:ind w:firstLine="481"/>
        <w:textAlignment w:val="auto"/>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w:t>
      </w:r>
      <w:r>
        <w:rPr>
          <w:rFonts w:hAnsi="宋体" w:cs="宋体"/>
          <w:sz w:val="24"/>
          <w:szCs w:val="24"/>
        </w:rPr>
        <w:t>5</w:t>
      </w:r>
      <w:r>
        <w:rPr>
          <w:rFonts w:hint="eastAsia" w:hAnsi="宋体" w:cs="宋体"/>
          <w:sz w:val="24"/>
          <w:szCs w:val="24"/>
        </w:rPr>
        <w:t>家时（不含</w:t>
      </w:r>
      <w:r>
        <w:rPr>
          <w:rFonts w:hAnsi="宋体" w:cs="宋体"/>
          <w:sz w:val="24"/>
          <w:szCs w:val="24"/>
        </w:rPr>
        <w:t>5</w:t>
      </w:r>
      <w:r>
        <w:rPr>
          <w:rFonts w:hint="eastAsia" w:hAnsi="宋体" w:cs="宋体"/>
          <w:sz w:val="24"/>
          <w:szCs w:val="24"/>
        </w:rPr>
        <w:t>家），则以所有有效投标总报价的算术平均值作为投标总报价。</w:t>
      </w:r>
    </w:p>
    <w:p>
      <w:pPr>
        <w:adjustRightInd/>
        <w:snapToGrid w:val="0"/>
        <w:spacing w:line="360" w:lineRule="auto"/>
        <w:ind w:firstLine="480" w:firstLineChars="200"/>
        <w:textAlignment w:val="auto"/>
        <w:rPr>
          <w:rFonts w:hAnsi="宋体" w:cs="宋体"/>
          <w:sz w:val="24"/>
          <w:szCs w:val="24"/>
        </w:rPr>
      </w:pPr>
      <w:r>
        <w:rPr>
          <w:rFonts w:hint="eastAsia" w:hAnsi="宋体" w:cs="宋体"/>
          <w:sz w:val="24"/>
          <w:szCs w:val="24"/>
        </w:rPr>
        <w:t>注：①有效投标人指通过清标和初步评审的投标人；</w:t>
      </w:r>
    </w:p>
    <w:p>
      <w:pPr>
        <w:adjustRightInd/>
        <w:snapToGrid w:val="0"/>
        <w:spacing w:line="360" w:lineRule="auto"/>
        <w:ind w:firstLine="480" w:firstLineChars="200"/>
        <w:textAlignment w:val="auto"/>
        <w:rPr>
          <w:rFonts w:hAnsi="宋体" w:cs="宋体"/>
          <w:sz w:val="24"/>
          <w:szCs w:val="24"/>
        </w:rPr>
      </w:pPr>
      <w:r>
        <w:rPr>
          <w:rFonts w:hAnsi="宋体" w:cs="宋体"/>
          <w:sz w:val="24"/>
          <w:szCs w:val="24"/>
        </w:rPr>
        <w:t xml:space="preserve">    </w:t>
      </w:r>
      <w:r>
        <w:rPr>
          <w:rFonts w:hint="eastAsia" w:hAnsi="宋体" w:cs="宋体"/>
          <w:sz w:val="24"/>
          <w:szCs w:val="24"/>
        </w:rPr>
        <w:t>②</w:t>
      </w:r>
      <w:r>
        <w:rPr>
          <w:rFonts w:hAnsi="宋体" w:cs="宋体"/>
          <w:sz w:val="24"/>
          <w:szCs w:val="24"/>
        </w:rPr>
        <w:t>K</w:t>
      </w:r>
      <w:r>
        <w:rPr>
          <w:rFonts w:hint="eastAsia" w:hAnsi="宋体" w:cs="宋体"/>
          <w:sz w:val="24"/>
          <w:szCs w:val="24"/>
        </w:rPr>
        <w:t>为招标控制价权重系数，</w:t>
      </w:r>
      <w:r>
        <w:rPr>
          <w:rFonts w:hAnsi="宋体" w:cs="宋体"/>
          <w:sz w:val="24"/>
          <w:szCs w:val="24"/>
        </w:rPr>
        <w:t>0.1</w:t>
      </w:r>
      <w:r>
        <w:rPr>
          <w:rFonts w:hint="eastAsia" w:hAnsi="宋体" w:cs="宋体"/>
          <w:sz w:val="24"/>
          <w:szCs w:val="24"/>
        </w:rPr>
        <w:t>≤</w:t>
      </w:r>
      <w:r>
        <w:rPr>
          <w:rFonts w:hAnsi="宋体" w:cs="宋体"/>
          <w:sz w:val="24"/>
          <w:szCs w:val="24"/>
        </w:rPr>
        <w:t>K</w:t>
      </w:r>
      <w:r>
        <w:rPr>
          <w:rFonts w:hint="eastAsia" w:hAnsi="宋体" w:cs="宋体"/>
          <w:sz w:val="24"/>
          <w:szCs w:val="24"/>
        </w:rPr>
        <w:t>≤</w:t>
      </w:r>
      <w:r>
        <w:rPr>
          <w:rFonts w:hAnsi="宋体" w:cs="宋体"/>
          <w:sz w:val="24"/>
          <w:szCs w:val="24"/>
        </w:rPr>
        <w:t>0.5</w:t>
      </w:r>
      <w:r>
        <w:rPr>
          <w:rFonts w:hint="eastAsia" w:hAnsi="宋体" w:cs="宋体"/>
          <w:sz w:val="24"/>
          <w:szCs w:val="24"/>
        </w:rPr>
        <w:t>（</w:t>
      </w:r>
      <w:r>
        <w:rPr>
          <w:rFonts w:hAnsi="宋体" w:cs="宋体"/>
          <w:sz w:val="24"/>
          <w:szCs w:val="24"/>
        </w:rPr>
        <w:t>K</w:t>
      </w:r>
      <w:r>
        <w:rPr>
          <w:rFonts w:hint="eastAsia" w:hAnsi="宋体" w:cs="宋体"/>
          <w:sz w:val="24"/>
          <w:szCs w:val="24"/>
        </w:rPr>
        <w:t>的取值：</w:t>
      </w:r>
      <w:r>
        <w:rPr>
          <w:rFonts w:hAnsi="宋体" w:cs="宋体"/>
          <w:sz w:val="24"/>
          <w:szCs w:val="24"/>
        </w:rPr>
        <w:t>0.1</w:t>
      </w:r>
      <w:r>
        <w:rPr>
          <w:rFonts w:hint="eastAsia" w:hAnsi="宋体" w:cs="宋体"/>
          <w:sz w:val="24"/>
          <w:szCs w:val="24"/>
        </w:rPr>
        <w:t>、</w:t>
      </w:r>
      <w:r>
        <w:rPr>
          <w:rFonts w:hAnsi="宋体" w:cs="宋体"/>
          <w:sz w:val="24"/>
          <w:szCs w:val="24"/>
        </w:rPr>
        <w:t>0.2</w:t>
      </w:r>
      <w:r>
        <w:rPr>
          <w:rFonts w:hint="eastAsia" w:hAnsi="宋体" w:cs="宋体"/>
          <w:sz w:val="24"/>
          <w:szCs w:val="24"/>
        </w:rPr>
        <w:t>、</w:t>
      </w:r>
      <w:r>
        <w:rPr>
          <w:rFonts w:hAnsi="宋体" w:cs="宋体"/>
          <w:sz w:val="24"/>
          <w:szCs w:val="24"/>
        </w:rPr>
        <w:t>0.3</w:t>
      </w:r>
      <w:r>
        <w:rPr>
          <w:rFonts w:hint="eastAsia" w:hAnsi="宋体" w:cs="宋体"/>
          <w:sz w:val="24"/>
          <w:szCs w:val="24"/>
        </w:rPr>
        <w:t>、</w:t>
      </w:r>
      <w:r>
        <w:rPr>
          <w:rFonts w:hAnsi="宋体" w:cs="宋体"/>
          <w:sz w:val="24"/>
          <w:szCs w:val="24"/>
        </w:rPr>
        <w:t>0.4</w:t>
      </w:r>
      <w:r>
        <w:rPr>
          <w:rFonts w:hint="eastAsia" w:hAnsi="宋体" w:cs="宋体"/>
          <w:sz w:val="24"/>
          <w:szCs w:val="24"/>
        </w:rPr>
        <w:t>、</w:t>
      </w:r>
      <w:r>
        <w:rPr>
          <w:rFonts w:hAnsi="宋体" w:cs="宋体"/>
          <w:sz w:val="24"/>
          <w:szCs w:val="24"/>
        </w:rPr>
        <w:t>0.5</w:t>
      </w:r>
      <w:r>
        <w:rPr>
          <w:rFonts w:hint="eastAsia" w:hAnsi="宋体" w:cs="宋体"/>
          <w:sz w:val="24"/>
          <w:szCs w:val="24"/>
        </w:rPr>
        <w:t>），在开标现场由随机选定的两名投标人代表随机抽取。</w:t>
      </w:r>
    </w:p>
    <w:p>
      <w:pPr>
        <w:adjustRightInd/>
        <w:snapToGrid w:val="0"/>
        <w:spacing w:line="360" w:lineRule="auto"/>
        <w:textAlignment w:val="auto"/>
        <w:rPr>
          <w:rFonts w:hAnsi="宋体" w:cs="宋体"/>
          <w:sz w:val="24"/>
          <w:szCs w:val="24"/>
        </w:rPr>
      </w:pPr>
      <w:r>
        <w:rPr>
          <w:rFonts w:hAnsi="宋体" w:cs="宋体"/>
          <w:sz w:val="24"/>
          <w:szCs w:val="24"/>
        </w:rPr>
        <w:t xml:space="preserve">   </w:t>
      </w:r>
      <w:r>
        <w:rPr>
          <w:rFonts w:hint="eastAsia" w:hAnsi="宋体" w:cs="宋体"/>
          <w:sz w:val="24"/>
          <w:szCs w:val="24"/>
        </w:rPr>
        <w:t>（二）技术标（</w:t>
      </w:r>
      <w:r>
        <w:rPr>
          <w:rFonts w:hAnsi="宋体" w:cs="宋体"/>
          <w:sz w:val="24"/>
          <w:szCs w:val="24"/>
        </w:rPr>
        <w:t>20</w:t>
      </w:r>
      <w:r>
        <w:rPr>
          <w:rFonts w:hint="eastAsia" w:hAnsi="宋体" w:cs="宋体"/>
          <w:sz w:val="24"/>
          <w:szCs w:val="24"/>
        </w:rPr>
        <w:t>分）</w:t>
      </w:r>
    </w:p>
    <w:p>
      <w:pPr>
        <w:autoSpaceDE w:val="0"/>
        <w:autoSpaceDN w:val="0"/>
        <w:spacing w:line="360" w:lineRule="auto"/>
        <w:ind w:firstLine="480" w:firstLineChars="200"/>
        <w:textAlignment w:val="auto"/>
        <w:outlineLvl w:val="0"/>
        <w:rPr>
          <w:rFonts w:hAnsi="宋体" w:cs="宋体"/>
          <w:bCs/>
          <w:sz w:val="24"/>
          <w:szCs w:val="24"/>
        </w:rPr>
      </w:pPr>
      <w:r>
        <w:rPr>
          <w:rFonts w:hAnsi="宋体" w:cs="宋体"/>
          <w:bCs/>
          <w:sz w:val="24"/>
          <w:szCs w:val="24"/>
        </w:rPr>
        <w:t>1</w:t>
      </w:r>
      <w:r>
        <w:rPr>
          <w:rFonts w:hint="eastAsia" w:hAnsi="宋体" w:cs="宋体"/>
          <w:bCs/>
          <w:sz w:val="24"/>
          <w:szCs w:val="24"/>
        </w:rPr>
        <w:t>、内容完整性和编制水平</w:t>
      </w:r>
      <w:r>
        <w:rPr>
          <w:rFonts w:hAnsi="宋体" w:cs="宋体"/>
          <w:bCs/>
          <w:sz w:val="24"/>
          <w:szCs w:val="24"/>
        </w:rPr>
        <w:t xml:space="preserve">                                            0-1</w:t>
      </w:r>
      <w:r>
        <w:rPr>
          <w:rFonts w:hint="eastAsia" w:hAnsi="宋体" w:cs="宋体"/>
          <w:bCs/>
          <w:sz w:val="24"/>
          <w:szCs w:val="24"/>
        </w:rPr>
        <w:t>分</w:t>
      </w:r>
    </w:p>
    <w:p>
      <w:pPr>
        <w:adjustRightInd/>
        <w:snapToGrid w:val="0"/>
        <w:spacing w:line="360" w:lineRule="auto"/>
        <w:ind w:firstLine="480" w:firstLineChars="200"/>
        <w:textAlignment w:val="auto"/>
        <w:rPr>
          <w:rFonts w:hAnsi="宋体" w:cs="宋体"/>
          <w:bCs/>
          <w:sz w:val="24"/>
          <w:szCs w:val="24"/>
        </w:rPr>
      </w:pPr>
      <w:r>
        <w:rPr>
          <w:rFonts w:hAnsi="宋体" w:cs="宋体"/>
          <w:bCs/>
          <w:sz w:val="24"/>
          <w:szCs w:val="24"/>
        </w:rPr>
        <w:t>2</w:t>
      </w:r>
      <w:r>
        <w:rPr>
          <w:rFonts w:hint="eastAsia" w:hAnsi="宋体" w:cs="宋体"/>
          <w:bCs/>
          <w:sz w:val="24"/>
          <w:szCs w:val="24"/>
        </w:rPr>
        <w:t>、施工方案和技术措施</w:t>
      </w:r>
      <w:r>
        <w:rPr>
          <w:rFonts w:hAnsi="宋体" w:cs="宋体"/>
          <w:bCs/>
          <w:sz w:val="24"/>
          <w:szCs w:val="24"/>
        </w:rPr>
        <w:t xml:space="preserve">                                              1-2</w:t>
      </w:r>
      <w:r>
        <w:rPr>
          <w:rFonts w:hint="eastAsia" w:hAnsi="宋体" w:cs="宋体"/>
          <w:bCs/>
          <w:sz w:val="24"/>
          <w:szCs w:val="24"/>
        </w:rPr>
        <w:t>分</w:t>
      </w:r>
    </w:p>
    <w:p>
      <w:pPr>
        <w:adjustRightInd/>
        <w:snapToGrid w:val="0"/>
        <w:spacing w:line="360" w:lineRule="auto"/>
        <w:ind w:firstLine="480" w:firstLineChars="200"/>
        <w:textAlignment w:val="auto"/>
        <w:rPr>
          <w:rFonts w:hAnsi="宋体" w:cs="宋体"/>
          <w:bCs/>
          <w:sz w:val="24"/>
          <w:szCs w:val="24"/>
        </w:rPr>
      </w:pPr>
      <w:r>
        <w:rPr>
          <w:rFonts w:hAnsi="宋体" w:cs="宋体"/>
          <w:bCs/>
          <w:sz w:val="24"/>
          <w:szCs w:val="24"/>
        </w:rPr>
        <w:t>3</w:t>
      </w:r>
      <w:r>
        <w:rPr>
          <w:rFonts w:hint="eastAsia" w:hAnsi="宋体" w:cs="宋体"/>
          <w:bCs/>
          <w:sz w:val="24"/>
          <w:szCs w:val="24"/>
        </w:rPr>
        <w:t>、质量管理体系与措施</w:t>
      </w:r>
      <w:r>
        <w:rPr>
          <w:rFonts w:hAnsi="宋体" w:cs="宋体"/>
          <w:bCs/>
          <w:sz w:val="24"/>
          <w:szCs w:val="24"/>
        </w:rPr>
        <w:t xml:space="preserve">                                              1-2</w:t>
      </w:r>
      <w:r>
        <w:rPr>
          <w:rFonts w:hint="eastAsia" w:hAnsi="宋体" w:cs="宋体"/>
          <w:bCs/>
          <w:sz w:val="24"/>
          <w:szCs w:val="24"/>
        </w:rPr>
        <w:t>分</w:t>
      </w:r>
    </w:p>
    <w:p>
      <w:pPr>
        <w:adjustRightInd/>
        <w:snapToGrid w:val="0"/>
        <w:spacing w:line="360" w:lineRule="auto"/>
        <w:ind w:firstLine="480" w:firstLineChars="200"/>
        <w:textAlignment w:val="auto"/>
        <w:rPr>
          <w:rFonts w:hAnsi="宋体" w:cs="宋体"/>
          <w:bCs/>
          <w:sz w:val="24"/>
          <w:szCs w:val="24"/>
        </w:rPr>
      </w:pPr>
      <w:r>
        <w:rPr>
          <w:rFonts w:hAnsi="宋体" w:cs="宋体"/>
          <w:bCs/>
          <w:sz w:val="24"/>
          <w:szCs w:val="24"/>
        </w:rPr>
        <w:t>4</w:t>
      </w:r>
      <w:r>
        <w:rPr>
          <w:rFonts w:hint="eastAsia" w:hAnsi="宋体" w:cs="宋体"/>
          <w:bCs/>
          <w:sz w:val="24"/>
          <w:szCs w:val="24"/>
        </w:rPr>
        <w:t>、安全管理体系与措施</w:t>
      </w:r>
      <w:r>
        <w:rPr>
          <w:rFonts w:hAnsi="宋体" w:cs="宋体"/>
          <w:bCs/>
          <w:sz w:val="24"/>
          <w:szCs w:val="24"/>
        </w:rPr>
        <w:tab/>
      </w:r>
      <w:r>
        <w:rPr>
          <w:rFonts w:hAnsi="宋体" w:cs="宋体"/>
          <w:bCs/>
          <w:sz w:val="24"/>
          <w:szCs w:val="24"/>
        </w:rPr>
        <w:t xml:space="preserve">                                           1-2</w:t>
      </w:r>
      <w:r>
        <w:rPr>
          <w:rFonts w:hint="eastAsia" w:hAnsi="宋体" w:cs="宋体"/>
          <w:bCs/>
          <w:sz w:val="24"/>
          <w:szCs w:val="24"/>
        </w:rPr>
        <w:t>分</w:t>
      </w:r>
    </w:p>
    <w:p>
      <w:pPr>
        <w:adjustRightInd/>
        <w:snapToGrid w:val="0"/>
        <w:spacing w:line="360" w:lineRule="auto"/>
        <w:ind w:right="360" w:firstLine="480" w:firstLineChars="200"/>
        <w:textAlignment w:val="auto"/>
        <w:rPr>
          <w:rFonts w:hAnsi="宋体" w:cs="宋体"/>
          <w:bCs/>
          <w:sz w:val="24"/>
          <w:szCs w:val="24"/>
        </w:rPr>
      </w:pPr>
      <w:r>
        <w:rPr>
          <w:rFonts w:hAnsi="宋体" w:cs="宋体"/>
          <w:bCs/>
          <w:sz w:val="24"/>
          <w:szCs w:val="24"/>
        </w:rPr>
        <w:t>5</w:t>
      </w:r>
      <w:r>
        <w:rPr>
          <w:rFonts w:hint="eastAsia" w:hAnsi="宋体" w:cs="宋体"/>
          <w:bCs/>
          <w:sz w:val="24"/>
          <w:szCs w:val="24"/>
        </w:rPr>
        <w:t>、环境保护管理体系与措施　　</w:t>
      </w:r>
      <w:r>
        <w:rPr>
          <w:rFonts w:hAnsi="宋体" w:cs="宋体"/>
          <w:bCs/>
          <w:sz w:val="24"/>
          <w:szCs w:val="24"/>
        </w:rPr>
        <w:t xml:space="preserve">                                      1-2</w:t>
      </w:r>
      <w:r>
        <w:rPr>
          <w:rFonts w:hint="eastAsia" w:hAnsi="宋体" w:cs="宋体"/>
          <w:bCs/>
          <w:sz w:val="24"/>
          <w:szCs w:val="24"/>
        </w:rPr>
        <w:t>分</w:t>
      </w:r>
    </w:p>
    <w:p>
      <w:pPr>
        <w:adjustRightInd/>
        <w:snapToGrid w:val="0"/>
        <w:spacing w:line="360" w:lineRule="auto"/>
        <w:ind w:right="360" w:firstLine="480" w:firstLineChars="200"/>
        <w:textAlignment w:val="auto"/>
        <w:rPr>
          <w:rFonts w:hAnsi="宋体" w:cs="宋体"/>
          <w:bCs/>
          <w:sz w:val="24"/>
          <w:szCs w:val="24"/>
        </w:rPr>
      </w:pPr>
      <w:r>
        <w:rPr>
          <w:rFonts w:hAnsi="宋体" w:cs="宋体"/>
          <w:bCs/>
          <w:sz w:val="24"/>
          <w:szCs w:val="24"/>
        </w:rPr>
        <w:t>6</w:t>
      </w:r>
      <w:r>
        <w:rPr>
          <w:rFonts w:hint="eastAsia" w:hAnsi="宋体" w:cs="宋体"/>
          <w:bCs/>
          <w:sz w:val="24"/>
          <w:szCs w:val="24"/>
        </w:rPr>
        <w:t>、工程进度计划与措施</w:t>
      </w:r>
      <w:r>
        <w:rPr>
          <w:rFonts w:hAnsi="宋体" w:cs="宋体"/>
          <w:bCs/>
          <w:sz w:val="24"/>
          <w:szCs w:val="24"/>
        </w:rPr>
        <w:t xml:space="preserve">                                              0-1</w:t>
      </w:r>
      <w:r>
        <w:rPr>
          <w:rFonts w:hint="eastAsia" w:hAnsi="宋体" w:cs="宋体"/>
          <w:bCs/>
          <w:sz w:val="24"/>
          <w:szCs w:val="24"/>
        </w:rPr>
        <w:t>分</w:t>
      </w:r>
    </w:p>
    <w:p>
      <w:pPr>
        <w:adjustRightInd/>
        <w:snapToGrid w:val="0"/>
        <w:spacing w:line="360" w:lineRule="auto"/>
        <w:ind w:firstLine="480" w:firstLineChars="200"/>
        <w:jc w:val="left"/>
        <w:textAlignment w:val="auto"/>
        <w:rPr>
          <w:rFonts w:hAnsi="宋体" w:cs="宋体"/>
          <w:bCs/>
          <w:sz w:val="24"/>
          <w:szCs w:val="24"/>
        </w:rPr>
      </w:pPr>
      <w:r>
        <w:rPr>
          <w:rFonts w:hAnsi="宋体" w:cs="宋体"/>
          <w:bCs/>
          <w:sz w:val="24"/>
          <w:szCs w:val="24"/>
        </w:rPr>
        <w:t>7</w:t>
      </w:r>
      <w:r>
        <w:rPr>
          <w:rFonts w:hint="eastAsia" w:hAnsi="宋体" w:cs="宋体"/>
          <w:bCs/>
          <w:sz w:val="24"/>
          <w:szCs w:val="24"/>
        </w:rPr>
        <w:t>、拟投入资源配备计划</w:t>
      </w:r>
      <w:r>
        <w:rPr>
          <w:rFonts w:hAnsi="宋体" w:cs="宋体"/>
          <w:bCs/>
          <w:sz w:val="24"/>
          <w:szCs w:val="24"/>
        </w:rPr>
        <w:t xml:space="preserve">                                              1-2</w:t>
      </w:r>
      <w:r>
        <w:rPr>
          <w:rFonts w:hint="eastAsia" w:hAnsi="宋体" w:cs="宋体"/>
          <w:bCs/>
          <w:sz w:val="24"/>
          <w:szCs w:val="24"/>
        </w:rPr>
        <w:t>分</w:t>
      </w:r>
    </w:p>
    <w:p>
      <w:pPr>
        <w:adjustRightInd/>
        <w:snapToGrid w:val="0"/>
        <w:spacing w:line="360" w:lineRule="auto"/>
        <w:ind w:firstLine="480" w:firstLineChars="200"/>
        <w:textAlignment w:val="auto"/>
        <w:rPr>
          <w:rFonts w:hAnsi="宋体" w:cs="宋体"/>
          <w:bCs/>
          <w:sz w:val="24"/>
          <w:szCs w:val="24"/>
        </w:rPr>
      </w:pPr>
      <w:r>
        <w:rPr>
          <w:rFonts w:hAnsi="宋体" w:cs="宋体"/>
          <w:bCs/>
          <w:sz w:val="24"/>
          <w:szCs w:val="24"/>
        </w:rPr>
        <w:t>8</w:t>
      </w:r>
      <w:r>
        <w:rPr>
          <w:rFonts w:hint="eastAsia" w:hAnsi="宋体" w:cs="宋体"/>
          <w:bCs/>
          <w:sz w:val="24"/>
          <w:szCs w:val="24"/>
        </w:rPr>
        <w:t>、施工进度表或施工网络图</w:t>
      </w:r>
      <w:r>
        <w:rPr>
          <w:rFonts w:hAnsi="宋体" w:cs="宋体"/>
          <w:bCs/>
          <w:sz w:val="24"/>
          <w:szCs w:val="24"/>
        </w:rPr>
        <w:tab/>
      </w:r>
      <w:r>
        <w:rPr>
          <w:rFonts w:hAnsi="宋体" w:cs="宋体"/>
          <w:bCs/>
          <w:sz w:val="24"/>
          <w:szCs w:val="24"/>
        </w:rPr>
        <w:t xml:space="preserve">                                        0-1</w:t>
      </w:r>
      <w:r>
        <w:rPr>
          <w:rFonts w:hint="eastAsia" w:hAnsi="宋体" w:cs="宋体"/>
          <w:bCs/>
          <w:sz w:val="24"/>
          <w:szCs w:val="24"/>
        </w:rPr>
        <w:t>分</w:t>
      </w:r>
    </w:p>
    <w:p>
      <w:pPr>
        <w:adjustRightInd/>
        <w:snapToGrid w:val="0"/>
        <w:spacing w:line="360" w:lineRule="auto"/>
        <w:ind w:firstLine="480" w:firstLineChars="200"/>
        <w:textAlignment w:val="auto"/>
        <w:rPr>
          <w:rFonts w:hAnsi="宋体" w:cs="宋体"/>
          <w:bCs/>
          <w:sz w:val="24"/>
          <w:szCs w:val="24"/>
        </w:rPr>
      </w:pPr>
      <w:r>
        <w:rPr>
          <w:rFonts w:hAnsi="宋体" w:cs="宋体"/>
          <w:bCs/>
          <w:sz w:val="24"/>
          <w:szCs w:val="24"/>
        </w:rPr>
        <w:t>9</w:t>
      </w:r>
      <w:r>
        <w:rPr>
          <w:rFonts w:hint="eastAsia" w:hAnsi="宋体" w:cs="宋体"/>
          <w:bCs/>
          <w:sz w:val="24"/>
          <w:szCs w:val="24"/>
        </w:rPr>
        <w:t>、施工总平面布置图</w:t>
      </w:r>
      <w:r>
        <w:rPr>
          <w:rFonts w:hAnsi="宋体" w:cs="宋体"/>
          <w:bCs/>
          <w:sz w:val="24"/>
          <w:szCs w:val="24"/>
        </w:rPr>
        <w:t xml:space="preserve">                                                0-1</w:t>
      </w:r>
      <w:r>
        <w:rPr>
          <w:rFonts w:hint="eastAsia" w:hAnsi="宋体" w:cs="宋体"/>
          <w:bCs/>
          <w:sz w:val="24"/>
          <w:szCs w:val="24"/>
        </w:rPr>
        <w:t>分</w:t>
      </w:r>
    </w:p>
    <w:p>
      <w:pPr>
        <w:adjustRightInd/>
        <w:snapToGrid w:val="0"/>
        <w:spacing w:line="360" w:lineRule="auto"/>
        <w:ind w:firstLine="480" w:firstLineChars="200"/>
        <w:textAlignment w:val="auto"/>
        <w:rPr>
          <w:rFonts w:hAnsi="宋体" w:cs="宋体"/>
          <w:bCs/>
          <w:sz w:val="24"/>
          <w:szCs w:val="24"/>
        </w:rPr>
      </w:pPr>
      <w:r>
        <w:rPr>
          <w:rFonts w:hAnsi="宋体" w:cs="宋体"/>
          <w:bCs/>
          <w:sz w:val="24"/>
          <w:szCs w:val="24"/>
        </w:rPr>
        <w:t>10</w:t>
      </w:r>
      <w:r>
        <w:rPr>
          <w:rFonts w:hint="eastAsia" w:hAnsi="宋体" w:cs="宋体"/>
          <w:bCs/>
          <w:sz w:val="24"/>
          <w:szCs w:val="24"/>
        </w:rPr>
        <w:t>、节能减排、绿色施工（含扬尘治理）措施、工艺创新方面针对本工程有具体措施或企业自有创新技术</w:t>
      </w:r>
      <w:r>
        <w:rPr>
          <w:rFonts w:hAnsi="宋体" w:cs="宋体"/>
          <w:bCs/>
          <w:sz w:val="24"/>
          <w:szCs w:val="24"/>
        </w:rPr>
        <w:t xml:space="preserve">     </w:t>
      </w:r>
      <w:r>
        <w:rPr>
          <w:rFonts w:hAnsi="宋体" w:cs="宋体"/>
          <w:bCs/>
          <w:sz w:val="24"/>
          <w:szCs w:val="24"/>
        </w:rPr>
        <w:tab/>
      </w:r>
      <w:r>
        <w:rPr>
          <w:rFonts w:hAnsi="宋体" w:cs="宋体"/>
          <w:bCs/>
          <w:sz w:val="24"/>
          <w:szCs w:val="24"/>
        </w:rPr>
        <w:t xml:space="preserve">                                               1-2</w:t>
      </w:r>
      <w:r>
        <w:rPr>
          <w:rFonts w:hint="eastAsia" w:hAnsi="宋体" w:cs="宋体"/>
          <w:bCs/>
          <w:sz w:val="24"/>
          <w:szCs w:val="24"/>
        </w:rPr>
        <w:t>分</w:t>
      </w:r>
    </w:p>
    <w:p>
      <w:pPr>
        <w:adjustRightInd/>
        <w:snapToGrid w:val="0"/>
        <w:spacing w:line="360" w:lineRule="auto"/>
        <w:ind w:firstLine="480" w:firstLineChars="200"/>
        <w:textAlignment w:val="auto"/>
        <w:rPr>
          <w:rFonts w:hAnsi="宋体" w:cs="宋体"/>
          <w:bCs/>
          <w:sz w:val="24"/>
          <w:szCs w:val="24"/>
        </w:rPr>
      </w:pPr>
      <w:r>
        <w:rPr>
          <w:rFonts w:hAnsi="宋体" w:cs="宋体"/>
          <w:bCs/>
          <w:sz w:val="24"/>
          <w:szCs w:val="24"/>
        </w:rPr>
        <w:t>11</w:t>
      </w:r>
      <w:r>
        <w:rPr>
          <w:rFonts w:hint="eastAsia" w:hAnsi="宋体" w:cs="宋体"/>
          <w:bCs/>
          <w:sz w:val="24"/>
          <w:szCs w:val="24"/>
        </w:rPr>
        <w:t>、新工艺、新技术、新设备、新材料的采用程度，其在确保质量、降低成本、缩短工期、减轻劳动强度、提高工效等方面的作用</w:t>
      </w:r>
      <w:r>
        <w:rPr>
          <w:rFonts w:hAnsi="宋体" w:cs="宋体"/>
          <w:bCs/>
          <w:sz w:val="24"/>
          <w:szCs w:val="24"/>
        </w:rPr>
        <w:t xml:space="preserve">                                 1-2</w:t>
      </w:r>
      <w:r>
        <w:rPr>
          <w:rFonts w:hint="eastAsia" w:hAnsi="宋体" w:cs="宋体"/>
          <w:bCs/>
          <w:sz w:val="24"/>
          <w:szCs w:val="24"/>
        </w:rPr>
        <w:t>分</w:t>
      </w:r>
    </w:p>
    <w:p>
      <w:pPr>
        <w:adjustRightInd/>
        <w:snapToGrid w:val="0"/>
        <w:spacing w:line="360" w:lineRule="auto"/>
        <w:ind w:firstLine="480" w:firstLineChars="200"/>
        <w:textAlignment w:val="auto"/>
        <w:rPr>
          <w:rFonts w:hAnsi="宋体" w:cs="宋体"/>
          <w:bCs/>
          <w:sz w:val="24"/>
          <w:szCs w:val="24"/>
        </w:rPr>
      </w:pPr>
      <w:r>
        <w:rPr>
          <w:rFonts w:hAnsi="宋体" w:cs="宋体"/>
          <w:bCs/>
          <w:sz w:val="24"/>
          <w:szCs w:val="24"/>
        </w:rPr>
        <w:t>12</w:t>
      </w:r>
      <w:r>
        <w:rPr>
          <w:rFonts w:hint="eastAsia" w:hAnsi="宋体" w:cs="宋体"/>
          <w:bCs/>
          <w:sz w:val="24"/>
          <w:szCs w:val="24"/>
        </w:rPr>
        <w:t>、企业具备信息化管理平台，能够使工程管理者对现场实施监控和数据处理</w:t>
      </w:r>
      <w:r>
        <w:rPr>
          <w:rFonts w:hAnsi="宋体" w:cs="宋体"/>
          <w:bCs/>
          <w:sz w:val="24"/>
          <w:szCs w:val="24"/>
        </w:rPr>
        <w:t xml:space="preserve"> 1-2</w:t>
      </w:r>
      <w:r>
        <w:rPr>
          <w:rFonts w:hint="eastAsia" w:hAnsi="宋体" w:cs="宋体"/>
          <w:bCs/>
          <w:sz w:val="24"/>
          <w:szCs w:val="24"/>
        </w:rPr>
        <w:t>分</w:t>
      </w:r>
    </w:p>
    <w:p>
      <w:pPr>
        <w:adjustRightInd/>
        <w:snapToGrid w:val="0"/>
        <w:spacing w:line="360" w:lineRule="auto"/>
        <w:ind w:firstLine="480" w:firstLineChars="200"/>
        <w:textAlignment w:val="auto"/>
        <w:rPr>
          <w:rFonts w:hAnsi="宋体" w:cs="宋体"/>
          <w:bCs/>
          <w:sz w:val="24"/>
          <w:szCs w:val="24"/>
        </w:rPr>
      </w:pPr>
      <w:r>
        <w:rPr>
          <w:rFonts w:hint="eastAsia" w:hAnsi="宋体" w:cs="宋体"/>
          <w:bCs/>
          <w:sz w:val="24"/>
          <w:szCs w:val="24"/>
        </w:rPr>
        <w:t>以上项目若有缺项，该项为</w:t>
      </w:r>
      <w:r>
        <w:rPr>
          <w:rFonts w:hAnsi="宋体" w:cs="宋体"/>
          <w:bCs/>
          <w:sz w:val="24"/>
          <w:szCs w:val="24"/>
        </w:rPr>
        <w:t>0</w:t>
      </w:r>
      <w:r>
        <w:rPr>
          <w:rFonts w:hint="eastAsia" w:hAnsi="宋体" w:cs="宋体"/>
          <w:bCs/>
          <w:sz w:val="24"/>
          <w:szCs w:val="24"/>
        </w:rPr>
        <w:t>分。</w:t>
      </w:r>
    </w:p>
    <w:p>
      <w:pPr>
        <w:adjustRightInd/>
        <w:snapToGrid w:val="0"/>
        <w:spacing w:line="360" w:lineRule="auto"/>
        <w:textAlignment w:val="auto"/>
        <w:rPr>
          <w:rFonts w:hAnsi="宋体" w:cs="宋体"/>
          <w:b/>
          <w:bCs/>
          <w:sz w:val="24"/>
          <w:szCs w:val="24"/>
        </w:rPr>
      </w:pPr>
      <w:r>
        <w:rPr>
          <w:rFonts w:hAnsi="宋体" w:cs="宋体"/>
          <w:b/>
          <w:bCs/>
          <w:sz w:val="24"/>
          <w:szCs w:val="24"/>
        </w:rPr>
        <w:t xml:space="preserve">   </w:t>
      </w:r>
      <w:r>
        <w:rPr>
          <w:rFonts w:hint="eastAsia" w:hAnsi="宋体" w:cs="宋体"/>
          <w:b/>
          <w:bCs/>
          <w:sz w:val="24"/>
          <w:szCs w:val="24"/>
        </w:rPr>
        <w:t>（三）商务标（</w:t>
      </w:r>
      <w:r>
        <w:rPr>
          <w:rFonts w:hAnsi="宋体" w:cs="宋体"/>
          <w:b/>
          <w:bCs/>
          <w:sz w:val="24"/>
          <w:szCs w:val="24"/>
        </w:rPr>
        <w:t>60</w:t>
      </w:r>
      <w:r>
        <w:rPr>
          <w:rFonts w:hint="eastAsia" w:hAnsi="宋体" w:cs="宋体"/>
          <w:b/>
          <w:bCs/>
          <w:sz w:val="24"/>
          <w:szCs w:val="24"/>
        </w:rPr>
        <w:t>分）</w:t>
      </w:r>
    </w:p>
    <w:p>
      <w:pPr>
        <w:adjustRightInd/>
        <w:snapToGrid w:val="0"/>
        <w:spacing w:line="360" w:lineRule="auto"/>
        <w:ind w:firstLine="470" w:firstLineChars="196"/>
        <w:textAlignment w:val="auto"/>
        <w:rPr>
          <w:rFonts w:hAnsi="宋体" w:cs="宋体"/>
          <w:b/>
          <w:bCs/>
          <w:sz w:val="24"/>
          <w:szCs w:val="24"/>
        </w:rPr>
      </w:pPr>
      <w:r>
        <w:rPr>
          <w:rFonts w:hAnsi="宋体" w:cs="宋体"/>
          <w:b/>
          <w:bCs/>
          <w:sz w:val="24"/>
          <w:szCs w:val="24"/>
        </w:rPr>
        <w:t>1</w:t>
      </w:r>
      <w:r>
        <w:rPr>
          <w:rFonts w:hint="eastAsia" w:hAnsi="宋体" w:cs="宋体"/>
          <w:b/>
          <w:bCs/>
          <w:sz w:val="24"/>
          <w:szCs w:val="24"/>
        </w:rPr>
        <w:t>、投标报价（</w:t>
      </w:r>
      <w:r>
        <w:rPr>
          <w:rFonts w:hAnsi="宋体" w:cs="宋体"/>
          <w:b/>
          <w:bCs/>
          <w:sz w:val="24"/>
          <w:szCs w:val="24"/>
        </w:rPr>
        <w:t>30</w:t>
      </w:r>
      <w:r>
        <w:rPr>
          <w:rFonts w:hint="eastAsia" w:hAnsi="宋体" w:cs="宋体"/>
          <w:b/>
          <w:bCs/>
          <w:sz w:val="24"/>
          <w:szCs w:val="24"/>
        </w:rPr>
        <w:t>分）</w:t>
      </w:r>
      <w:r>
        <w:rPr>
          <w:rFonts w:hAnsi="宋体" w:cs="宋体"/>
          <w:b/>
          <w:bCs/>
          <w:sz w:val="24"/>
          <w:szCs w:val="24"/>
        </w:rPr>
        <w:t xml:space="preserve"> </w:t>
      </w:r>
    </w:p>
    <w:p>
      <w:pPr>
        <w:adjustRightInd/>
        <w:snapToGrid w:val="0"/>
        <w:spacing w:line="360" w:lineRule="auto"/>
        <w:ind w:firstLine="481"/>
        <w:textAlignment w:val="auto"/>
        <w:rPr>
          <w:rFonts w:hAnsi="宋体" w:cs="宋体"/>
          <w:sz w:val="24"/>
          <w:szCs w:val="24"/>
        </w:rPr>
      </w:pPr>
      <w:r>
        <w:rPr>
          <w:rFonts w:hint="eastAsia" w:hAnsi="宋体" w:cs="宋体"/>
          <w:sz w:val="24"/>
          <w:szCs w:val="24"/>
        </w:rPr>
        <w:t>投标报价与评标基准价相等得基本分</w:t>
      </w:r>
      <w:r>
        <w:rPr>
          <w:rFonts w:hAnsi="宋体" w:cs="宋体"/>
          <w:sz w:val="24"/>
          <w:szCs w:val="24"/>
        </w:rPr>
        <w:t>20</w:t>
      </w:r>
      <w:r>
        <w:rPr>
          <w:rFonts w:hint="eastAsia" w:hAnsi="宋体" w:cs="宋体"/>
          <w:sz w:val="24"/>
          <w:szCs w:val="24"/>
        </w:rPr>
        <w:t>分。当投标报价低于评标基准价时，每低</w:t>
      </w:r>
      <w:r>
        <w:rPr>
          <w:rFonts w:hAnsi="宋体" w:cs="宋体"/>
          <w:sz w:val="24"/>
          <w:szCs w:val="24"/>
        </w:rPr>
        <w:t>1%</w:t>
      </w:r>
      <w:r>
        <w:rPr>
          <w:rFonts w:hint="eastAsia" w:hAnsi="宋体" w:cs="宋体"/>
          <w:sz w:val="24"/>
          <w:szCs w:val="24"/>
        </w:rPr>
        <w:t>在基本分</w:t>
      </w:r>
      <w:r>
        <w:rPr>
          <w:rFonts w:hAnsi="宋体" w:cs="宋体"/>
          <w:sz w:val="24"/>
          <w:szCs w:val="24"/>
        </w:rPr>
        <w:t>20</w:t>
      </w:r>
      <w:r>
        <w:rPr>
          <w:rFonts w:hint="eastAsia" w:hAnsi="宋体" w:cs="宋体"/>
          <w:sz w:val="24"/>
          <w:szCs w:val="24"/>
        </w:rPr>
        <w:t>分的基础上加</w:t>
      </w:r>
      <w:r>
        <w:rPr>
          <w:rFonts w:hAnsi="宋体" w:cs="宋体"/>
          <w:sz w:val="24"/>
          <w:szCs w:val="24"/>
        </w:rPr>
        <w:t>2</w:t>
      </w:r>
      <w:r>
        <w:rPr>
          <w:rFonts w:hint="eastAsia" w:hAnsi="宋体" w:cs="宋体"/>
          <w:sz w:val="24"/>
          <w:szCs w:val="24"/>
        </w:rPr>
        <w:t>分，最多加</w:t>
      </w:r>
      <w:r>
        <w:rPr>
          <w:rFonts w:hAnsi="宋体" w:cs="宋体"/>
          <w:sz w:val="24"/>
          <w:szCs w:val="24"/>
        </w:rPr>
        <w:t>10</w:t>
      </w:r>
      <w:r>
        <w:rPr>
          <w:rFonts w:hint="eastAsia" w:hAnsi="宋体" w:cs="宋体"/>
          <w:sz w:val="24"/>
          <w:szCs w:val="24"/>
        </w:rPr>
        <w:t>分；当投标报价低于评标基准价</w:t>
      </w:r>
      <w:r>
        <w:rPr>
          <w:rFonts w:hAnsi="宋体" w:cs="宋体"/>
          <w:sz w:val="24"/>
          <w:szCs w:val="24"/>
        </w:rPr>
        <w:t>5%</w:t>
      </w:r>
      <w:r>
        <w:rPr>
          <w:rFonts w:hint="eastAsia" w:hAnsi="宋体" w:cs="宋体"/>
          <w:sz w:val="24"/>
          <w:szCs w:val="24"/>
        </w:rPr>
        <w:t>以上（不含</w:t>
      </w:r>
      <w:r>
        <w:rPr>
          <w:rFonts w:hAnsi="宋体" w:cs="宋体"/>
          <w:sz w:val="24"/>
          <w:szCs w:val="24"/>
        </w:rPr>
        <w:t>5%</w:t>
      </w:r>
      <w:r>
        <w:rPr>
          <w:rFonts w:hint="eastAsia" w:hAnsi="宋体" w:cs="宋体"/>
          <w:sz w:val="24"/>
          <w:szCs w:val="24"/>
        </w:rPr>
        <w:t>）时，每再低</w:t>
      </w:r>
      <w:r>
        <w:rPr>
          <w:rFonts w:hAnsi="宋体" w:cs="宋体"/>
          <w:sz w:val="24"/>
          <w:szCs w:val="24"/>
        </w:rPr>
        <w:t>1%</w:t>
      </w:r>
      <w:r>
        <w:rPr>
          <w:rFonts w:hint="eastAsia" w:hAnsi="宋体" w:cs="宋体"/>
          <w:sz w:val="24"/>
          <w:szCs w:val="24"/>
        </w:rPr>
        <w:t>在满分</w:t>
      </w:r>
      <w:r>
        <w:rPr>
          <w:rFonts w:hAnsi="宋体" w:cs="宋体"/>
          <w:sz w:val="24"/>
          <w:szCs w:val="24"/>
        </w:rPr>
        <w:t>30</w:t>
      </w:r>
      <w:r>
        <w:rPr>
          <w:rFonts w:hint="eastAsia" w:hAnsi="宋体" w:cs="宋体"/>
          <w:sz w:val="24"/>
          <w:szCs w:val="24"/>
        </w:rPr>
        <w:t>分的基础上扣</w:t>
      </w:r>
      <w:r>
        <w:rPr>
          <w:rFonts w:hAnsi="宋体" w:cs="宋体"/>
          <w:sz w:val="24"/>
          <w:szCs w:val="24"/>
        </w:rPr>
        <w:t>3</w:t>
      </w:r>
      <w:r>
        <w:rPr>
          <w:rFonts w:hint="eastAsia" w:hAnsi="宋体" w:cs="宋体"/>
          <w:sz w:val="24"/>
          <w:szCs w:val="24"/>
        </w:rPr>
        <w:t>分，扣完为止；当投标报价高于评标基准价时，每高</w:t>
      </w:r>
      <w:r>
        <w:rPr>
          <w:rFonts w:hAnsi="宋体" w:cs="宋体"/>
          <w:sz w:val="24"/>
          <w:szCs w:val="24"/>
        </w:rPr>
        <w:t>1%</w:t>
      </w:r>
      <w:r>
        <w:rPr>
          <w:rFonts w:hint="eastAsia" w:hAnsi="宋体" w:cs="宋体"/>
          <w:sz w:val="24"/>
          <w:szCs w:val="24"/>
        </w:rPr>
        <w:t>在基本分</w:t>
      </w:r>
      <w:r>
        <w:rPr>
          <w:rFonts w:hAnsi="宋体" w:cs="宋体"/>
          <w:sz w:val="24"/>
          <w:szCs w:val="24"/>
        </w:rPr>
        <w:t>20</w:t>
      </w:r>
      <w:r>
        <w:rPr>
          <w:rFonts w:hint="eastAsia" w:hAnsi="宋体" w:cs="宋体"/>
          <w:sz w:val="24"/>
          <w:szCs w:val="24"/>
        </w:rPr>
        <w:t>分的基础上扣</w:t>
      </w:r>
      <w:r>
        <w:rPr>
          <w:rFonts w:hAnsi="宋体" w:cs="宋体"/>
          <w:sz w:val="24"/>
          <w:szCs w:val="24"/>
        </w:rPr>
        <w:t>2</w:t>
      </w:r>
      <w:r>
        <w:rPr>
          <w:rFonts w:hint="eastAsia" w:hAnsi="宋体" w:cs="宋体"/>
          <w:sz w:val="24"/>
          <w:szCs w:val="24"/>
        </w:rPr>
        <w:t>分，扣完为止。</w:t>
      </w:r>
      <w:r>
        <w:rPr>
          <w:rFonts w:hAnsi="宋体" w:cs="宋体"/>
          <w:sz w:val="24"/>
          <w:szCs w:val="24"/>
        </w:rPr>
        <w:t xml:space="preserve"> </w:t>
      </w:r>
    </w:p>
    <w:p>
      <w:pPr>
        <w:numPr>
          <w:ilvl w:val="0"/>
          <w:numId w:val="4"/>
        </w:numPr>
        <w:adjustRightInd/>
        <w:snapToGrid w:val="0"/>
        <w:spacing w:line="360" w:lineRule="auto"/>
        <w:ind w:firstLine="481"/>
        <w:textAlignment w:val="auto"/>
        <w:rPr>
          <w:rFonts w:hAnsi="宋体" w:cs="宋体"/>
          <w:b/>
          <w:bCs/>
          <w:sz w:val="24"/>
          <w:szCs w:val="24"/>
        </w:rPr>
      </w:pPr>
      <w:r>
        <w:rPr>
          <w:rFonts w:hint="eastAsia" w:hAnsi="宋体" w:cs="宋体"/>
          <w:b/>
          <w:bCs/>
          <w:sz w:val="24"/>
          <w:szCs w:val="24"/>
        </w:rPr>
        <w:t>分部分项工程项目综合单价（</w:t>
      </w:r>
      <w:r>
        <w:rPr>
          <w:rFonts w:hAnsi="宋体" w:cs="宋体"/>
          <w:b/>
          <w:bCs/>
          <w:sz w:val="24"/>
          <w:szCs w:val="24"/>
        </w:rPr>
        <w:t>15</w:t>
      </w:r>
      <w:r>
        <w:rPr>
          <w:rFonts w:hint="eastAsia" w:hAnsi="宋体" w:cs="宋体"/>
          <w:b/>
          <w:bCs/>
          <w:sz w:val="24"/>
          <w:szCs w:val="24"/>
        </w:rPr>
        <w:t>分）</w:t>
      </w:r>
    </w:p>
    <w:p>
      <w:pPr>
        <w:snapToGrid w:val="0"/>
        <w:spacing w:line="400" w:lineRule="exact"/>
        <w:ind w:firstLine="484"/>
        <w:textAlignment w:val="auto"/>
        <w:rPr>
          <w:rFonts w:hAnsi="宋体" w:cs="宋体"/>
          <w:sz w:val="24"/>
          <w:szCs w:val="24"/>
        </w:rPr>
      </w:pPr>
      <w:r>
        <w:rPr>
          <w:rFonts w:hint="eastAsia" w:hAnsi="宋体" w:cs="宋体"/>
          <w:sz w:val="24"/>
          <w:szCs w:val="24"/>
        </w:rPr>
        <w:t>分部分项工程项目综合单价随机选择</w:t>
      </w:r>
      <w:r>
        <w:rPr>
          <w:rFonts w:hAnsi="宋体" w:cs="宋体"/>
          <w:sz w:val="24"/>
          <w:szCs w:val="24"/>
        </w:rPr>
        <w:t>15</w:t>
      </w:r>
      <w:r>
        <w:rPr>
          <w:rFonts w:hint="eastAsia" w:hAnsi="宋体" w:cs="宋体"/>
          <w:sz w:val="24"/>
          <w:szCs w:val="24"/>
        </w:rPr>
        <w:t>项清单项目。清单项目综合单价以各有效投标</w:t>
      </w:r>
      <w:r>
        <w:rPr>
          <w:rFonts w:hAnsi="宋体" w:cs="宋体"/>
          <w:sz w:val="24"/>
          <w:szCs w:val="24"/>
        </w:rPr>
        <w:t xml:space="preserve"> </w:t>
      </w:r>
      <w:r>
        <w:rPr>
          <w:rFonts w:hint="eastAsia" w:hAnsi="宋体" w:cs="宋体"/>
          <w:sz w:val="24"/>
          <w:szCs w:val="24"/>
        </w:rPr>
        <w:t>报价的（当有效投标人</w:t>
      </w:r>
      <w:r>
        <w:rPr>
          <w:rFonts w:hAnsi="宋体" w:cs="宋体"/>
          <w:sz w:val="24"/>
          <w:szCs w:val="24"/>
        </w:rPr>
        <w:t>5</w:t>
      </w:r>
      <w:r>
        <w:rPr>
          <w:rFonts w:hint="eastAsia" w:hAnsi="宋体" w:cs="宋体"/>
          <w:sz w:val="24"/>
          <w:szCs w:val="24"/>
        </w:rPr>
        <w:t>名及以上时，去掉</w:t>
      </w:r>
      <w:r>
        <w:rPr>
          <w:rFonts w:hAnsi="宋体" w:cs="宋体"/>
          <w:sz w:val="24"/>
          <w:szCs w:val="24"/>
        </w:rPr>
        <w:t>1</w:t>
      </w:r>
      <w:r>
        <w:rPr>
          <w:rFonts w:hint="eastAsia" w:hAnsi="宋体" w:cs="宋体"/>
          <w:sz w:val="24"/>
          <w:szCs w:val="24"/>
        </w:rPr>
        <w:t>个最高、</w:t>
      </w:r>
      <w:r>
        <w:rPr>
          <w:rFonts w:hAnsi="宋体" w:cs="宋体"/>
          <w:sz w:val="24"/>
          <w:szCs w:val="24"/>
        </w:rPr>
        <w:t>1</w:t>
      </w:r>
      <w:r>
        <w:rPr>
          <w:rFonts w:hint="eastAsia" w:hAnsi="宋体" w:cs="宋体"/>
          <w:sz w:val="24"/>
          <w:szCs w:val="24"/>
        </w:rPr>
        <w:t>个最低值）清单项目综合单价的算术平均值作为综合单价基准值。在综合单价基准值</w:t>
      </w:r>
      <w:r>
        <w:rPr>
          <w:rFonts w:hAnsi="宋体" w:cs="宋体"/>
          <w:sz w:val="24"/>
          <w:szCs w:val="24"/>
        </w:rPr>
        <w:t>95%—103%</w:t>
      </w:r>
      <w:r>
        <w:rPr>
          <w:rFonts w:hint="eastAsia" w:hAnsi="宋体" w:cs="宋体"/>
          <w:sz w:val="24"/>
          <w:szCs w:val="24"/>
        </w:rPr>
        <w:t>范围内（不含</w:t>
      </w:r>
      <w:r>
        <w:rPr>
          <w:rFonts w:hAnsi="宋体" w:cs="宋体"/>
          <w:sz w:val="24"/>
          <w:szCs w:val="24"/>
        </w:rPr>
        <w:t>95%</w:t>
      </w:r>
      <w:r>
        <w:rPr>
          <w:rFonts w:hint="eastAsia" w:hAnsi="宋体" w:cs="宋体"/>
          <w:sz w:val="24"/>
          <w:szCs w:val="24"/>
        </w:rPr>
        <w:t>和</w:t>
      </w:r>
      <w:r>
        <w:rPr>
          <w:rFonts w:hAnsi="宋体" w:cs="宋体"/>
          <w:sz w:val="24"/>
          <w:szCs w:val="24"/>
        </w:rPr>
        <w:t>103%</w:t>
      </w:r>
      <w:r>
        <w:rPr>
          <w:rFonts w:hint="eastAsia" w:hAnsi="宋体" w:cs="宋体"/>
          <w:sz w:val="24"/>
          <w:szCs w:val="24"/>
        </w:rPr>
        <w:t>）每项得</w:t>
      </w:r>
      <w:r>
        <w:rPr>
          <w:rFonts w:hAnsi="宋体" w:cs="宋体"/>
          <w:sz w:val="24"/>
          <w:szCs w:val="24"/>
        </w:rPr>
        <w:t>1</w:t>
      </w:r>
      <w:r>
        <w:rPr>
          <w:rFonts w:hint="eastAsia" w:hAnsi="宋体" w:cs="宋体"/>
          <w:sz w:val="24"/>
          <w:szCs w:val="24"/>
        </w:rPr>
        <w:t>分，在评标基准值</w:t>
      </w:r>
      <w:r>
        <w:rPr>
          <w:rFonts w:hAnsi="宋体" w:cs="宋体"/>
          <w:sz w:val="24"/>
          <w:szCs w:val="24"/>
        </w:rPr>
        <w:t>90%—95%</w:t>
      </w:r>
      <w:r>
        <w:rPr>
          <w:rFonts w:hint="eastAsia" w:hAnsi="宋体" w:cs="宋体"/>
          <w:sz w:val="24"/>
          <w:szCs w:val="24"/>
        </w:rPr>
        <w:t>范围内（含</w:t>
      </w:r>
      <w:r>
        <w:rPr>
          <w:rFonts w:hAnsi="宋体" w:cs="宋体"/>
          <w:sz w:val="24"/>
          <w:szCs w:val="24"/>
        </w:rPr>
        <w:t>90%</w:t>
      </w:r>
      <w:r>
        <w:rPr>
          <w:rFonts w:hint="eastAsia" w:hAnsi="宋体" w:cs="宋体"/>
          <w:sz w:val="24"/>
          <w:szCs w:val="24"/>
        </w:rPr>
        <w:t>和</w:t>
      </w:r>
      <w:r>
        <w:rPr>
          <w:rFonts w:hAnsi="宋体" w:cs="宋体"/>
          <w:sz w:val="24"/>
          <w:szCs w:val="24"/>
        </w:rPr>
        <w:t>95%</w:t>
      </w:r>
      <w:r>
        <w:rPr>
          <w:rFonts w:hint="eastAsia" w:hAnsi="宋体" w:cs="宋体"/>
          <w:sz w:val="24"/>
          <w:szCs w:val="24"/>
        </w:rPr>
        <w:t>）每项得</w:t>
      </w:r>
      <w:r>
        <w:rPr>
          <w:rFonts w:hAnsi="宋体" w:cs="宋体"/>
          <w:sz w:val="24"/>
          <w:szCs w:val="24"/>
        </w:rPr>
        <w:t>0.5</w:t>
      </w:r>
      <w:r>
        <w:rPr>
          <w:rFonts w:hint="eastAsia" w:hAnsi="宋体" w:cs="宋体"/>
          <w:sz w:val="24"/>
          <w:szCs w:val="24"/>
        </w:rPr>
        <w:t>分，满分共计</w:t>
      </w:r>
      <w:r>
        <w:rPr>
          <w:rFonts w:hAnsi="宋体" w:cs="宋体"/>
          <w:sz w:val="24"/>
          <w:szCs w:val="24"/>
        </w:rPr>
        <w:t>15</w:t>
      </w:r>
      <w:r>
        <w:rPr>
          <w:rFonts w:hint="eastAsia" w:hAnsi="宋体" w:cs="宋体"/>
          <w:sz w:val="24"/>
          <w:szCs w:val="24"/>
        </w:rPr>
        <w:t>分。超出该范围的不得分。</w:t>
      </w:r>
    </w:p>
    <w:p>
      <w:pPr>
        <w:snapToGrid w:val="0"/>
        <w:spacing w:line="400" w:lineRule="exact"/>
        <w:textAlignment w:val="auto"/>
        <w:rPr>
          <w:rFonts w:hAnsi="宋体" w:cs="宋体"/>
          <w:sz w:val="24"/>
          <w:szCs w:val="24"/>
        </w:rPr>
      </w:pPr>
      <w:r>
        <w:rPr>
          <w:rFonts w:hAnsi="宋体" w:cs="宋体"/>
          <w:b/>
          <w:bCs/>
          <w:sz w:val="24"/>
          <w:szCs w:val="24"/>
        </w:rPr>
        <w:t xml:space="preserve">    3</w:t>
      </w:r>
      <w:r>
        <w:rPr>
          <w:rFonts w:hint="eastAsia" w:hAnsi="宋体" w:cs="宋体"/>
          <w:b/>
          <w:bCs/>
          <w:sz w:val="24"/>
          <w:szCs w:val="24"/>
        </w:rPr>
        <w:t>、措施项目（</w:t>
      </w:r>
      <w:r>
        <w:rPr>
          <w:rFonts w:hAnsi="宋体" w:cs="宋体"/>
          <w:b/>
          <w:bCs/>
          <w:sz w:val="24"/>
          <w:szCs w:val="24"/>
        </w:rPr>
        <w:t>5</w:t>
      </w:r>
      <w:r>
        <w:rPr>
          <w:rFonts w:hint="eastAsia" w:hAnsi="宋体" w:cs="宋体"/>
          <w:b/>
          <w:bCs/>
          <w:sz w:val="24"/>
          <w:szCs w:val="24"/>
        </w:rPr>
        <w:t>分）</w:t>
      </w:r>
    </w:p>
    <w:p>
      <w:pPr>
        <w:snapToGrid w:val="0"/>
        <w:spacing w:line="400" w:lineRule="exact"/>
        <w:ind w:firstLine="484"/>
        <w:textAlignment w:val="auto"/>
        <w:rPr>
          <w:rFonts w:hAnsi="宋体" w:cs="宋体"/>
          <w:sz w:val="24"/>
          <w:szCs w:val="24"/>
        </w:rPr>
      </w:pPr>
      <w:r>
        <w:rPr>
          <w:rFonts w:hint="eastAsia" w:hAnsi="宋体" w:cs="宋体"/>
          <w:sz w:val="24"/>
          <w:szCs w:val="24"/>
        </w:rPr>
        <w:t>措施项目基准值</w:t>
      </w:r>
      <w:r>
        <w:rPr>
          <w:rFonts w:hAnsi="宋体" w:cs="宋体"/>
          <w:sz w:val="24"/>
          <w:szCs w:val="24"/>
        </w:rPr>
        <w:t>=</w:t>
      </w:r>
      <w:r>
        <w:rPr>
          <w:rFonts w:hint="eastAsia" w:hAnsi="宋体" w:cs="宋体"/>
          <w:sz w:val="24"/>
          <w:szCs w:val="24"/>
        </w:rPr>
        <w:t>各投标人所报措施项目费（当有效投标人</w:t>
      </w:r>
      <w:r>
        <w:rPr>
          <w:rFonts w:hAnsi="宋体" w:cs="宋体"/>
          <w:sz w:val="24"/>
          <w:szCs w:val="24"/>
        </w:rPr>
        <w:t>5</w:t>
      </w:r>
      <w:r>
        <w:rPr>
          <w:rFonts w:hint="eastAsia" w:hAnsi="宋体" w:cs="宋体"/>
          <w:sz w:val="24"/>
          <w:szCs w:val="24"/>
        </w:rPr>
        <w:t>名及以上时，去掉</w:t>
      </w:r>
      <w:r>
        <w:rPr>
          <w:rFonts w:hAnsi="宋体" w:cs="宋体"/>
          <w:sz w:val="24"/>
          <w:szCs w:val="24"/>
        </w:rPr>
        <w:t>1</w:t>
      </w:r>
      <w:r>
        <w:rPr>
          <w:rFonts w:hint="eastAsia" w:hAnsi="宋体" w:cs="宋体"/>
          <w:sz w:val="24"/>
          <w:szCs w:val="24"/>
        </w:rPr>
        <w:t>个最高、</w:t>
      </w:r>
      <w:r>
        <w:rPr>
          <w:rFonts w:hAnsi="宋体" w:cs="宋体"/>
          <w:sz w:val="24"/>
          <w:szCs w:val="24"/>
        </w:rPr>
        <w:t>1</w:t>
      </w:r>
      <w:r>
        <w:rPr>
          <w:rFonts w:hint="eastAsia" w:hAnsi="宋体" w:cs="宋体"/>
          <w:sz w:val="24"/>
          <w:szCs w:val="24"/>
        </w:rPr>
        <w:t>个最低值）的算术平均值。投标所报措施费与措施项目基准值相等得基本分</w:t>
      </w:r>
      <w:r>
        <w:rPr>
          <w:rFonts w:hAnsi="宋体" w:cs="宋体"/>
          <w:sz w:val="24"/>
          <w:szCs w:val="24"/>
        </w:rPr>
        <w:t>3</w:t>
      </w:r>
      <w:r>
        <w:rPr>
          <w:rFonts w:hint="eastAsia" w:hAnsi="宋体" w:cs="宋体"/>
          <w:sz w:val="24"/>
          <w:szCs w:val="24"/>
        </w:rPr>
        <w:t>分。当投标报价低于措施项目基准值时，每低</w:t>
      </w:r>
      <w:r>
        <w:rPr>
          <w:rFonts w:hAnsi="宋体" w:cs="宋体"/>
          <w:sz w:val="24"/>
          <w:szCs w:val="24"/>
        </w:rPr>
        <w:t>1%</w:t>
      </w:r>
      <w:r>
        <w:rPr>
          <w:rFonts w:hint="eastAsia" w:hAnsi="宋体" w:cs="宋体"/>
          <w:sz w:val="24"/>
          <w:szCs w:val="24"/>
        </w:rPr>
        <w:t>在基本分</w:t>
      </w:r>
      <w:r>
        <w:rPr>
          <w:rFonts w:hAnsi="宋体" w:cs="宋体"/>
          <w:sz w:val="24"/>
          <w:szCs w:val="24"/>
        </w:rPr>
        <w:t>3</w:t>
      </w:r>
      <w:r>
        <w:rPr>
          <w:rFonts w:hint="eastAsia" w:hAnsi="宋体" w:cs="宋体"/>
          <w:sz w:val="24"/>
          <w:szCs w:val="24"/>
        </w:rPr>
        <w:t>分的基础上加</w:t>
      </w:r>
      <w:r>
        <w:rPr>
          <w:rFonts w:hAnsi="宋体" w:cs="宋体"/>
          <w:sz w:val="24"/>
          <w:szCs w:val="24"/>
        </w:rPr>
        <w:t>0.2</w:t>
      </w:r>
      <w:r>
        <w:rPr>
          <w:rFonts w:hint="eastAsia" w:hAnsi="宋体" w:cs="宋体"/>
          <w:sz w:val="24"/>
          <w:szCs w:val="24"/>
        </w:rPr>
        <w:t>分；当投标报价低于措施项目基准值</w:t>
      </w:r>
      <w:r>
        <w:rPr>
          <w:rFonts w:hAnsi="宋体" w:cs="宋体"/>
          <w:sz w:val="24"/>
          <w:szCs w:val="24"/>
        </w:rPr>
        <w:t>10%</w:t>
      </w:r>
      <w:r>
        <w:rPr>
          <w:rFonts w:hint="eastAsia" w:hAnsi="宋体" w:cs="宋体"/>
          <w:sz w:val="24"/>
          <w:szCs w:val="24"/>
        </w:rPr>
        <w:t>～</w:t>
      </w:r>
      <w:r>
        <w:rPr>
          <w:rFonts w:hAnsi="宋体" w:cs="宋体"/>
          <w:sz w:val="24"/>
          <w:szCs w:val="24"/>
        </w:rPr>
        <w:t>15%</w:t>
      </w:r>
      <w:r>
        <w:rPr>
          <w:rFonts w:hint="eastAsia" w:hAnsi="宋体" w:cs="宋体"/>
          <w:sz w:val="24"/>
          <w:szCs w:val="24"/>
        </w:rPr>
        <w:t>（含</w:t>
      </w:r>
      <w:r>
        <w:rPr>
          <w:rFonts w:hAnsi="宋体" w:cs="宋体"/>
          <w:sz w:val="24"/>
          <w:szCs w:val="24"/>
        </w:rPr>
        <w:t>15%</w:t>
      </w:r>
      <w:r>
        <w:rPr>
          <w:rFonts w:hint="eastAsia" w:hAnsi="宋体" w:cs="宋体"/>
          <w:sz w:val="24"/>
          <w:szCs w:val="24"/>
        </w:rPr>
        <w:t>）时，为</w:t>
      </w:r>
      <w:r>
        <w:rPr>
          <w:rFonts w:hAnsi="宋体" w:cs="宋体"/>
          <w:sz w:val="24"/>
          <w:szCs w:val="24"/>
        </w:rPr>
        <w:t>5</w:t>
      </w:r>
      <w:r>
        <w:rPr>
          <w:rFonts w:hint="eastAsia" w:hAnsi="宋体" w:cs="宋体"/>
          <w:sz w:val="24"/>
          <w:szCs w:val="24"/>
        </w:rPr>
        <w:t>分；当投标报价低于措施项目基准值</w:t>
      </w:r>
      <w:r>
        <w:rPr>
          <w:rFonts w:hAnsi="宋体" w:cs="宋体"/>
          <w:sz w:val="24"/>
          <w:szCs w:val="24"/>
        </w:rPr>
        <w:t>15%</w:t>
      </w:r>
      <w:r>
        <w:rPr>
          <w:rFonts w:hint="eastAsia" w:hAnsi="宋体" w:cs="宋体"/>
          <w:sz w:val="24"/>
          <w:szCs w:val="24"/>
        </w:rPr>
        <w:t>（不含</w:t>
      </w:r>
      <w:r>
        <w:rPr>
          <w:rFonts w:hAnsi="宋体" w:cs="宋体"/>
          <w:sz w:val="24"/>
          <w:szCs w:val="24"/>
        </w:rPr>
        <w:t>15%</w:t>
      </w:r>
      <w:r>
        <w:rPr>
          <w:rFonts w:hint="eastAsia" w:hAnsi="宋体" w:cs="宋体"/>
          <w:sz w:val="24"/>
          <w:szCs w:val="24"/>
        </w:rPr>
        <w:t>）时，每低</w:t>
      </w:r>
      <w:r>
        <w:rPr>
          <w:rFonts w:hAnsi="宋体" w:cs="宋体"/>
          <w:sz w:val="24"/>
          <w:szCs w:val="24"/>
        </w:rPr>
        <w:t>1%</w:t>
      </w:r>
      <w:r>
        <w:rPr>
          <w:rFonts w:hint="eastAsia" w:hAnsi="宋体" w:cs="宋体"/>
          <w:sz w:val="24"/>
          <w:szCs w:val="24"/>
        </w:rPr>
        <w:t>在满分</w:t>
      </w:r>
      <w:r>
        <w:rPr>
          <w:rFonts w:hAnsi="宋体" w:cs="宋体"/>
          <w:sz w:val="24"/>
          <w:szCs w:val="24"/>
        </w:rPr>
        <w:t>5</w:t>
      </w:r>
      <w:r>
        <w:rPr>
          <w:rFonts w:hint="eastAsia" w:hAnsi="宋体" w:cs="宋体"/>
          <w:sz w:val="24"/>
          <w:szCs w:val="24"/>
        </w:rPr>
        <w:t>分的基础上扣</w:t>
      </w:r>
      <w:r>
        <w:rPr>
          <w:rFonts w:hAnsi="宋体" w:cs="宋体"/>
          <w:sz w:val="24"/>
          <w:szCs w:val="24"/>
        </w:rPr>
        <w:t>0.4</w:t>
      </w:r>
      <w:r>
        <w:rPr>
          <w:rFonts w:hint="eastAsia" w:hAnsi="宋体" w:cs="宋体"/>
          <w:sz w:val="24"/>
          <w:szCs w:val="24"/>
        </w:rPr>
        <w:t>分，扣完为止；当高于措施项目基准值时，每高于</w:t>
      </w:r>
      <w:r>
        <w:rPr>
          <w:rFonts w:hAnsi="宋体" w:cs="宋体"/>
          <w:sz w:val="24"/>
          <w:szCs w:val="24"/>
        </w:rPr>
        <w:t>1%</w:t>
      </w:r>
      <w:r>
        <w:rPr>
          <w:rFonts w:hint="eastAsia" w:hAnsi="宋体" w:cs="宋体"/>
          <w:sz w:val="24"/>
          <w:szCs w:val="24"/>
        </w:rPr>
        <w:t>时，在基本分</w:t>
      </w:r>
      <w:r>
        <w:rPr>
          <w:rFonts w:hAnsi="宋体" w:cs="宋体"/>
          <w:sz w:val="24"/>
          <w:szCs w:val="24"/>
        </w:rPr>
        <w:t>3</w:t>
      </w:r>
      <w:r>
        <w:rPr>
          <w:rFonts w:hint="eastAsia" w:hAnsi="宋体" w:cs="宋体"/>
          <w:sz w:val="24"/>
          <w:szCs w:val="24"/>
        </w:rPr>
        <w:t>分的基础上扣</w:t>
      </w:r>
      <w:r>
        <w:rPr>
          <w:rFonts w:hAnsi="宋体" w:cs="宋体"/>
          <w:sz w:val="24"/>
          <w:szCs w:val="24"/>
        </w:rPr>
        <w:t>0.2</w:t>
      </w:r>
      <w:r>
        <w:rPr>
          <w:rFonts w:hint="eastAsia" w:hAnsi="宋体" w:cs="宋体"/>
          <w:sz w:val="24"/>
          <w:szCs w:val="24"/>
        </w:rPr>
        <w:t>分，扣完为止。</w:t>
      </w:r>
      <w:r>
        <w:rPr>
          <w:rFonts w:hAnsi="宋体" w:cs="宋体"/>
          <w:sz w:val="24"/>
          <w:szCs w:val="24"/>
        </w:rPr>
        <w:t xml:space="preserve"> </w:t>
      </w:r>
    </w:p>
    <w:p>
      <w:pPr>
        <w:numPr>
          <w:ilvl w:val="0"/>
          <w:numId w:val="5"/>
        </w:numPr>
        <w:snapToGrid w:val="0"/>
        <w:spacing w:line="400" w:lineRule="exact"/>
        <w:ind w:firstLine="484"/>
        <w:textAlignment w:val="auto"/>
        <w:rPr>
          <w:rFonts w:hAnsi="宋体" w:cs="宋体"/>
          <w:b/>
          <w:bCs/>
          <w:sz w:val="24"/>
          <w:szCs w:val="24"/>
        </w:rPr>
      </w:pPr>
      <w:r>
        <w:rPr>
          <w:rFonts w:hint="eastAsia" w:hAnsi="宋体" w:cs="宋体"/>
          <w:b/>
          <w:bCs/>
          <w:sz w:val="24"/>
          <w:szCs w:val="24"/>
        </w:rPr>
        <w:t>主要材料单价（</w:t>
      </w:r>
      <w:r>
        <w:rPr>
          <w:rFonts w:hAnsi="宋体" w:cs="宋体"/>
          <w:b/>
          <w:bCs/>
          <w:sz w:val="24"/>
          <w:szCs w:val="24"/>
        </w:rPr>
        <w:t>10</w:t>
      </w:r>
      <w:r>
        <w:rPr>
          <w:rFonts w:hint="eastAsia" w:hAnsi="宋体" w:cs="宋体"/>
          <w:b/>
          <w:bCs/>
          <w:sz w:val="24"/>
          <w:szCs w:val="24"/>
        </w:rPr>
        <w:t>分）</w:t>
      </w:r>
    </w:p>
    <w:p>
      <w:pPr>
        <w:snapToGrid w:val="0"/>
        <w:spacing w:line="400" w:lineRule="exact"/>
        <w:ind w:firstLine="484"/>
        <w:textAlignment w:val="auto"/>
        <w:rPr>
          <w:rFonts w:hAnsi="宋体" w:cs="宋体"/>
          <w:sz w:val="24"/>
          <w:szCs w:val="24"/>
        </w:rPr>
      </w:pPr>
      <w:r>
        <w:rPr>
          <w:rFonts w:hint="eastAsia" w:hAnsi="宋体" w:cs="宋体"/>
          <w:sz w:val="24"/>
          <w:szCs w:val="24"/>
        </w:rPr>
        <w:t>主要材料项目单价选择</w:t>
      </w:r>
      <w:r>
        <w:rPr>
          <w:rFonts w:hAnsi="宋体" w:cs="宋体"/>
          <w:sz w:val="24"/>
          <w:szCs w:val="24"/>
        </w:rPr>
        <w:t>10</w:t>
      </w:r>
      <w:r>
        <w:rPr>
          <w:rFonts w:hint="eastAsia" w:hAnsi="宋体" w:cs="宋体"/>
          <w:sz w:val="24"/>
          <w:szCs w:val="24"/>
        </w:rPr>
        <w:t>项材料，材料的单价以各有效投标报价（当有效投标人</w:t>
      </w:r>
      <w:r>
        <w:rPr>
          <w:rFonts w:hAnsi="宋体" w:cs="宋体"/>
          <w:sz w:val="24"/>
          <w:szCs w:val="24"/>
        </w:rPr>
        <w:t>5</w:t>
      </w:r>
      <w:r>
        <w:rPr>
          <w:rFonts w:hint="eastAsia" w:hAnsi="宋体" w:cs="宋体"/>
          <w:sz w:val="24"/>
          <w:szCs w:val="24"/>
        </w:rPr>
        <w:t>名及以上时，去掉</w:t>
      </w:r>
      <w:r>
        <w:rPr>
          <w:rFonts w:hAnsi="宋体" w:cs="宋体"/>
          <w:sz w:val="24"/>
          <w:szCs w:val="24"/>
        </w:rPr>
        <w:t>1</w:t>
      </w:r>
      <w:r>
        <w:rPr>
          <w:rFonts w:hint="eastAsia" w:hAnsi="宋体" w:cs="宋体"/>
          <w:sz w:val="24"/>
          <w:szCs w:val="24"/>
        </w:rPr>
        <w:t>个最高、</w:t>
      </w:r>
      <w:r>
        <w:rPr>
          <w:rFonts w:hAnsi="宋体" w:cs="宋体"/>
          <w:sz w:val="24"/>
          <w:szCs w:val="24"/>
        </w:rPr>
        <w:t>1</w:t>
      </w:r>
      <w:r>
        <w:rPr>
          <w:rFonts w:hint="eastAsia" w:hAnsi="宋体" w:cs="宋体"/>
          <w:sz w:val="24"/>
          <w:szCs w:val="24"/>
        </w:rPr>
        <w:t>个最低值）材料单价的算术平均值作为材料基准值。在材料基准值</w:t>
      </w:r>
      <w:r>
        <w:rPr>
          <w:rFonts w:hAnsi="宋体" w:cs="宋体"/>
          <w:sz w:val="24"/>
          <w:szCs w:val="24"/>
        </w:rPr>
        <w:t>95%—103%</w:t>
      </w:r>
      <w:r>
        <w:rPr>
          <w:rFonts w:hint="eastAsia" w:hAnsi="宋体" w:cs="宋体"/>
          <w:sz w:val="24"/>
          <w:szCs w:val="24"/>
        </w:rPr>
        <w:t>范围内（不含</w:t>
      </w:r>
      <w:r>
        <w:rPr>
          <w:rFonts w:hAnsi="宋体" w:cs="宋体"/>
          <w:sz w:val="24"/>
          <w:szCs w:val="24"/>
        </w:rPr>
        <w:t>95%</w:t>
      </w:r>
      <w:r>
        <w:rPr>
          <w:rFonts w:hint="eastAsia" w:hAnsi="宋体" w:cs="宋体"/>
          <w:sz w:val="24"/>
          <w:szCs w:val="24"/>
        </w:rPr>
        <w:t>和</w:t>
      </w:r>
      <w:r>
        <w:rPr>
          <w:rFonts w:hAnsi="宋体" w:cs="宋体"/>
          <w:sz w:val="24"/>
          <w:szCs w:val="24"/>
        </w:rPr>
        <w:t>103%</w:t>
      </w:r>
      <w:r>
        <w:rPr>
          <w:rFonts w:hint="eastAsia" w:hAnsi="宋体" w:cs="宋体"/>
          <w:sz w:val="24"/>
          <w:szCs w:val="24"/>
        </w:rPr>
        <w:t>）每项得</w:t>
      </w:r>
      <w:r>
        <w:rPr>
          <w:rFonts w:hAnsi="宋体" w:cs="宋体"/>
          <w:sz w:val="24"/>
          <w:szCs w:val="24"/>
        </w:rPr>
        <w:t>1</w:t>
      </w:r>
      <w:r>
        <w:rPr>
          <w:rFonts w:hint="eastAsia" w:hAnsi="宋体" w:cs="宋体"/>
          <w:sz w:val="24"/>
          <w:szCs w:val="24"/>
        </w:rPr>
        <w:t>分，在材料基准值</w:t>
      </w:r>
      <w:r>
        <w:rPr>
          <w:rFonts w:hAnsi="宋体" w:cs="宋体"/>
          <w:sz w:val="24"/>
          <w:szCs w:val="24"/>
        </w:rPr>
        <w:t>90%—95%</w:t>
      </w:r>
      <w:r>
        <w:rPr>
          <w:rFonts w:hint="eastAsia" w:hAnsi="宋体" w:cs="宋体"/>
          <w:sz w:val="24"/>
          <w:szCs w:val="24"/>
        </w:rPr>
        <w:t>范围内（含</w:t>
      </w:r>
      <w:r>
        <w:rPr>
          <w:rFonts w:hAnsi="宋体" w:cs="宋体"/>
          <w:sz w:val="24"/>
          <w:szCs w:val="24"/>
        </w:rPr>
        <w:t>90%</w:t>
      </w:r>
      <w:r>
        <w:rPr>
          <w:rFonts w:hint="eastAsia" w:hAnsi="宋体" w:cs="宋体"/>
          <w:sz w:val="24"/>
          <w:szCs w:val="24"/>
        </w:rPr>
        <w:t>和</w:t>
      </w:r>
      <w:r>
        <w:rPr>
          <w:rFonts w:hAnsi="宋体" w:cs="宋体"/>
          <w:sz w:val="24"/>
          <w:szCs w:val="24"/>
        </w:rPr>
        <w:t>95%</w:t>
      </w:r>
      <w:r>
        <w:rPr>
          <w:rFonts w:hint="eastAsia" w:hAnsi="宋体" w:cs="宋体"/>
          <w:sz w:val="24"/>
          <w:szCs w:val="24"/>
        </w:rPr>
        <w:t>）每项得</w:t>
      </w:r>
      <w:r>
        <w:rPr>
          <w:rFonts w:hAnsi="宋体" w:cs="宋体"/>
          <w:sz w:val="24"/>
          <w:szCs w:val="24"/>
        </w:rPr>
        <w:t>0.5</w:t>
      </w:r>
      <w:r>
        <w:rPr>
          <w:rFonts w:hint="eastAsia" w:hAnsi="宋体" w:cs="宋体"/>
          <w:sz w:val="24"/>
          <w:szCs w:val="24"/>
        </w:rPr>
        <w:t>分。超出该范围的不得分。</w:t>
      </w:r>
    </w:p>
    <w:p>
      <w:pPr>
        <w:numPr>
          <w:ilvl w:val="0"/>
          <w:numId w:val="6"/>
        </w:numPr>
        <w:snapToGrid w:val="0"/>
        <w:spacing w:line="400" w:lineRule="exact"/>
        <w:ind w:firstLine="480" w:firstLineChars="200"/>
        <w:textAlignment w:val="auto"/>
        <w:rPr>
          <w:rFonts w:hint="eastAsia" w:hAnsi="宋体" w:cs="宋体"/>
          <w:b/>
          <w:bCs/>
          <w:sz w:val="24"/>
          <w:szCs w:val="24"/>
        </w:rPr>
      </w:pPr>
      <w:r>
        <w:rPr>
          <w:rFonts w:hint="eastAsia" w:hAnsi="宋体" w:cs="宋体"/>
          <w:b/>
          <w:bCs/>
          <w:sz w:val="24"/>
          <w:szCs w:val="24"/>
        </w:rPr>
        <w:t>综合（信用）标（</w:t>
      </w:r>
      <w:r>
        <w:rPr>
          <w:rFonts w:hAnsi="宋体" w:cs="宋体"/>
          <w:b/>
          <w:bCs/>
          <w:sz w:val="24"/>
          <w:szCs w:val="24"/>
        </w:rPr>
        <w:t>20</w:t>
      </w:r>
      <w:r>
        <w:rPr>
          <w:rFonts w:hint="eastAsia" w:hAnsi="宋体" w:cs="宋体"/>
          <w:b/>
          <w:bCs/>
          <w:sz w:val="24"/>
          <w:szCs w:val="24"/>
        </w:rPr>
        <w:t>分）</w:t>
      </w:r>
    </w:p>
    <w:p>
      <w:pPr>
        <w:pStyle w:val="2"/>
        <w:numPr>
          <w:ilvl w:val="0"/>
          <w:numId w:val="7"/>
        </w:numPr>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项目班子配备0-2分</w:t>
      </w:r>
    </w:p>
    <w:p>
      <w:pPr>
        <w:pStyle w:val="2"/>
        <w:numPr>
          <w:ilvl w:val="0"/>
          <w:numId w:val="0"/>
        </w:numPr>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拟派项目班子中施工员、质量员、安全员、资料员、试验员证件需提供上岗证，每有一个证件得0.4分，最多得2分。</w:t>
      </w:r>
    </w:p>
    <w:p>
      <w:pPr>
        <w:spacing w:line="480" w:lineRule="exact"/>
        <w:ind w:firstLine="480" w:firstLineChars="200"/>
        <w:textAlignment w:val="auto"/>
        <w:rPr>
          <w:rFonts w:hAnsi="宋体" w:cs="宋体"/>
          <w:b/>
          <w:bCs/>
          <w:sz w:val="24"/>
          <w:szCs w:val="24"/>
        </w:rPr>
      </w:pPr>
      <w:bookmarkStart w:id="70" w:name="_Toc270931534"/>
      <w:bookmarkStart w:id="71" w:name="_Toc273546398"/>
      <w:bookmarkStart w:id="72" w:name="_Toc272833453"/>
      <w:bookmarkStart w:id="73" w:name="_Toc295572535"/>
      <w:r>
        <w:rPr>
          <w:rFonts w:hint="eastAsia" w:hAnsi="宋体" w:cs="宋体"/>
          <w:b/>
          <w:bCs/>
          <w:sz w:val="24"/>
          <w:szCs w:val="24"/>
          <w:lang w:val="en-US" w:eastAsia="zh-CN"/>
        </w:rPr>
        <w:t>2</w:t>
      </w:r>
      <w:r>
        <w:rPr>
          <w:rFonts w:hint="eastAsia" w:hAnsi="宋体" w:cs="宋体"/>
          <w:b/>
          <w:bCs/>
          <w:sz w:val="24"/>
          <w:szCs w:val="24"/>
        </w:rPr>
        <w:t>、企业综合信用</w:t>
      </w:r>
      <w:r>
        <w:rPr>
          <w:rFonts w:hAnsi="宋体" w:cs="宋体"/>
          <w:b/>
          <w:bCs/>
          <w:sz w:val="24"/>
          <w:szCs w:val="24"/>
        </w:rPr>
        <w:t>0-10</w:t>
      </w:r>
      <w:r>
        <w:rPr>
          <w:rFonts w:hint="eastAsia" w:hAnsi="宋体" w:cs="宋体"/>
          <w:b/>
          <w:bCs/>
          <w:sz w:val="24"/>
          <w:szCs w:val="24"/>
        </w:rPr>
        <w:t>分</w:t>
      </w:r>
    </w:p>
    <w:p>
      <w:pPr>
        <w:snapToGrid w:val="0"/>
        <w:spacing w:line="480" w:lineRule="exact"/>
        <w:ind w:firstLine="480" w:firstLineChars="200"/>
        <w:textAlignment w:val="auto"/>
        <w:rPr>
          <w:rFonts w:hAnsi="宋体" w:cs="宋体"/>
          <w:sz w:val="24"/>
          <w:szCs w:val="24"/>
        </w:rPr>
      </w:pPr>
      <w:r>
        <w:rPr>
          <w:rFonts w:hint="eastAsia" w:hAnsi="宋体" w:cs="宋体"/>
          <w:sz w:val="24"/>
          <w:szCs w:val="24"/>
          <w:lang w:val="en-US" w:eastAsia="zh-CN"/>
        </w:rPr>
        <w:t>2</w:t>
      </w:r>
      <w:r>
        <w:rPr>
          <w:rFonts w:hAnsi="宋体" w:cs="宋体"/>
          <w:sz w:val="24"/>
          <w:szCs w:val="24"/>
        </w:rPr>
        <w:t xml:space="preserve">.1  </w:t>
      </w:r>
      <w:r>
        <w:rPr>
          <w:rFonts w:hint="eastAsia" w:hAnsi="宋体" w:cs="宋体"/>
          <w:sz w:val="24"/>
          <w:szCs w:val="24"/>
        </w:rPr>
        <w:t>企业</w:t>
      </w:r>
      <w:r>
        <w:rPr>
          <w:rFonts w:hAnsi="宋体" w:cs="宋体"/>
          <w:sz w:val="24"/>
          <w:szCs w:val="24"/>
        </w:rPr>
        <w:t>2015</w:t>
      </w:r>
      <w:r>
        <w:rPr>
          <w:rFonts w:hint="eastAsia" w:hAnsi="宋体" w:cs="宋体"/>
          <w:sz w:val="24"/>
          <w:szCs w:val="24"/>
        </w:rPr>
        <w:t>年</w:t>
      </w:r>
      <w:r>
        <w:rPr>
          <w:rFonts w:hAnsi="宋体" w:cs="宋体"/>
          <w:sz w:val="24"/>
          <w:szCs w:val="24"/>
        </w:rPr>
        <w:t>1</w:t>
      </w:r>
      <w:r>
        <w:rPr>
          <w:rFonts w:hint="eastAsia" w:hAnsi="宋体" w:cs="宋体"/>
          <w:sz w:val="24"/>
          <w:szCs w:val="24"/>
        </w:rPr>
        <w:t>月</w:t>
      </w:r>
      <w:r>
        <w:rPr>
          <w:rFonts w:hAnsi="宋体" w:cs="宋体"/>
          <w:sz w:val="24"/>
          <w:szCs w:val="24"/>
        </w:rPr>
        <w:t>1</w:t>
      </w:r>
      <w:r>
        <w:rPr>
          <w:rFonts w:hint="eastAsia" w:hAnsi="宋体" w:cs="宋体"/>
          <w:sz w:val="24"/>
          <w:szCs w:val="24"/>
        </w:rPr>
        <w:t>日以来承建过类似项目每项得</w:t>
      </w:r>
      <w:r>
        <w:rPr>
          <w:rFonts w:hAnsi="宋体" w:cs="宋体"/>
          <w:sz w:val="24"/>
          <w:szCs w:val="24"/>
        </w:rPr>
        <w:t>0.5</w:t>
      </w:r>
      <w:r>
        <w:rPr>
          <w:rFonts w:hint="eastAsia" w:hAnsi="宋体" w:cs="宋体"/>
          <w:sz w:val="24"/>
          <w:szCs w:val="24"/>
        </w:rPr>
        <w:t>分，本项最高得</w:t>
      </w:r>
      <w:r>
        <w:rPr>
          <w:rFonts w:hAnsi="宋体" w:cs="宋体"/>
          <w:sz w:val="24"/>
          <w:szCs w:val="24"/>
        </w:rPr>
        <w:t>1</w:t>
      </w:r>
      <w:r>
        <w:rPr>
          <w:rFonts w:hint="eastAsia" w:hAnsi="宋体" w:cs="宋体"/>
          <w:sz w:val="24"/>
          <w:szCs w:val="24"/>
        </w:rPr>
        <w:t>分【提供施工合同和竣工验收备案表（或施工合同和</w:t>
      </w:r>
      <w:bookmarkStart w:id="81" w:name="_GoBack"/>
      <w:bookmarkEnd w:id="81"/>
      <w:r>
        <w:rPr>
          <w:rFonts w:hint="eastAsia" w:hAnsi="宋体" w:cs="宋体"/>
          <w:sz w:val="24"/>
          <w:szCs w:val="24"/>
        </w:rPr>
        <w:t>中标通知书）（或直接发包表和施工合同）】。</w:t>
      </w:r>
    </w:p>
    <w:p>
      <w:pPr>
        <w:snapToGrid w:val="0"/>
        <w:spacing w:line="480" w:lineRule="exact"/>
        <w:ind w:firstLine="480" w:firstLineChars="200"/>
        <w:textAlignment w:val="auto"/>
        <w:rPr>
          <w:rFonts w:hAnsi="宋体" w:cs="宋体"/>
          <w:sz w:val="24"/>
          <w:szCs w:val="24"/>
        </w:rPr>
      </w:pPr>
      <w:r>
        <w:rPr>
          <w:rFonts w:hint="eastAsia" w:hAnsi="宋体" w:cs="宋体"/>
          <w:sz w:val="24"/>
          <w:szCs w:val="24"/>
          <w:lang w:val="en-US" w:eastAsia="zh-CN"/>
        </w:rPr>
        <w:t>2</w:t>
      </w:r>
      <w:r>
        <w:rPr>
          <w:rFonts w:hAnsi="宋体" w:cs="宋体"/>
          <w:sz w:val="24"/>
          <w:szCs w:val="24"/>
        </w:rPr>
        <w:t xml:space="preserve">.2 </w:t>
      </w:r>
      <w:r>
        <w:rPr>
          <w:rFonts w:hint="eastAsia" w:hAnsi="宋体" w:cs="宋体"/>
          <w:sz w:val="24"/>
          <w:szCs w:val="24"/>
        </w:rPr>
        <w:t>投标人须提供工商企业信用信息公示报告（国家企业信用信息公示系统</w:t>
      </w:r>
      <w:r>
        <w:rPr>
          <w:rFonts w:hAnsi="宋体" w:cs="宋体"/>
          <w:sz w:val="24"/>
          <w:szCs w:val="24"/>
        </w:rPr>
        <w:t>http://www.gsxt.gov.cn</w:t>
      </w:r>
      <w:r>
        <w:rPr>
          <w:rFonts w:hint="eastAsia" w:hAnsi="宋体" w:cs="宋体"/>
          <w:sz w:val="24"/>
          <w:szCs w:val="24"/>
        </w:rPr>
        <w:t>，无不良信息者得</w:t>
      </w:r>
      <w:r>
        <w:rPr>
          <w:rFonts w:hAnsi="宋体" w:cs="宋体"/>
          <w:sz w:val="24"/>
          <w:szCs w:val="24"/>
        </w:rPr>
        <w:t>1</w:t>
      </w:r>
      <w:r>
        <w:rPr>
          <w:rFonts w:hint="eastAsia" w:hAnsi="宋体" w:cs="宋体"/>
          <w:sz w:val="24"/>
          <w:szCs w:val="24"/>
        </w:rPr>
        <w:t>分，未提供或有不良信息者不得分，本项最高得</w:t>
      </w:r>
      <w:r>
        <w:rPr>
          <w:rFonts w:hAnsi="宋体" w:cs="宋体"/>
          <w:sz w:val="24"/>
          <w:szCs w:val="24"/>
        </w:rPr>
        <w:t>1</w:t>
      </w:r>
      <w:r>
        <w:rPr>
          <w:rFonts w:hint="eastAsia" w:hAnsi="宋体" w:cs="宋体"/>
          <w:sz w:val="24"/>
          <w:szCs w:val="24"/>
        </w:rPr>
        <w:t>分（以网页截图为准，包含企业基础信息、行政许可信息、列入经营异常名录信息列入经营异常名录信息、列入严重违法失信企业名单（黑名单）信息内容）。</w:t>
      </w:r>
      <w:r>
        <w:rPr>
          <w:rFonts w:hAnsi="宋体" w:cs="宋体"/>
          <w:sz w:val="24"/>
          <w:szCs w:val="24"/>
        </w:rPr>
        <w:t xml:space="preserve"> </w:t>
      </w:r>
    </w:p>
    <w:p>
      <w:pPr>
        <w:snapToGrid w:val="0"/>
        <w:spacing w:line="480" w:lineRule="exact"/>
        <w:ind w:firstLine="480" w:firstLineChars="200"/>
        <w:textAlignment w:val="auto"/>
        <w:rPr>
          <w:rFonts w:hAnsi="宋体" w:cs="宋体"/>
          <w:sz w:val="24"/>
          <w:szCs w:val="24"/>
        </w:rPr>
      </w:pPr>
      <w:r>
        <w:rPr>
          <w:rFonts w:hint="eastAsia" w:hAnsi="宋体" w:cs="宋体"/>
          <w:sz w:val="24"/>
          <w:szCs w:val="24"/>
          <w:lang w:val="en-US" w:eastAsia="zh-CN"/>
        </w:rPr>
        <w:t>2</w:t>
      </w:r>
      <w:r>
        <w:rPr>
          <w:rFonts w:hAnsi="宋体" w:cs="宋体"/>
          <w:sz w:val="24"/>
          <w:szCs w:val="24"/>
        </w:rPr>
        <w:t>.3</w:t>
      </w:r>
      <w:r>
        <w:rPr>
          <w:rFonts w:hint="eastAsia" w:hAnsi="宋体" w:cs="宋体"/>
          <w:sz w:val="24"/>
          <w:szCs w:val="24"/>
        </w:rPr>
        <w:t>投标人提供企业所在地税务主管部门出具的纳税情况证明等信用情况，无不良信息者得</w:t>
      </w:r>
      <w:r>
        <w:rPr>
          <w:rFonts w:hAnsi="宋体" w:cs="宋体"/>
          <w:sz w:val="24"/>
          <w:szCs w:val="24"/>
        </w:rPr>
        <w:t>1</w:t>
      </w:r>
      <w:r>
        <w:rPr>
          <w:rFonts w:hint="eastAsia" w:hAnsi="宋体" w:cs="宋体"/>
          <w:sz w:val="24"/>
          <w:szCs w:val="24"/>
        </w:rPr>
        <w:t>分，未提供或有不良信息者不得分</w:t>
      </w:r>
      <w:r>
        <w:rPr>
          <w:rFonts w:hAnsi="宋体" w:cs="宋体"/>
          <w:sz w:val="24"/>
          <w:szCs w:val="24"/>
        </w:rPr>
        <w:t>,</w:t>
      </w:r>
      <w:r>
        <w:rPr>
          <w:rFonts w:hint="eastAsia" w:hAnsi="宋体" w:cs="宋体"/>
          <w:sz w:val="24"/>
          <w:szCs w:val="24"/>
        </w:rPr>
        <w:t>本项最高得</w:t>
      </w:r>
      <w:r>
        <w:rPr>
          <w:rFonts w:hAnsi="宋体" w:cs="宋体"/>
          <w:sz w:val="24"/>
          <w:szCs w:val="24"/>
        </w:rPr>
        <w:t>1</w:t>
      </w:r>
      <w:r>
        <w:rPr>
          <w:rFonts w:hint="eastAsia" w:hAnsi="宋体" w:cs="宋体"/>
          <w:sz w:val="24"/>
          <w:szCs w:val="24"/>
        </w:rPr>
        <w:t>分。</w:t>
      </w:r>
      <w:r>
        <w:rPr>
          <w:rFonts w:hAnsi="宋体" w:cs="宋体"/>
          <w:sz w:val="24"/>
          <w:szCs w:val="24"/>
        </w:rPr>
        <w:t xml:space="preserve"> </w:t>
      </w:r>
    </w:p>
    <w:p>
      <w:pPr>
        <w:spacing w:line="480" w:lineRule="exact"/>
        <w:ind w:firstLine="480" w:firstLineChars="200"/>
        <w:textAlignment w:val="auto"/>
        <w:rPr>
          <w:rFonts w:hAnsi="宋体" w:cs="宋体"/>
          <w:sz w:val="24"/>
          <w:szCs w:val="24"/>
        </w:rPr>
      </w:pPr>
      <w:r>
        <w:rPr>
          <w:rFonts w:hint="eastAsia" w:hAnsi="宋体" w:cs="宋体"/>
          <w:sz w:val="24"/>
          <w:szCs w:val="24"/>
          <w:lang w:val="en-US" w:eastAsia="zh-CN"/>
        </w:rPr>
        <w:t>2</w:t>
      </w:r>
      <w:r>
        <w:rPr>
          <w:rFonts w:hAnsi="宋体" w:cs="宋体"/>
          <w:sz w:val="24"/>
          <w:szCs w:val="24"/>
        </w:rPr>
        <w:t>.4</w:t>
      </w:r>
      <w:r>
        <w:rPr>
          <w:rFonts w:hint="eastAsia" w:hAnsi="宋体" w:cs="宋体"/>
          <w:sz w:val="24"/>
          <w:szCs w:val="24"/>
        </w:rPr>
        <w:t>投标人自</w:t>
      </w:r>
      <w:r>
        <w:rPr>
          <w:rFonts w:hAnsi="宋体" w:cs="宋体"/>
          <w:sz w:val="24"/>
          <w:szCs w:val="24"/>
        </w:rPr>
        <w:t>2015</w:t>
      </w:r>
      <w:r>
        <w:rPr>
          <w:rFonts w:hint="eastAsia" w:hAnsi="宋体" w:cs="宋体"/>
          <w:sz w:val="24"/>
          <w:szCs w:val="24"/>
        </w:rPr>
        <w:t>年</w:t>
      </w:r>
      <w:r>
        <w:rPr>
          <w:rFonts w:hAnsi="宋体" w:cs="宋体"/>
          <w:sz w:val="24"/>
          <w:szCs w:val="24"/>
        </w:rPr>
        <w:t>1</w:t>
      </w:r>
      <w:r>
        <w:rPr>
          <w:rFonts w:hint="eastAsia" w:hAnsi="宋体" w:cs="宋体"/>
          <w:sz w:val="24"/>
          <w:szCs w:val="24"/>
        </w:rPr>
        <w:t>月</w:t>
      </w:r>
      <w:r>
        <w:rPr>
          <w:rFonts w:hAnsi="宋体" w:cs="宋体"/>
          <w:sz w:val="24"/>
          <w:szCs w:val="24"/>
        </w:rPr>
        <w:t>1</w:t>
      </w:r>
      <w:r>
        <w:rPr>
          <w:rFonts w:hint="eastAsia" w:hAnsi="宋体" w:cs="宋体"/>
          <w:sz w:val="24"/>
          <w:szCs w:val="24"/>
        </w:rPr>
        <w:t>日以来，获得过省级及以上“结构中州杯”称号的得</w:t>
      </w:r>
      <w:r>
        <w:rPr>
          <w:rFonts w:hAnsi="宋体" w:cs="宋体"/>
          <w:sz w:val="24"/>
          <w:szCs w:val="24"/>
        </w:rPr>
        <w:t>3</w:t>
      </w:r>
      <w:r>
        <w:rPr>
          <w:rFonts w:hint="eastAsia" w:hAnsi="宋体" w:cs="宋体"/>
          <w:sz w:val="24"/>
          <w:szCs w:val="24"/>
        </w:rPr>
        <w:t>分，本项最高得</w:t>
      </w:r>
      <w:r>
        <w:rPr>
          <w:rFonts w:hAnsi="宋体" w:cs="宋体"/>
          <w:sz w:val="24"/>
          <w:szCs w:val="24"/>
        </w:rPr>
        <w:t>3</w:t>
      </w:r>
      <w:r>
        <w:rPr>
          <w:rFonts w:hint="eastAsia" w:hAnsi="宋体" w:cs="宋体"/>
          <w:sz w:val="24"/>
          <w:szCs w:val="24"/>
        </w:rPr>
        <w:t>分。（以证书和同级奖励文件为准）</w:t>
      </w:r>
    </w:p>
    <w:p>
      <w:pPr>
        <w:spacing w:line="480" w:lineRule="exact"/>
        <w:ind w:firstLine="480" w:firstLineChars="200"/>
        <w:textAlignment w:val="auto"/>
        <w:rPr>
          <w:rFonts w:hAnsi="宋体" w:cs="宋体"/>
          <w:sz w:val="24"/>
          <w:szCs w:val="24"/>
        </w:rPr>
      </w:pPr>
      <w:r>
        <w:rPr>
          <w:rFonts w:hint="eastAsia" w:hAnsi="宋体" w:cs="宋体"/>
          <w:sz w:val="24"/>
          <w:szCs w:val="24"/>
          <w:lang w:val="en-US" w:eastAsia="zh-CN"/>
        </w:rPr>
        <w:t>2</w:t>
      </w:r>
      <w:r>
        <w:rPr>
          <w:rFonts w:hAnsi="宋体" w:cs="宋体"/>
          <w:sz w:val="24"/>
          <w:szCs w:val="24"/>
        </w:rPr>
        <w:t>.5</w:t>
      </w:r>
      <w:r>
        <w:rPr>
          <w:rFonts w:hint="eastAsia" w:hAnsi="宋体" w:cs="宋体"/>
          <w:sz w:val="24"/>
          <w:szCs w:val="24"/>
        </w:rPr>
        <w:t>投标人自</w:t>
      </w:r>
      <w:r>
        <w:rPr>
          <w:rFonts w:hAnsi="宋体" w:cs="宋体"/>
          <w:sz w:val="24"/>
          <w:szCs w:val="24"/>
        </w:rPr>
        <w:t>2015</w:t>
      </w:r>
      <w:r>
        <w:rPr>
          <w:rFonts w:hint="eastAsia" w:hAnsi="宋体" w:cs="宋体"/>
          <w:sz w:val="24"/>
          <w:szCs w:val="24"/>
        </w:rPr>
        <w:t>年</w:t>
      </w:r>
      <w:r>
        <w:rPr>
          <w:rFonts w:hAnsi="宋体" w:cs="宋体"/>
          <w:sz w:val="24"/>
          <w:szCs w:val="24"/>
        </w:rPr>
        <w:t>1</w:t>
      </w:r>
      <w:r>
        <w:rPr>
          <w:rFonts w:hint="eastAsia" w:hAnsi="宋体" w:cs="宋体"/>
          <w:sz w:val="24"/>
          <w:szCs w:val="24"/>
        </w:rPr>
        <w:t>月</w:t>
      </w:r>
      <w:r>
        <w:rPr>
          <w:rFonts w:hAnsi="宋体" w:cs="宋体"/>
          <w:sz w:val="24"/>
          <w:szCs w:val="24"/>
        </w:rPr>
        <w:t>1</w:t>
      </w:r>
      <w:r>
        <w:rPr>
          <w:rFonts w:hint="eastAsia" w:hAnsi="宋体" w:cs="宋体"/>
          <w:sz w:val="24"/>
          <w:szCs w:val="24"/>
        </w:rPr>
        <w:t>日以来，获得过市级及以上“建筑业先进企业”荣誉称号者得</w:t>
      </w:r>
      <w:r>
        <w:rPr>
          <w:rFonts w:hAnsi="宋体" w:cs="宋体"/>
          <w:sz w:val="24"/>
          <w:szCs w:val="24"/>
        </w:rPr>
        <w:t>0.5</w:t>
      </w:r>
      <w:r>
        <w:rPr>
          <w:rFonts w:hint="eastAsia" w:hAnsi="宋体" w:cs="宋体"/>
          <w:sz w:val="24"/>
          <w:szCs w:val="24"/>
        </w:rPr>
        <w:t>分；获得过市级及以上“建筑安全管理先进单位”荣誉称号者得</w:t>
      </w:r>
      <w:r>
        <w:rPr>
          <w:rFonts w:hAnsi="宋体" w:cs="宋体"/>
          <w:sz w:val="24"/>
          <w:szCs w:val="24"/>
        </w:rPr>
        <w:t>0.5</w:t>
      </w:r>
      <w:r>
        <w:rPr>
          <w:rFonts w:hint="eastAsia" w:hAnsi="宋体" w:cs="宋体"/>
          <w:sz w:val="24"/>
          <w:szCs w:val="24"/>
        </w:rPr>
        <w:t>分；本项最高得</w:t>
      </w:r>
      <w:r>
        <w:rPr>
          <w:rFonts w:hAnsi="宋体" w:cs="宋体"/>
          <w:sz w:val="24"/>
          <w:szCs w:val="24"/>
        </w:rPr>
        <w:t>1</w:t>
      </w:r>
      <w:r>
        <w:rPr>
          <w:rFonts w:hint="eastAsia" w:hAnsi="宋体" w:cs="宋体"/>
          <w:sz w:val="24"/>
          <w:szCs w:val="24"/>
        </w:rPr>
        <w:t>分，以荣誉证书及同级奖励文件为准。（缺一项不得分）</w:t>
      </w:r>
    </w:p>
    <w:p>
      <w:pPr>
        <w:spacing w:line="480" w:lineRule="exact"/>
        <w:ind w:firstLine="480" w:firstLineChars="200"/>
        <w:textAlignment w:val="auto"/>
        <w:rPr>
          <w:rFonts w:hAnsi="宋体" w:cs="宋体"/>
          <w:sz w:val="24"/>
          <w:szCs w:val="24"/>
        </w:rPr>
      </w:pPr>
      <w:r>
        <w:rPr>
          <w:rFonts w:hint="eastAsia" w:hAnsi="宋体" w:cs="宋体"/>
          <w:sz w:val="24"/>
          <w:szCs w:val="24"/>
          <w:lang w:val="en-US" w:eastAsia="zh-CN"/>
        </w:rPr>
        <w:t>2</w:t>
      </w:r>
      <w:r>
        <w:rPr>
          <w:rFonts w:hAnsi="宋体" w:cs="宋体"/>
          <w:sz w:val="24"/>
          <w:szCs w:val="24"/>
        </w:rPr>
        <w:t>.6</w:t>
      </w:r>
      <w:r>
        <w:rPr>
          <w:rFonts w:hint="eastAsia" w:hAnsi="宋体" w:cs="宋体"/>
          <w:sz w:val="24"/>
          <w:szCs w:val="24"/>
        </w:rPr>
        <w:t>投标人自</w:t>
      </w:r>
      <w:r>
        <w:rPr>
          <w:rFonts w:hAnsi="宋体" w:cs="宋体"/>
          <w:sz w:val="24"/>
          <w:szCs w:val="24"/>
        </w:rPr>
        <w:t>2015</w:t>
      </w:r>
      <w:r>
        <w:rPr>
          <w:rFonts w:hint="eastAsia" w:hAnsi="宋体" w:cs="宋体"/>
          <w:sz w:val="24"/>
          <w:szCs w:val="24"/>
        </w:rPr>
        <w:t>年</w:t>
      </w:r>
      <w:r>
        <w:rPr>
          <w:rFonts w:hAnsi="宋体" w:cs="宋体"/>
          <w:sz w:val="24"/>
          <w:szCs w:val="24"/>
        </w:rPr>
        <w:t>1</w:t>
      </w:r>
      <w:r>
        <w:rPr>
          <w:rFonts w:hint="eastAsia" w:hAnsi="宋体" w:cs="宋体"/>
          <w:sz w:val="24"/>
          <w:szCs w:val="24"/>
        </w:rPr>
        <w:t>月</w:t>
      </w:r>
      <w:r>
        <w:rPr>
          <w:rFonts w:hAnsi="宋体" w:cs="宋体"/>
          <w:sz w:val="24"/>
          <w:szCs w:val="24"/>
        </w:rPr>
        <w:t>1</w:t>
      </w:r>
      <w:r>
        <w:rPr>
          <w:rFonts w:hint="eastAsia" w:hAnsi="宋体" w:cs="宋体"/>
          <w:sz w:val="24"/>
          <w:szCs w:val="24"/>
        </w:rPr>
        <w:t>日以来，获得企业信用等级为</w:t>
      </w:r>
      <w:r>
        <w:rPr>
          <w:rFonts w:hAnsi="宋体" w:cs="宋体"/>
          <w:sz w:val="24"/>
          <w:szCs w:val="24"/>
        </w:rPr>
        <w:t>AAA</w:t>
      </w:r>
      <w:r>
        <w:rPr>
          <w:rFonts w:hint="eastAsia" w:hAnsi="宋体" w:cs="宋体"/>
          <w:sz w:val="24"/>
          <w:szCs w:val="24"/>
        </w:rPr>
        <w:t>者，部级得</w:t>
      </w:r>
      <w:r>
        <w:rPr>
          <w:rFonts w:hAnsi="宋体" w:cs="宋体"/>
          <w:sz w:val="24"/>
          <w:szCs w:val="24"/>
        </w:rPr>
        <w:t>3</w:t>
      </w:r>
      <w:r>
        <w:rPr>
          <w:rFonts w:hint="eastAsia" w:hAnsi="宋体" w:cs="宋体"/>
          <w:sz w:val="24"/>
          <w:szCs w:val="24"/>
        </w:rPr>
        <w:t>分，省级得</w:t>
      </w:r>
      <w:r>
        <w:rPr>
          <w:rFonts w:hAnsi="宋体" w:cs="宋体"/>
          <w:sz w:val="24"/>
          <w:szCs w:val="24"/>
        </w:rPr>
        <w:t>2</w:t>
      </w:r>
      <w:r>
        <w:rPr>
          <w:rFonts w:hint="eastAsia" w:hAnsi="宋体" w:cs="宋体"/>
          <w:sz w:val="24"/>
          <w:szCs w:val="24"/>
        </w:rPr>
        <w:t>分</w:t>
      </w:r>
      <w:r>
        <w:rPr>
          <w:rFonts w:hAnsi="宋体" w:cs="宋体"/>
          <w:sz w:val="24"/>
          <w:szCs w:val="24"/>
        </w:rPr>
        <w:t>,</w:t>
      </w:r>
      <w:r>
        <w:rPr>
          <w:rFonts w:hint="eastAsia" w:hAnsi="宋体" w:cs="宋体"/>
          <w:sz w:val="24"/>
          <w:szCs w:val="24"/>
        </w:rPr>
        <w:t>本项最高得</w:t>
      </w:r>
      <w:r>
        <w:rPr>
          <w:rFonts w:hAnsi="宋体" w:cs="宋体"/>
          <w:sz w:val="24"/>
          <w:szCs w:val="24"/>
        </w:rPr>
        <w:t>3</w:t>
      </w:r>
      <w:r>
        <w:rPr>
          <w:rFonts w:hint="eastAsia" w:hAnsi="宋体" w:cs="宋体"/>
          <w:sz w:val="24"/>
          <w:szCs w:val="24"/>
        </w:rPr>
        <w:t>分。（以证书和同级奖励文件为准）</w:t>
      </w:r>
    </w:p>
    <w:p>
      <w:pPr>
        <w:spacing w:line="480" w:lineRule="exact"/>
        <w:ind w:firstLine="480" w:firstLineChars="200"/>
        <w:textAlignment w:val="auto"/>
        <w:rPr>
          <w:rFonts w:hAnsi="宋体" w:cs="宋体"/>
          <w:b/>
          <w:bCs/>
          <w:sz w:val="24"/>
          <w:szCs w:val="24"/>
        </w:rPr>
      </w:pPr>
      <w:r>
        <w:rPr>
          <w:rFonts w:hint="eastAsia" w:hAnsi="宋体" w:cs="宋体"/>
          <w:b/>
          <w:bCs/>
          <w:sz w:val="24"/>
          <w:szCs w:val="24"/>
          <w:lang w:val="en-US" w:eastAsia="zh-CN"/>
        </w:rPr>
        <w:t>3</w:t>
      </w:r>
      <w:r>
        <w:rPr>
          <w:rFonts w:hint="eastAsia" w:hAnsi="宋体" w:cs="宋体"/>
          <w:b/>
          <w:bCs/>
          <w:sz w:val="24"/>
          <w:szCs w:val="24"/>
        </w:rPr>
        <w:t>、项目负责人资格要求</w:t>
      </w:r>
      <w:r>
        <w:rPr>
          <w:rFonts w:hAnsi="宋体" w:cs="宋体"/>
          <w:b/>
          <w:bCs/>
          <w:sz w:val="24"/>
          <w:szCs w:val="24"/>
        </w:rPr>
        <w:t>0-1</w:t>
      </w:r>
      <w:r>
        <w:rPr>
          <w:rFonts w:hint="eastAsia" w:hAnsi="宋体" w:cs="宋体"/>
          <w:b/>
          <w:bCs/>
          <w:sz w:val="24"/>
          <w:szCs w:val="24"/>
        </w:rPr>
        <w:t>分</w:t>
      </w:r>
    </w:p>
    <w:p>
      <w:pPr>
        <w:snapToGrid w:val="0"/>
        <w:spacing w:line="480" w:lineRule="exact"/>
        <w:ind w:firstLine="480" w:firstLineChars="200"/>
        <w:textAlignment w:val="auto"/>
        <w:rPr>
          <w:rFonts w:hAnsi="宋体" w:cs="宋体"/>
          <w:sz w:val="24"/>
          <w:szCs w:val="24"/>
        </w:rPr>
      </w:pPr>
      <w:r>
        <w:rPr>
          <w:rFonts w:hint="eastAsia" w:hAnsi="宋体" w:cs="宋体"/>
          <w:sz w:val="24"/>
          <w:szCs w:val="24"/>
        </w:rPr>
        <w:t>自</w:t>
      </w:r>
      <w:r>
        <w:rPr>
          <w:rFonts w:hAnsi="宋体" w:cs="宋体"/>
          <w:sz w:val="24"/>
          <w:szCs w:val="24"/>
        </w:rPr>
        <w:t>2015</w:t>
      </w:r>
      <w:r>
        <w:rPr>
          <w:rFonts w:hint="eastAsia" w:hAnsi="宋体" w:cs="宋体"/>
          <w:sz w:val="24"/>
          <w:szCs w:val="24"/>
        </w:rPr>
        <w:t>年</w:t>
      </w:r>
      <w:r>
        <w:rPr>
          <w:rFonts w:hAnsi="宋体" w:cs="宋体"/>
          <w:sz w:val="24"/>
          <w:szCs w:val="24"/>
        </w:rPr>
        <w:t>1</w:t>
      </w:r>
      <w:r>
        <w:rPr>
          <w:rFonts w:hint="eastAsia" w:hAnsi="宋体" w:cs="宋体"/>
          <w:sz w:val="24"/>
          <w:szCs w:val="24"/>
        </w:rPr>
        <w:t>月</w:t>
      </w:r>
      <w:r>
        <w:rPr>
          <w:rFonts w:hAnsi="宋体" w:cs="宋体"/>
          <w:sz w:val="24"/>
          <w:szCs w:val="24"/>
        </w:rPr>
        <w:t>1</w:t>
      </w:r>
      <w:r>
        <w:rPr>
          <w:rFonts w:hint="eastAsia" w:hAnsi="宋体" w:cs="宋体"/>
          <w:sz w:val="24"/>
          <w:szCs w:val="24"/>
        </w:rPr>
        <w:t>日以来，拟派项目经理获得过市级及以上“优秀项目经理”称号者，得</w:t>
      </w:r>
      <w:r>
        <w:rPr>
          <w:rFonts w:hAnsi="宋体" w:cs="宋体"/>
          <w:sz w:val="24"/>
          <w:szCs w:val="24"/>
        </w:rPr>
        <w:t>1</w:t>
      </w:r>
      <w:r>
        <w:rPr>
          <w:rFonts w:hint="eastAsia" w:hAnsi="宋体" w:cs="宋体"/>
          <w:sz w:val="24"/>
          <w:szCs w:val="24"/>
        </w:rPr>
        <w:t>分。（以证书和同级奖励文件为准）</w:t>
      </w:r>
    </w:p>
    <w:p>
      <w:pPr>
        <w:spacing w:line="480" w:lineRule="exact"/>
        <w:ind w:firstLine="480" w:firstLineChars="200"/>
        <w:textAlignment w:val="auto"/>
        <w:rPr>
          <w:rFonts w:hAnsi="宋体" w:cs="宋体"/>
          <w:b/>
          <w:bCs/>
          <w:sz w:val="24"/>
          <w:szCs w:val="24"/>
        </w:rPr>
      </w:pPr>
      <w:r>
        <w:rPr>
          <w:rFonts w:hint="eastAsia" w:hAnsi="宋体" w:cs="宋体"/>
          <w:b/>
          <w:bCs/>
          <w:sz w:val="24"/>
          <w:szCs w:val="24"/>
          <w:lang w:val="en-US" w:eastAsia="zh-CN"/>
        </w:rPr>
        <w:t>4</w:t>
      </w:r>
      <w:r>
        <w:rPr>
          <w:rFonts w:hint="eastAsia" w:hAnsi="宋体" w:cs="宋体"/>
          <w:b/>
          <w:bCs/>
          <w:sz w:val="24"/>
          <w:szCs w:val="24"/>
        </w:rPr>
        <w:t>、服务承诺（含不拖欠农民工工资承诺、扬尘治理等内容）</w:t>
      </w:r>
      <w:r>
        <w:rPr>
          <w:rFonts w:hAnsi="宋体" w:cs="宋体"/>
          <w:b/>
          <w:bCs/>
          <w:sz w:val="24"/>
          <w:szCs w:val="24"/>
        </w:rPr>
        <w:t>0-7</w:t>
      </w:r>
      <w:r>
        <w:rPr>
          <w:rFonts w:hint="eastAsia" w:hAnsi="宋体" w:cs="宋体"/>
          <w:b/>
          <w:bCs/>
          <w:sz w:val="24"/>
          <w:szCs w:val="24"/>
        </w:rPr>
        <w:t>分</w:t>
      </w:r>
    </w:p>
    <w:p>
      <w:pPr>
        <w:adjustRightInd/>
        <w:snapToGrid w:val="0"/>
        <w:spacing w:line="360" w:lineRule="auto"/>
        <w:ind w:firstLine="480"/>
        <w:textAlignment w:val="auto"/>
        <w:rPr>
          <w:rFonts w:hAnsi="宋体"/>
          <w:sz w:val="24"/>
          <w:szCs w:val="22"/>
        </w:rPr>
      </w:pPr>
      <w:r>
        <w:rPr>
          <w:rFonts w:hint="eastAsia" w:hAnsi="宋体" w:cs="宋体"/>
          <w:sz w:val="24"/>
          <w:szCs w:val="24"/>
        </w:rPr>
        <w:t>投标人针对不拖欠农民工工资承诺：扬尘治理；提高工期质量做出承诺；保证工期做出承诺；降低业主投入做出承诺；投标人针对招标项目的特点和要求，结合自身条件和潜力做出优惠和服务承诺。由评委根据投标文件表述的具体内容酌情打分。</w:t>
      </w:r>
    </w:p>
    <w:p>
      <w:pPr>
        <w:adjustRightInd/>
        <w:snapToGrid w:val="0"/>
        <w:spacing w:line="360" w:lineRule="auto"/>
        <w:ind w:firstLine="480"/>
        <w:textAlignment w:val="auto"/>
        <w:rPr>
          <w:rFonts w:hAnsi="宋体"/>
          <w:b/>
          <w:bCs/>
          <w:sz w:val="21"/>
          <w:szCs w:val="21"/>
        </w:rPr>
      </w:pPr>
      <w:r>
        <w:rPr>
          <w:rFonts w:hint="eastAsia" w:hAnsi="宋体"/>
          <w:b/>
          <w:bCs/>
          <w:sz w:val="21"/>
          <w:szCs w:val="21"/>
        </w:rPr>
        <w:t>注：（</w:t>
      </w:r>
      <w:r>
        <w:rPr>
          <w:rFonts w:hAnsi="宋体"/>
          <w:b/>
          <w:bCs/>
          <w:sz w:val="21"/>
          <w:szCs w:val="21"/>
        </w:rPr>
        <w:t>1</w:t>
      </w:r>
      <w:r>
        <w:rPr>
          <w:rFonts w:hint="eastAsia" w:hAnsi="宋体"/>
          <w:b/>
          <w:bCs/>
          <w:sz w:val="21"/>
          <w:szCs w:val="21"/>
        </w:rPr>
        <w:t>）业绩合同以签订日期为准，获奖证书以发证日期为准；</w:t>
      </w:r>
    </w:p>
    <w:p>
      <w:pPr>
        <w:adjustRightInd/>
        <w:snapToGrid w:val="0"/>
        <w:spacing w:line="360" w:lineRule="auto"/>
        <w:ind w:firstLine="480"/>
        <w:textAlignment w:val="auto"/>
        <w:rPr>
          <w:sz w:val="24"/>
          <w:szCs w:val="24"/>
        </w:rPr>
      </w:pPr>
      <w:r>
        <w:rPr>
          <w:rFonts w:hint="eastAsia" w:hAnsi="宋体"/>
          <w:b/>
          <w:bCs/>
          <w:sz w:val="21"/>
          <w:szCs w:val="21"/>
        </w:rPr>
        <w:t>（</w:t>
      </w:r>
      <w:r>
        <w:rPr>
          <w:rFonts w:hAnsi="宋体"/>
          <w:b/>
          <w:bCs/>
          <w:sz w:val="21"/>
          <w:szCs w:val="21"/>
        </w:rPr>
        <w:t>2</w:t>
      </w:r>
      <w:r>
        <w:rPr>
          <w:rFonts w:hint="eastAsia" w:hAnsi="宋体"/>
          <w:b/>
          <w:bCs/>
          <w:sz w:val="21"/>
          <w:szCs w:val="21"/>
        </w:rPr>
        <w:t>）类似项目：指建筑工程项目。</w:t>
      </w:r>
    </w:p>
    <w:p>
      <w:pPr>
        <w:snapToGrid w:val="0"/>
        <w:spacing w:line="400" w:lineRule="exact"/>
        <w:textAlignment w:val="auto"/>
        <w:rPr>
          <w:rFonts w:hAnsi="宋体" w:cs="宋体"/>
          <w:sz w:val="24"/>
          <w:szCs w:val="24"/>
        </w:rPr>
      </w:pPr>
      <w:r>
        <w:rPr>
          <w:rFonts w:hAnsi="宋体" w:cs="宋体"/>
          <w:b/>
          <w:bCs/>
          <w:sz w:val="24"/>
          <w:szCs w:val="24"/>
        </w:rPr>
        <w:t xml:space="preserve">    </w:t>
      </w:r>
      <w:r>
        <w:rPr>
          <w:rFonts w:hint="eastAsia" w:hAnsi="宋体" w:cs="宋体"/>
          <w:b/>
          <w:bCs/>
          <w:sz w:val="24"/>
          <w:szCs w:val="24"/>
        </w:rPr>
        <w:t>（五）投标人综合得分</w:t>
      </w:r>
    </w:p>
    <w:p>
      <w:pPr>
        <w:snapToGrid w:val="0"/>
        <w:spacing w:line="400" w:lineRule="exact"/>
        <w:ind w:firstLine="480"/>
        <w:textAlignment w:val="auto"/>
        <w:rPr>
          <w:rFonts w:hAnsi="宋体" w:cs="宋体"/>
          <w:sz w:val="24"/>
          <w:szCs w:val="24"/>
        </w:rPr>
      </w:pPr>
      <w:r>
        <w:rPr>
          <w:rFonts w:hint="eastAsia" w:hAnsi="宋体" w:cs="宋体"/>
          <w:sz w:val="24"/>
          <w:szCs w:val="24"/>
        </w:rPr>
        <w:t>投标人综合得分＝技术标得分＋商务标得分＋综合（信用）标得分</w:t>
      </w:r>
      <w:r>
        <w:rPr>
          <w:rFonts w:hAnsi="宋体" w:cs="宋体"/>
          <w:sz w:val="24"/>
          <w:szCs w:val="24"/>
        </w:rPr>
        <w:t xml:space="preserve"> </w:t>
      </w:r>
    </w:p>
    <w:p>
      <w:pPr>
        <w:snapToGrid w:val="0"/>
        <w:spacing w:line="400" w:lineRule="exact"/>
        <w:textAlignment w:val="auto"/>
        <w:rPr>
          <w:rFonts w:hAnsi="宋体" w:cs="宋体"/>
          <w:sz w:val="24"/>
          <w:szCs w:val="24"/>
        </w:rPr>
      </w:pPr>
      <w:r>
        <w:rPr>
          <w:rFonts w:hAnsi="宋体" w:cs="宋体"/>
          <w:b/>
          <w:bCs/>
          <w:sz w:val="24"/>
          <w:szCs w:val="24"/>
        </w:rPr>
        <w:t xml:space="preserve">    </w:t>
      </w:r>
      <w:r>
        <w:rPr>
          <w:rFonts w:hint="eastAsia" w:hAnsi="宋体" w:cs="宋体"/>
          <w:b/>
          <w:bCs/>
          <w:sz w:val="24"/>
          <w:szCs w:val="24"/>
        </w:rPr>
        <w:t>（六）投标人的最终得分及中标候选人排序</w:t>
      </w:r>
    </w:p>
    <w:p>
      <w:pPr>
        <w:adjustRightInd/>
        <w:snapToGrid w:val="0"/>
        <w:spacing w:line="360" w:lineRule="auto"/>
        <w:ind w:firstLine="481"/>
        <w:textAlignment w:val="auto"/>
        <w:rPr>
          <w:rFonts w:hAnsi="宋体" w:cs="宋体"/>
          <w:sz w:val="24"/>
          <w:szCs w:val="24"/>
        </w:rPr>
      </w:pPr>
      <w:r>
        <w:rPr>
          <w:rFonts w:hAnsi="宋体" w:cs="宋体"/>
          <w:sz w:val="24"/>
          <w:szCs w:val="24"/>
        </w:rPr>
        <w:t>1.</w:t>
      </w:r>
      <w:r>
        <w:rPr>
          <w:rFonts w:hint="eastAsia" w:hAnsi="宋体" w:cs="宋体"/>
          <w:sz w:val="24"/>
          <w:szCs w:val="24"/>
        </w:rPr>
        <w:t>评标委员会完成技术标评分、综合（信用）标评分后，应分别从中去掉一个最高分和一个最低分，取平均值作为该投标人的技术标、综合（信用）标得分；投标人最终得分</w:t>
      </w:r>
      <w:r>
        <w:rPr>
          <w:rFonts w:hAnsi="宋体" w:cs="宋体"/>
          <w:sz w:val="24"/>
          <w:szCs w:val="24"/>
        </w:rPr>
        <w:t>=</w:t>
      </w:r>
      <w:r>
        <w:rPr>
          <w:rFonts w:hint="eastAsia" w:hAnsi="宋体" w:cs="宋体"/>
          <w:sz w:val="24"/>
          <w:szCs w:val="24"/>
        </w:rPr>
        <w:t>技术标平均得分＋商务标得分＋综合（信用）标平均得分。计算分值均四舍五入保留两位小数。</w:t>
      </w:r>
    </w:p>
    <w:p>
      <w:pPr>
        <w:adjustRightInd/>
        <w:snapToGrid w:val="0"/>
        <w:spacing w:line="360" w:lineRule="auto"/>
        <w:ind w:firstLine="481"/>
        <w:textAlignment w:val="auto"/>
        <w:rPr>
          <w:rFonts w:hAnsi="宋体" w:cs="宋体"/>
          <w:sz w:val="24"/>
          <w:szCs w:val="24"/>
        </w:rPr>
      </w:pPr>
      <w:r>
        <w:rPr>
          <w:rFonts w:hint="eastAsia" w:hAnsi="宋体" w:cs="宋体"/>
          <w:sz w:val="24"/>
          <w:szCs w:val="24"/>
        </w:rPr>
        <w:t>评标委员会人数在</w:t>
      </w:r>
      <w:r>
        <w:rPr>
          <w:rFonts w:hAnsi="宋体" w:cs="宋体"/>
          <w:sz w:val="24"/>
          <w:szCs w:val="24"/>
        </w:rPr>
        <w:t>5</w:t>
      </w:r>
      <w:r>
        <w:rPr>
          <w:rFonts w:hint="eastAsia" w:hAnsi="宋体" w:cs="宋体"/>
          <w:sz w:val="24"/>
          <w:szCs w:val="24"/>
        </w:rPr>
        <w:t>人以上时，去掉一个最高分和一个最低分取平均值；评标委员会人数在</w:t>
      </w:r>
      <w:r>
        <w:rPr>
          <w:rFonts w:hAnsi="宋体" w:cs="宋体"/>
          <w:sz w:val="24"/>
          <w:szCs w:val="24"/>
        </w:rPr>
        <w:t>5</w:t>
      </w:r>
      <w:r>
        <w:rPr>
          <w:rFonts w:hint="eastAsia" w:hAnsi="宋体" w:cs="宋体"/>
          <w:sz w:val="24"/>
          <w:szCs w:val="24"/>
        </w:rPr>
        <w:t>人时，取所有评委评分的平均值。”</w:t>
      </w:r>
    </w:p>
    <w:p>
      <w:pPr>
        <w:adjustRightInd/>
        <w:snapToGrid w:val="0"/>
        <w:spacing w:line="360" w:lineRule="auto"/>
        <w:ind w:firstLine="481"/>
        <w:textAlignment w:val="auto"/>
        <w:rPr>
          <w:rFonts w:hAnsi="宋体" w:cs="宋体"/>
          <w:sz w:val="24"/>
          <w:szCs w:val="24"/>
        </w:rPr>
      </w:pPr>
      <w:r>
        <w:rPr>
          <w:rFonts w:hAnsi="宋体" w:cs="宋体"/>
          <w:sz w:val="24"/>
          <w:szCs w:val="24"/>
        </w:rPr>
        <w:t>2.</w:t>
      </w:r>
      <w:r>
        <w:rPr>
          <w:rFonts w:hint="eastAsia" w:hAnsi="宋体" w:cs="宋体"/>
          <w:sz w:val="24"/>
          <w:szCs w:val="24"/>
        </w:rPr>
        <w:t>评标委员会按照投标人的得分，由高到低排序，向招标人推荐</w:t>
      </w:r>
      <w:r>
        <w:rPr>
          <w:rFonts w:hAnsi="宋体" w:cs="宋体"/>
          <w:sz w:val="24"/>
          <w:szCs w:val="24"/>
        </w:rPr>
        <w:t>1-3</w:t>
      </w:r>
      <w:r>
        <w:rPr>
          <w:rFonts w:hint="eastAsia" w:hAnsi="宋体" w:cs="宋体"/>
          <w:sz w:val="24"/>
          <w:szCs w:val="24"/>
        </w:rPr>
        <w:t>名中标候选人。当得分相等时，依次以商务标、综合（信用）标、技术标得分高低进行排序；若三项得分均相等时，可以通过公开随机抽取方式确定中标候选人的排序。</w:t>
      </w:r>
      <w:r>
        <w:rPr>
          <w:rFonts w:hAnsi="宋体" w:cs="宋体"/>
          <w:sz w:val="24"/>
          <w:szCs w:val="24"/>
        </w:rPr>
        <w:t xml:space="preserve"> </w:t>
      </w:r>
    </w:p>
    <w:p>
      <w:pPr>
        <w:snapToGrid w:val="0"/>
        <w:spacing w:line="400" w:lineRule="exact"/>
        <w:ind w:firstLine="480" w:firstLineChars="200"/>
        <w:textAlignment w:val="auto"/>
        <w:rPr>
          <w:rFonts w:hAnsi="宋体" w:cs="宋体"/>
          <w:b/>
          <w:bCs/>
          <w:sz w:val="24"/>
          <w:szCs w:val="24"/>
        </w:rPr>
      </w:pPr>
      <w:r>
        <w:rPr>
          <w:rFonts w:hint="eastAsia" w:hAnsi="宋体" w:cs="宋体"/>
          <w:b/>
          <w:sz w:val="24"/>
          <w:szCs w:val="22"/>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400" w:lineRule="exact"/>
        <w:ind w:firstLine="480" w:firstLineChars="200"/>
        <w:textAlignment w:val="auto"/>
        <w:rPr>
          <w:rFonts w:hAnsi="宋体" w:cs="宋体"/>
          <w:b/>
          <w:sz w:val="24"/>
          <w:szCs w:val="22"/>
        </w:rPr>
      </w:pPr>
      <w:r>
        <w:rPr>
          <w:rFonts w:hint="eastAsia" w:hAnsi="宋体" w:cs="宋体"/>
          <w:b/>
          <w:sz w:val="24"/>
          <w:szCs w:val="22"/>
        </w:rPr>
        <w:t>八、定标</w:t>
      </w:r>
    </w:p>
    <w:p>
      <w:pPr>
        <w:snapToGrid w:val="0"/>
        <w:spacing w:line="440" w:lineRule="exact"/>
        <w:ind w:firstLine="480" w:firstLineChars="200"/>
        <w:textAlignment w:val="auto"/>
        <w:rPr>
          <w:rFonts w:hAnsi="宋体" w:cs="宋体"/>
          <w:sz w:val="24"/>
          <w:szCs w:val="22"/>
        </w:rPr>
      </w:pPr>
      <w:r>
        <w:rPr>
          <w:rFonts w:hint="eastAsia" w:ascii="新宋体" w:hAnsi="新宋体" w:eastAsia="新宋体"/>
          <w:sz w:val="24"/>
          <w:szCs w:val="22"/>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szCs w:val="22"/>
        </w:rPr>
        <w:t>。</w:t>
      </w:r>
    </w:p>
    <w:p>
      <w:pPr>
        <w:pStyle w:val="6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snapToGrid w:val="0"/>
        <w:spacing w:line="440" w:lineRule="exact"/>
        <w:ind w:firstLine="480" w:firstLineChars="200"/>
        <w:textAlignment w:val="auto"/>
        <w:rPr>
          <w:rFonts w:hAnsi="宋体" w:cs="宋体"/>
          <w:sz w:val="24"/>
          <w:szCs w:val="22"/>
        </w:rPr>
      </w:pPr>
      <w:r>
        <w:rPr>
          <w:rFonts w:hint="eastAsia" w:hAnsi="宋体" w:cs="宋体"/>
          <w:sz w:val="24"/>
          <w:szCs w:val="22"/>
        </w:rPr>
        <w:t>评标委员会根据投标人须知前附表</w:t>
      </w:r>
      <w:r>
        <w:rPr>
          <w:rFonts w:hAnsi="宋体" w:cs="宋体"/>
          <w:sz w:val="24"/>
          <w:szCs w:val="22"/>
        </w:rPr>
        <w:t>7.1</w:t>
      </w:r>
      <w:r>
        <w:rPr>
          <w:rFonts w:hint="eastAsia" w:hAnsi="宋体" w:cs="宋体"/>
          <w:sz w:val="24"/>
          <w:szCs w:val="22"/>
        </w:rPr>
        <w:t>条的规定向招标人提交评标报告。评标报告应当由全体评标委员会成员签字，并于评标结束时抄送有关行政监督部门。</w:t>
      </w:r>
    </w:p>
    <w:p>
      <w:pPr>
        <w:pStyle w:val="6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snapToGrid w:val="0"/>
        <w:spacing w:line="440" w:lineRule="exact"/>
        <w:ind w:firstLine="480" w:firstLineChars="200"/>
        <w:textAlignment w:val="auto"/>
        <w:rPr>
          <w:rFonts w:hAnsi="宋体" w:cs="宋体"/>
          <w:sz w:val="24"/>
          <w:szCs w:val="22"/>
        </w:rPr>
      </w:pPr>
      <w:r>
        <w:rPr>
          <w:rFonts w:hint="eastAsia" w:hAnsi="宋体" w:cs="宋体"/>
          <w:sz w:val="24"/>
          <w:szCs w:val="22"/>
        </w:rPr>
        <w:t>中标人确定后，招标人应当在</w:t>
      </w:r>
      <w:r>
        <w:rPr>
          <w:rFonts w:hint="eastAsia" w:hAnsi="宋体" w:cs="宋体"/>
          <w:sz w:val="24"/>
          <w:szCs w:val="24"/>
        </w:rPr>
        <w:t>【全国公共资源交易平台（河南省·许昌市）】</w:t>
      </w:r>
      <w:r>
        <w:rPr>
          <w:rFonts w:hint="eastAsia" w:hAnsi="宋体" w:cs="宋体"/>
          <w:sz w:val="24"/>
          <w:szCs w:val="22"/>
        </w:rPr>
        <w:t>、</w:t>
      </w:r>
      <w:r>
        <w:rPr>
          <w:rFonts w:hint="eastAsia" w:hAnsi="宋体" w:cs="宋体"/>
          <w:sz w:val="24"/>
          <w:szCs w:val="24"/>
        </w:rPr>
        <w:t>《河南省电子招标投标公共服务平台》</w:t>
      </w:r>
      <w:r>
        <w:rPr>
          <w:rFonts w:hint="eastAsia" w:hAnsi="宋体" w:cs="宋体"/>
          <w:sz w:val="24"/>
          <w:szCs w:val="22"/>
        </w:rPr>
        <w:t>上进行公示，公示时间不少于</w:t>
      </w:r>
      <w:r>
        <w:rPr>
          <w:rFonts w:hAnsi="宋体" w:cs="宋体"/>
          <w:sz w:val="24"/>
          <w:szCs w:val="22"/>
        </w:rPr>
        <w:t>3</w:t>
      </w:r>
      <w:r>
        <w:rPr>
          <w:rFonts w:hint="eastAsia" w:hAnsi="宋体" w:cs="宋体"/>
          <w:sz w:val="24"/>
          <w:szCs w:val="22"/>
        </w:rPr>
        <w:t>日。公示期满后，招标人应当将招标投标情况书面报告提交招标投标管理部门备案，向中标人发出中标通知书，并向所有合格投标人告知中标结果。</w:t>
      </w:r>
    </w:p>
    <w:p>
      <w:pPr>
        <w:snapToGrid w:val="0"/>
        <w:spacing w:line="440" w:lineRule="exact"/>
        <w:ind w:firstLine="480" w:firstLineChars="200"/>
        <w:textAlignment w:val="auto"/>
        <w:outlineLvl w:val="0"/>
        <w:rPr>
          <w:rFonts w:hAnsi="宋体" w:cs="宋体"/>
          <w:b/>
          <w:sz w:val="24"/>
          <w:szCs w:val="22"/>
        </w:rPr>
      </w:pPr>
      <w:r>
        <w:rPr>
          <w:rFonts w:hint="eastAsia" w:hAnsi="宋体" w:cs="宋体"/>
          <w:b/>
          <w:sz w:val="24"/>
          <w:szCs w:val="22"/>
        </w:rPr>
        <w:t>十一、特殊情况的处置程序</w:t>
      </w:r>
    </w:p>
    <w:p>
      <w:pPr>
        <w:snapToGrid w:val="0"/>
        <w:spacing w:line="440" w:lineRule="exact"/>
        <w:ind w:firstLine="480" w:firstLineChars="200"/>
        <w:textAlignment w:val="auto"/>
        <w:outlineLvl w:val="0"/>
        <w:rPr>
          <w:rFonts w:hAnsi="宋体" w:cs="宋体"/>
          <w:b/>
          <w:sz w:val="24"/>
          <w:szCs w:val="22"/>
        </w:rPr>
      </w:pPr>
      <w:r>
        <w:rPr>
          <w:rFonts w:hAnsi="宋体" w:cs="宋体"/>
          <w:b/>
          <w:sz w:val="24"/>
          <w:szCs w:val="22"/>
        </w:rPr>
        <w:t>11.1</w:t>
      </w:r>
      <w:r>
        <w:rPr>
          <w:rFonts w:hint="eastAsia" w:hAnsi="宋体" w:cs="宋体"/>
          <w:b/>
          <w:sz w:val="24"/>
          <w:szCs w:val="22"/>
        </w:rPr>
        <w:t>关于澄清、说明或补正</w:t>
      </w:r>
    </w:p>
    <w:p>
      <w:pPr>
        <w:snapToGrid w:val="0"/>
        <w:spacing w:line="440" w:lineRule="exact"/>
        <w:ind w:firstLine="480" w:firstLineChars="200"/>
        <w:textAlignment w:val="auto"/>
        <w:outlineLvl w:val="0"/>
        <w:rPr>
          <w:rFonts w:hAnsi="宋体" w:cs="宋体"/>
          <w:sz w:val="24"/>
          <w:szCs w:val="22"/>
        </w:rPr>
      </w:pPr>
      <w:r>
        <w:rPr>
          <w:rFonts w:hint="eastAsia" w:hAnsi="宋体" w:cs="宋体"/>
          <w:sz w:val="24"/>
          <w:szCs w:val="22"/>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snapToGrid w:val="0"/>
        <w:spacing w:line="440" w:lineRule="exact"/>
        <w:ind w:firstLine="480" w:firstLineChars="200"/>
        <w:textAlignment w:val="auto"/>
        <w:outlineLvl w:val="0"/>
        <w:rPr>
          <w:rFonts w:hAnsi="宋体" w:cs="宋体"/>
          <w:b/>
          <w:sz w:val="24"/>
          <w:szCs w:val="22"/>
        </w:rPr>
      </w:pPr>
      <w:r>
        <w:rPr>
          <w:rFonts w:hAnsi="宋体" w:cs="宋体"/>
          <w:b/>
          <w:sz w:val="24"/>
          <w:szCs w:val="22"/>
        </w:rPr>
        <w:t>11.2</w:t>
      </w:r>
      <w:r>
        <w:rPr>
          <w:rFonts w:hint="eastAsia" w:hAnsi="宋体" w:cs="宋体"/>
          <w:b/>
          <w:sz w:val="24"/>
          <w:szCs w:val="22"/>
        </w:rPr>
        <w:t>关于评标活动暂停</w:t>
      </w:r>
    </w:p>
    <w:p>
      <w:pPr>
        <w:snapToGrid w:val="0"/>
        <w:spacing w:line="440" w:lineRule="exact"/>
        <w:ind w:firstLine="480" w:firstLineChars="200"/>
        <w:textAlignment w:val="auto"/>
        <w:rPr>
          <w:rFonts w:hAnsi="宋体" w:cs="宋体"/>
          <w:sz w:val="24"/>
          <w:szCs w:val="22"/>
        </w:rPr>
      </w:pPr>
      <w:r>
        <w:rPr>
          <w:rFonts w:hAnsi="宋体" w:cs="宋体"/>
          <w:sz w:val="24"/>
          <w:szCs w:val="22"/>
        </w:rPr>
        <w:t>11.2.1</w:t>
      </w:r>
      <w:r>
        <w:rPr>
          <w:rFonts w:hint="eastAsia" w:hAnsi="宋体" w:cs="宋体"/>
          <w:sz w:val="24"/>
          <w:szCs w:val="22"/>
        </w:rPr>
        <w:t>评标委员会应当执行连续评标的原则，按评标办法中规定的程序、内容、方法、标准完成全部评标工作。只有发生不可抗力导致评标工作无法继续时，评标活动方可暂停。</w:t>
      </w:r>
    </w:p>
    <w:p>
      <w:pPr>
        <w:snapToGrid w:val="0"/>
        <w:spacing w:line="440" w:lineRule="exact"/>
        <w:ind w:firstLine="480" w:firstLineChars="200"/>
        <w:textAlignment w:val="auto"/>
        <w:rPr>
          <w:rFonts w:hAnsi="宋体" w:cs="宋体"/>
          <w:sz w:val="24"/>
          <w:szCs w:val="22"/>
        </w:rPr>
      </w:pPr>
      <w:r>
        <w:rPr>
          <w:rFonts w:hAnsi="宋体" w:cs="宋体"/>
          <w:sz w:val="24"/>
          <w:szCs w:val="22"/>
        </w:rPr>
        <w:t>11.2.2</w:t>
      </w:r>
      <w:r>
        <w:rPr>
          <w:rFonts w:hint="eastAsia" w:hAnsi="宋体" w:cs="宋体"/>
          <w:sz w:val="24"/>
          <w:szCs w:val="22"/>
        </w:rPr>
        <w:t>发生评标暂停情况时，评标委员会应当封存全部投标文件和评标记录，待不可抗力的影响结束且具备继续评标的条件时，由原评标委员会继续评标。</w:t>
      </w:r>
    </w:p>
    <w:p>
      <w:pPr>
        <w:snapToGrid w:val="0"/>
        <w:spacing w:line="440" w:lineRule="exact"/>
        <w:ind w:firstLine="480" w:firstLineChars="200"/>
        <w:textAlignment w:val="auto"/>
        <w:outlineLvl w:val="0"/>
        <w:rPr>
          <w:rFonts w:hAnsi="宋体" w:cs="宋体"/>
          <w:b/>
          <w:sz w:val="24"/>
          <w:szCs w:val="22"/>
        </w:rPr>
      </w:pPr>
      <w:r>
        <w:rPr>
          <w:rFonts w:hAnsi="宋体" w:cs="宋体"/>
          <w:b/>
          <w:sz w:val="24"/>
          <w:szCs w:val="22"/>
        </w:rPr>
        <w:t>11.3</w:t>
      </w:r>
      <w:r>
        <w:rPr>
          <w:rFonts w:hint="eastAsia" w:hAnsi="宋体" w:cs="宋体"/>
          <w:b/>
          <w:sz w:val="24"/>
          <w:szCs w:val="22"/>
        </w:rPr>
        <w:t>关于评标中途更换评标委员会成员</w:t>
      </w:r>
    </w:p>
    <w:p>
      <w:pPr>
        <w:snapToGrid w:val="0"/>
        <w:spacing w:line="440" w:lineRule="exact"/>
        <w:ind w:firstLine="480" w:firstLineChars="200"/>
        <w:textAlignment w:val="auto"/>
        <w:rPr>
          <w:rFonts w:hAnsi="宋体" w:cs="宋体"/>
          <w:sz w:val="24"/>
          <w:szCs w:val="22"/>
        </w:rPr>
      </w:pPr>
      <w:r>
        <w:rPr>
          <w:rFonts w:hAnsi="宋体" w:cs="宋体"/>
          <w:sz w:val="24"/>
          <w:szCs w:val="22"/>
        </w:rPr>
        <w:t>11.3.1</w:t>
      </w:r>
      <w:r>
        <w:rPr>
          <w:rFonts w:hint="eastAsia" w:hAnsi="宋体" w:cs="宋体"/>
          <w:sz w:val="24"/>
          <w:szCs w:val="22"/>
        </w:rPr>
        <w:t>除非发生下列情况之一，评标委员会成员不得在评标中途更换：</w:t>
      </w:r>
    </w:p>
    <w:p>
      <w:pPr>
        <w:snapToGrid w:val="0"/>
        <w:spacing w:line="440" w:lineRule="exact"/>
        <w:ind w:firstLine="480" w:firstLineChars="200"/>
        <w:textAlignment w:val="auto"/>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）因不可抗拒的客观原因，不能到场或需在评标中途退出评标活动。</w:t>
      </w:r>
    </w:p>
    <w:p>
      <w:pPr>
        <w:snapToGrid w:val="0"/>
        <w:spacing w:line="440" w:lineRule="exact"/>
        <w:ind w:firstLine="480" w:firstLineChars="200"/>
        <w:textAlignment w:val="auto"/>
        <w:rPr>
          <w:rFonts w:hAnsi="宋体" w:cs="宋体"/>
          <w:sz w:val="24"/>
          <w:szCs w:val="22"/>
        </w:rPr>
      </w:pPr>
      <w:r>
        <w:rPr>
          <w:rFonts w:hint="eastAsia" w:hAnsi="宋体" w:cs="宋体"/>
          <w:sz w:val="24"/>
          <w:szCs w:val="22"/>
        </w:rPr>
        <w:t>（</w:t>
      </w:r>
      <w:r>
        <w:rPr>
          <w:rFonts w:hAnsi="宋体" w:cs="宋体"/>
          <w:sz w:val="24"/>
          <w:szCs w:val="22"/>
        </w:rPr>
        <w:t>2</w:t>
      </w:r>
      <w:r>
        <w:rPr>
          <w:rFonts w:hint="eastAsia" w:hAnsi="宋体" w:cs="宋体"/>
          <w:sz w:val="24"/>
          <w:szCs w:val="22"/>
        </w:rPr>
        <w:t>）根据法律法规规定，某个或某几个评标委员会成员需要回避。</w:t>
      </w:r>
    </w:p>
    <w:p>
      <w:pPr>
        <w:snapToGrid w:val="0"/>
        <w:spacing w:line="440" w:lineRule="exact"/>
        <w:ind w:firstLine="480" w:firstLineChars="200"/>
        <w:textAlignment w:val="auto"/>
        <w:rPr>
          <w:rFonts w:hAnsi="宋体" w:cs="宋体"/>
          <w:sz w:val="24"/>
          <w:szCs w:val="22"/>
        </w:rPr>
      </w:pPr>
      <w:r>
        <w:rPr>
          <w:rFonts w:hAnsi="宋体" w:cs="宋体"/>
          <w:sz w:val="24"/>
          <w:szCs w:val="22"/>
        </w:rPr>
        <w:t>11.3.2</w:t>
      </w:r>
      <w:r>
        <w:rPr>
          <w:rFonts w:hint="eastAsia" w:hAnsi="宋体" w:cs="宋体"/>
          <w:sz w:val="24"/>
          <w:szCs w:val="22"/>
        </w:rPr>
        <w:t>退出评标的评标委员会成员，其已完成的评标行为无效。由招标人根据本招标文件规定的评标委员会成员产生方式另行确定替代者进行评标。</w:t>
      </w:r>
    </w:p>
    <w:p>
      <w:pPr>
        <w:snapToGrid w:val="0"/>
        <w:spacing w:line="440" w:lineRule="exact"/>
        <w:ind w:firstLine="480" w:firstLineChars="200"/>
        <w:textAlignment w:val="auto"/>
        <w:outlineLvl w:val="0"/>
        <w:rPr>
          <w:rFonts w:hAnsi="宋体" w:cs="宋体"/>
          <w:b/>
          <w:sz w:val="24"/>
          <w:szCs w:val="22"/>
        </w:rPr>
      </w:pPr>
      <w:r>
        <w:rPr>
          <w:rFonts w:hAnsi="宋体" w:cs="宋体"/>
          <w:b/>
          <w:sz w:val="24"/>
          <w:szCs w:val="22"/>
        </w:rPr>
        <w:t>11.4</w:t>
      </w:r>
      <w:r>
        <w:rPr>
          <w:rFonts w:hint="eastAsia" w:hAnsi="宋体" w:cs="宋体"/>
          <w:b/>
          <w:sz w:val="24"/>
          <w:szCs w:val="22"/>
        </w:rPr>
        <w:t>记名投票</w:t>
      </w:r>
    </w:p>
    <w:p>
      <w:pPr>
        <w:snapToGrid w:val="0"/>
        <w:spacing w:line="440" w:lineRule="exact"/>
        <w:ind w:firstLine="480" w:firstLineChars="200"/>
        <w:textAlignment w:val="auto"/>
        <w:rPr>
          <w:rFonts w:hAnsi="宋体" w:cs="宋体"/>
          <w:sz w:val="24"/>
          <w:szCs w:val="22"/>
        </w:rPr>
      </w:pPr>
      <w:r>
        <w:rPr>
          <w:rFonts w:hint="eastAsia" w:hAnsi="宋体" w:cs="宋体"/>
          <w:sz w:val="24"/>
          <w:szCs w:val="22"/>
        </w:rPr>
        <w:t>在任何评标环节中，需评标委员会就某项定性的评审结论做出表决的，由评标委员会全体成员按照少数服从多数的原则，以记名投票方式表决。</w:t>
      </w:r>
    </w:p>
    <w:p>
      <w:pPr>
        <w:snapToGrid w:val="0"/>
        <w:spacing w:line="440" w:lineRule="exact"/>
        <w:ind w:firstLine="480" w:firstLineChars="200"/>
        <w:textAlignment w:val="auto"/>
        <w:rPr>
          <w:rFonts w:hAnsi="宋体" w:cs="宋体"/>
          <w:b/>
          <w:sz w:val="24"/>
          <w:szCs w:val="22"/>
        </w:rPr>
      </w:pPr>
      <w:r>
        <w:rPr>
          <w:rFonts w:hAnsi="宋体" w:cs="宋体"/>
          <w:b/>
          <w:sz w:val="24"/>
          <w:szCs w:val="22"/>
        </w:rPr>
        <w:t>11.5</w:t>
      </w:r>
      <w:r>
        <w:rPr>
          <w:rFonts w:hint="eastAsia" w:hAnsi="宋体" w:cs="宋体"/>
          <w:b/>
          <w:sz w:val="24"/>
          <w:szCs w:val="22"/>
        </w:rPr>
        <w:t>评标委员会对评标结果有异议的</w:t>
      </w:r>
    </w:p>
    <w:p>
      <w:pPr>
        <w:snapToGrid w:val="0"/>
        <w:spacing w:line="440" w:lineRule="exact"/>
        <w:ind w:firstLine="468" w:firstLineChars="200"/>
        <w:textAlignment w:val="auto"/>
        <w:rPr>
          <w:rFonts w:hAnsi="宋体" w:cs="宋体"/>
          <w:spacing w:val="-3"/>
          <w:sz w:val="24"/>
          <w:szCs w:val="22"/>
        </w:rPr>
      </w:pPr>
      <w:r>
        <w:rPr>
          <w:rFonts w:hint="eastAsia" w:hAnsi="宋体" w:cs="宋体"/>
          <w:spacing w:val="-3"/>
          <w:sz w:val="24"/>
          <w:szCs w:val="22"/>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snapToGrid w:val="0"/>
        <w:spacing w:line="440" w:lineRule="exact"/>
        <w:ind w:firstLine="468" w:firstLineChars="200"/>
        <w:textAlignment w:val="auto"/>
        <w:rPr>
          <w:rFonts w:hAnsi="宋体" w:cs="宋体"/>
          <w:spacing w:val="-3"/>
          <w:sz w:val="24"/>
          <w:szCs w:val="22"/>
        </w:rPr>
      </w:pPr>
    </w:p>
    <w:p>
      <w:pPr>
        <w:snapToGrid w:val="0"/>
        <w:spacing w:line="440" w:lineRule="exact"/>
        <w:ind w:firstLine="468" w:firstLineChars="200"/>
        <w:textAlignment w:val="auto"/>
        <w:rPr>
          <w:rFonts w:hAnsi="宋体" w:cs="宋体"/>
          <w:spacing w:val="-3"/>
          <w:sz w:val="24"/>
          <w:szCs w:val="22"/>
        </w:rPr>
      </w:pPr>
    </w:p>
    <w:p>
      <w:pPr>
        <w:snapToGrid w:val="0"/>
        <w:spacing w:line="440" w:lineRule="exact"/>
        <w:ind w:firstLine="468" w:firstLineChars="200"/>
        <w:textAlignment w:val="auto"/>
        <w:rPr>
          <w:rFonts w:hAnsi="宋体" w:cs="宋体"/>
          <w:spacing w:val="-3"/>
          <w:sz w:val="24"/>
          <w:szCs w:val="22"/>
        </w:rPr>
      </w:pPr>
    </w:p>
    <w:p>
      <w:pPr>
        <w:snapToGrid w:val="0"/>
        <w:spacing w:line="440" w:lineRule="exact"/>
        <w:textAlignment w:val="auto"/>
        <w:rPr>
          <w:rFonts w:hAnsi="宋体" w:cs="宋体"/>
          <w:spacing w:val="-3"/>
          <w:sz w:val="24"/>
          <w:szCs w:val="22"/>
        </w:rPr>
      </w:pPr>
    </w:p>
    <w:p>
      <w:pPr>
        <w:snapToGrid w:val="0"/>
        <w:spacing w:line="440" w:lineRule="exact"/>
        <w:textAlignment w:val="auto"/>
        <w:rPr>
          <w:rFonts w:hAnsi="宋体" w:cs="宋体"/>
          <w:spacing w:val="-3"/>
          <w:sz w:val="24"/>
          <w:szCs w:val="22"/>
        </w:rPr>
      </w:pPr>
    </w:p>
    <w:p>
      <w:pPr>
        <w:snapToGrid w:val="0"/>
        <w:spacing w:line="440" w:lineRule="exact"/>
        <w:textAlignment w:val="auto"/>
        <w:rPr>
          <w:rFonts w:hAnsi="宋体" w:cs="宋体"/>
          <w:spacing w:val="-3"/>
          <w:sz w:val="24"/>
          <w:szCs w:val="22"/>
        </w:rPr>
      </w:pPr>
    </w:p>
    <w:p>
      <w:pPr>
        <w:snapToGrid w:val="0"/>
        <w:spacing w:line="440" w:lineRule="exact"/>
        <w:textAlignment w:val="auto"/>
        <w:rPr>
          <w:rFonts w:hAnsi="宋体" w:cs="宋体"/>
          <w:spacing w:val="-3"/>
          <w:sz w:val="24"/>
          <w:szCs w:val="22"/>
        </w:rPr>
      </w:pPr>
    </w:p>
    <w:p>
      <w:pPr>
        <w:snapToGrid w:val="0"/>
        <w:spacing w:line="440" w:lineRule="exact"/>
        <w:textAlignment w:val="auto"/>
        <w:rPr>
          <w:rFonts w:hAnsi="宋体" w:cs="宋体"/>
          <w:spacing w:val="-3"/>
          <w:sz w:val="24"/>
          <w:szCs w:val="22"/>
        </w:rPr>
      </w:pPr>
    </w:p>
    <w:p>
      <w:pPr>
        <w:pStyle w:val="2"/>
        <w:ind w:firstLine="0" w:firstLineChars="0"/>
        <w:rPr>
          <w:rFonts w:hAnsi="宋体" w:cs="宋体"/>
          <w:spacing w:val="-3"/>
          <w:sz w:val="24"/>
        </w:rPr>
      </w:pPr>
    </w:p>
    <w:p>
      <w:pPr>
        <w:pStyle w:val="2"/>
        <w:ind w:firstLine="0" w:firstLineChars="0"/>
        <w:rPr>
          <w:rFonts w:hAnsi="宋体" w:cs="宋体"/>
          <w:spacing w:val="-3"/>
          <w:sz w:val="24"/>
        </w:rPr>
      </w:pPr>
    </w:p>
    <w:p>
      <w:pPr>
        <w:pStyle w:val="2"/>
        <w:ind w:firstLine="0" w:firstLineChars="0"/>
        <w:rPr>
          <w:rFonts w:hAnsi="宋体" w:cs="宋体"/>
          <w:spacing w:val="-3"/>
          <w:sz w:val="24"/>
        </w:rPr>
      </w:pPr>
    </w:p>
    <w:p>
      <w:pPr>
        <w:pStyle w:val="2"/>
        <w:ind w:firstLine="234"/>
        <w:rPr>
          <w:rFonts w:hAnsi="宋体" w:cs="宋体"/>
          <w:spacing w:val="-3"/>
          <w:sz w:val="24"/>
        </w:rPr>
      </w:pPr>
    </w:p>
    <w:p>
      <w:pPr>
        <w:snapToGrid w:val="0"/>
        <w:spacing w:line="440" w:lineRule="exact"/>
        <w:textAlignment w:val="auto"/>
        <w:rPr>
          <w:rFonts w:hAnsi="宋体" w:cs="宋体"/>
          <w:spacing w:val="-3"/>
          <w:sz w:val="24"/>
          <w:szCs w:val="22"/>
        </w:rPr>
      </w:pPr>
    </w:p>
    <w:p>
      <w:pPr>
        <w:pStyle w:val="2"/>
        <w:ind w:firstLine="0" w:firstLineChars="0"/>
        <w:rPr>
          <w:rFonts w:hAnsi="宋体" w:cs="宋体"/>
          <w:spacing w:val="-3"/>
          <w:sz w:val="24"/>
        </w:rPr>
      </w:pPr>
    </w:p>
    <w:p>
      <w:pPr>
        <w:pStyle w:val="2"/>
        <w:ind w:firstLine="234"/>
        <w:rPr>
          <w:rFonts w:hAnsi="宋体" w:cs="宋体"/>
          <w:spacing w:val="-3"/>
          <w:sz w:val="24"/>
        </w:rPr>
      </w:pPr>
    </w:p>
    <w:p>
      <w:pPr>
        <w:snapToGrid w:val="0"/>
        <w:spacing w:line="440" w:lineRule="exact"/>
        <w:ind w:firstLine="720" w:firstLineChars="200"/>
        <w:jc w:val="center"/>
        <w:textAlignment w:val="auto"/>
        <w:rPr>
          <w:rFonts w:hAnsi="宋体" w:cs="宋体"/>
          <w:b/>
          <w:sz w:val="36"/>
          <w:szCs w:val="36"/>
        </w:rPr>
      </w:pPr>
      <w:r>
        <w:rPr>
          <w:rFonts w:hint="eastAsia" w:hAnsi="宋体" w:cs="宋体"/>
          <w:b/>
          <w:sz w:val="36"/>
          <w:szCs w:val="36"/>
        </w:rPr>
        <w:t>第四章</w:t>
      </w:r>
      <w:r>
        <w:rPr>
          <w:rFonts w:hAnsi="宋体" w:cs="宋体"/>
          <w:b/>
          <w:sz w:val="36"/>
          <w:szCs w:val="36"/>
        </w:rPr>
        <w:t xml:space="preserve"> </w:t>
      </w:r>
      <w:r>
        <w:rPr>
          <w:rFonts w:hint="eastAsia" w:hAnsi="宋体" w:cs="宋体"/>
          <w:b/>
          <w:sz w:val="36"/>
          <w:szCs w:val="36"/>
        </w:rPr>
        <w:t>合同条款及格式</w:t>
      </w:r>
      <w:bookmarkEnd w:id="74"/>
    </w:p>
    <w:p>
      <w:pPr>
        <w:tabs>
          <w:tab w:val="left" w:pos="5000"/>
        </w:tabs>
        <w:adjustRightInd/>
        <w:spacing w:line="360" w:lineRule="auto"/>
        <w:ind w:firstLine="490"/>
        <w:textAlignment w:val="auto"/>
        <w:rPr>
          <w:rFonts w:hAnsi="宋体" w:cs="宋体"/>
          <w:b/>
          <w:sz w:val="32"/>
          <w:szCs w:val="32"/>
        </w:rPr>
      </w:pPr>
      <w:bookmarkStart w:id="75" w:name="_Toc278443514"/>
      <w:r>
        <w:rPr>
          <w:rFonts w:hAnsi="宋体" w:cs="宋体"/>
          <w:b/>
          <w:sz w:val="32"/>
          <w:szCs w:val="32"/>
        </w:rPr>
        <w:t xml:space="preserve"> </w:t>
      </w:r>
      <w:r>
        <w:rPr>
          <w:rFonts w:hint="eastAsia" w:hAnsi="宋体" w:cs="宋体"/>
          <w:b/>
          <w:sz w:val="32"/>
          <w:szCs w:val="32"/>
        </w:rPr>
        <w:t>采用由中华人民共和国住房和城乡建设部与国家工商行政管理局联合制定的《建设工程施工合同》</w:t>
      </w:r>
      <w:r>
        <w:rPr>
          <w:rFonts w:hAnsi="宋体" w:cs="宋体"/>
          <w:b/>
          <w:sz w:val="32"/>
          <w:szCs w:val="32"/>
        </w:rPr>
        <w:t>(GF2017-0201)</w:t>
      </w:r>
      <w:r>
        <w:rPr>
          <w:rFonts w:hint="eastAsia" w:hAnsi="宋体" w:cs="宋体"/>
          <w:b/>
          <w:sz w:val="32"/>
          <w:szCs w:val="32"/>
        </w:rPr>
        <w:t>签订合</w:t>
      </w:r>
      <w:bookmarkEnd w:id="75"/>
      <w:bookmarkStart w:id="76" w:name="_Toc278443518"/>
      <w:r>
        <w:rPr>
          <w:rFonts w:hint="eastAsia" w:hAnsi="宋体" w:cs="宋体"/>
          <w:b/>
          <w:sz w:val="32"/>
          <w:szCs w:val="32"/>
        </w:rPr>
        <w:t>同。</w:t>
      </w:r>
    </w:p>
    <w:p>
      <w:pPr>
        <w:autoSpaceDE w:val="0"/>
        <w:autoSpaceDN w:val="0"/>
        <w:spacing w:line="240" w:lineRule="auto"/>
        <w:ind w:firstLine="882" w:firstLineChars="245"/>
        <w:textAlignment w:val="auto"/>
        <w:outlineLvl w:val="0"/>
        <w:rPr>
          <w:rFonts w:hAnsi="宋体" w:cs="宋体"/>
          <w:b/>
          <w:sz w:val="36"/>
          <w:szCs w:val="36"/>
        </w:rPr>
      </w:pPr>
    </w:p>
    <w:p>
      <w:pPr>
        <w:autoSpaceDE w:val="0"/>
        <w:autoSpaceDN w:val="0"/>
        <w:spacing w:line="240" w:lineRule="auto"/>
        <w:ind w:firstLine="882" w:firstLineChars="245"/>
        <w:textAlignment w:val="auto"/>
        <w:outlineLvl w:val="0"/>
        <w:rPr>
          <w:rFonts w:hAnsi="宋体" w:cs="宋体"/>
          <w:b/>
          <w:sz w:val="36"/>
          <w:szCs w:val="36"/>
        </w:rPr>
      </w:pPr>
    </w:p>
    <w:p>
      <w:pPr>
        <w:autoSpaceDE w:val="0"/>
        <w:autoSpaceDN w:val="0"/>
        <w:spacing w:line="240" w:lineRule="auto"/>
        <w:ind w:firstLine="882" w:firstLineChars="245"/>
        <w:textAlignment w:val="auto"/>
        <w:outlineLvl w:val="0"/>
        <w:rPr>
          <w:rFonts w:hAnsi="宋体" w:cs="宋体"/>
          <w:b/>
          <w:sz w:val="36"/>
          <w:szCs w:val="36"/>
        </w:rPr>
      </w:pPr>
    </w:p>
    <w:p>
      <w:pPr>
        <w:autoSpaceDE w:val="0"/>
        <w:autoSpaceDN w:val="0"/>
        <w:spacing w:line="240" w:lineRule="auto"/>
        <w:ind w:firstLine="882" w:firstLineChars="245"/>
        <w:textAlignment w:val="auto"/>
        <w:outlineLvl w:val="0"/>
        <w:rPr>
          <w:rFonts w:hAnsi="宋体" w:cs="宋体"/>
          <w:b/>
          <w:sz w:val="36"/>
          <w:szCs w:val="36"/>
        </w:rPr>
      </w:pPr>
    </w:p>
    <w:p>
      <w:pPr>
        <w:autoSpaceDE w:val="0"/>
        <w:autoSpaceDN w:val="0"/>
        <w:spacing w:line="240" w:lineRule="auto"/>
        <w:ind w:firstLine="882" w:firstLineChars="245"/>
        <w:textAlignment w:val="auto"/>
        <w:outlineLvl w:val="0"/>
        <w:rPr>
          <w:rFonts w:hAnsi="宋体" w:cs="宋体"/>
          <w:b/>
          <w:sz w:val="36"/>
          <w:szCs w:val="36"/>
        </w:rPr>
      </w:pPr>
    </w:p>
    <w:p>
      <w:pPr>
        <w:autoSpaceDE w:val="0"/>
        <w:autoSpaceDN w:val="0"/>
        <w:spacing w:line="240" w:lineRule="auto"/>
        <w:ind w:firstLine="882" w:firstLineChars="245"/>
        <w:textAlignment w:val="auto"/>
        <w:outlineLvl w:val="0"/>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utoSpaceDE w:val="0"/>
        <w:autoSpaceDN w:val="0"/>
        <w:spacing w:line="240" w:lineRule="auto"/>
        <w:ind w:firstLine="882" w:firstLineChars="245"/>
        <w:textAlignment w:val="auto"/>
        <w:outlineLvl w:val="0"/>
        <w:rPr>
          <w:rFonts w:hAnsi="宋体" w:cs="宋体"/>
          <w:b/>
          <w:sz w:val="36"/>
          <w:szCs w:val="36"/>
        </w:rPr>
      </w:pPr>
    </w:p>
    <w:p>
      <w:pPr>
        <w:pStyle w:val="2"/>
        <w:ind w:firstLine="340"/>
      </w:pPr>
    </w:p>
    <w:p>
      <w:pPr>
        <w:autoSpaceDE w:val="0"/>
        <w:autoSpaceDN w:val="0"/>
        <w:spacing w:line="240" w:lineRule="auto"/>
        <w:textAlignment w:val="auto"/>
        <w:outlineLvl w:val="0"/>
        <w:rPr>
          <w:rFonts w:hAnsi="宋体" w:cs="宋体"/>
          <w:b/>
          <w:sz w:val="36"/>
          <w:szCs w:val="36"/>
        </w:rPr>
      </w:pPr>
    </w:p>
    <w:p>
      <w:pPr>
        <w:autoSpaceDE w:val="0"/>
        <w:autoSpaceDN w:val="0"/>
        <w:spacing w:line="360" w:lineRule="auto"/>
        <w:jc w:val="center"/>
        <w:textAlignment w:val="auto"/>
        <w:rPr>
          <w:rFonts w:ascii="黑体" w:hAnsi="黑体" w:eastAsia="黑体" w:cs="宋体"/>
          <w:b/>
          <w:sz w:val="32"/>
          <w:szCs w:val="32"/>
        </w:rPr>
      </w:pPr>
    </w:p>
    <w:p>
      <w:pPr>
        <w:autoSpaceDE w:val="0"/>
        <w:autoSpaceDN w:val="0"/>
        <w:spacing w:line="360" w:lineRule="auto"/>
        <w:jc w:val="center"/>
        <w:textAlignment w:val="auto"/>
        <w:rPr>
          <w:rFonts w:ascii="黑体" w:hAnsi="黑体" w:eastAsia="黑体" w:cs="宋体"/>
          <w:b/>
          <w:sz w:val="32"/>
          <w:szCs w:val="32"/>
        </w:rPr>
      </w:pPr>
      <w:r>
        <w:rPr>
          <w:rFonts w:hint="eastAsia" w:ascii="黑体" w:hAnsi="黑体" w:eastAsia="黑体" w:cs="宋体"/>
          <w:b/>
          <w:sz w:val="32"/>
          <w:szCs w:val="32"/>
        </w:rPr>
        <w:t>第一部分</w:t>
      </w:r>
      <w:r>
        <w:rPr>
          <w:rFonts w:ascii="黑体" w:hAnsi="黑体" w:eastAsia="黑体" w:cs="宋体"/>
          <w:b/>
          <w:sz w:val="32"/>
          <w:szCs w:val="32"/>
        </w:rPr>
        <w:t xml:space="preserve">  </w:t>
      </w:r>
      <w:r>
        <w:rPr>
          <w:rFonts w:hint="eastAsia" w:ascii="黑体" w:hAnsi="黑体" w:eastAsia="黑体" w:cs="宋体"/>
          <w:b/>
          <w:sz w:val="32"/>
          <w:szCs w:val="32"/>
        </w:rPr>
        <w:t>合同协议书</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发包人（全称）：</w:t>
      </w:r>
      <w:r>
        <w:rPr>
          <w:rFonts w:hAnsi="宋体" w:cs="新宋体"/>
          <w:sz w:val="24"/>
          <w:szCs w:val="24"/>
          <w:u w:val="single"/>
        </w:rPr>
        <w:t xml:space="preserve">  </w:t>
      </w:r>
      <w:r>
        <w:rPr>
          <w:rFonts w:hint="eastAsia" w:hAnsi="宋体" w:cs="新宋体"/>
          <w:sz w:val="24"/>
          <w:szCs w:val="24"/>
          <w:u w:val="single"/>
        </w:rPr>
        <w:t>许昌学院</w:t>
      </w:r>
      <w:r>
        <w:rPr>
          <w:rFonts w:hAnsi="宋体" w:cs="新宋体"/>
          <w:sz w:val="24"/>
          <w:szCs w:val="24"/>
          <w:u w:val="single"/>
        </w:rPr>
        <w:t xml:space="preserve">                </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承包人（全称）：</w:t>
      </w:r>
      <w:r>
        <w:rPr>
          <w:rFonts w:hAnsi="宋体" w:cs="新宋体"/>
          <w:spacing w:val="-10"/>
          <w:sz w:val="24"/>
          <w:szCs w:val="24"/>
          <w:u w:val="single"/>
        </w:rPr>
        <w:t xml:space="preserve"> </w:t>
      </w:r>
      <w:r>
        <w:rPr>
          <w:rFonts w:hAnsi="宋体" w:cs="新宋体"/>
          <w:sz w:val="24"/>
          <w:szCs w:val="24"/>
          <w:u w:val="single"/>
        </w:rPr>
        <w:t xml:space="preserve">                         </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根据《中华人民共和国合同法》、《中华人民共和国建筑法》及有关法律规定，遵循平等、自愿、公平和诚实信用的原则，双方就</w:t>
      </w:r>
      <w:r>
        <w:rPr>
          <w:rFonts w:hAnsi="宋体" w:cs="新宋体"/>
          <w:sz w:val="24"/>
          <w:szCs w:val="24"/>
          <w:u w:val="single"/>
        </w:rPr>
        <w:t xml:space="preserve">  </w:t>
      </w:r>
      <w:r>
        <w:rPr>
          <w:rFonts w:hint="eastAsia" w:hAnsi="宋体" w:cs="新宋体"/>
          <w:sz w:val="24"/>
          <w:szCs w:val="24"/>
          <w:u w:val="single"/>
        </w:rPr>
        <w:t>许昌学院智慧建造研发实训中心</w:t>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工程施工及有关事项协商一致，共同达成如下协议：</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一、工程概况</w:t>
      </w:r>
    </w:p>
    <w:p>
      <w:pPr>
        <w:tabs>
          <w:tab w:val="left" w:pos="2160"/>
        </w:tabs>
        <w:kinsoku w:val="0"/>
        <w:overflowPunct w:val="0"/>
        <w:adjustRightInd/>
        <w:spacing w:line="360" w:lineRule="auto"/>
        <w:ind w:firstLine="480" w:firstLineChars="200"/>
        <w:textAlignment w:val="auto"/>
        <w:rPr>
          <w:rFonts w:hAnsi="宋体" w:cs="新宋体"/>
          <w:sz w:val="24"/>
          <w:szCs w:val="24"/>
          <w:u w:val="single"/>
        </w:rPr>
      </w:pPr>
      <w:r>
        <w:rPr>
          <w:rFonts w:hAnsi="宋体" w:cs="新宋体"/>
          <w:sz w:val="24"/>
          <w:szCs w:val="24"/>
        </w:rPr>
        <w:t>1.</w:t>
      </w:r>
      <w:r>
        <w:rPr>
          <w:rFonts w:hint="eastAsia" w:hAnsi="宋体" w:cs="新宋体"/>
          <w:sz w:val="24"/>
          <w:szCs w:val="24"/>
        </w:rPr>
        <w:t>工程名称：</w:t>
      </w:r>
      <w:r>
        <w:rPr>
          <w:rFonts w:hAnsi="宋体" w:cs="新宋体"/>
          <w:sz w:val="24"/>
          <w:szCs w:val="24"/>
          <w:u w:val="single"/>
        </w:rPr>
        <w:t xml:space="preserve">    </w:t>
      </w:r>
      <w:r>
        <w:rPr>
          <w:rFonts w:hint="eastAsia" w:hAnsi="宋体" w:cs="新宋体"/>
          <w:sz w:val="24"/>
          <w:szCs w:val="24"/>
          <w:u w:val="single"/>
        </w:rPr>
        <w:t>许昌学院智慧建造研发实训中心</w:t>
      </w:r>
      <w:r>
        <w:rPr>
          <w:rFonts w:hAnsi="宋体" w:cs="新宋体"/>
          <w:sz w:val="24"/>
          <w:szCs w:val="24"/>
          <w:u w:val="single"/>
        </w:rPr>
        <w:t xml:space="preserve">   </w:t>
      </w:r>
      <w:r>
        <w:rPr>
          <w:rFonts w:hint="eastAsia" w:hAnsi="宋体" w:cs="新宋体"/>
          <w:sz w:val="24"/>
          <w:szCs w:val="24"/>
        </w:rPr>
        <w:t>。</w:t>
      </w:r>
    </w:p>
    <w:p>
      <w:pPr>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2.</w:t>
      </w:r>
      <w:r>
        <w:rPr>
          <w:rFonts w:hint="eastAsia" w:hAnsi="宋体" w:cs="新宋体"/>
          <w:sz w:val="24"/>
          <w:szCs w:val="24"/>
        </w:rPr>
        <w:t>工程地点：</w:t>
      </w:r>
      <w:r>
        <w:rPr>
          <w:rFonts w:hAnsi="宋体" w:cs="新宋体"/>
          <w:sz w:val="24"/>
          <w:szCs w:val="24"/>
        </w:rPr>
        <w:t xml:space="preserve"> </w:t>
      </w:r>
      <w:r>
        <w:rPr>
          <w:rFonts w:hint="eastAsia" w:hAnsi="宋体" w:cs="新宋体"/>
          <w:sz w:val="24"/>
          <w:szCs w:val="24"/>
          <w:u w:val="single"/>
        </w:rPr>
        <w:t>河南省许昌市八一路东段许昌学院院内</w:t>
      </w:r>
      <w:r>
        <w:rPr>
          <w:rFonts w:hAnsi="宋体" w:cs="新宋体"/>
          <w:sz w:val="24"/>
          <w:szCs w:val="24"/>
          <w:u w:val="single"/>
        </w:rPr>
        <w:t xml:space="preserve">  </w:t>
      </w:r>
      <w:r>
        <w:rPr>
          <w:rFonts w:hint="eastAsia" w:hAnsi="宋体" w:cs="新宋体"/>
          <w:sz w:val="24"/>
          <w:szCs w:val="24"/>
        </w:rPr>
        <w:t>。</w:t>
      </w:r>
    </w:p>
    <w:p>
      <w:pPr>
        <w:numPr>
          <w:ilvl w:val="0"/>
          <w:numId w:val="8"/>
        </w:numPr>
        <w:tabs>
          <w:tab w:val="left" w:pos="720"/>
          <w:tab w:val="left" w:pos="3599"/>
        </w:tabs>
        <w:kinsoku w:val="0"/>
        <w:overflowPunct w:val="0"/>
        <w:autoSpaceDE w:val="0"/>
        <w:autoSpaceDN w:val="0"/>
        <w:spacing w:line="360" w:lineRule="auto"/>
        <w:ind w:left="0" w:firstLine="480" w:firstLineChars="200"/>
        <w:jc w:val="left"/>
        <w:textAlignment w:val="auto"/>
        <w:rPr>
          <w:rFonts w:hAnsi="宋体" w:cs="新宋体"/>
          <w:sz w:val="24"/>
          <w:szCs w:val="24"/>
        </w:rPr>
      </w:pPr>
      <w:r>
        <w:rPr>
          <w:rFonts w:hint="eastAsia" w:hAnsi="宋体" w:cs="新宋体"/>
          <w:sz w:val="24"/>
          <w:szCs w:val="24"/>
        </w:rPr>
        <w:t>工程立项批准文号：</w:t>
      </w:r>
      <w:r>
        <w:rPr>
          <w:rFonts w:hAnsi="宋体" w:cs="宋体"/>
          <w:sz w:val="24"/>
          <w:szCs w:val="24"/>
          <w:u w:val="single"/>
        </w:rPr>
        <w:t xml:space="preserve"> </w:t>
      </w:r>
      <w:r>
        <w:rPr>
          <w:rFonts w:hint="eastAsia" w:hAnsi="宋体" w:cs="宋体"/>
          <w:sz w:val="24"/>
          <w:szCs w:val="24"/>
          <w:u w:val="single"/>
        </w:rPr>
        <w:t>豫发改社会【</w:t>
      </w:r>
      <w:r>
        <w:rPr>
          <w:rFonts w:hAnsi="宋体" w:cs="宋体"/>
          <w:sz w:val="24"/>
          <w:szCs w:val="24"/>
          <w:u w:val="single"/>
        </w:rPr>
        <w:t>2017</w:t>
      </w:r>
      <w:r>
        <w:rPr>
          <w:rFonts w:hint="eastAsia" w:hAnsi="宋体" w:cs="宋体"/>
          <w:sz w:val="24"/>
          <w:szCs w:val="24"/>
          <w:u w:val="single"/>
        </w:rPr>
        <w:t>】</w:t>
      </w:r>
      <w:r>
        <w:rPr>
          <w:rFonts w:hAnsi="宋体" w:cs="宋体"/>
          <w:sz w:val="24"/>
          <w:szCs w:val="24"/>
          <w:u w:val="single"/>
        </w:rPr>
        <w:t>203</w:t>
      </w:r>
      <w:r>
        <w:rPr>
          <w:rFonts w:hint="eastAsia" w:hAnsi="宋体" w:cs="宋体"/>
          <w:sz w:val="24"/>
          <w:szCs w:val="24"/>
          <w:u w:val="single"/>
        </w:rPr>
        <w:t>号</w:t>
      </w:r>
      <w:r>
        <w:rPr>
          <w:rFonts w:hAnsi="宋体" w:cs="新宋体"/>
          <w:sz w:val="24"/>
          <w:szCs w:val="24"/>
          <w:u w:val="single"/>
        </w:rPr>
        <w:tab/>
      </w:r>
      <w:r>
        <w:rPr>
          <w:rFonts w:hint="eastAsia" w:hAnsi="宋体" w:cs="新宋体"/>
          <w:sz w:val="24"/>
          <w:szCs w:val="24"/>
        </w:rPr>
        <w:t>。</w:t>
      </w:r>
    </w:p>
    <w:p>
      <w:pPr>
        <w:numPr>
          <w:ilvl w:val="0"/>
          <w:numId w:val="8"/>
        </w:numPr>
        <w:tabs>
          <w:tab w:val="left" w:pos="720"/>
          <w:tab w:val="left" w:pos="2639"/>
        </w:tabs>
        <w:kinsoku w:val="0"/>
        <w:overflowPunct w:val="0"/>
        <w:autoSpaceDE w:val="0"/>
        <w:autoSpaceDN w:val="0"/>
        <w:spacing w:line="360" w:lineRule="auto"/>
        <w:ind w:left="0" w:firstLine="480" w:firstLineChars="200"/>
        <w:jc w:val="left"/>
        <w:textAlignment w:val="auto"/>
        <w:rPr>
          <w:rFonts w:hAnsi="宋体" w:cs="新宋体"/>
          <w:sz w:val="24"/>
          <w:szCs w:val="24"/>
        </w:rPr>
      </w:pPr>
      <w:r>
        <w:rPr>
          <w:rFonts w:hint="eastAsia" w:hAnsi="宋体" w:cs="新宋体"/>
          <w:sz w:val="24"/>
          <w:szCs w:val="24"/>
        </w:rPr>
        <w:t>资金来源：</w:t>
      </w:r>
      <w:r>
        <w:rPr>
          <w:rFonts w:hint="eastAsia" w:hAnsi="宋体" w:cs="新宋体"/>
          <w:sz w:val="24"/>
          <w:szCs w:val="24"/>
          <w:u w:val="single"/>
        </w:rPr>
        <w:t>财政资金</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p>
    <w:p>
      <w:pPr>
        <w:numPr>
          <w:ilvl w:val="0"/>
          <w:numId w:val="8"/>
        </w:numPr>
        <w:tabs>
          <w:tab w:val="left" w:pos="720"/>
          <w:tab w:val="left" w:pos="2639"/>
        </w:tabs>
        <w:kinsoku w:val="0"/>
        <w:overflowPunct w:val="0"/>
        <w:autoSpaceDE w:val="0"/>
        <w:autoSpaceDN w:val="0"/>
        <w:spacing w:line="360" w:lineRule="auto"/>
        <w:ind w:left="0" w:firstLine="480" w:firstLineChars="200"/>
        <w:jc w:val="left"/>
        <w:textAlignment w:val="auto"/>
        <w:rPr>
          <w:rFonts w:hAnsi="宋体" w:cs="新宋体"/>
          <w:sz w:val="24"/>
          <w:szCs w:val="24"/>
        </w:rPr>
      </w:pPr>
      <w:r>
        <w:rPr>
          <w:rFonts w:hint="eastAsia" w:hAnsi="宋体" w:cs="新宋体"/>
          <w:sz w:val="24"/>
          <w:szCs w:val="24"/>
        </w:rPr>
        <w:t>工程内容：</w:t>
      </w:r>
      <w:r>
        <w:rPr>
          <w:rFonts w:hint="eastAsia" w:hAnsi="宋体" w:cs="宋体"/>
          <w:color w:val="000000"/>
          <w:sz w:val="24"/>
          <w:szCs w:val="22"/>
          <w:u w:val="single"/>
        </w:rPr>
        <w:t>招标文件、工程量清单、施工图、设计变更、补充文件（如有）及答疑纪要（如有）范围内的所有工程内容。</w:t>
      </w:r>
    </w:p>
    <w:p>
      <w:pPr>
        <w:tabs>
          <w:tab w:val="left" w:pos="720"/>
          <w:tab w:val="left" w:pos="263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群体工程应附承包人承揽工程项目一揽表（附件</w:t>
      </w:r>
      <w:r>
        <w:rPr>
          <w:rFonts w:hAnsi="宋体" w:cs="新宋体"/>
          <w:sz w:val="24"/>
          <w:szCs w:val="24"/>
        </w:rPr>
        <w:t>1</w:t>
      </w:r>
      <w:r>
        <w:rPr>
          <w:rFonts w:hint="eastAsia" w:hAnsi="宋体" w:cs="新宋体"/>
          <w:sz w:val="24"/>
          <w:szCs w:val="24"/>
        </w:rPr>
        <w:t>）</w:t>
      </w:r>
    </w:p>
    <w:p>
      <w:pPr>
        <w:numPr>
          <w:ilvl w:val="0"/>
          <w:numId w:val="8"/>
        </w:numPr>
        <w:tabs>
          <w:tab w:val="left" w:pos="720"/>
          <w:tab w:val="left" w:pos="2639"/>
        </w:tabs>
        <w:kinsoku w:val="0"/>
        <w:overflowPunct w:val="0"/>
        <w:autoSpaceDE w:val="0"/>
        <w:autoSpaceDN w:val="0"/>
        <w:spacing w:line="360" w:lineRule="auto"/>
        <w:ind w:left="0" w:firstLine="480" w:firstLineChars="200"/>
        <w:jc w:val="left"/>
        <w:textAlignment w:val="auto"/>
        <w:rPr>
          <w:rFonts w:hAnsi="宋体" w:cs="新宋体"/>
          <w:sz w:val="24"/>
          <w:szCs w:val="24"/>
          <w:u w:val="single"/>
        </w:rPr>
      </w:pPr>
      <w:r>
        <w:rPr>
          <w:rFonts w:hint="eastAsia" w:hAnsi="宋体" w:cs="新宋体"/>
          <w:sz w:val="24"/>
          <w:szCs w:val="24"/>
        </w:rPr>
        <w:t>工程承包范围：</w:t>
      </w:r>
      <w:r>
        <w:rPr>
          <w:rFonts w:hint="eastAsia" w:hAnsi="宋体" w:cs="宋体"/>
          <w:color w:val="000000"/>
          <w:sz w:val="24"/>
          <w:szCs w:val="22"/>
          <w:u w:val="single"/>
        </w:rPr>
        <w:t>招标文件、工程量清单、施工图、设计变更、补充文件（如有）及答疑纪要（如有）范围内的所有工程内容。</w:t>
      </w:r>
    </w:p>
    <w:p>
      <w:pPr>
        <w:tabs>
          <w:tab w:val="left" w:pos="720"/>
          <w:tab w:val="left" w:pos="263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二、合同工期</w:t>
      </w:r>
    </w:p>
    <w:p>
      <w:pPr>
        <w:tabs>
          <w:tab w:val="left" w:pos="28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计划开工日期：</w:t>
      </w:r>
      <w:r>
        <w:rPr>
          <w:rFonts w:hAnsi="宋体" w:cs="新宋体"/>
          <w:sz w:val="24"/>
          <w:szCs w:val="24"/>
          <w:u w:val="single"/>
        </w:rPr>
        <w:t>2018</w:t>
      </w:r>
      <w:r>
        <w:rPr>
          <w:rFonts w:hint="eastAsia" w:hAnsi="宋体" w:cs="新宋体"/>
          <w:sz w:val="24"/>
          <w:szCs w:val="24"/>
          <w:u w:val="single"/>
        </w:rPr>
        <w:t>年</w:t>
      </w:r>
      <w:r>
        <w:rPr>
          <w:rFonts w:hAnsi="宋体" w:cs="新宋体"/>
          <w:sz w:val="24"/>
          <w:szCs w:val="24"/>
          <w:u w:val="single"/>
        </w:rPr>
        <w:t>9</w:t>
      </w:r>
      <w:r>
        <w:rPr>
          <w:rFonts w:hint="eastAsia" w:hAnsi="宋体" w:cs="新宋体"/>
          <w:sz w:val="24"/>
          <w:szCs w:val="24"/>
          <w:u w:val="single"/>
        </w:rPr>
        <w:t>月</w:t>
      </w:r>
      <w:r>
        <w:rPr>
          <w:rFonts w:hint="eastAsia" w:hAnsi="宋体" w:cs="新宋体"/>
          <w:sz w:val="24"/>
          <w:szCs w:val="24"/>
          <w:u w:val="single"/>
          <w:lang w:val="en-US" w:eastAsia="zh-CN"/>
        </w:rPr>
        <w:t>1</w:t>
      </w:r>
      <w:r>
        <w:rPr>
          <w:rFonts w:hAnsi="宋体" w:cs="新宋体"/>
          <w:sz w:val="24"/>
          <w:szCs w:val="24"/>
          <w:u w:val="single"/>
        </w:rPr>
        <w:t>6</w:t>
      </w:r>
      <w:r>
        <w:rPr>
          <w:rFonts w:hint="eastAsia" w:hAnsi="宋体" w:cs="新宋体"/>
          <w:sz w:val="24"/>
          <w:szCs w:val="24"/>
          <w:u w:val="single"/>
        </w:rPr>
        <w:t>日。</w:t>
      </w:r>
    </w:p>
    <w:p>
      <w:pPr>
        <w:tabs>
          <w:tab w:val="left" w:pos="28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计划竣工日期：</w:t>
      </w:r>
      <w:r>
        <w:rPr>
          <w:rFonts w:hAnsi="宋体" w:cs="新宋体"/>
          <w:sz w:val="24"/>
          <w:szCs w:val="24"/>
          <w:u w:val="single"/>
        </w:rPr>
        <w:t>2019</w:t>
      </w:r>
      <w:r>
        <w:rPr>
          <w:rFonts w:hint="eastAsia" w:hAnsi="宋体" w:cs="新宋体"/>
          <w:sz w:val="24"/>
          <w:szCs w:val="24"/>
          <w:u w:val="single"/>
        </w:rPr>
        <w:t>年</w:t>
      </w:r>
      <w:r>
        <w:rPr>
          <w:rFonts w:hAnsi="宋体" w:cs="新宋体"/>
          <w:sz w:val="24"/>
          <w:szCs w:val="24"/>
          <w:u w:val="single"/>
        </w:rPr>
        <w:t>11</w:t>
      </w:r>
      <w:r>
        <w:rPr>
          <w:rFonts w:hint="eastAsia" w:hAnsi="宋体" w:cs="新宋体"/>
          <w:sz w:val="24"/>
          <w:szCs w:val="24"/>
          <w:u w:val="single"/>
        </w:rPr>
        <w:t>月</w:t>
      </w:r>
      <w:r>
        <w:rPr>
          <w:rFonts w:hint="eastAsia" w:hAnsi="宋体" w:cs="新宋体"/>
          <w:sz w:val="24"/>
          <w:szCs w:val="24"/>
          <w:u w:val="single"/>
          <w:lang w:val="en-US" w:eastAsia="zh-CN"/>
        </w:rPr>
        <w:t>20</w:t>
      </w:r>
      <w:r>
        <w:rPr>
          <w:rFonts w:hint="eastAsia" w:hAnsi="宋体" w:cs="新宋体"/>
          <w:sz w:val="24"/>
          <w:szCs w:val="24"/>
          <w:u w:val="single"/>
        </w:rPr>
        <w:t>日</w:t>
      </w:r>
      <w:r>
        <w:rPr>
          <w:rFonts w:hint="eastAsia" w:hAnsi="宋体" w:cs="新宋体"/>
          <w:sz w:val="24"/>
          <w:szCs w:val="24"/>
        </w:rPr>
        <w:t>。</w:t>
      </w:r>
    </w:p>
    <w:p>
      <w:pPr>
        <w:tabs>
          <w:tab w:val="left" w:pos="264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工期总日历天数：</w:t>
      </w:r>
      <w:r>
        <w:rPr>
          <w:rFonts w:hAnsi="宋体" w:cs="新宋体"/>
          <w:sz w:val="24"/>
          <w:szCs w:val="24"/>
          <w:u w:val="single"/>
        </w:rPr>
        <w:t xml:space="preserve"> 430 </w:t>
      </w:r>
      <w:r>
        <w:rPr>
          <w:rFonts w:hint="eastAsia" w:hAnsi="宋体" w:cs="新宋体"/>
          <w:sz w:val="24"/>
          <w:szCs w:val="24"/>
        </w:rPr>
        <w:t>天。工期总日历天数与根据前述计划开竣工日期计算的工期天数不一致</w:t>
      </w:r>
      <w:r>
        <w:rPr>
          <w:rFonts w:hAnsi="宋体" w:cs="新宋体"/>
          <w:sz w:val="24"/>
          <w:szCs w:val="24"/>
        </w:rPr>
        <w:t xml:space="preserve"> </w:t>
      </w:r>
      <w:r>
        <w:rPr>
          <w:rFonts w:hint="eastAsia" w:hAnsi="宋体" w:cs="新宋体"/>
          <w:sz w:val="24"/>
          <w:szCs w:val="24"/>
        </w:rPr>
        <w:t>的，以工期总日历天数为准。</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三、质量标准</w:t>
      </w:r>
    </w:p>
    <w:p>
      <w:pPr>
        <w:tabs>
          <w:tab w:val="left" w:pos="263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工程质量符合</w:t>
      </w:r>
      <w:r>
        <w:rPr>
          <w:rFonts w:hint="eastAsia" w:hAnsi="宋体" w:cs="仿宋_GB2312"/>
          <w:sz w:val="24"/>
          <w:szCs w:val="24"/>
          <w:u w:val="single"/>
        </w:rPr>
        <w:t>国家现行的验收规范和合格标准</w:t>
      </w:r>
      <w:r>
        <w:rPr>
          <w:rFonts w:hAnsi="宋体" w:cs="仿宋_GB2312"/>
          <w:sz w:val="24"/>
          <w:szCs w:val="24"/>
          <w:u w:val="single"/>
        </w:rPr>
        <w:t xml:space="preserve">  </w:t>
      </w:r>
      <w:r>
        <w:rPr>
          <w:rFonts w:hint="eastAsia" w:hAnsi="宋体" w:cs="新宋体"/>
          <w:sz w:val="24"/>
          <w:szCs w:val="24"/>
        </w:rPr>
        <w:t>。</w:t>
      </w:r>
      <w:r>
        <w:rPr>
          <w:rFonts w:hAnsi="宋体" w:cs="新宋体"/>
          <w:sz w:val="24"/>
          <w:szCs w:val="24"/>
        </w:rPr>
        <w:t xml:space="preserve"> </w:t>
      </w:r>
    </w:p>
    <w:p>
      <w:pPr>
        <w:tabs>
          <w:tab w:val="left" w:pos="263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四、签约合同价与合同价格形式</w:t>
      </w:r>
    </w:p>
    <w:p>
      <w:pPr>
        <w:tabs>
          <w:tab w:val="left" w:pos="263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 1.</w:t>
      </w:r>
      <w:r>
        <w:rPr>
          <w:rFonts w:hint="eastAsia" w:hAnsi="宋体" w:cs="新宋体"/>
          <w:sz w:val="24"/>
          <w:szCs w:val="24"/>
        </w:rPr>
        <w:t>签约合同价为：</w:t>
      </w:r>
    </w:p>
    <w:p>
      <w:pPr>
        <w:tabs>
          <w:tab w:val="left" w:pos="2680"/>
          <w:tab w:val="left" w:pos="441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人民币（大写）：</w:t>
      </w:r>
      <w:r>
        <w:rPr>
          <w:rFonts w:hAnsi="宋体" w:cs="新宋体"/>
          <w:sz w:val="24"/>
          <w:szCs w:val="24"/>
          <w:u w:val="single"/>
        </w:rPr>
        <w:t xml:space="preserve">            </w:t>
      </w:r>
      <w:r>
        <w:rPr>
          <w:rFonts w:hAnsi="宋体" w:cs="新宋体"/>
          <w:sz w:val="24"/>
          <w:szCs w:val="24"/>
        </w:rPr>
        <w:t>(</w:t>
      </w:r>
      <w:r>
        <w:rPr>
          <w:rFonts w:hint="eastAsia" w:hAnsi="宋体" w:cs="新宋体"/>
          <w:sz w:val="24"/>
          <w:szCs w:val="24"/>
        </w:rPr>
        <w:t>￥：</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元</w:t>
      </w:r>
      <w:r>
        <w:rPr>
          <w:rFonts w:hAnsi="宋体" w:cs="新宋体"/>
          <w:sz w:val="24"/>
          <w:szCs w:val="24"/>
        </w:rPr>
        <w:t xml:space="preserve">); </w:t>
      </w:r>
      <w:r>
        <w:rPr>
          <w:rFonts w:hint="eastAsia" w:hAnsi="宋体" w:cs="新宋体"/>
          <w:sz w:val="24"/>
          <w:szCs w:val="24"/>
        </w:rPr>
        <w:t>其中：</w:t>
      </w:r>
    </w:p>
    <w:p>
      <w:pPr>
        <w:tabs>
          <w:tab w:val="left" w:pos="2680"/>
          <w:tab w:val="left" w:pos="441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1</w:t>
      </w:r>
      <w:r>
        <w:rPr>
          <w:rFonts w:hint="eastAsia" w:hAnsi="宋体" w:cs="新宋体"/>
          <w:sz w:val="24"/>
          <w:szCs w:val="24"/>
        </w:rPr>
        <w:t>）安全文明施工费：</w:t>
      </w:r>
    </w:p>
    <w:p>
      <w:pPr>
        <w:tabs>
          <w:tab w:val="left" w:pos="3599"/>
          <w:tab w:val="left" w:pos="479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人民币（大写）：</w:t>
      </w:r>
      <w:r>
        <w:rPr>
          <w:rFonts w:hAnsi="宋体" w:cs="新宋体"/>
          <w:sz w:val="24"/>
          <w:szCs w:val="24"/>
          <w:u w:val="single"/>
        </w:rPr>
        <w:t xml:space="preserve">             </w:t>
      </w:r>
      <w:r>
        <w:rPr>
          <w:rFonts w:hAnsi="宋体" w:cs="新宋体"/>
          <w:sz w:val="24"/>
          <w:szCs w:val="24"/>
        </w:rPr>
        <w:tab/>
      </w:r>
      <w:r>
        <w:rPr>
          <w:rFonts w:hAnsi="宋体" w:cs="新宋体"/>
          <w:sz w:val="24"/>
          <w:szCs w:val="24"/>
        </w:rPr>
        <w:t>(</w:t>
      </w:r>
      <w:r>
        <w:rPr>
          <w:rFonts w:hint="eastAsia" w:hAnsi="宋体" w:cs="新宋体"/>
          <w:sz w:val="24"/>
          <w:szCs w:val="24"/>
        </w:rPr>
        <w:t>￥：</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元</w:t>
      </w:r>
      <w:r>
        <w:rPr>
          <w:rFonts w:hAnsi="宋体" w:cs="新宋体"/>
          <w:sz w:val="24"/>
          <w:szCs w:val="24"/>
        </w:rPr>
        <w:t>);</w:t>
      </w:r>
    </w:p>
    <w:p>
      <w:pPr>
        <w:tabs>
          <w:tab w:val="left" w:pos="3599"/>
          <w:tab w:val="left" w:pos="479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）材料和工程设备暂估价金额：</w:t>
      </w:r>
      <w:r>
        <w:rPr>
          <w:rFonts w:hAnsi="宋体" w:cs="新宋体"/>
          <w:sz w:val="24"/>
          <w:szCs w:val="24"/>
        </w:rPr>
        <w:t xml:space="preserve"> </w:t>
      </w:r>
    </w:p>
    <w:p>
      <w:pPr>
        <w:tabs>
          <w:tab w:val="left" w:pos="3599"/>
          <w:tab w:val="left" w:pos="479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人民币（大写）：</w:t>
      </w:r>
      <w:r>
        <w:rPr>
          <w:rFonts w:hAnsi="宋体" w:cs="新宋体"/>
          <w:sz w:val="24"/>
          <w:szCs w:val="24"/>
          <w:u w:val="single"/>
        </w:rPr>
        <w:tab/>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元</w:t>
      </w:r>
      <w:r>
        <w:rPr>
          <w:rFonts w:hAnsi="宋体" w:cs="新宋体"/>
          <w:sz w:val="24"/>
          <w:szCs w:val="24"/>
        </w:rPr>
        <w:t>);</w:t>
      </w:r>
    </w:p>
    <w:p>
      <w:pPr>
        <w:tabs>
          <w:tab w:val="left" w:pos="3599"/>
          <w:tab w:val="left" w:pos="479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3</w:t>
      </w:r>
      <w:r>
        <w:rPr>
          <w:rFonts w:hint="eastAsia" w:hAnsi="宋体" w:cs="新宋体"/>
          <w:sz w:val="24"/>
          <w:szCs w:val="24"/>
        </w:rPr>
        <w:t>）专业工程暂估价金额：</w:t>
      </w:r>
    </w:p>
    <w:p>
      <w:pPr>
        <w:tabs>
          <w:tab w:val="left" w:pos="3599"/>
          <w:tab w:val="left" w:pos="479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 </w:t>
      </w:r>
      <w:r>
        <w:rPr>
          <w:rFonts w:hint="eastAsia" w:hAnsi="宋体" w:cs="新宋体"/>
          <w:sz w:val="24"/>
          <w:szCs w:val="24"/>
        </w:rPr>
        <w:t>人民币（大写）：</w:t>
      </w:r>
      <w:r>
        <w:rPr>
          <w:rFonts w:hAnsi="宋体" w:cs="新宋体"/>
          <w:sz w:val="24"/>
          <w:szCs w:val="24"/>
          <w:u w:val="single"/>
        </w:rPr>
        <w:tab/>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r>
        <w:rPr>
          <w:rFonts w:hAnsi="宋体" w:cs="新宋体"/>
          <w:sz w:val="24"/>
          <w:szCs w:val="24"/>
          <w:u w:val="single"/>
        </w:rPr>
        <w:t xml:space="preserve">  /</w:t>
      </w:r>
      <w:r>
        <w:rPr>
          <w:rFonts w:hAnsi="宋体" w:cs="新宋体"/>
          <w:sz w:val="24"/>
          <w:szCs w:val="24"/>
          <w:u w:val="single"/>
        </w:rPr>
        <w:tab/>
      </w:r>
      <w:r>
        <w:rPr>
          <w:rFonts w:hAnsi="宋体" w:cs="新宋体"/>
          <w:sz w:val="24"/>
          <w:szCs w:val="24"/>
        </w:rPr>
        <w:t xml:space="preserve">  </w:t>
      </w:r>
      <w:r>
        <w:rPr>
          <w:rFonts w:hint="eastAsia" w:hAnsi="宋体" w:cs="新宋体"/>
          <w:sz w:val="24"/>
          <w:szCs w:val="24"/>
        </w:rPr>
        <w:t>元</w:t>
      </w:r>
      <w:r>
        <w:rPr>
          <w:rFonts w:hAnsi="宋体" w:cs="新宋体"/>
          <w:sz w:val="24"/>
          <w:szCs w:val="24"/>
        </w:rPr>
        <w:t>);</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4</w:t>
      </w:r>
      <w:r>
        <w:rPr>
          <w:rFonts w:hint="eastAsia" w:hAnsi="宋体" w:cs="新宋体"/>
          <w:sz w:val="24"/>
          <w:szCs w:val="24"/>
        </w:rPr>
        <w:t>）暂列金额：</w:t>
      </w:r>
    </w:p>
    <w:p>
      <w:pPr>
        <w:tabs>
          <w:tab w:val="left" w:pos="3119"/>
          <w:tab w:val="left" w:pos="3875"/>
          <w:tab w:val="left" w:pos="479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人民币（大写）：</w:t>
      </w:r>
      <w:r>
        <w:rPr>
          <w:rFonts w:hAnsi="宋体" w:cs="新宋体"/>
          <w:sz w:val="24"/>
          <w:szCs w:val="24"/>
          <w:u w:val="single"/>
        </w:rPr>
        <w:tab/>
      </w:r>
      <w:r>
        <w:rPr>
          <w:rFonts w:hAnsi="宋体" w:cs="新宋体"/>
          <w:sz w:val="24"/>
          <w:szCs w:val="24"/>
          <w:u w:val="single"/>
        </w:rPr>
        <w:t>/</w:t>
      </w:r>
      <w:r>
        <w:rPr>
          <w:rFonts w:hAnsi="宋体" w:cs="新宋体"/>
          <w:sz w:val="24"/>
          <w:szCs w:val="24"/>
          <w:u w:val="single"/>
        </w:rPr>
        <w:tab/>
      </w:r>
      <w:r>
        <w:rPr>
          <w:rFonts w:hAnsi="宋体" w:cs="新宋体"/>
          <w:sz w:val="24"/>
          <w:szCs w:val="24"/>
        </w:rPr>
        <w:t>(</w:t>
      </w:r>
      <w:r>
        <w:rPr>
          <w:rFonts w:hint="eastAsia" w:hAnsi="宋体" w:cs="新宋体"/>
          <w:sz w:val="24"/>
          <w:szCs w:val="24"/>
        </w:rPr>
        <w:t>￥：</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元</w:t>
      </w:r>
      <w:r>
        <w:rPr>
          <w:rFonts w:hAnsi="宋体" w:cs="新宋体"/>
          <w:sz w:val="24"/>
          <w:szCs w:val="24"/>
        </w:rPr>
        <w:t>);</w:t>
      </w:r>
    </w:p>
    <w:p>
      <w:pPr>
        <w:tabs>
          <w:tab w:val="left" w:pos="3119"/>
          <w:tab w:val="left" w:pos="3599"/>
          <w:tab w:val="left" w:pos="479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 2.</w:t>
      </w:r>
      <w:r>
        <w:rPr>
          <w:rFonts w:hint="eastAsia" w:hAnsi="宋体" w:cs="新宋体"/>
          <w:sz w:val="24"/>
          <w:szCs w:val="24"/>
        </w:rPr>
        <w:t>合同价格形式：</w:t>
      </w:r>
      <w:r>
        <w:rPr>
          <w:rFonts w:hint="eastAsia" w:hAnsi="宋体" w:cs="新宋体"/>
          <w:sz w:val="24"/>
          <w:szCs w:val="24"/>
          <w:u w:val="single"/>
        </w:rPr>
        <w:t>固定总价合同</w:t>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五、承包人项目经理：</w:t>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r>
        <w:rPr>
          <w:rFonts w:hAnsi="宋体" w:cs="新宋体"/>
          <w:sz w:val="24"/>
          <w:szCs w:val="24"/>
        </w:rPr>
        <w:t xml:space="preserve"> </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六、合同文件构成件</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本协议书与下列文件一起构成合同文件：</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1</w:t>
      </w:r>
      <w:r>
        <w:rPr>
          <w:rFonts w:hint="eastAsia" w:hAnsi="宋体" w:cs="新宋体"/>
          <w:sz w:val="24"/>
          <w:szCs w:val="24"/>
        </w:rPr>
        <w:t>）中标通知书；</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）投标函及其附录；</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3</w:t>
      </w:r>
      <w:r>
        <w:rPr>
          <w:rFonts w:hint="eastAsia" w:hAnsi="宋体" w:cs="新宋体"/>
          <w:sz w:val="24"/>
          <w:szCs w:val="24"/>
        </w:rPr>
        <w:t>）专用合同条款及其附件；</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4</w:t>
      </w:r>
      <w:r>
        <w:rPr>
          <w:rFonts w:hint="eastAsia" w:hAnsi="宋体" w:cs="新宋体"/>
          <w:sz w:val="24"/>
          <w:szCs w:val="24"/>
        </w:rPr>
        <w:t>）通用合同条款；</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5</w:t>
      </w:r>
      <w:r>
        <w:rPr>
          <w:rFonts w:hint="eastAsia" w:hAnsi="宋体" w:cs="新宋体"/>
          <w:sz w:val="24"/>
          <w:szCs w:val="24"/>
        </w:rPr>
        <w:t>）技术标准和要求；</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6</w:t>
      </w:r>
      <w:r>
        <w:rPr>
          <w:rFonts w:hint="eastAsia" w:hAnsi="宋体" w:cs="新宋体"/>
          <w:sz w:val="24"/>
          <w:szCs w:val="24"/>
        </w:rPr>
        <w:t>）图纸；</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7</w:t>
      </w:r>
      <w:r>
        <w:rPr>
          <w:rFonts w:hint="eastAsia" w:hAnsi="宋体" w:cs="新宋体"/>
          <w:sz w:val="24"/>
          <w:szCs w:val="24"/>
        </w:rPr>
        <w:t>）已标价工程量清单或预算书；</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8</w:t>
      </w:r>
      <w:r>
        <w:rPr>
          <w:rFonts w:hint="eastAsia" w:hAnsi="宋体" w:cs="新宋体"/>
          <w:sz w:val="24"/>
          <w:szCs w:val="24"/>
        </w:rPr>
        <w:t>）其他合同文件。</w:t>
      </w:r>
      <w:r>
        <w:rPr>
          <w:rFonts w:hAnsi="宋体" w:cs="新宋体"/>
          <w:sz w:val="24"/>
          <w:szCs w:val="24"/>
        </w:rPr>
        <w:t xml:space="preserve"> </w:t>
      </w:r>
    </w:p>
    <w:p>
      <w:pPr>
        <w:kinsoku w:val="0"/>
        <w:overflowPunct w:val="0"/>
        <w:adjustRightInd/>
        <w:spacing w:line="360" w:lineRule="auto"/>
        <w:ind w:firstLine="400" w:firstLineChars="200"/>
        <w:textAlignment w:val="auto"/>
        <w:rPr>
          <w:rFonts w:hAnsi="宋体" w:cs="新宋体"/>
          <w:spacing w:val="-20"/>
          <w:sz w:val="24"/>
          <w:szCs w:val="24"/>
        </w:rPr>
      </w:pPr>
      <w:r>
        <w:rPr>
          <w:rFonts w:hint="eastAsia" w:hAnsi="宋体" w:cs="新宋体"/>
          <w:spacing w:val="-20"/>
          <w:sz w:val="24"/>
          <w:szCs w:val="24"/>
        </w:rPr>
        <w:t>在合同订立及履行过程中形成的与合同有关的文件均构成合同文件组成部分。</w:t>
      </w:r>
      <w:r>
        <w:rPr>
          <w:rFonts w:hAnsi="宋体" w:cs="新宋体"/>
          <w:spacing w:val="-20"/>
          <w:sz w:val="24"/>
          <w:szCs w:val="24"/>
        </w:rPr>
        <w:t xml:space="preserve"> </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上述各项合同文件包括合同当事人就该项合同文件所作出的补充和修改，属于同一类内容的文件，应以最新签署的为准。专用合同条款及其附件须经合同当事人签字或盖章。</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七、承诺</w:t>
      </w:r>
    </w:p>
    <w:p>
      <w:pPr>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1.</w:t>
      </w:r>
      <w:r>
        <w:rPr>
          <w:rFonts w:hint="eastAsia" w:hAnsi="宋体" w:cs="新宋体"/>
          <w:sz w:val="24"/>
          <w:szCs w:val="24"/>
        </w:rPr>
        <w:t>发包人承诺按照法律规定履行项目审批手续、筹集工程建设资金并按照合同约定的期限和方</w:t>
      </w:r>
      <w:r>
        <w:rPr>
          <w:rFonts w:hAnsi="宋体" w:cs="新宋体"/>
          <w:sz w:val="24"/>
          <w:szCs w:val="24"/>
        </w:rPr>
        <w:t xml:space="preserve"> </w:t>
      </w:r>
      <w:r>
        <w:rPr>
          <w:rFonts w:hint="eastAsia" w:hAnsi="宋体" w:cs="新宋体"/>
          <w:sz w:val="24"/>
          <w:szCs w:val="24"/>
        </w:rPr>
        <w:t>式支付合同价款。</w:t>
      </w:r>
    </w:p>
    <w:p>
      <w:pPr>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2.</w:t>
      </w:r>
      <w:r>
        <w:rPr>
          <w:rFonts w:hint="eastAsia" w:hAnsi="宋体" w:cs="新宋体"/>
          <w:sz w:val="24"/>
          <w:szCs w:val="24"/>
        </w:rPr>
        <w:t>承包人承诺按照法律规定及合同约定组织完成工程施工，确保工程质量和安全，不进行转包</w:t>
      </w:r>
      <w:r>
        <w:rPr>
          <w:rFonts w:hAnsi="宋体" w:cs="新宋体"/>
          <w:sz w:val="24"/>
          <w:szCs w:val="24"/>
        </w:rPr>
        <w:t xml:space="preserve"> </w:t>
      </w:r>
      <w:r>
        <w:rPr>
          <w:rFonts w:hint="eastAsia" w:hAnsi="宋体" w:cs="新宋体"/>
          <w:sz w:val="24"/>
          <w:szCs w:val="24"/>
        </w:rPr>
        <w:t>及违法分包，并在缺陷责任期及保修期内承担相应的工程维修责任。</w:t>
      </w:r>
    </w:p>
    <w:p>
      <w:pPr>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3.</w:t>
      </w:r>
      <w:r>
        <w:rPr>
          <w:rFonts w:hint="eastAsia" w:hAnsi="宋体" w:cs="新宋体"/>
          <w:sz w:val="24"/>
          <w:szCs w:val="24"/>
        </w:rPr>
        <w:t>发包人和承包人通过招投标形式签订合同的，双方理解并承诺不再就同一工程另行签订与合</w:t>
      </w:r>
      <w:r>
        <w:rPr>
          <w:rFonts w:hAnsi="宋体" w:cs="新宋体"/>
          <w:sz w:val="24"/>
          <w:szCs w:val="24"/>
        </w:rPr>
        <w:t xml:space="preserve"> </w:t>
      </w:r>
      <w:r>
        <w:rPr>
          <w:rFonts w:hint="eastAsia" w:hAnsi="宋体" w:cs="新宋体"/>
          <w:sz w:val="24"/>
          <w:szCs w:val="24"/>
        </w:rPr>
        <w:t>同实质性内容相背离的协议。</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八、词语含义</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本协议书中词语含义与第二部分通用合同条款中赋予的含义相同。</w:t>
      </w:r>
    </w:p>
    <w:p>
      <w:pPr>
        <w:tabs>
          <w:tab w:val="left" w:pos="165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九、签订时间</w:t>
      </w:r>
      <w:r>
        <w:rPr>
          <w:rFonts w:hAnsi="宋体" w:cs="新宋体"/>
          <w:sz w:val="24"/>
          <w:szCs w:val="24"/>
        </w:rPr>
        <w:t xml:space="preserve"> </w:t>
      </w:r>
      <w:r>
        <w:rPr>
          <w:rFonts w:hint="eastAsia" w:hAnsi="宋体" w:cs="新宋体"/>
          <w:sz w:val="24"/>
          <w:szCs w:val="24"/>
        </w:rPr>
        <w:t>本合同于</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签订。</w:t>
      </w:r>
    </w:p>
    <w:p>
      <w:pPr>
        <w:tabs>
          <w:tab w:val="left" w:pos="165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十、签订地点</w:t>
      </w:r>
      <w:r>
        <w:rPr>
          <w:rFonts w:hAnsi="宋体" w:cs="新宋体"/>
          <w:sz w:val="24"/>
          <w:szCs w:val="24"/>
        </w:rPr>
        <w:t xml:space="preserve"> </w:t>
      </w:r>
      <w:r>
        <w:rPr>
          <w:rFonts w:hint="eastAsia" w:hAnsi="宋体" w:cs="新宋体"/>
          <w:sz w:val="24"/>
          <w:szCs w:val="24"/>
        </w:rPr>
        <w:t>本合同在</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签订。</w:t>
      </w:r>
    </w:p>
    <w:p>
      <w:pPr>
        <w:tabs>
          <w:tab w:val="left" w:pos="165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 </w:t>
      </w:r>
      <w:r>
        <w:rPr>
          <w:rFonts w:hint="eastAsia" w:hAnsi="宋体" w:cs="新宋体"/>
          <w:sz w:val="24"/>
          <w:szCs w:val="24"/>
        </w:rPr>
        <w:t>十一、补充协议点</w:t>
      </w:r>
    </w:p>
    <w:p>
      <w:pPr>
        <w:kinsoku w:val="0"/>
        <w:overflowPunct w:val="0"/>
        <w:adjustRightInd/>
        <w:spacing w:line="360" w:lineRule="auto"/>
        <w:ind w:firstLine="400" w:firstLineChars="200"/>
        <w:textAlignment w:val="auto"/>
        <w:rPr>
          <w:rFonts w:hAnsi="宋体" w:cs="新宋体"/>
          <w:spacing w:val="-20"/>
          <w:sz w:val="24"/>
          <w:szCs w:val="24"/>
        </w:rPr>
      </w:pPr>
      <w:r>
        <w:rPr>
          <w:rFonts w:hint="eastAsia" w:hAnsi="宋体" w:cs="新宋体"/>
          <w:spacing w:val="-20"/>
          <w:sz w:val="24"/>
          <w:szCs w:val="24"/>
        </w:rPr>
        <w:t>合同未尽事宜，合同当事人另行签订补充协议，补充协议是合同的组成部分。</w:t>
      </w:r>
    </w:p>
    <w:p>
      <w:pPr>
        <w:tabs>
          <w:tab w:val="left" w:pos="16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十二、合同生效</w:t>
      </w:r>
      <w:r>
        <w:rPr>
          <w:rFonts w:hAnsi="宋体" w:cs="新宋体"/>
          <w:sz w:val="24"/>
          <w:szCs w:val="24"/>
        </w:rPr>
        <w:t xml:space="preserve"> </w:t>
      </w:r>
      <w:r>
        <w:rPr>
          <w:rFonts w:hint="eastAsia" w:hAnsi="宋体" w:cs="新宋体"/>
          <w:sz w:val="24"/>
          <w:szCs w:val="24"/>
        </w:rPr>
        <w:t>本合同自</w:t>
      </w:r>
      <w:r>
        <w:rPr>
          <w:rFonts w:hAnsi="宋体" w:cs="新宋体"/>
          <w:sz w:val="24"/>
          <w:szCs w:val="24"/>
          <w:u w:val="single"/>
        </w:rPr>
        <w:tab/>
      </w:r>
      <w:r>
        <w:rPr>
          <w:rFonts w:hint="eastAsia" w:hAnsi="宋体" w:cs="新宋体"/>
          <w:sz w:val="24"/>
          <w:szCs w:val="24"/>
        </w:rPr>
        <w:t>生效。</w:t>
      </w:r>
    </w:p>
    <w:p>
      <w:pPr>
        <w:tabs>
          <w:tab w:val="left" w:pos="16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 </w:t>
      </w:r>
      <w:r>
        <w:rPr>
          <w:rFonts w:hint="eastAsia" w:hAnsi="宋体" w:cs="新宋体"/>
          <w:sz w:val="24"/>
          <w:szCs w:val="24"/>
        </w:rPr>
        <w:t>十三、合同份数</w:t>
      </w:r>
    </w:p>
    <w:p>
      <w:pPr>
        <w:tabs>
          <w:tab w:val="left" w:pos="1899"/>
          <w:tab w:val="left" w:pos="645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本合同一式</w:t>
      </w:r>
      <w:r>
        <w:rPr>
          <w:rFonts w:hAnsi="宋体" w:cs="新宋体"/>
          <w:sz w:val="24"/>
          <w:szCs w:val="24"/>
          <w:u w:val="single"/>
        </w:rPr>
        <w:t xml:space="preserve">  </w:t>
      </w:r>
      <w:r>
        <w:rPr>
          <w:rFonts w:hint="eastAsia" w:hAnsi="宋体" w:cs="新宋体"/>
          <w:sz w:val="24"/>
          <w:szCs w:val="24"/>
          <w:u w:val="single"/>
        </w:rPr>
        <w:t>拾</w:t>
      </w:r>
      <w:r>
        <w:rPr>
          <w:rFonts w:hAnsi="宋体" w:cs="新宋体"/>
          <w:sz w:val="24"/>
          <w:szCs w:val="24"/>
          <w:u w:val="single"/>
        </w:rPr>
        <w:t xml:space="preserve"> </w:t>
      </w:r>
      <w:r>
        <w:rPr>
          <w:rFonts w:hint="eastAsia" w:hAnsi="宋体" w:cs="新宋体"/>
          <w:sz w:val="24"/>
          <w:szCs w:val="24"/>
        </w:rPr>
        <w:t>份，均具有同等法律效力，发包人执</w:t>
      </w:r>
      <w:r>
        <w:rPr>
          <w:rFonts w:hAnsi="宋体" w:cs="新宋体"/>
          <w:sz w:val="24"/>
          <w:szCs w:val="24"/>
          <w:u w:val="single"/>
        </w:rPr>
        <w:t xml:space="preserve">  </w:t>
      </w:r>
      <w:r>
        <w:rPr>
          <w:rFonts w:hint="eastAsia" w:hAnsi="宋体" w:cs="新宋体"/>
          <w:sz w:val="24"/>
          <w:szCs w:val="24"/>
          <w:u w:val="single"/>
        </w:rPr>
        <w:t>柒</w:t>
      </w:r>
      <w:r>
        <w:rPr>
          <w:rFonts w:hAnsi="宋体" w:cs="新宋体"/>
          <w:sz w:val="24"/>
          <w:szCs w:val="24"/>
          <w:u w:val="single"/>
        </w:rPr>
        <w:tab/>
      </w:r>
      <w:r>
        <w:rPr>
          <w:rFonts w:hint="eastAsia" w:hAnsi="宋体" w:cs="新宋体"/>
          <w:sz w:val="24"/>
          <w:szCs w:val="24"/>
        </w:rPr>
        <w:t>份，承包人执</w:t>
      </w:r>
      <w:r>
        <w:rPr>
          <w:rFonts w:hint="eastAsia" w:hAnsi="宋体" w:cs="新宋体"/>
          <w:sz w:val="24"/>
          <w:szCs w:val="24"/>
          <w:u w:val="single"/>
        </w:rPr>
        <w:t>叁</w:t>
      </w:r>
      <w:r>
        <w:rPr>
          <w:rFonts w:hint="eastAsia" w:hAnsi="宋体" w:cs="新宋体"/>
          <w:sz w:val="24"/>
          <w:szCs w:val="24"/>
        </w:rPr>
        <w:t>份。</w:t>
      </w:r>
    </w:p>
    <w:p>
      <w:pPr>
        <w:autoSpaceDE w:val="0"/>
        <w:autoSpaceDN w:val="0"/>
        <w:spacing w:line="360" w:lineRule="auto"/>
        <w:textAlignment w:val="auto"/>
        <w:rPr>
          <w:rFonts w:hAnsi="宋体" w:cs="宋体"/>
          <w:b/>
          <w:sz w:val="24"/>
          <w:szCs w:val="24"/>
        </w:rPr>
      </w:pPr>
    </w:p>
    <w:p>
      <w:pPr>
        <w:tabs>
          <w:tab w:val="left" w:pos="4706"/>
        </w:tabs>
        <w:kinsoku w:val="0"/>
        <w:overflowPunct w:val="0"/>
        <w:adjustRightInd/>
        <w:spacing w:line="360" w:lineRule="auto"/>
        <w:ind w:firstLine="200"/>
        <w:textAlignment w:val="auto"/>
        <w:rPr>
          <w:rFonts w:hAnsi="宋体" w:cs="新宋体"/>
          <w:sz w:val="24"/>
          <w:szCs w:val="24"/>
        </w:rPr>
      </w:pPr>
      <w:r>
        <w:rPr>
          <w:rFonts w:hint="eastAsia" w:hAnsi="宋体" w:cs="新宋体"/>
          <w:sz w:val="24"/>
          <w:szCs w:val="24"/>
        </w:rPr>
        <w:t>发包人：</w:t>
      </w:r>
      <w:r>
        <w:rPr>
          <w:rFonts w:hAnsi="宋体" w:cs="新宋体"/>
          <w:spacing w:val="-40"/>
          <w:sz w:val="24"/>
          <w:szCs w:val="24"/>
        </w:rPr>
        <w:t xml:space="preserve"> </w:t>
      </w:r>
      <w:r>
        <w:rPr>
          <w:rFonts w:hAnsi="宋体" w:cs="新宋体"/>
          <w:sz w:val="24"/>
          <w:szCs w:val="24"/>
        </w:rPr>
        <w:t>(</w:t>
      </w:r>
      <w:r>
        <w:rPr>
          <w:rFonts w:hint="eastAsia" w:hAnsi="宋体" w:cs="新宋体"/>
          <w:sz w:val="24"/>
          <w:szCs w:val="24"/>
        </w:rPr>
        <w:t>公章</w:t>
      </w:r>
      <w:r>
        <w:rPr>
          <w:rFonts w:hAnsi="宋体" w:cs="新宋体"/>
          <w:sz w:val="24"/>
          <w:szCs w:val="24"/>
        </w:rPr>
        <w:t>)</w:t>
      </w:r>
      <w:r>
        <w:rPr>
          <w:rFonts w:hAnsi="宋体" w:cs="新宋体"/>
          <w:sz w:val="24"/>
          <w:szCs w:val="24"/>
        </w:rPr>
        <w:tab/>
      </w:r>
      <w:r>
        <w:rPr>
          <w:rFonts w:hint="eastAsia" w:hAnsi="宋体" w:cs="新宋体"/>
          <w:sz w:val="24"/>
          <w:szCs w:val="24"/>
        </w:rPr>
        <w:t>承包人：</w:t>
      </w:r>
      <w:r>
        <w:rPr>
          <w:rFonts w:hAnsi="宋体" w:cs="新宋体"/>
          <w:spacing w:val="-40"/>
          <w:sz w:val="24"/>
          <w:szCs w:val="24"/>
        </w:rPr>
        <w:t xml:space="preserve"> </w:t>
      </w:r>
      <w:r>
        <w:rPr>
          <w:rFonts w:hAnsi="宋体" w:cs="新宋体"/>
          <w:sz w:val="24"/>
          <w:szCs w:val="24"/>
        </w:rPr>
        <w:t>(</w:t>
      </w:r>
      <w:r>
        <w:rPr>
          <w:rFonts w:hint="eastAsia" w:hAnsi="宋体" w:cs="新宋体"/>
          <w:sz w:val="24"/>
          <w:szCs w:val="24"/>
        </w:rPr>
        <w:t>公章</w:t>
      </w:r>
      <w:r>
        <w:rPr>
          <w:rFonts w:hAnsi="宋体" w:cs="新宋体"/>
          <w:sz w:val="24"/>
          <w:szCs w:val="24"/>
        </w:rPr>
        <w:t>)</w:t>
      </w:r>
    </w:p>
    <w:p>
      <w:pPr>
        <w:tabs>
          <w:tab w:val="left" w:pos="5012"/>
        </w:tabs>
        <w:kinsoku w:val="0"/>
        <w:overflowPunct w:val="0"/>
        <w:adjustRightInd/>
        <w:spacing w:line="360" w:lineRule="auto"/>
        <w:ind w:firstLine="200"/>
        <w:textAlignment w:val="auto"/>
        <w:rPr>
          <w:rFonts w:hAnsi="宋体" w:cs="新宋体"/>
          <w:sz w:val="24"/>
          <w:szCs w:val="24"/>
        </w:rPr>
      </w:pPr>
      <w:r>
        <w:rPr>
          <w:rFonts w:hint="eastAsia" w:hAnsi="宋体" w:cs="新宋体"/>
          <w:sz w:val="24"/>
          <w:szCs w:val="24"/>
        </w:rPr>
        <w:t>组织机构代码：</w:t>
      </w:r>
      <w:r>
        <w:rPr>
          <w:rFonts w:hAnsi="宋体" w:cs="新宋体"/>
          <w:sz w:val="24"/>
          <w:szCs w:val="24"/>
        </w:rPr>
        <w:tab/>
      </w:r>
      <w:r>
        <w:rPr>
          <w:rFonts w:hint="eastAsia" w:hAnsi="宋体" w:cs="新宋体"/>
          <w:sz w:val="24"/>
          <w:szCs w:val="24"/>
        </w:rPr>
        <w:t>组织机构代码：</w:t>
      </w:r>
    </w:p>
    <w:p>
      <w:pPr>
        <w:tabs>
          <w:tab w:val="left" w:pos="1505"/>
          <w:tab w:val="left" w:pos="5732"/>
          <w:tab w:val="left" w:pos="6212"/>
        </w:tabs>
        <w:kinsoku w:val="0"/>
        <w:overflowPunct w:val="0"/>
        <w:adjustRightInd/>
        <w:spacing w:line="360" w:lineRule="auto"/>
        <w:ind w:firstLine="200"/>
        <w:textAlignment w:val="auto"/>
        <w:rPr>
          <w:rFonts w:hAnsi="宋体" w:cs="新宋体"/>
          <w:sz w:val="24"/>
          <w:szCs w:val="24"/>
        </w:rPr>
      </w:pPr>
      <w:r>
        <w:rPr>
          <w:rFonts w:hint="eastAsia" w:hAnsi="宋体" w:cs="新宋体"/>
          <w:sz w:val="24"/>
          <w:szCs w:val="24"/>
        </w:rPr>
        <w:t>地</w:t>
      </w:r>
      <w:r>
        <w:rPr>
          <w:rFonts w:hAnsi="宋体" w:cs="新宋体"/>
          <w:sz w:val="24"/>
          <w:szCs w:val="24"/>
        </w:rPr>
        <w:tab/>
      </w:r>
      <w:r>
        <w:rPr>
          <w:rFonts w:hint="eastAsia" w:hAnsi="宋体" w:cs="新宋体"/>
          <w:sz w:val="24"/>
          <w:szCs w:val="24"/>
        </w:rPr>
        <w:t>址：</w:t>
      </w:r>
      <w:r>
        <w:rPr>
          <w:rFonts w:hAnsi="宋体" w:cs="新宋体"/>
          <w:sz w:val="24"/>
          <w:szCs w:val="24"/>
        </w:rPr>
        <w:tab/>
      </w:r>
      <w:r>
        <w:rPr>
          <w:rFonts w:hint="eastAsia" w:hAnsi="宋体" w:cs="新宋体"/>
          <w:sz w:val="24"/>
          <w:szCs w:val="24"/>
        </w:rPr>
        <w:t>地</w:t>
      </w:r>
      <w:r>
        <w:rPr>
          <w:rFonts w:hAnsi="宋体" w:cs="新宋体"/>
          <w:sz w:val="24"/>
          <w:szCs w:val="24"/>
        </w:rPr>
        <w:tab/>
      </w:r>
      <w:r>
        <w:rPr>
          <w:rFonts w:hint="eastAsia" w:hAnsi="宋体" w:cs="新宋体"/>
          <w:sz w:val="24"/>
          <w:szCs w:val="24"/>
        </w:rPr>
        <w:t>址：</w:t>
      </w:r>
    </w:p>
    <w:p>
      <w:pPr>
        <w:tabs>
          <w:tab w:val="left" w:pos="5492"/>
        </w:tabs>
        <w:kinsoku w:val="0"/>
        <w:overflowPunct w:val="0"/>
        <w:adjustRightInd/>
        <w:spacing w:line="360" w:lineRule="auto"/>
        <w:ind w:firstLine="200"/>
        <w:textAlignment w:val="auto"/>
        <w:rPr>
          <w:rFonts w:hAnsi="宋体" w:cs="新宋体"/>
          <w:sz w:val="24"/>
          <w:szCs w:val="24"/>
        </w:rPr>
      </w:pPr>
      <w:r>
        <w:rPr>
          <w:rFonts w:hint="eastAsia" w:hAnsi="宋体" w:cs="新宋体"/>
          <w:sz w:val="24"/>
          <w:szCs w:val="24"/>
        </w:rPr>
        <w:t>邮政编码：</w:t>
      </w:r>
      <w:r>
        <w:rPr>
          <w:rFonts w:hAnsi="宋体" w:cs="新宋体"/>
          <w:sz w:val="24"/>
          <w:szCs w:val="24"/>
        </w:rPr>
        <w:tab/>
      </w:r>
      <w:r>
        <w:rPr>
          <w:rFonts w:hint="eastAsia" w:hAnsi="宋体" w:cs="新宋体"/>
          <w:sz w:val="24"/>
          <w:szCs w:val="24"/>
        </w:rPr>
        <w:t>邮政编码：</w:t>
      </w:r>
    </w:p>
    <w:p>
      <w:pPr>
        <w:tabs>
          <w:tab w:val="left" w:pos="5252"/>
        </w:tabs>
        <w:kinsoku w:val="0"/>
        <w:overflowPunct w:val="0"/>
        <w:adjustRightInd/>
        <w:spacing w:line="360" w:lineRule="auto"/>
        <w:ind w:firstLine="200"/>
        <w:textAlignment w:val="auto"/>
        <w:rPr>
          <w:rFonts w:hAnsi="宋体" w:cs="新宋体"/>
          <w:sz w:val="24"/>
          <w:szCs w:val="24"/>
        </w:rPr>
      </w:pPr>
      <w:r>
        <w:rPr>
          <w:rFonts w:hint="eastAsia" w:hAnsi="宋体" w:cs="新宋体"/>
          <w:sz w:val="24"/>
          <w:szCs w:val="24"/>
        </w:rPr>
        <w:t>法定代表人：</w:t>
      </w:r>
      <w:r>
        <w:rPr>
          <w:rFonts w:hAnsi="宋体" w:cs="新宋体"/>
          <w:sz w:val="24"/>
          <w:szCs w:val="24"/>
        </w:rPr>
        <w:tab/>
      </w:r>
      <w:r>
        <w:rPr>
          <w:rFonts w:hint="eastAsia" w:hAnsi="宋体" w:cs="新宋体"/>
          <w:sz w:val="24"/>
          <w:szCs w:val="24"/>
        </w:rPr>
        <w:t>法定代表人：</w:t>
      </w:r>
    </w:p>
    <w:p>
      <w:pPr>
        <w:tabs>
          <w:tab w:val="left" w:pos="5252"/>
        </w:tabs>
        <w:kinsoku w:val="0"/>
        <w:overflowPunct w:val="0"/>
        <w:adjustRightInd/>
        <w:spacing w:line="360" w:lineRule="auto"/>
        <w:ind w:firstLine="200"/>
        <w:textAlignment w:val="auto"/>
        <w:rPr>
          <w:rFonts w:hAnsi="宋体" w:cs="新宋体"/>
          <w:sz w:val="24"/>
          <w:szCs w:val="24"/>
        </w:rPr>
      </w:pPr>
      <w:r>
        <w:rPr>
          <w:rFonts w:hint="eastAsia" w:hAnsi="宋体" w:cs="新宋体"/>
          <w:sz w:val="24"/>
          <w:szCs w:val="24"/>
        </w:rPr>
        <w:t>委托代理人：</w:t>
      </w:r>
      <w:r>
        <w:rPr>
          <w:rFonts w:hAnsi="宋体" w:cs="新宋体"/>
          <w:sz w:val="24"/>
          <w:szCs w:val="24"/>
        </w:rPr>
        <w:tab/>
      </w:r>
      <w:r>
        <w:rPr>
          <w:rFonts w:hint="eastAsia" w:hAnsi="宋体" w:cs="新宋体"/>
          <w:sz w:val="24"/>
          <w:szCs w:val="24"/>
        </w:rPr>
        <w:t>委托代理人：</w:t>
      </w:r>
    </w:p>
    <w:p>
      <w:pPr>
        <w:tabs>
          <w:tab w:val="left" w:pos="1505"/>
          <w:tab w:val="left" w:pos="5732"/>
          <w:tab w:val="left" w:pos="6212"/>
        </w:tabs>
        <w:kinsoku w:val="0"/>
        <w:overflowPunct w:val="0"/>
        <w:adjustRightInd/>
        <w:spacing w:line="360" w:lineRule="auto"/>
        <w:ind w:firstLine="200"/>
        <w:textAlignment w:val="auto"/>
        <w:rPr>
          <w:rFonts w:hAnsi="宋体" w:cs="新宋体"/>
          <w:sz w:val="24"/>
          <w:szCs w:val="24"/>
        </w:rPr>
      </w:pPr>
      <w:r>
        <w:rPr>
          <w:rFonts w:hint="eastAsia" w:hAnsi="宋体" w:cs="新宋体"/>
          <w:sz w:val="24"/>
          <w:szCs w:val="24"/>
        </w:rPr>
        <w:t>电</w:t>
      </w:r>
      <w:r>
        <w:rPr>
          <w:rFonts w:hAnsi="宋体" w:cs="新宋体"/>
          <w:sz w:val="24"/>
          <w:szCs w:val="24"/>
        </w:rPr>
        <w:tab/>
      </w:r>
      <w:r>
        <w:rPr>
          <w:rFonts w:hint="eastAsia" w:hAnsi="宋体" w:cs="新宋体"/>
          <w:sz w:val="24"/>
          <w:szCs w:val="24"/>
        </w:rPr>
        <w:t>话：</w:t>
      </w:r>
      <w:r>
        <w:rPr>
          <w:rFonts w:hAnsi="宋体" w:cs="新宋体"/>
          <w:sz w:val="24"/>
          <w:szCs w:val="24"/>
        </w:rPr>
        <w:tab/>
      </w:r>
      <w:r>
        <w:rPr>
          <w:rFonts w:hint="eastAsia" w:hAnsi="宋体" w:cs="新宋体"/>
          <w:sz w:val="24"/>
          <w:szCs w:val="24"/>
        </w:rPr>
        <w:t>电</w:t>
      </w:r>
      <w:r>
        <w:rPr>
          <w:rFonts w:hAnsi="宋体" w:cs="新宋体"/>
          <w:sz w:val="24"/>
          <w:szCs w:val="24"/>
        </w:rPr>
        <w:tab/>
      </w:r>
      <w:r>
        <w:rPr>
          <w:rFonts w:hint="eastAsia" w:hAnsi="宋体" w:cs="新宋体"/>
          <w:sz w:val="24"/>
          <w:szCs w:val="24"/>
        </w:rPr>
        <w:t>话：</w:t>
      </w:r>
    </w:p>
    <w:p>
      <w:pPr>
        <w:tabs>
          <w:tab w:val="left" w:pos="1505"/>
          <w:tab w:val="left" w:pos="5732"/>
          <w:tab w:val="left" w:pos="6212"/>
        </w:tabs>
        <w:kinsoku w:val="0"/>
        <w:overflowPunct w:val="0"/>
        <w:adjustRightInd/>
        <w:spacing w:line="360" w:lineRule="auto"/>
        <w:ind w:firstLine="200"/>
        <w:textAlignment w:val="auto"/>
        <w:rPr>
          <w:rFonts w:hAnsi="宋体" w:cs="新宋体"/>
          <w:sz w:val="24"/>
          <w:szCs w:val="24"/>
        </w:rPr>
      </w:pPr>
      <w:r>
        <w:rPr>
          <w:rFonts w:hint="eastAsia" w:hAnsi="宋体" w:cs="新宋体"/>
          <w:sz w:val="24"/>
          <w:szCs w:val="24"/>
        </w:rPr>
        <w:t>传</w:t>
      </w:r>
      <w:r>
        <w:rPr>
          <w:rFonts w:hAnsi="宋体" w:cs="新宋体"/>
          <w:sz w:val="24"/>
          <w:szCs w:val="24"/>
        </w:rPr>
        <w:tab/>
      </w:r>
      <w:r>
        <w:rPr>
          <w:rFonts w:hint="eastAsia" w:hAnsi="宋体" w:cs="新宋体"/>
          <w:sz w:val="24"/>
          <w:szCs w:val="24"/>
        </w:rPr>
        <w:t>真：</w:t>
      </w:r>
      <w:r>
        <w:rPr>
          <w:rFonts w:hAnsi="宋体" w:cs="新宋体"/>
          <w:sz w:val="24"/>
          <w:szCs w:val="24"/>
        </w:rPr>
        <w:tab/>
      </w:r>
      <w:r>
        <w:rPr>
          <w:rFonts w:hint="eastAsia" w:hAnsi="宋体" w:cs="新宋体"/>
          <w:sz w:val="24"/>
          <w:szCs w:val="24"/>
        </w:rPr>
        <w:t>传</w:t>
      </w:r>
      <w:r>
        <w:rPr>
          <w:rFonts w:hAnsi="宋体" w:cs="新宋体"/>
          <w:sz w:val="24"/>
          <w:szCs w:val="24"/>
        </w:rPr>
        <w:tab/>
      </w:r>
      <w:r>
        <w:rPr>
          <w:rFonts w:hint="eastAsia" w:hAnsi="宋体" w:cs="新宋体"/>
          <w:sz w:val="24"/>
          <w:szCs w:val="24"/>
        </w:rPr>
        <w:t>真：</w:t>
      </w:r>
    </w:p>
    <w:p>
      <w:pPr>
        <w:tabs>
          <w:tab w:val="left" w:pos="5492"/>
        </w:tabs>
        <w:kinsoku w:val="0"/>
        <w:overflowPunct w:val="0"/>
        <w:adjustRightInd/>
        <w:spacing w:line="360" w:lineRule="auto"/>
        <w:ind w:firstLine="200"/>
        <w:textAlignment w:val="auto"/>
        <w:rPr>
          <w:rFonts w:hAnsi="宋体" w:cs="新宋体"/>
          <w:sz w:val="24"/>
          <w:szCs w:val="24"/>
        </w:rPr>
      </w:pPr>
      <w:r>
        <w:rPr>
          <w:rFonts w:hint="eastAsia" w:hAnsi="宋体" w:cs="新宋体"/>
          <w:sz w:val="24"/>
          <w:szCs w:val="24"/>
        </w:rPr>
        <w:t>电子信箱：</w:t>
      </w:r>
      <w:r>
        <w:rPr>
          <w:rFonts w:hAnsi="宋体" w:cs="新宋体"/>
          <w:sz w:val="24"/>
          <w:szCs w:val="24"/>
        </w:rPr>
        <w:tab/>
      </w:r>
      <w:r>
        <w:rPr>
          <w:rFonts w:hint="eastAsia" w:hAnsi="宋体" w:cs="新宋体"/>
          <w:sz w:val="24"/>
          <w:szCs w:val="24"/>
        </w:rPr>
        <w:t>电子信箱：</w:t>
      </w:r>
    </w:p>
    <w:p>
      <w:pPr>
        <w:tabs>
          <w:tab w:val="left" w:pos="5492"/>
        </w:tabs>
        <w:kinsoku w:val="0"/>
        <w:overflowPunct w:val="0"/>
        <w:adjustRightInd/>
        <w:spacing w:line="360" w:lineRule="auto"/>
        <w:ind w:firstLine="200"/>
        <w:textAlignment w:val="auto"/>
        <w:rPr>
          <w:rFonts w:hAnsi="宋体" w:cs="新宋体"/>
          <w:sz w:val="24"/>
          <w:szCs w:val="24"/>
        </w:rPr>
      </w:pPr>
      <w:r>
        <w:rPr>
          <w:rFonts w:hint="eastAsia" w:hAnsi="宋体" w:cs="新宋体"/>
          <w:sz w:val="24"/>
          <w:szCs w:val="24"/>
        </w:rPr>
        <w:t>开户银行：</w:t>
      </w:r>
      <w:r>
        <w:rPr>
          <w:rFonts w:hAnsi="宋体" w:cs="新宋体"/>
          <w:sz w:val="24"/>
          <w:szCs w:val="24"/>
        </w:rPr>
        <w:tab/>
      </w:r>
      <w:r>
        <w:rPr>
          <w:rFonts w:hint="eastAsia" w:hAnsi="宋体" w:cs="新宋体"/>
          <w:sz w:val="24"/>
          <w:szCs w:val="24"/>
        </w:rPr>
        <w:t>开户银行：</w:t>
      </w:r>
    </w:p>
    <w:p>
      <w:pPr>
        <w:tabs>
          <w:tab w:val="left" w:pos="1505"/>
          <w:tab w:val="left" w:pos="5732"/>
          <w:tab w:val="left" w:pos="6212"/>
        </w:tabs>
        <w:kinsoku w:val="0"/>
        <w:overflowPunct w:val="0"/>
        <w:adjustRightInd/>
        <w:spacing w:line="360" w:lineRule="auto"/>
        <w:ind w:firstLine="200"/>
        <w:textAlignment w:val="auto"/>
        <w:rPr>
          <w:rFonts w:hAnsi="宋体" w:cs="新宋体"/>
          <w:sz w:val="24"/>
          <w:szCs w:val="24"/>
        </w:rPr>
      </w:pPr>
      <w:r>
        <w:rPr>
          <w:rFonts w:hint="eastAsia" w:hAnsi="宋体" w:cs="新宋体"/>
          <w:sz w:val="24"/>
          <w:szCs w:val="24"/>
        </w:rPr>
        <w:t>账</w:t>
      </w:r>
      <w:r>
        <w:rPr>
          <w:rFonts w:hAnsi="宋体" w:cs="新宋体"/>
          <w:sz w:val="24"/>
          <w:szCs w:val="24"/>
        </w:rPr>
        <w:tab/>
      </w:r>
      <w:r>
        <w:rPr>
          <w:rFonts w:hint="eastAsia" w:hAnsi="宋体" w:cs="新宋体"/>
          <w:sz w:val="24"/>
          <w:szCs w:val="24"/>
        </w:rPr>
        <w:t>号：</w:t>
      </w:r>
      <w:r>
        <w:rPr>
          <w:rFonts w:hAnsi="宋体" w:cs="新宋体"/>
          <w:sz w:val="24"/>
          <w:szCs w:val="24"/>
        </w:rPr>
        <w:tab/>
      </w:r>
      <w:r>
        <w:rPr>
          <w:rFonts w:hint="eastAsia" w:hAnsi="宋体" w:cs="新宋体"/>
          <w:sz w:val="24"/>
          <w:szCs w:val="24"/>
        </w:rPr>
        <w:t>账</w:t>
      </w:r>
      <w:r>
        <w:rPr>
          <w:rFonts w:hAnsi="宋体" w:cs="新宋体"/>
          <w:sz w:val="24"/>
          <w:szCs w:val="24"/>
        </w:rPr>
        <w:tab/>
      </w:r>
      <w:r>
        <w:rPr>
          <w:rFonts w:hint="eastAsia" w:hAnsi="宋体" w:cs="新宋体"/>
          <w:sz w:val="24"/>
          <w:szCs w:val="24"/>
        </w:rPr>
        <w:t>号：</w:t>
      </w:r>
    </w:p>
    <w:p>
      <w:pPr>
        <w:autoSpaceDE w:val="0"/>
        <w:autoSpaceDN w:val="0"/>
        <w:spacing w:line="360" w:lineRule="auto"/>
        <w:textAlignment w:val="auto"/>
        <w:rPr>
          <w:rFonts w:hAnsi="宋体" w:cs="宋体"/>
          <w:b/>
          <w:sz w:val="24"/>
          <w:szCs w:val="24"/>
        </w:rPr>
      </w:pPr>
    </w:p>
    <w:p>
      <w:pPr>
        <w:autoSpaceDE w:val="0"/>
        <w:autoSpaceDN w:val="0"/>
        <w:spacing w:line="360" w:lineRule="auto"/>
        <w:textAlignment w:val="auto"/>
        <w:rPr>
          <w:rFonts w:hAnsi="宋体" w:cs="宋体"/>
          <w:b/>
          <w:sz w:val="26"/>
          <w:szCs w:val="26"/>
        </w:rPr>
      </w:pPr>
    </w:p>
    <w:p>
      <w:pPr>
        <w:autoSpaceDE w:val="0"/>
        <w:autoSpaceDN w:val="0"/>
        <w:spacing w:line="360" w:lineRule="auto"/>
        <w:textAlignment w:val="auto"/>
        <w:rPr>
          <w:rFonts w:hAnsi="宋体" w:cs="宋体"/>
          <w:b/>
          <w:sz w:val="26"/>
          <w:szCs w:val="26"/>
        </w:rPr>
      </w:pPr>
    </w:p>
    <w:p>
      <w:pPr>
        <w:autoSpaceDE w:val="0"/>
        <w:autoSpaceDN w:val="0"/>
        <w:spacing w:line="360" w:lineRule="auto"/>
        <w:jc w:val="center"/>
        <w:textAlignment w:val="auto"/>
        <w:rPr>
          <w:rFonts w:ascii="黑体" w:hAnsi="黑体" w:eastAsia="黑体" w:cs="宋体"/>
          <w:b/>
          <w:sz w:val="32"/>
          <w:szCs w:val="32"/>
        </w:rPr>
      </w:pPr>
      <w:r>
        <w:rPr>
          <w:rFonts w:hint="eastAsia" w:ascii="黑体" w:hAnsi="黑体" w:eastAsia="黑体" w:cs="宋体"/>
          <w:b/>
          <w:sz w:val="32"/>
          <w:szCs w:val="32"/>
        </w:rPr>
        <w:t>第二部分</w:t>
      </w:r>
      <w:r>
        <w:rPr>
          <w:rFonts w:ascii="黑体" w:hAnsi="黑体" w:eastAsia="黑体" w:cs="宋体"/>
          <w:b/>
          <w:sz w:val="32"/>
          <w:szCs w:val="32"/>
        </w:rPr>
        <w:t xml:space="preserve">  </w:t>
      </w:r>
      <w:r>
        <w:rPr>
          <w:rFonts w:hint="eastAsia" w:ascii="黑体" w:hAnsi="黑体" w:eastAsia="黑体" w:cs="宋体"/>
          <w:b/>
          <w:sz w:val="32"/>
          <w:szCs w:val="32"/>
        </w:rPr>
        <w:t>通用合同条款（略）</w:t>
      </w:r>
    </w:p>
    <w:p>
      <w:pPr>
        <w:autoSpaceDE w:val="0"/>
        <w:autoSpaceDN w:val="0"/>
        <w:spacing w:line="360" w:lineRule="auto"/>
        <w:jc w:val="center"/>
        <w:textAlignment w:val="auto"/>
        <w:rPr>
          <w:rFonts w:ascii="黑体" w:hAnsi="黑体" w:eastAsia="黑体" w:cs="宋体"/>
          <w:b/>
          <w:sz w:val="32"/>
          <w:szCs w:val="32"/>
        </w:rPr>
      </w:pPr>
    </w:p>
    <w:p>
      <w:pPr>
        <w:autoSpaceDE w:val="0"/>
        <w:autoSpaceDN w:val="0"/>
        <w:spacing w:line="360" w:lineRule="auto"/>
        <w:jc w:val="center"/>
        <w:textAlignment w:val="auto"/>
        <w:rPr>
          <w:rFonts w:ascii="黑体" w:hAnsi="黑体" w:eastAsia="黑体" w:cs="宋体"/>
          <w:b/>
          <w:sz w:val="32"/>
          <w:szCs w:val="32"/>
        </w:rPr>
      </w:pPr>
    </w:p>
    <w:p>
      <w:pPr>
        <w:autoSpaceDE w:val="0"/>
        <w:autoSpaceDN w:val="0"/>
        <w:spacing w:line="360" w:lineRule="auto"/>
        <w:jc w:val="center"/>
        <w:textAlignment w:val="auto"/>
        <w:rPr>
          <w:rFonts w:ascii="黑体" w:hAnsi="黑体" w:eastAsia="黑体" w:cs="宋体"/>
          <w:b/>
          <w:sz w:val="32"/>
          <w:szCs w:val="32"/>
        </w:rPr>
      </w:pPr>
    </w:p>
    <w:p>
      <w:pPr>
        <w:autoSpaceDE w:val="0"/>
        <w:autoSpaceDN w:val="0"/>
        <w:spacing w:line="360" w:lineRule="auto"/>
        <w:jc w:val="center"/>
        <w:textAlignment w:val="auto"/>
        <w:rPr>
          <w:rFonts w:ascii="黑体" w:hAnsi="黑体" w:eastAsia="黑体" w:cs="宋体"/>
          <w:b/>
          <w:sz w:val="32"/>
          <w:szCs w:val="32"/>
        </w:rPr>
      </w:pPr>
    </w:p>
    <w:p>
      <w:pPr>
        <w:autoSpaceDE w:val="0"/>
        <w:autoSpaceDN w:val="0"/>
        <w:spacing w:line="360" w:lineRule="auto"/>
        <w:jc w:val="center"/>
        <w:textAlignment w:val="auto"/>
        <w:rPr>
          <w:rFonts w:ascii="黑体" w:hAnsi="黑体" w:eastAsia="黑体" w:cs="宋体"/>
          <w:b/>
          <w:sz w:val="32"/>
          <w:szCs w:val="32"/>
        </w:rPr>
      </w:pPr>
      <w:r>
        <w:rPr>
          <w:rFonts w:hint="eastAsia" w:ascii="黑体" w:hAnsi="黑体" w:eastAsia="黑体" w:cs="宋体"/>
          <w:b/>
          <w:sz w:val="32"/>
          <w:szCs w:val="32"/>
        </w:rPr>
        <w:t>第三部分</w:t>
      </w:r>
      <w:r>
        <w:rPr>
          <w:rFonts w:ascii="黑体" w:hAnsi="黑体" w:eastAsia="黑体" w:cs="宋体"/>
          <w:b/>
          <w:sz w:val="32"/>
          <w:szCs w:val="32"/>
        </w:rPr>
        <w:t xml:space="preserve"> </w:t>
      </w:r>
      <w:r>
        <w:rPr>
          <w:rFonts w:hint="eastAsia" w:ascii="黑体" w:hAnsi="黑体" w:eastAsia="黑体" w:cs="宋体"/>
          <w:b/>
          <w:sz w:val="32"/>
          <w:szCs w:val="32"/>
        </w:rPr>
        <w:t>专用合同条款</w:t>
      </w:r>
    </w:p>
    <w:p>
      <w:pPr>
        <w:autoSpaceDE w:val="0"/>
        <w:autoSpaceDN w:val="0"/>
        <w:spacing w:line="360" w:lineRule="auto"/>
        <w:textAlignment w:val="auto"/>
        <w:rPr>
          <w:rFonts w:hAnsi="宋体" w:cs="宋体"/>
          <w:b/>
          <w:sz w:val="26"/>
          <w:szCs w:val="26"/>
        </w:rPr>
      </w:pPr>
    </w:p>
    <w:p>
      <w:pPr>
        <w:tabs>
          <w:tab w:val="left" w:pos="4665"/>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1</w:t>
      </w:r>
      <w:r>
        <w:rPr>
          <w:rFonts w:hint="eastAsia" w:hAnsi="宋体" w:cs="新宋体"/>
          <w:b/>
          <w:sz w:val="24"/>
          <w:szCs w:val="24"/>
        </w:rPr>
        <w:t>、一般约定</w:t>
      </w:r>
    </w:p>
    <w:p>
      <w:pPr>
        <w:tabs>
          <w:tab w:val="left" w:pos="4665"/>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1.1 </w:t>
      </w:r>
      <w:r>
        <w:rPr>
          <w:rFonts w:hint="eastAsia" w:hAnsi="宋体" w:cs="新宋体"/>
          <w:b/>
          <w:sz w:val="24"/>
          <w:szCs w:val="24"/>
        </w:rPr>
        <w:t>词语定义</w:t>
      </w:r>
    </w:p>
    <w:p>
      <w:pPr>
        <w:tabs>
          <w:tab w:val="left" w:pos="4665"/>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1.1.1 </w:t>
      </w:r>
      <w:r>
        <w:rPr>
          <w:rFonts w:hint="eastAsia" w:hAnsi="宋体" w:cs="新宋体"/>
          <w:sz w:val="24"/>
          <w:szCs w:val="24"/>
        </w:rPr>
        <w:t>合同</w:t>
      </w:r>
    </w:p>
    <w:p>
      <w:pPr>
        <w:tabs>
          <w:tab w:val="left" w:pos="4665"/>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1.1.1.10</w:t>
      </w:r>
      <w:r>
        <w:rPr>
          <w:rFonts w:hint="eastAsia" w:hAnsi="宋体" w:cs="新宋体"/>
          <w:sz w:val="24"/>
          <w:szCs w:val="24"/>
        </w:rPr>
        <w:t>其他合同文件包括：</w:t>
      </w:r>
      <w:r>
        <w:rPr>
          <w:rFonts w:hAnsi="宋体" w:cs="新宋体"/>
          <w:sz w:val="24"/>
          <w:szCs w:val="24"/>
          <w:u w:val="single"/>
        </w:rPr>
        <w:t xml:space="preserve">  /</w:t>
      </w:r>
      <w:r>
        <w:rPr>
          <w:rFonts w:hAnsi="宋体" w:cs="新宋体"/>
          <w:i/>
          <w:sz w:val="24"/>
          <w:szCs w:val="24"/>
          <w:u w:val="single"/>
        </w:rPr>
        <w:tab/>
      </w:r>
      <w:r>
        <w:rPr>
          <w:rFonts w:hint="eastAsia" w:hAnsi="宋体" w:cs="新宋体"/>
          <w:sz w:val="24"/>
          <w:szCs w:val="24"/>
        </w:rPr>
        <w:t>。</w:t>
      </w:r>
      <w:r>
        <w:rPr>
          <w:rFonts w:hAnsi="宋体" w:cs="新宋体"/>
          <w:sz w:val="24"/>
          <w:szCs w:val="24"/>
        </w:rPr>
        <w:t xml:space="preserve">   </w:t>
      </w:r>
    </w:p>
    <w:p>
      <w:pPr>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1.1.2 </w:t>
      </w:r>
      <w:r>
        <w:rPr>
          <w:rFonts w:hint="eastAsia" w:hAnsi="宋体" w:cs="新宋体"/>
          <w:sz w:val="24"/>
          <w:szCs w:val="24"/>
        </w:rPr>
        <w:t>合同当事人及其他相关方</w:t>
      </w:r>
    </w:p>
    <w:p>
      <w:pPr>
        <w:tabs>
          <w:tab w:val="left" w:pos="1299"/>
          <w:tab w:val="left" w:pos="23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1.1.2.4</w:t>
      </w:r>
      <w:r>
        <w:rPr>
          <w:rFonts w:hint="eastAsia" w:hAnsi="宋体" w:cs="新宋体"/>
          <w:sz w:val="24"/>
          <w:szCs w:val="24"/>
        </w:rPr>
        <w:t>监理人：</w:t>
      </w:r>
      <w:r>
        <w:rPr>
          <w:rFonts w:hAnsi="宋体" w:cs="新宋体"/>
          <w:sz w:val="24"/>
          <w:szCs w:val="24"/>
        </w:rPr>
        <w:t xml:space="preserve"> </w:t>
      </w:r>
    </w:p>
    <w:p>
      <w:pPr>
        <w:tabs>
          <w:tab w:val="left" w:pos="1299"/>
          <w:tab w:val="left" w:pos="23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名称：</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p>
    <w:p>
      <w:pPr>
        <w:tabs>
          <w:tab w:val="left" w:pos="2379"/>
          <w:tab w:val="left" w:pos="309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资质类别和等级：</w:t>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r>
        <w:rPr>
          <w:rFonts w:hAnsi="宋体" w:cs="新宋体"/>
          <w:sz w:val="24"/>
          <w:szCs w:val="24"/>
        </w:rPr>
        <w:t xml:space="preserve"> </w:t>
      </w:r>
    </w:p>
    <w:p>
      <w:pPr>
        <w:tabs>
          <w:tab w:val="left" w:pos="2379"/>
          <w:tab w:val="left" w:pos="309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联系电话：</w:t>
      </w:r>
      <w:r>
        <w:rPr>
          <w:rFonts w:hAnsi="宋体" w:cs="新宋体"/>
          <w:sz w:val="24"/>
          <w:szCs w:val="24"/>
          <w:u w:val="single"/>
        </w:rPr>
        <w:tab/>
      </w:r>
      <w:r>
        <w:rPr>
          <w:rFonts w:hint="eastAsia" w:hAnsi="宋体" w:cs="新宋体"/>
          <w:sz w:val="24"/>
          <w:szCs w:val="24"/>
        </w:rPr>
        <w:t>；</w:t>
      </w:r>
    </w:p>
    <w:p>
      <w:pPr>
        <w:tabs>
          <w:tab w:val="left" w:pos="23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电子信箱：</w:t>
      </w:r>
      <w:r>
        <w:rPr>
          <w:rFonts w:hAnsi="宋体" w:cs="新宋体"/>
          <w:sz w:val="24"/>
          <w:szCs w:val="24"/>
          <w:u w:val="single"/>
        </w:rPr>
        <w:tab/>
      </w:r>
      <w:r>
        <w:rPr>
          <w:rFonts w:hint="eastAsia" w:hAnsi="宋体" w:cs="新宋体"/>
          <w:sz w:val="24"/>
          <w:szCs w:val="24"/>
        </w:rPr>
        <w:t>；</w:t>
      </w:r>
    </w:p>
    <w:p>
      <w:pPr>
        <w:tabs>
          <w:tab w:val="left" w:pos="23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通信地址：</w:t>
      </w:r>
      <w:r>
        <w:rPr>
          <w:rFonts w:hAnsi="宋体" w:cs="新宋体"/>
          <w:sz w:val="24"/>
          <w:szCs w:val="24"/>
          <w:u w:val="single"/>
        </w:rPr>
        <w:tab/>
      </w:r>
      <w:r>
        <w:rPr>
          <w:rFonts w:hint="eastAsia" w:hAnsi="宋体" w:cs="新宋体"/>
          <w:sz w:val="24"/>
          <w:szCs w:val="24"/>
        </w:rPr>
        <w:t>。</w:t>
      </w:r>
    </w:p>
    <w:p>
      <w:pPr>
        <w:tabs>
          <w:tab w:val="left" w:pos="1299"/>
          <w:tab w:val="left" w:pos="23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1.1.2.5 </w:t>
      </w:r>
      <w:r>
        <w:rPr>
          <w:rFonts w:hint="eastAsia" w:hAnsi="宋体" w:cs="新宋体"/>
          <w:sz w:val="24"/>
          <w:szCs w:val="24"/>
        </w:rPr>
        <w:t>设计人：</w:t>
      </w:r>
      <w:r>
        <w:rPr>
          <w:rFonts w:hAnsi="宋体" w:cs="新宋体"/>
          <w:sz w:val="24"/>
          <w:szCs w:val="24"/>
        </w:rPr>
        <w:t xml:space="preserve"> </w:t>
      </w:r>
    </w:p>
    <w:p>
      <w:pPr>
        <w:tabs>
          <w:tab w:val="left" w:pos="1299"/>
          <w:tab w:val="left" w:pos="293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名</w:t>
      </w:r>
      <w:r>
        <w:rPr>
          <w:rFonts w:hAnsi="宋体" w:cs="新宋体"/>
          <w:sz w:val="24"/>
          <w:szCs w:val="24"/>
        </w:rPr>
        <w:tab/>
      </w:r>
      <w:r>
        <w:rPr>
          <w:rFonts w:hint="eastAsia" w:hAnsi="宋体" w:cs="新宋体"/>
          <w:sz w:val="24"/>
          <w:szCs w:val="24"/>
        </w:rPr>
        <w:t>称：</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p>
    <w:p>
      <w:pPr>
        <w:tabs>
          <w:tab w:val="left" w:pos="2379"/>
          <w:tab w:val="left" w:pos="365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资质类别和等级：</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tabs>
          <w:tab w:val="left" w:pos="2930"/>
          <w:tab w:val="left" w:pos="309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联系电话：</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p>
    <w:p>
      <w:pPr>
        <w:tabs>
          <w:tab w:val="left" w:pos="293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电子信箱：</w:t>
      </w:r>
      <w:r>
        <w:rPr>
          <w:rFonts w:hAnsi="宋体" w:cs="新宋体"/>
          <w:sz w:val="24"/>
          <w:szCs w:val="24"/>
          <w:u w:val="single"/>
        </w:rPr>
        <w:tab/>
      </w:r>
      <w:r>
        <w:rPr>
          <w:rFonts w:hint="eastAsia" w:hAnsi="宋体" w:cs="新宋体"/>
          <w:sz w:val="24"/>
          <w:szCs w:val="24"/>
        </w:rPr>
        <w:t>；</w:t>
      </w:r>
    </w:p>
    <w:p>
      <w:pPr>
        <w:tabs>
          <w:tab w:val="left" w:pos="23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通信地址：</w:t>
      </w:r>
      <w:r>
        <w:rPr>
          <w:rFonts w:hAnsi="宋体" w:cs="新宋体"/>
          <w:sz w:val="24"/>
          <w:szCs w:val="24"/>
          <w:u w:val="single"/>
        </w:rPr>
        <w:t xml:space="preserve">      </w:t>
      </w:r>
      <w:r>
        <w:rPr>
          <w:rFonts w:hint="eastAsia" w:hAnsi="宋体" w:cs="新宋体"/>
          <w:sz w:val="24"/>
          <w:szCs w:val="24"/>
        </w:rPr>
        <w:t>。</w:t>
      </w:r>
    </w:p>
    <w:p>
      <w:pPr>
        <w:tabs>
          <w:tab w:val="left" w:pos="23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1.1.3 </w:t>
      </w:r>
      <w:r>
        <w:rPr>
          <w:rFonts w:hint="eastAsia" w:hAnsi="宋体" w:cs="新宋体"/>
          <w:sz w:val="24"/>
          <w:szCs w:val="24"/>
        </w:rPr>
        <w:t>工程和设备</w:t>
      </w:r>
    </w:p>
    <w:p>
      <w:pPr>
        <w:tabs>
          <w:tab w:val="left" w:pos="645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1.1.3.7 </w:t>
      </w:r>
      <w:r>
        <w:rPr>
          <w:rFonts w:hint="eastAsia" w:hAnsi="宋体" w:cs="新宋体"/>
          <w:sz w:val="24"/>
          <w:szCs w:val="24"/>
        </w:rPr>
        <w:t>作为施工现场组成部分的其他场所包括：</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p>
    <w:p>
      <w:pPr>
        <w:tabs>
          <w:tab w:val="left" w:pos="381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1.1.3.9 </w:t>
      </w:r>
      <w:r>
        <w:rPr>
          <w:rFonts w:hint="eastAsia" w:hAnsi="宋体" w:cs="新宋体"/>
          <w:sz w:val="24"/>
          <w:szCs w:val="24"/>
        </w:rPr>
        <w:t>永久占地包括：</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p>
    <w:p>
      <w:pPr>
        <w:tabs>
          <w:tab w:val="left" w:pos="393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1.1.3.10 </w:t>
      </w:r>
      <w:r>
        <w:rPr>
          <w:rFonts w:hint="eastAsia" w:hAnsi="宋体" w:cs="新宋体"/>
          <w:sz w:val="24"/>
          <w:szCs w:val="24"/>
        </w:rPr>
        <w:t>临时占地包括：</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p>
    <w:p>
      <w:pPr>
        <w:tabs>
          <w:tab w:val="left" w:pos="453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1.3 </w:t>
      </w:r>
      <w:r>
        <w:rPr>
          <w:rFonts w:hint="eastAsia" w:hAnsi="宋体" w:cs="新宋体"/>
          <w:b/>
          <w:sz w:val="24"/>
          <w:szCs w:val="24"/>
        </w:rPr>
        <w:t>法律</w:t>
      </w:r>
      <w:r>
        <w:rPr>
          <w:rFonts w:hAnsi="宋体" w:cs="新宋体"/>
          <w:b/>
          <w:sz w:val="24"/>
          <w:szCs w:val="24"/>
        </w:rPr>
        <w:t xml:space="preserve"> </w:t>
      </w:r>
    </w:p>
    <w:p>
      <w:pPr>
        <w:tabs>
          <w:tab w:val="left" w:pos="4185"/>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适用于合同的其他规范性文件：</w:t>
      </w:r>
      <w:r>
        <w:rPr>
          <w:rFonts w:hAnsi="宋体" w:cs="新宋体"/>
          <w:sz w:val="24"/>
          <w:szCs w:val="24"/>
          <w:u w:val="single"/>
        </w:rPr>
        <w:t xml:space="preserve">  </w:t>
      </w:r>
      <w:r>
        <w:rPr>
          <w:rFonts w:hint="eastAsia" w:hAnsi="宋体" w:cs="新宋体"/>
          <w:sz w:val="24"/>
          <w:szCs w:val="24"/>
          <w:u w:val="single"/>
        </w:rPr>
        <w:t>国家、省市关于建设工程的有关法律行政法规</w:t>
      </w:r>
      <w:r>
        <w:rPr>
          <w:rFonts w:hint="eastAsia" w:hAnsi="宋体" w:cs="新宋体"/>
          <w:sz w:val="24"/>
          <w:szCs w:val="24"/>
        </w:rPr>
        <w:t>。</w:t>
      </w:r>
    </w:p>
    <w:p>
      <w:pPr>
        <w:tabs>
          <w:tab w:val="left" w:pos="453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1.4 </w:t>
      </w:r>
      <w:r>
        <w:rPr>
          <w:rFonts w:hint="eastAsia" w:hAnsi="宋体" w:cs="新宋体"/>
          <w:b/>
          <w:sz w:val="24"/>
          <w:szCs w:val="24"/>
        </w:rPr>
        <w:t>标准和规范</w:t>
      </w:r>
    </w:p>
    <w:p>
      <w:pPr>
        <w:tabs>
          <w:tab w:val="left" w:pos="489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1.4.1</w:t>
      </w:r>
      <w:r>
        <w:rPr>
          <w:rFonts w:hint="eastAsia" w:hAnsi="宋体" w:cs="新宋体"/>
          <w:sz w:val="24"/>
          <w:szCs w:val="24"/>
        </w:rPr>
        <w:t>适用于工程的标准规范包括：</w:t>
      </w:r>
      <w:r>
        <w:rPr>
          <w:rFonts w:hint="eastAsia" w:hAnsi="宋体" w:cs="新宋体"/>
          <w:sz w:val="24"/>
          <w:szCs w:val="24"/>
          <w:u w:val="single"/>
        </w:rPr>
        <w:t>执行通用条款</w:t>
      </w:r>
      <w:r>
        <w:rPr>
          <w:rFonts w:hAnsi="宋体" w:cs="新宋体"/>
          <w:sz w:val="24"/>
          <w:szCs w:val="24"/>
          <w:u w:val="single"/>
        </w:rPr>
        <w:t xml:space="preserve">  </w:t>
      </w:r>
      <w:r>
        <w:rPr>
          <w:rFonts w:hAnsi="宋体" w:cs="新宋体"/>
          <w:sz w:val="24"/>
          <w:szCs w:val="24"/>
        </w:rPr>
        <w:tab/>
      </w:r>
      <w:r>
        <w:rPr>
          <w:rFonts w:hint="eastAsia" w:hAnsi="宋体" w:cs="新宋体"/>
          <w:sz w:val="24"/>
          <w:szCs w:val="24"/>
        </w:rPr>
        <w:t>。</w:t>
      </w:r>
    </w:p>
    <w:p>
      <w:pPr>
        <w:tabs>
          <w:tab w:val="left" w:pos="5019"/>
          <w:tab w:val="left" w:pos="5885"/>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1.4.2 </w:t>
      </w:r>
      <w:r>
        <w:rPr>
          <w:rFonts w:hint="eastAsia" w:hAnsi="宋体" w:cs="新宋体"/>
          <w:sz w:val="24"/>
          <w:szCs w:val="24"/>
        </w:rPr>
        <w:t>发包人提供国外标准、规范的名称：</w:t>
      </w:r>
      <w:r>
        <w:rPr>
          <w:rFonts w:hAnsi="宋体" w:cs="新宋体"/>
          <w:sz w:val="24"/>
          <w:szCs w:val="24"/>
          <w:u w:val="single"/>
        </w:rPr>
        <w:t xml:space="preserve"> / </w:t>
      </w:r>
      <w:r>
        <w:rPr>
          <w:rFonts w:hint="eastAsia" w:hAnsi="宋体" w:cs="新宋体"/>
          <w:sz w:val="24"/>
          <w:szCs w:val="24"/>
        </w:rPr>
        <w:t>；</w:t>
      </w:r>
      <w:r>
        <w:rPr>
          <w:rFonts w:hAnsi="宋体" w:cs="新宋体"/>
          <w:sz w:val="24"/>
          <w:szCs w:val="24"/>
        </w:rPr>
        <w:t xml:space="preserve"> </w:t>
      </w:r>
    </w:p>
    <w:p>
      <w:pPr>
        <w:tabs>
          <w:tab w:val="left" w:pos="5019"/>
          <w:tab w:val="left" w:pos="5885"/>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发包人提供国外标准、规范的份数：</w:t>
      </w:r>
      <w:r>
        <w:rPr>
          <w:rFonts w:hAnsi="宋体" w:cs="新宋体"/>
          <w:sz w:val="24"/>
          <w:szCs w:val="24"/>
          <w:u w:val="single"/>
        </w:rPr>
        <w:t xml:space="preserve">  / </w:t>
      </w:r>
      <w:r>
        <w:rPr>
          <w:rFonts w:hAnsi="宋体" w:cs="新宋体"/>
          <w:sz w:val="24"/>
          <w:szCs w:val="24"/>
        </w:rPr>
        <w:t xml:space="preserve"> </w:t>
      </w:r>
      <w:r>
        <w:rPr>
          <w:rFonts w:hint="eastAsia" w:hAnsi="宋体" w:cs="新宋体"/>
          <w:sz w:val="24"/>
          <w:szCs w:val="24"/>
        </w:rPr>
        <w:t>；</w:t>
      </w:r>
    </w:p>
    <w:p>
      <w:pPr>
        <w:tabs>
          <w:tab w:val="left" w:pos="501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发包人提供国外标准、规范的名称：</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p>
    <w:p>
      <w:pPr>
        <w:tabs>
          <w:tab w:val="left" w:pos="705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1.4.3</w:t>
      </w:r>
      <w:r>
        <w:rPr>
          <w:rFonts w:hint="eastAsia" w:hAnsi="宋体" w:cs="新宋体"/>
          <w:sz w:val="24"/>
          <w:szCs w:val="24"/>
        </w:rPr>
        <w:t>发包人对工程的技术标准和功能要求的特殊要求：</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p>
    <w:p>
      <w:pPr>
        <w:tabs>
          <w:tab w:val="left" w:pos="429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1.5 </w:t>
      </w:r>
      <w:r>
        <w:rPr>
          <w:rFonts w:hint="eastAsia" w:hAnsi="宋体" w:cs="新宋体"/>
          <w:b/>
          <w:sz w:val="24"/>
          <w:szCs w:val="24"/>
        </w:rPr>
        <w:t>合同文件的优先顺序</w:t>
      </w:r>
      <w:r>
        <w:rPr>
          <w:rFonts w:hAnsi="宋体" w:cs="新宋体"/>
          <w:b/>
          <w:sz w:val="24"/>
          <w:szCs w:val="24"/>
        </w:rPr>
        <w:t xml:space="preserve"> </w:t>
      </w:r>
    </w:p>
    <w:p>
      <w:pPr>
        <w:tabs>
          <w:tab w:val="left" w:pos="429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合同文件组成及优先顺序为：</w:t>
      </w:r>
      <w:r>
        <w:rPr>
          <w:rFonts w:hAnsi="宋体" w:cs="新宋体"/>
          <w:sz w:val="24"/>
          <w:szCs w:val="24"/>
          <w:u w:val="single"/>
        </w:rPr>
        <w:t xml:space="preserve">  </w:t>
      </w:r>
      <w:r>
        <w:rPr>
          <w:rFonts w:hint="eastAsia" w:hAnsi="宋体" w:cs="新宋体"/>
          <w:sz w:val="24"/>
          <w:szCs w:val="24"/>
          <w:u w:val="single"/>
        </w:rPr>
        <w:t>执行通用条款。</w:t>
      </w:r>
      <w:r>
        <w:rPr>
          <w:rFonts w:hAnsi="宋体" w:cs="新宋体"/>
          <w:sz w:val="24"/>
          <w:szCs w:val="24"/>
          <w:u w:val="single"/>
        </w:rPr>
        <w:t xml:space="preserve">  </w:t>
      </w:r>
    </w:p>
    <w:p>
      <w:pPr>
        <w:tabs>
          <w:tab w:val="left" w:pos="429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1.6 </w:t>
      </w:r>
      <w:r>
        <w:rPr>
          <w:rFonts w:hint="eastAsia" w:hAnsi="宋体" w:cs="新宋体"/>
          <w:b/>
          <w:sz w:val="24"/>
          <w:szCs w:val="24"/>
        </w:rPr>
        <w:t>图纸和承包人文件</w:t>
      </w:r>
    </w:p>
    <w:p>
      <w:pPr>
        <w:tabs>
          <w:tab w:val="left" w:pos="4059"/>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1.6.1 </w:t>
      </w:r>
      <w:r>
        <w:rPr>
          <w:rFonts w:hint="eastAsia" w:hAnsi="宋体" w:cs="新宋体"/>
          <w:sz w:val="24"/>
          <w:szCs w:val="24"/>
        </w:rPr>
        <w:t>图纸的提供</w:t>
      </w:r>
      <w:r>
        <w:rPr>
          <w:rFonts w:hAnsi="宋体" w:cs="新宋体"/>
          <w:sz w:val="24"/>
          <w:szCs w:val="24"/>
        </w:rPr>
        <w:t xml:space="preserve"> </w:t>
      </w:r>
    </w:p>
    <w:p>
      <w:pPr>
        <w:tabs>
          <w:tab w:val="left" w:pos="4059"/>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发包人向承包人提供图纸的期限：</w:t>
      </w:r>
      <w:r>
        <w:rPr>
          <w:rFonts w:hAnsi="宋体" w:cs="新宋体"/>
          <w:sz w:val="24"/>
          <w:szCs w:val="24"/>
          <w:u w:val="single"/>
        </w:rPr>
        <w:tab/>
      </w:r>
      <w:r>
        <w:rPr>
          <w:rFonts w:hint="eastAsia" w:hAnsi="宋体" w:cs="新宋体"/>
          <w:sz w:val="24"/>
          <w:szCs w:val="24"/>
          <w:u w:val="single"/>
        </w:rPr>
        <w:t>开工前一周内提供</w:t>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tabs>
          <w:tab w:val="left" w:pos="4059"/>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发包人向承包人提供图纸的数量：</w:t>
      </w:r>
      <w:r>
        <w:rPr>
          <w:rFonts w:hAnsi="宋体" w:cs="新宋体"/>
          <w:sz w:val="24"/>
          <w:szCs w:val="24"/>
          <w:u w:val="single"/>
        </w:rPr>
        <w:tab/>
      </w:r>
      <w:r>
        <w:rPr>
          <w:rFonts w:hint="eastAsia" w:hAnsi="宋体" w:cs="新宋体"/>
          <w:sz w:val="24"/>
          <w:szCs w:val="24"/>
          <w:u w:val="single"/>
        </w:rPr>
        <w:t>肆套（含竣工图纸）</w:t>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tabs>
          <w:tab w:val="left" w:pos="4059"/>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发包人向承包人提供图纸的内容：</w:t>
      </w:r>
      <w:r>
        <w:rPr>
          <w:rFonts w:hAnsi="宋体" w:cs="新宋体"/>
          <w:sz w:val="24"/>
          <w:szCs w:val="24"/>
          <w:u w:val="single"/>
        </w:rPr>
        <w:tab/>
      </w:r>
      <w:r>
        <w:rPr>
          <w:rFonts w:hint="eastAsia" w:hAnsi="宋体" w:cs="新宋体"/>
          <w:sz w:val="24"/>
          <w:szCs w:val="24"/>
          <w:u w:val="single"/>
        </w:rPr>
        <w:t>施工图</w:t>
      </w:r>
      <w:r>
        <w:rPr>
          <w:rFonts w:hAnsi="宋体" w:cs="新宋体"/>
          <w:sz w:val="24"/>
          <w:szCs w:val="24"/>
          <w:u w:val="single"/>
        </w:rPr>
        <w:tab/>
      </w:r>
      <w:r>
        <w:rPr>
          <w:rFonts w:hint="eastAsia" w:hAnsi="宋体" w:cs="新宋体"/>
          <w:sz w:val="24"/>
          <w:szCs w:val="24"/>
        </w:rPr>
        <w:t>。</w:t>
      </w:r>
    </w:p>
    <w:p>
      <w:pPr>
        <w:tabs>
          <w:tab w:val="left" w:pos="4059"/>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 1.6.4 </w:t>
      </w:r>
      <w:r>
        <w:rPr>
          <w:rFonts w:hint="eastAsia" w:hAnsi="宋体" w:cs="新宋体"/>
          <w:sz w:val="24"/>
          <w:szCs w:val="24"/>
        </w:rPr>
        <w:t>承包人文件</w:t>
      </w:r>
      <w:r>
        <w:rPr>
          <w:rFonts w:hAnsi="宋体" w:cs="新宋体"/>
          <w:sz w:val="24"/>
          <w:szCs w:val="24"/>
        </w:rPr>
        <w:t xml:space="preserve"> </w:t>
      </w:r>
    </w:p>
    <w:p>
      <w:pPr>
        <w:tabs>
          <w:tab w:val="left" w:pos="4059"/>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需要由承包人提供的文件，包括：</w:t>
      </w:r>
      <w:r>
        <w:rPr>
          <w:rFonts w:hAnsi="宋体" w:cs="新宋体"/>
          <w:sz w:val="24"/>
          <w:szCs w:val="24"/>
          <w:u w:val="single"/>
        </w:rPr>
        <w:tab/>
      </w:r>
      <w:r>
        <w:rPr>
          <w:rFonts w:hint="eastAsia" w:hAnsi="宋体" w:cs="新宋体"/>
          <w:sz w:val="24"/>
          <w:szCs w:val="24"/>
          <w:u w:val="single"/>
        </w:rPr>
        <w:t>施工设计方案、施工总平面布置图、施工进度报表、施工安全保障方案及工程质量保障措施文件等</w:t>
      </w:r>
      <w:r>
        <w:rPr>
          <w:rFonts w:hAnsi="宋体" w:cs="新宋体"/>
          <w:sz w:val="24"/>
          <w:szCs w:val="24"/>
        </w:rPr>
        <w:t xml:space="preserve"> </w:t>
      </w:r>
      <w:r>
        <w:rPr>
          <w:rFonts w:hint="eastAsia" w:hAnsi="宋体" w:cs="新宋体"/>
          <w:sz w:val="24"/>
          <w:szCs w:val="24"/>
        </w:rPr>
        <w:t>；</w:t>
      </w:r>
      <w:r>
        <w:rPr>
          <w:rFonts w:hAnsi="宋体" w:cs="新宋体"/>
          <w:sz w:val="24"/>
          <w:szCs w:val="24"/>
        </w:rPr>
        <w:t xml:space="preserve"> </w:t>
      </w:r>
    </w:p>
    <w:p>
      <w:pPr>
        <w:tabs>
          <w:tab w:val="left" w:pos="4059"/>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承包人提供的文件的期限为：</w:t>
      </w:r>
      <w:r>
        <w:rPr>
          <w:rFonts w:hAnsi="宋体" w:cs="新宋体"/>
          <w:sz w:val="24"/>
          <w:szCs w:val="24"/>
          <w:u w:val="single"/>
        </w:rPr>
        <w:tab/>
      </w:r>
      <w:r>
        <w:rPr>
          <w:rFonts w:hint="eastAsia" w:hAnsi="宋体" w:cs="新宋体"/>
          <w:sz w:val="24"/>
          <w:szCs w:val="24"/>
          <w:u w:val="single"/>
        </w:rPr>
        <w:t>开工前</w:t>
      </w:r>
      <w:r>
        <w:rPr>
          <w:rFonts w:hAnsi="宋体" w:cs="新宋体"/>
          <w:sz w:val="24"/>
          <w:szCs w:val="24"/>
          <w:u w:val="single"/>
        </w:rPr>
        <w:t>3</w:t>
      </w:r>
      <w:r>
        <w:rPr>
          <w:rFonts w:hint="eastAsia" w:hAnsi="宋体" w:cs="新宋体"/>
          <w:sz w:val="24"/>
          <w:szCs w:val="24"/>
          <w:u w:val="single"/>
        </w:rPr>
        <w:t>日</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tabs>
          <w:tab w:val="left" w:pos="4059"/>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承包人提供的文件的数量为：</w:t>
      </w:r>
      <w:r>
        <w:rPr>
          <w:rFonts w:hAnsi="宋体" w:cs="新宋体"/>
          <w:sz w:val="24"/>
          <w:szCs w:val="24"/>
          <w:u w:val="single"/>
        </w:rPr>
        <w:tab/>
      </w:r>
      <w:r>
        <w:rPr>
          <w:rFonts w:hint="eastAsia" w:hAnsi="宋体" w:cs="新宋体"/>
          <w:sz w:val="24"/>
          <w:szCs w:val="24"/>
          <w:u w:val="single"/>
        </w:rPr>
        <w:t>一式四份</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tabs>
          <w:tab w:val="left" w:pos="4059"/>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承包人提供的文件的形式为：</w:t>
      </w:r>
      <w:r>
        <w:rPr>
          <w:rFonts w:hAnsi="宋体" w:cs="新宋体"/>
          <w:sz w:val="24"/>
          <w:szCs w:val="24"/>
          <w:u w:val="single"/>
        </w:rPr>
        <w:tab/>
      </w:r>
      <w:r>
        <w:rPr>
          <w:rFonts w:hint="eastAsia" w:hAnsi="宋体" w:cs="新宋体"/>
          <w:sz w:val="24"/>
          <w:szCs w:val="24"/>
          <w:u w:val="single"/>
        </w:rPr>
        <w:t>书面文档</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tabs>
          <w:tab w:val="left" w:pos="4059"/>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发包人审批承包人文件的期限：</w:t>
      </w:r>
      <w:r>
        <w:rPr>
          <w:rFonts w:hAnsi="宋体" w:cs="新宋体"/>
          <w:sz w:val="24"/>
          <w:szCs w:val="24"/>
          <w:u w:val="single"/>
        </w:rPr>
        <w:tab/>
      </w:r>
      <w:r>
        <w:rPr>
          <w:rFonts w:hint="eastAsia" w:hAnsi="宋体" w:cs="新宋体"/>
          <w:sz w:val="24"/>
          <w:szCs w:val="24"/>
          <w:u w:val="single"/>
        </w:rPr>
        <w:t>收到承包人文件后七天内审查完毕</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rPr>
        <w:t xml:space="preserve"> </w:t>
      </w:r>
    </w:p>
    <w:p>
      <w:pPr>
        <w:tabs>
          <w:tab w:val="left" w:pos="4059"/>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1.6.5 </w:t>
      </w:r>
      <w:r>
        <w:rPr>
          <w:rFonts w:hint="eastAsia" w:hAnsi="宋体" w:cs="新宋体"/>
          <w:sz w:val="24"/>
          <w:szCs w:val="24"/>
        </w:rPr>
        <w:t>现场图纸准备</w:t>
      </w:r>
      <w:r>
        <w:rPr>
          <w:rFonts w:hAnsi="宋体" w:cs="新宋体"/>
          <w:sz w:val="24"/>
          <w:szCs w:val="24"/>
        </w:rPr>
        <w:t xml:space="preserve"> </w:t>
      </w:r>
    </w:p>
    <w:p>
      <w:pPr>
        <w:tabs>
          <w:tab w:val="left" w:pos="4059"/>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关于现场图纸准备的约定：</w:t>
      </w:r>
      <w:r>
        <w:rPr>
          <w:rFonts w:hint="eastAsia" w:hAnsi="宋体" w:cs="新宋体"/>
          <w:sz w:val="24"/>
          <w:szCs w:val="24"/>
          <w:u w:val="single"/>
        </w:rPr>
        <w:t>执行通用条款</w:t>
      </w:r>
      <w:r>
        <w:rPr>
          <w:rFonts w:hAnsi="宋体" w:cs="新宋体"/>
          <w:sz w:val="24"/>
          <w:szCs w:val="24"/>
          <w:u w:val="single"/>
        </w:rPr>
        <w:tab/>
      </w:r>
      <w:r>
        <w:rPr>
          <w:rFonts w:hint="eastAsia" w:hAnsi="宋体" w:cs="新宋体"/>
          <w:sz w:val="24"/>
          <w:szCs w:val="24"/>
        </w:rPr>
        <w:t>。</w:t>
      </w:r>
    </w:p>
    <w:p>
      <w:pPr>
        <w:tabs>
          <w:tab w:val="left" w:pos="4059"/>
          <w:tab w:val="left" w:pos="4299"/>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1.7 </w:t>
      </w:r>
      <w:r>
        <w:rPr>
          <w:rFonts w:hint="eastAsia" w:hAnsi="宋体" w:cs="新宋体"/>
          <w:b/>
          <w:sz w:val="24"/>
          <w:szCs w:val="24"/>
        </w:rPr>
        <w:t>联络</w:t>
      </w:r>
    </w:p>
    <w:p>
      <w:pPr>
        <w:tabs>
          <w:tab w:val="left" w:pos="4059"/>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1.7.1</w:t>
      </w:r>
      <w:r>
        <w:rPr>
          <w:rFonts w:hint="eastAsia" w:hAnsi="宋体" w:cs="新宋体"/>
          <w:sz w:val="24"/>
          <w:szCs w:val="24"/>
        </w:rPr>
        <w:t>发包人和承包人应当在</w:t>
      </w:r>
      <w:r>
        <w:rPr>
          <w:rFonts w:hAnsi="宋体" w:cs="新宋体"/>
          <w:sz w:val="24"/>
          <w:szCs w:val="24"/>
          <w:u w:val="single"/>
        </w:rPr>
        <w:t xml:space="preserve">  7   </w:t>
      </w:r>
      <w:r>
        <w:rPr>
          <w:rFonts w:hint="eastAsia" w:hAnsi="宋体" w:cs="新宋体"/>
          <w:sz w:val="24"/>
          <w:szCs w:val="24"/>
        </w:rPr>
        <w:t>天内将与合同有关的通知、批准、证明、证书、指示、</w:t>
      </w:r>
      <w:r>
        <w:rPr>
          <w:rFonts w:hAnsi="宋体" w:cs="新宋体"/>
          <w:sz w:val="24"/>
          <w:szCs w:val="24"/>
        </w:rPr>
        <w:t xml:space="preserve"> </w:t>
      </w:r>
      <w:r>
        <w:rPr>
          <w:rFonts w:hint="eastAsia" w:hAnsi="宋体" w:cs="新宋体"/>
          <w:sz w:val="24"/>
          <w:szCs w:val="24"/>
        </w:rPr>
        <w:t>指令、要求、请求、同意、意见、确定和决定等书面函件送达对方当事人。</w:t>
      </w:r>
    </w:p>
    <w:p>
      <w:pPr>
        <w:tabs>
          <w:tab w:val="left" w:pos="4059"/>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Ansi="宋体" w:cs="新宋体"/>
          <w:sz w:val="24"/>
          <w:szCs w:val="24"/>
        </w:rPr>
        <w:t xml:space="preserve">1.7.2 </w:t>
      </w:r>
      <w:r>
        <w:rPr>
          <w:rFonts w:hint="eastAsia" w:hAnsi="宋体" w:cs="新宋体"/>
          <w:sz w:val="24"/>
          <w:szCs w:val="24"/>
        </w:rPr>
        <w:t>发包人接收文件的地点：</w:t>
      </w:r>
      <w:r>
        <w:rPr>
          <w:rFonts w:hAnsi="宋体" w:cs="新宋体"/>
          <w:sz w:val="24"/>
          <w:szCs w:val="24"/>
          <w:u w:val="single"/>
        </w:rPr>
        <w:t xml:space="preserve"> </w:t>
      </w:r>
      <w:r>
        <w:rPr>
          <w:rFonts w:hint="eastAsia" w:hAnsi="宋体" w:cs="新宋体"/>
          <w:sz w:val="24"/>
          <w:szCs w:val="24"/>
          <w:u w:val="single"/>
        </w:rPr>
        <w:t>项目所在地，发包人项目部</w:t>
      </w:r>
      <w:r>
        <w:rPr>
          <w:rFonts w:hAnsi="宋体" w:cs="新宋体"/>
          <w:sz w:val="24"/>
          <w:szCs w:val="24"/>
          <w:u w:val="single"/>
        </w:rPr>
        <w:t xml:space="preserve"> </w:t>
      </w:r>
      <w:r>
        <w:rPr>
          <w:rFonts w:hint="eastAsia" w:hAnsi="宋体" w:cs="新宋体"/>
          <w:sz w:val="24"/>
          <w:szCs w:val="24"/>
          <w:u w:val="single"/>
        </w:rPr>
        <w:t>；</w:t>
      </w:r>
    </w:p>
    <w:p>
      <w:pPr>
        <w:tabs>
          <w:tab w:val="left" w:pos="4539"/>
          <w:tab w:val="left" w:pos="4580"/>
          <w:tab w:val="left" w:pos="4610"/>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发包人指定的接收人为：</w:t>
      </w:r>
      <w:r>
        <w:rPr>
          <w:rFonts w:hAnsi="宋体" w:cs="新宋体"/>
          <w:sz w:val="24"/>
          <w:szCs w:val="24"/>
          <w:u w:val="single"/>
        </w:rPr>
        <w:tab/>
      </w:r>
      <w:r>
        <w:rPr>
          <w:rFonts w:hAnsi="宋体" w:cs="新宋体"/>
          <w:sz w:val="24"/>
          <w:szCs w:val="24"/>
        </w:rPr>
        <w:t xml:space="preserve"> </w:t>
      </w:r>
    </w:p>
    <w:p>
      <w:pPr>
        <w:tabs>
          <w:tab w:val="left" w:pos="406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承包人接收文件的地点：</w:t>
      </w:r>
      <w:r>
        <w:rPr>
          <w:rFonts w:hint="eastAsia" w:hAnsi="宋体" w:cs="新宋体"/>
          <w:sz w:val="24"/>
          <w:szCs w:val="24"/>
          <w:u w:val="single"/>
        </w:rPr>
        <w:t>项目所在地，发包人项目部</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tabs>
          <w:tab w:val="left" w:pos="4539"/>
          <w:tab w:val="left" w:pos="4580"/>
          <w:tab w:val="left" w:pos="4610"/>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承包人指定的接收人为：</w:t>
      </w:r>
      <w:r>
        <w:rPr>
          <w:rFonts w:hAnsi="宋体" w:cs="新宋体"/>
          <w:sz w:val="24"/>
          <w:szCs w:val="24"/>
          <w:u w:val="single"/>
        </w:rPr>
        <w:tab/>
      </w:r>
      <w:r>
        <w:rPr>
          <w:rFonts w:hint="eastAsia" w:hAnsi="宋体" w:cs="新宋体"/>
          <w:sz w:val="24"/>
          <w:szCs w:val="24"/>
        </w:rPr>
        <w:t>。</w:t>
      </w:r>
    </w:p>
    <w:p>
      <w:pPr>
        <w:tabs>
          <w:tab w:val="left" w:pos="406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Ansi="宋体" w:cs="新宋体"/>
          <w:sz w:val="24"/>
          <w:szCs w:val="24"/>
        </w:rPr>
        <w:t xml:space="preserve"> </w:t>
      </w:r>
      <w:r>
        <w:rPr>
          <w:rFonts w:hint="eastAsia" w:hAnsi="宋体" w:cs="新宋体"/>
          <w:sz w:val="24"/>
          <w:szCs w:val="24"/>
        </w:rPr>
        <w:t>监理人接收文件的地点：</w:t>
      </w:r>
      <w:r>
        <w:rPr>
          <w:rFonts w:hint="eastAsia" w:hAnsi="宋体" w:cs="新宋体"/>
          <w:sz w:val="24"/>
          <w:szCs w:val="24"/>
          <w:u w:val="single"/>
        </w:rPr>
        <w:t>项目所在地，发包人项目部</w:t>
      </w:r>
      <w:r>
        <w:rPr>
          <w:rFonts w:hAnsi="宋体" w:cs="新宋体"/>
          <w:sz w:val="24"/>
          <w:szCs w:val="24"/>
          <w:u w:val="single"/>
        </w:rPr>
        <w:t xml:space="preserve"> </w:t>
      </w:r>
      <w:r>
        <w:rPr>
          <w:rFonts w:hint="eastAsia" w:hAnsi="宋体" w:cs="新宋体"/>
          <w:sz w:val="24"/>
          <w:szCs w:val="24"/>
          <w:u w:val="single"/>
        </w:rPr>
        <w:t>；</w:t>
      </w:r>
    </w:p>
    <w:p>
      <w:pPr>
        <w:tabs>
          <w:tab w:val="left" w:pos="406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Ansi="宋体" w:cs="新宋体"/>
          <w:sz w:val="24"/>
          <w:szCs w:val="24"/>
        </w:rPr>
        <w:t xml:space="preserve"> </w:t>
      </w:r>
      <w:r>
        <w:rPr>
          <w:rFonts w:hint="eastAsia" w:hAnsi="宋体" w:cs="新宋体"/>
          <w:sz w:val="24"/>
          <w:szCs w:val="24"/>
        </w:rPr>
        <w:t>监理人指定的接收人为：</w:t>
      </w:r>
      <w:r>
        <w:rPr>
          <w:rFonts w:hAnsi="宋体" w:cs="新宋体"/>
          <w:sz w:val="24"/>
          <w:szCs w:val="24"/>
          <w:u w:val="single"/>
        </w:rPr>
        <w:t xml:space="preserve">               </w:t>
      </w:r>
    </w:p>
    <w:p>
      <w:pPr>
        <w:tabs>
          <w:tab w:val="left" w:pos="4065"/>
          <w:tab w:val="left" w:pos="4299"/>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1.10 </w:t>
      </w:r>
      <w:r>
        <w:rPr>
          <w:rFonts w:hint="eastAsia" w:hAnsi="宋体" w:cs="新宋体"/>
          <w:b/>
          <w:sz w:val="24"/>
          <w:szCs w:val="24"/>
        </w:rPr>
        <w:t>交通运输</w:t>
      </w:r>
    </w:p>
    <w:p>
      <w:pPr>
        <w:tabs>
          <w:tab w:val="left" w:pos="406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1.10.1 </w:t>
      </w:r>
      <w:r>
        <w:rPr>
          <w:rFonts w:hint="eastAsia" w:hAnsi="宋体" w:cs="新宋体"/>
          <w:sz w:val="24"/>
          <w:szCs w:val="24"/>
        </w:rPr>
        <w:t>出入现场的权利</w:t>
      </w:r>
      <w:r>
        <w:rPr>
          <w:rFonts w:hAnsi="宋体" w:cs="新宋体"/>
          <w:sz w:val="24"/>
          <w:szCs w:val="24"/>
        </w:rPr>
        <w:t xml:space="preserve"> </w:t>
      </w:r>
    </w:p>
    <w:p>
      <w:pPr>
        <w:tabs>
          <w:tab w:val="left" w:pos="406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关于出入现场的权利的约定：</w:t>
      </w:r>
      <w:r>
        <w:rPr>
          <w:rFonts w:hAnsi="宋体" w:cs="新宋体"/>
          <w:sz w:val="24"/>
          <w:szCs w:val="24"/>
          <w:u w:val="single"/>
        </w:rPr>
        <w:t xml:space="preserve">   </w:t>
      </w:r>
      <w:r>
        <w:rPr>
          <w:rFonts w:hint="eastAsia" w:hAnsi="宋体" w:cs="新宋体"/>
          <w:sz w:val="24"/>
          <w:szCs w:val="24"/>
          <w:u w:val="single"/>
        </w:rPr>
        <w:t>由承包人按照发包人要求，负责取得出入施工现场所需的批准手续和全部权利，并由承包人承担相关手续费用。</w:t>
      </w:r>
    </w:p>
    <w:p>
      <w:pPr>
        <w:tabs>
          <w:tab w:val="left" w:pos="406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1.10.3 </w:t>
      </w:r>
      <w:r>
        <w:rPr>
          <w:rFonts w:hint="eastAsia" w:hAnsi="宋体" w:cs="新宋体"/>
          <w:sz w:val="24"/>
          <w:szCs w:val="24"/>
        </w:rPr>
        <w:t>场内交通</w:t>
      </w:r>
    </w:p>
    <w:p>
      <w:pPr>
        <w:tabs>
          <w:tab w:val="left" w:pos="406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关于场外交通和场内交通的边界的约定：</w:t>
      </w:r>
      <w:r>
        <w:rPr>
          <w:rFonts w:hAnsi="宋体" w:cs="新宋体"/>
          <w:sz w:val="24"/>
          <w:szCs w:val="24"/>
          <w:u w:val="single"/>
        </w:rPr>
        <w:t xml:space="preserve"> </w:t>
      </w:r>
      <w:r>
        <w:rPr>
          <w:rFonts w:hint="eastAsia" w:hAnsi="宋体" w:cs="新宋体"/>
          <w:sz w:val="24"/>
          <w:szCs w:val="24"/>
          <w:u w:val="single"/>
        </w:rPr>
        <w:t>以承包人施工区域围挡为边界，以内为场区道路，以外为场外交通道路</w:t>
      </w:r>
      <w:r>
        <w:rPr>
          <w:rFonts w:hAnsi="宋体" w:cs="新宋体"/>
          <w:sz w:val="24"/>
          <w:szCs w:val="24"/>
          <w:u w:val="single"/>
        </w:rPr>
        <w:t xml:space="preserve">     </w:t>
      </w:r>
      <w:r>
        <w:rPr>
          <w:rFonts w:hint="eastAsia" w:hAnsi="宋体" w:cs="新宋体"/>
          <w:sz w:val="24"/>
          <w:szCs w:val="24"/>
        </w:rPr>
        <w:t>。</w:t>
      </w:r>
    </w:p>
    <w:p>
      <w:pPr>
        <w:tabs>
          <w:tab w:val="left" w:pos="284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关于发包人向承包人免费提供满足工程施工需要的场内道路和交通设施的约定：</w:t>
      </w:r>
      <w:r>
        <w:rPr>
          <w:rFonts w:hAnsi="宋体" w:cs="新宋体"/>
          <w:sz w:val="24"/>
          <w:szCs w:val="24"/>
          <w:u w:val="single"/>
        </w:rPr>
        <w:t xml:space="preserve">   </w:t>
      </w:r>
      <w:r>
        <w:rPr>
          <w:rFonts w:hint="eastAsia" w:hAnsi="宋体" w:cs="新宋体"/>
          <w:sz w:val="24"/>
          <w:szCs w:val="24"/>
          <w:u w:val="single"/>
        </w:rPr>
        <w:t>无</w:t>
      </w:r>
      <w:r>
        <w:rPr>
          <w:rFonts w:hAnsi="宋体" w:cs="新宋体"/>
          <w:sz w:val="24"/>
          <w:szCs w:val="24"/>
          <w:u w:val="single"/>
        </w:rPr>
        <w:tab/>
      </w:r>
      <w:r>
        <w:rPr>
          <w:rFonts w:hint="eastAsia" w:hAnsi="宋体" w:cs="新宋体"/>
          <w:sz w:val="24"/>
          <w:szCs w:val="24"/>
        </w:rPr>
        <w:t>。</w:t>
      </w:r>
    </w:p>
    <w:p>
      <w:pPr>
        <w:tabs>
          <w:tab w:val="left" w:pos="284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 1.10.4</w:t>
      </w:r>
      <w:r>
        <w:rPr>
          <w:rFonts w:hint="eastAsia" w:hAnsi="宋体" w:cs="新宋体"/>
          <w:sz w:val="24"/>
          <w:szCs w:val="24"/>
        </w:rPr>
        <w:t>超大件和超重件的运输</w:t>
      </w:r>
      <w:r>
        <w:rPr>
          <w:rFonts w:hAnsi="宋体" w:cs="新宋体"/>
          <w:sz w:val="24"/>
          <w:szCs w:val="24"/>
        </w:rPr>
        <w:t xml:space="preserve"> </w:t>
      </w:r>
    </w:p>
    <w:p>
      <w:pPr>
        <w:tabs>
          <w:tab w:val="left" w:pos="284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运输超大件或超重件所需的道路和桥梁临时加固改造费用和其他有关费用由</w:t>
      </w:r>
      <w:r>
        <w:rPr>
          <w:rFonts w:hint="eastAsia" w:hAnsi="宋体" w:cs="新宋体"/>
          <w:sz w:val="24"/>
          <w:szCs w:val="24"/>
          <w:u w:val="single"/>
        </w:rPr>
        <w:t>承包人承担</w:t>
      </w:r>
      <w:r>
        <w:rPr>
          <w:rFonts w:hint="eastAsia" w:hAnsi="宋体" w:cs="新宋体"/>
          <w:sz w:val="24"/>
          <w:szCs w:val="24"/>
        </w:rPr>
        <w:t>。</w:t>
      </w:r>
    </w:p>
    <w:p>
      <w:pPr>
        <w:tabs>
          <w:tab w:val="left" w:pos="2845"/>
          <w:tab w:val="left" w:pos="4299"/>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1.11 </w:t>
      </w:r>
      <w:r>
        <w:rPr>
          <w:rFonts w:hint="eastAsia" w:hAnsi="宋体" w:cs="新宋体"/>
          <w:b/>
          <w:sz w:val="24"/>
          <w:szCs w:val="24"/>
        </w:rPr>
        <w:t>知识产权</w:t>
      </w:r>
    </w:p>
    <w:p>
      <w:pPr>
        <w:tabs>
          <w:tab w:val="left" w:pos="284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Ansi="宋体" w:cs="新宋体"/>
          <w:sz w:val="24"/>
          <w:szCs w:val="24"/>
        </w:rPr>
        <w:t>1.11.1</w:t>
      </w:r>
      <w:r>
        <w:rPr>
          <w:rFonts w:hint="eastAsia" w:hAnsi="宋体" w:cs="新宋体"/>
          <w:sz w:val="24"/>
          <w:szCs w:val="24"/>
        </w:rPr>
        <w:t>关于发包人提供给承包人的图纸，发包人为实施工程自行编制或委托编制的技术规</w:t>
      </w:r>
      <w:r>
        <w:rPr>
          <w:rFonts w:hAnsi="宋体" w:cs="新宋体"/>
          <w:sz w:val="24"/>
          <w:szCs w:val="24"/>
        </w:rPr>
        <w:t xml:space="preserve"> </w:t>
      </w:r>
      <w:r>
        <w:rPr>
          <w:rFonts w:hint="eastAsia" w:hAnsi="宋体" w:cs="新宋体"/>
          <w:sz w:val="24"/>
          <w:szCs w:val="24"/>
        </w:rPr>
        <w:t>范以及反映发包人关于合同要求或其他类似性质的文件的著作权的归属：</w:t>
      </w:r>
      <w:r>
        <w:rPr>
          <w:rFonts w:hAnsi="宋体" w:cs="新宋体"/>
          <w:sz w:val="24"/>
          <w:szCs w:val="24"/>
          <w:u w:val="single"/>
        </w:rPr>
        <w:t xml:space="preserve">  </w:t>
      </w:r>
      <w:r>
        <w:rPr>
          <w:rFonts w:hint="eastAsia" w:hAnsi="宋体" w:cs="新宋体"/>
          <w:sz w:val="24"/>
          <w:szCs w:val="24"/>
          <w:u w:val="single"/>
        </w:rPr>
        <w:t>发包人</w:t>
      </w:r>
      <w:r>
        <w:rPr>
          <w:rFonts w:hAnsi="宋体" w:cs="新宋体"/>
          <w:sz w:val="24"/>
          <w:szCs w:val="24"/>
          <w:u w:val="single"/>
        </w:rPr>
        <w:t xml:space="preserve">  </w:t>
      </w:r>
    </w:p>
    <w:p>
      <w:pPr>
        <w:tabs>
          <w:tab w:val="left" w:pos="284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关于发包人提供的上述文件的使用限制的要求：</w:t>
      </w:r>
      <w:r>
        <w:rPr>
          <w:rFonts w:hint="eastAsia" w:hAnsi="宋体" w:cs="新宋体"/>
          <w:sz w:val="24"/>
          <w:szCs w:val="24"/>
          <w:u w:val="single"/>
        </w:rPr>
        <w:t>执行通用条款</w:t>
      </w:r>
      <w:r>
        <w:rPr>
          <w:rFonts w:hAnsi="宋体" w:cs="新宋体"/>
          <w:sz w:val="24"/>
          <w:szCs w:val="24"/>
          <w:u w:val="single"/>
        </w:rPr>
        <w:t xml:space="preserve"> </w:t>
      </w:r>
      <w:r>
        <w:rPr>
          <w:rFonts w:hint="eastAsia" w:hAnsi="宋体" w:cs="新宋体"/>
          <w:sz w:val="24"/>
          <w:szCs w:val="24"/>
          <w:u w:val="single"/>
        </w:rPr>
        <w:t>。</w:t>
      </w:r>
    </w:p>
    <w:p>
      <w:pPr>
        <w:tabs>
          <w:tab w:val="left" w:pos="284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Ansi="宋体" w:cs="新宋体"/>
          <w:sz w:val="24"/>
          <w:szCs w:val="24"/>
        </w:rPr>
        <w:t xml:space="preserve">1.11.2 </w:t>
      </w:r>
      <w:r>
        <w:rPr>
          <w:rFonts w:hint="eastAsia" w:hAnsi="宋体" w:cs="新宋体"/>
          <w:sz w:val="24"/>
          <w:szCs w:val="24"/>
        </w:rPr>
        <w:t>关于承包人为实施工程所编制文件的著作权的归属：</w:t>
      </w:r>
      <w:r>
        <w:rPr>
          <w:rFonts w:hint="eastAsia" w:hAnsi="宋体" w:cs="新宋体"/>
          <w:sz w:val="24"/>
          <w:szCs w:val="24"/>
          <w:u w:val="single"/>
        </w:rPr>
        <w:t>发包人</w:t>
      </w:r>
      <w:r>
        <w:rPr>
          <w:rFonts w:hAnsi="宋体" w:cs="新宋体"/>
          <w:sz w:val="24"/>
          <w:szCs w:val="24"/>
          <w:u w:val="single"/>
        </w:rPr>
        <w:t xml:space="preserve"> </w:t>
      </w:r>
    </w:p>
    <w:p>
      <w:pPr>
        <w:tabs>
          <w:tab w:val="left" w:pos="284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关于承包人提供的上述文件的使用限制的要求：</w:t>
      </w:r>
      <w:r>
        <w:rPr>
          <w:rFonts w:hint="eastAsia" w:hAnsi="宋体" w:cs="新宋体"/>
          <w:sz w:val="24"/>
          <w:szCs w:val="24"/>
          <w:u w:val="single"/>
        </w:rPr>
        <w:t>执行通用条款</w:t>
      </w:r>
      <w:r>
        <w:rPr>
          <w:rFonts w:hAnsi="宋体" w:cs="新宋体"/>
          <w:sz w:val="24"/>
          <w:szCs w:val="24"/>
          <w:u w:val="single"/>
        </w:rPr>
        <w:t xml:space="preserve"> </w:t>
      </w:r>
      <w:r>
        <w:rPr>
          <w:rFonts w:hint="eastAsia" w:hAnsi="宋体" w:cs="新宋体"/>
          <w:sz w:val="24"/>
          <w:szCs w:val="24"/>
          <w:u w:val="single"/>
        </w:rPr>
        <w:t>。</w:t>
      </w:r>
    </w:p>
    <w:p>
      <w:pPr>
        <w:tabs>
          <w:tab w:val="left" w:pos="284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Ansi="宋体" w:cs="新宋体"/>
          <w:sz w:val="24"/>
          <w:szCs w:val="24"/>
        </w:rPr>
        <w:t xml:space="preserve">1.11.4 </w:t>
      </w:r>
      <w:r>
        <w:rPr>
          <w:rFonts w:hint="eastAsia" w:hAnsi="宋体" w:cs="新宋体"/>
          <w:sz w:val="24"/>
          <w:szCs w:val="24"/>
        </w:rPr>
        <w:t>承包人在施工过程中所采用的专利、专有技术、技术秘密的使用费的承担方式：</w:t>
      </w:r>
      <w:r>
        <w:rPr>
          <w:rFonts w:hAnsi="宋体" w:cs="新宋体"/>
          <w:sz w:val="24"/>
          <w:szCs w:val="24"/>
          <w:u w:val="single"/>
        </w:rPr>
        <w:t xml:space="preserve">  </w:t>
      </w:r>
      <w:r>
        <w:rPr>
          <w:rFonts w:hint="eastAsia" w:hAnsi="宋体" w:cs="新宋体"/>
          <w:sz w:val="24"/>
          <w:szCs w:val="24"/>
          <w:u w:val="single"/>
        </w:rPr>
        <w:t>费用已包含在合同总价中</w:t>
      </w:r>
      <w:r>
        <w:rPr>
          <w:rFonts w:hAnsi="宋体" w:cs="新宋体"/>
          <w:sz w:val="24"/>
          <w:szCs w:val="24"/>
          <w:u w:val="single"/>
        </w:rPr>
        <w:t xml:space="preserve">  </w:t>
      </w:r>
      <w:r>
        <w:rPr>
          <w:rFonts w:hint="eastAsia" w:hAnsi="宋体" w:cs="新宋体"/>
          <w:sz w:val="24"/>
          <w:szCs w:val="24"/>
          <w:u w:val="single"/>
        </w:rPr>
        <w:t>。</w:t>
      </w:r>
    </w:p>
    <w:p>
      <w:pPr>
        <w:tabs>
          <w:tab w:val="left" w:pos="2845"/>
          <w:tab w:val="left" w:pos="4299"/>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1.13</w:t>
      </w:r>
      <w:r>
        <w:rPr>
          <w:rFonts w:hint="eastAsia" w:hAnsi="宋体" w:cs="新宋体"/>
          <w:b/>
          <w:sz w:val="24"/>
          <w:szCs w:val="24"/>
        </w:rPr>
        <w:t>工程量清单错误的修正权</w:t>
      </w:r>
      <w:r>
        <w:rPr>
          <w:rFonts w:hAnsi="宋体" w:cs="新宋体"/>
          <w:b/>
          <w:sz w:val="24"/>
          <w:szCs w:val="24"/>
        </w:rPr>
        <w:t xml:space="preserve"> </w:t>
      </w:r>
    </w:p>
    <w:p>
      <w:pPr>
        <w:tabs>
          <w:tab w:val="left" w:pos="284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出现工程量清单错误时，是否调整合同价格：</w:t>
      </w:r>
      <w:r>
        <w:rPr>
          <w:rFonts w:hAnsi="宋体" w:cs="新宋体"/>
          <w:sz w:val="24"/>
          <w:szCs w:val="24"/>
          <w:u w:val="single"/>
        </w:rPr>
        <w:t xml:space="preserve">   </w:t>
      </w:r>
      <w:r>
        <w:rPr>
          <w:rFonts w:hint="eastAsia" w:hAnsi="宋体" w:cs="新宋体"/>
          <w:sz w:val="24"/>
          <w:szCs w:val="24"/>
          <w:u w:val="single"/>
        </w:rPr>
        <w:t>否</w:t>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p>
    <w:p>
      <w:pPr>
        <w:tabs>
          <w:tab w:val="left" w:pos="2710"/>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允许调整合同价格的工程量偏差范围：</w:t>
      </w:r>
      <w:r>
        <w:rPr>
          <w:rFonts w:hAnsi="宋体" w:cs="新宋体"/>
          <w:sz w:val="24"/>
          <w:szCs w:val="24"/>
          <w:u w:val="single"/>
        </w:rPr>
        <w:t xml:space="preserve">  </w:t>
      </w:r>
      <w:r>
        <w:rPr>
          <w:rFonts w:hint="eastAsia" w:hAnsi="宋体" w:cs="新宋体"/>
          <w:sz w:val="24"/>
          <w:szCs w:val="24"/>
          <w:u w:val="single"/>
        </w:rPr>
        <w:t>投标人对招标人提供的工程量清单和招标控制价在开标前提出质疑，招标人修改工程量清单和招标控制价。若投标人不提，视为认可招标人发布的工程量清单和招标控制价。中标后，中标价即为合同价，施工招标发布的施工图纸（含招标时发布的变更和补充说明等）范围内涵盖的内容，工程量偏差和漏项不再调整合同价格</w:t>
      </w:r>
      <w:r>
        <w:rPr>
          <w:rFonts w:hAnsi="宋体" w:cs="新宋体"/>
          <w:sz w:val="24"/>
          <w:szCs w:val="24"/>
          <w:u w:val="single"/>
        </w:rPr>
        <w:t xml:space="preserve">  </w:t>
      </w:r>
      <w:r>
        <w:rPr>
          <w:rFonts w:hint="eastAsia" w:hAnsi="宋体" w:cs="新宋体"/>
          <w:sz w:val="24"/>
          <w:szCs w:val="24"/>
        </w:rPr>
        <w:t>。</w:t>
      </w:r>
    </w:p>
    <w:p>
      <w:pPr>
        <w:tabs>
          <w:tab w:val="left" w:pos="284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2. </w:t>
      </w:r>
      <w:r>
        <w:rPr>
          <w:rFonts w:hint="eastAsia" w:hAnsi="宋体" w:cs="新宋体"/>
          <w:sz w:val="24"/>
          <w:szCs w:val="24"/>
        </w:rPr>
        <w:t>发包人</w:t>
      </w:r>
    </w:p>
    <w:p>
      <w:pPr>
        <w:tabs>
          <w:tab w:val="left" w:pos="284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2.2 </w:t>
      </w:r>
      <w:r>
        <w:rPr>
          <w:rFonts w:hint="eastAsia" w:hAnsi="宋体" w:cs="新宋体"/>
          <w:sz w:val="24"/>
          <w:szCs w:val="24"/>
        </w:rPr>
        <w:t>发包人代表</w:t>
      </w:r>
      <w:r>
        <w:rPr>
          <w:rFonts w:hAnsi="宋体" w:cs="新宋体"/>
          <w:sz w:val="24"/>
          <w:szCs w:val="24"/>
        </w:rPr>
        <w:t xml:space="preserve"> </w:t>
      </w:r>
    </w:p>
    <w:p>
      <w:pPr>
        <w:tabs>
          <w:tab w:val="left" w:pos="284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发包人代表</w:t>
      </w:r>
      <w:r>
        <w:rPr>
          <w:rFonts w:hAnsi="宋体" w:cs="新宋体"/>
          <w:sz w:val="24"/>
          <w:szCs w:val="24"/>
        </w:rPr>
        <w:t>:</w:t>
      </w:r>
    </w:p>
    <w:p>
      <w:pPr>
        <w:tabs>
          <w:tab w:val="left" w:pos="2195"/>
          <w:tab w:val="left" w:pos="258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姓名：</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p>
    <w:p>
      <w:pPr>
        <w:tabs>
          <w:tab w:val="left" w:pos="285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身份证号：</w:t>
      </w:r>
      <w:r>
        <w:rPr>
          <w:rFonts w:hAnsi="宋体" w:cs="新宋体"/>
          <w:sz w:val="24"/>
          <w:szCs w:val="24"/>
          <w:u w:val="single"/>
        </w:rPr>
        <w:tab/>
      </w:r>
      <w:r>
        <w:rPr>
          <w:rFonts w:hint="eastAsia" w:hAnsi="宋体" w:cs="新宋体"/>
          <w:sz w:val="24"/>
          <w:szCs w:val="24"/>
        </w:rPr>
        <w:t>；</w:t>
      </w:r>
    </w:p>
    <w:p>
      <w:pPr>
        <w:tabs>
          <w:tab w:val="left" w:pos="2330"/>
          <w:tab w:val="left" w:pos="2720"/>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职务：</w:t>
      </w:r>
      <w:r>
        <w:rPr>
          <w:rFonts w:hAnsi="宋体" w:cs="新宋体"/>
          <w:sz w:val="24"/>
          <w:szCs w:val="24"/>
          <w:u w:val="single"/>
        </w:rPr>
        <w:tab/>
      </w:r>
      <w:r>
        <w:rPr>
          <w:rFonts w:hAnsi="宋体" w:cs="新宋体"/>
          <w:sz w:val="24"/>
          <w:szCs w:val="24"/>
          <w:u w:val="single"/>
        </w:rPr>
        <w:tab/>
      </w:r>
      <w:r>
        <w:rPr>
          <w:rFonts w:hint="eastAsia" w:hAnsi="宋体" w:cs="新宋体"/>
          <w:sz w:val="24"/>
          <w:szCs w:val="24"/>
        </w:rPr>
        <w:t>；</w:t>
      </w:r>
    </w:p>
    <w:p>
      <w:pPr>
        <w:tabs>
          <w:tab w:val="left" w:pos="2720"/>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联系电话：</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电子信箱：</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通信地址：</w:t>
      </w:r>
      <w:r>
        <w:rPr>
          <w:rFonts w:hAnsi="宋体" w:cs="新宋体"/>
          <w:sz w:val="24"/>
          <w:szCs w:val="24"/>
          <w:u w:val="single"/>
        </w:rPr>
        <w:t xml:space="preserve">          </w:t>
      </w:r>
      <w:r>
        <w:rPr>
          <w:rFonts w:hint="eastAsia" w:hAnsi="宋体" w:cs="新宋体"/>
          <w:sz w:val="24"/>
          <w:szCs w:val="24"/>
        </w:rPr>
        <w:t>。</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发包人对发包人代表的授权范围如下：</w:t>
      </w:r>
      <w:r>
        <w:rPr>
          <w:rFonts w:hint="eastAsia" w:hAnsi="宋体"/>
          <w:sz w:val="24"/>
          <w:szCs w:val="24"/>
          <w:u w:val="single"/>
        </w:rPr>
        <w:t>按照学校规定协调处理工地现场事宜，包括</w:t>
      </w:r>
      <w:r>
        <w:rPr>
          <w:rFonts w:hint="eastAsia" w:hAnsi="宋体" w:cs="新宋体"/>
          <w:sz w:val="24"/>
          <w:szCs w:val="24"/>
          <w:u w:val="single"/>
        </w:rPr>
        <w:t>督促指导监理工程师行使职权，协调施工现场各方面关系，协调工作质量进展和安全文明施工中存在的问题，解决有关设计和技术签证，办理现场经济技术签证，审核工程进度报表等。</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2.4 </w:t>
      </w:r>
      <w:r>
        <w:rPr>
          <w:rFonts w:hint="eastAsia" w:hAnsi="宋体" w:cs="新宋体"/>
          <w:b/>
          <w:sz w:val="24"/>
          <w:szCs w:val="24"/>
        </w:rPr>
        <w:t>施工现场、施工条件和基础资料的提供</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2.4.1 </w:t>
      </w:r>
      <w:r>
        <w:rPr>
          <w:rFonts w:hint="eastAsia" w:hAnsi="宋体" w:cs="新宋体"/>
          <w:sz w:val="24"/>
          <w:szCs w:val="24"/>
        </w:rPr>
        <w:t>提供施工现场</w:t>
      </w:r>
      <w:r>
        <w:rPr>
          <w:rFonts w:hAnsi="宋体" w:cs="新宋体"/>
          <w:sz w:val="24"/>
          <w:szCs w:val="24"/>
        </w:rPr>
        <w:t xml:space="preserve"> </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关于发包人移交施工现场的期限要求：</w:t>
      </w:r>
      <w:r>
        <w:rPr>
          <w:rFonts w:hint="eastAsia" w:hAnsi="宋体" w:cs="新宋体"/>
          <w:sz w:val="24"/>
          <w:szCs w:val="24"/>
          <w:u w:val="single"/>
        </w:rPr>
        <w:t>开工前满足部分开工条件</w:t>
      </w:r>
      <w:r>
        <w:rPr>
          <w:rFonts w:hint="eastAsia" w:hAnsi="宋体" w:cs="新宋体"/>
          <w:sz w:val="24"/>
          <w:szCs w:val="24"/>
        </w:rPr>
        <w:t>。</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2.4.2 </w:t>
      </w:r>
      <w:r>
        <w:rPr>
          <w:rFonts w:hint="eastAsia" w:hAnsi="宋体" w:cs="新宋体"/>
          <w:sz w:val="24"/>
          <w:szCs w:val="24"/>
        </w:rPr>
        <w:t>提供施工条件</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关于发包人应负责提供施工所需要的条件，包括：</w:t>
      </w:r>
      <w:r>
        <w:rPr>
          <w:rFonts w:hAnsi="宋体" w:cs="新宋体"/>
          <w:sz w:val="24"/>
          <w:szCs w:val="24"/>
          <w:u w:val="single"/>
        </w:rPr>
        <w:t xml:space="preserve"> </w:t>
      </w:r>
      <w:r>
        <w:rPr>
          <w:rFonts w:hint="eastAsia" w:hAnsi="宋体" w:cs="新宋体"/>
          <w:sz w:val="24"/>
          <w:szCs w:val="24"/>
          <w:u w:val="single"/>
        </w:rPr>
        <w:t>施工用水、电由发包方指定地点，并满足施工要求，计量设备由承包人自行解决，并由承包人按照甲方后勤管理部门要求结算费用。如延时支付，按照后勤管理部门规定收取滞纳金。</w:t>
      </w:r>
      <w:r>
        <w:rPr>
          <w:rFonts w:hAnsi="宋体" w:cs="新宋体"/>
          <w:sz w:val="24"/>
          <w:szCs w:val="24"/>
          <w:u w:val="single"/>
        </w:rPr>
        <w:t xml:space="preserve">  </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2.5 </w:t>
      </w:r>
      <w:r>
        <w:rPr>
          <w:rFonts w:hint="eastAsia" w:hAnsi="宋体" w:cs="新宋体"/>
          <w:b/>
          <w:sz w:val="24"/>
          <w:szCs w:val="24"/>
        </w:rPr>
        <w:t>资金来源证明及支付担保</w:t>
      </w:r>
      <w:r>
        <w:rPr>
          <w:rFonts w:hAnsi="宋体" w:cs="新宋体"/>
          <w:b/>
          <w:sz w:val="24"/>
          <w:szCs w:val="24"/>
        </w:rPr>
        <w:t xml:space="preserve"> </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发包人提供资金来源证明的期限要求：</w:t>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发包人是否提供支付担保：</w:t>
      </w:r>
      <w:r>
        <w:rPr>
          <w:rFonts w:hAnsi="宋体" w:cs="新宋体"/>
          <w:sz w:val="24"/>
          <w:szCs w:val="24"/>
          <w:u w:val="single"/>
        </w:rPr>
        <w:t>/</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发包人提供支付担保的形式：</w:t>
      </w:r>
      <w:r>
        <w:rPr>
          <w:rFonts w:hAnsi="宋体" w:cs="新宋体"/>
          <w:sz w:val="24"/>
          <w:szCs w:val="24"/>
          <w:u w:val="single"/>
        </w:rPr>
        <w:t xml:space="preserve">     /     </w:t>
      </w:r>
      <w:r>
        <w:rPr>
          <w:rFonts w:hint="eastAsia" w:hAnsi="宋体" w:cs="新宋体"/>
          <w:sz w:val="24"/>
          <w:szCs w:val="24"/>
        </w:rPr>
        <w:t>。</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3. </w:t>
      </w:r>
      <w:r>
        <w:rPr>
          <w:rFonts w:hint="eastAsia" w:hAnsi="宋体" w:cs="新宋体"/>
          <w:b/>
          <w:sz w:val="24"/>
          <w:szCs w:val="24"/>
        </w:rPr>
        <w:t>承包人</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3.1 </w:t>
      </w:r>
      <w:r>
        <w:rPr>
          <w:rFonts w:hint="eastAsia" w:hAnsi="宋体" w:cs="新宋体"/>
          <w:b/>
          <w:sz w:val="24"/>
          <w:szCs w:val="24"/>
        </w:rPr>
        <w:t>承包人的一般义务</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w:t>
      </w:r>
      <w:r>
        <w:rPr>
          <w:rFonts w:hAnsi="宋体" w:cs="新宋体"/>
          <w:sz w:val="24"/>
          <w:szCs w:val="24"/>
        </w:rPr>
        <w:t>5</w:t>
      </w:r>
      <w:r>
        <w:rPr>
          <w:rFonts w:hint="eastAsia" w:hAnsi="宋体" w:cs="新宋体"/>
          <w:sz w:val="24"/>
          <w:szCs w:val="24"/>
        </w:rPr>
        <w:t>）承包人提交的竣工资料的内容：</w:t>
      </w:r>
      <w:r>
        <w:rPr>
          <w:rFonts w:hAnsi="宋体" w:cs="新宋体"/>
          <w:sz w:val="24"/>
          <w:szCs w:val="24"/>
        </w:rPr>
        <w:tab/>
      </w:r>
      <w:r>
        <w:rPr>
          <w:rFonts w:hint="eastAsia" w:hAnsi="宋体" w:cs="新宋体"/>
          <w:sz w:val="24"/>
          <w:szCs w:val="24"/>
          <w:u w:val="single"/>
        </w:rPr>
        <w:t>承包人按照许昌市质量监督和规划部门要求，向发包人提交完整的竣工图纸及竣工资料。</w:t>
      </w:r>
      <w:r>
        <w:rPr>
          <w:rFonts w:hAnsi="宋体" w:cs="新宋体"/>
          <w:sz w:val="24"/>
          <w:szCs w:val="24"/>
          <w:u w:val="single"/>
        </w:rPr>
        <w:t xml:space="preserve">  </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承包人需要提交的竣工资料套数：</w:t>
      </w:r>
      <w:r>
        <w:rPr>
          <w:rFonts w:hAnsi="宋体" w:cs="新宋体"/>
          <w:sz w:val="24"/>
          <w:szCs w:val="24"/>
          <w:u w:val="single"/>
        </w:rPr>
        <w:tab/>
      </w:r>
      <w:r>
        <w:rPr>
          <w:rFonts w:hAnsi="宋体" w:cs="新宋体"/>
          <w:sz w:val="24"/>
          <w:szCs w:val="24"/>
          <w:u w:val="single"/>
        </w:rPr>
        <w:t>2</w:t>
      </w:r>
      <w:r>
        <w:rPr>
          <w:rFonts w:hint="eastAsia" w:hAnsi="宋体" w:cs="新宋体"/>
          <w:sz w:val="24"/>
          <w:szCs w:val="24"/>
          <w:u w:val="single"/>
        </w:rPr>
        <w:t>套</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承包人提交的竣工资料的费用承担：</w:t>
      </w:r>
      <w:r>
        <w:rPr>
          <w:rFonts w:hint="eastAsia" w:hAnsi="宋体" w:cs="新宋体"/>
          <w:sz w:val="24"/>
          <w:szCs w:val="24"/>
          <w:u w:val="single"/>
        </w:rPr>
        <w:t>由承包人承担。</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承包人提交的竣工资料移交时间：</w:t>
      </w:r>
      <w:r>
        <w:rPr>
          <w:rFonts w:hAnsi="宋体" w:cs="新宋体"/>
          <w:sz w:val="24"/>
          <w:szCs w:val="24"/>
          <w:u w:val="single"/>
        </w:rPr>
        <w:tab/>
      </w:r>
      <w:r>
        <w:rPr>
          <w:rFonts w:hint="eastAsia" w:hAnsi="宋体" w:cs="新宋体"/>
          <w:sz w:val="24"/>
          <w:szCs w:val="24"/>
          <w:u w:val="single"/>
        </w:rPr>
        <w:t>工程竣工验收合格后</w:t>
      </w:r>
      <w:r>
        <w:rPr>
          <w:rFonts w:hAnsi="宋体" w:cs="新宋体"/>
          <w:sz w:val="24"/>
          <w:szCs w:val="24"/>
          <w:u w:val="single"/>
        </w:rPr>
        <w:t>15</w:t>
      </w:r>
      <w:r>
        <w:rPr>
          <w:rFonts w:hint="eastAsia" w:hAnsi="宋体" w:cs="新宋体"/>
          <w:sz w:val="24"/>
          <w:szCs w:val="24"/>
          <w:u w:val="single"/>
        </w:rPr>
        <w:t>日内</w:t>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承包人提交的竣工资料形式要求：</w:t>
      </w:r>
      <w:r>
        <w:rPr>
          <w:rFonts w:hint="eastAsia" w:hAnsi="宋体" w:cs="新宋体"/>
          <w:sz w:val="24"/>
          <w:szCs w:val="24"/>
          <w:u w:val="single"/>
        </w:rPr>
        <w:t>纸质</w:t>
      </w:r>
      <w:r>
        <w:rPr>
          <w:rFonts w:hAnsi="宋体" w:cs="新宋体"/>
          <w:sz w:val="24"/>
          <w:szCs w:val="24"/>
          <w:u w:val="single"/>
        </w:rPr>
        <w:t xml:space="preserve"> </w:t>
      </w:r>
      <w:r>
        <w:rPr>
          <w:rFonts w:hint="eastAsia" w:hAnsi="宋体" w:cs="新宋体"/>
          <w:sz w:val="24"/>
          <w:szCs w:val="24"/>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w:t>
      </w:r>
      <w:r>
        <w:rPr>
          <w:rFonts w:hAnsi="宋体" w:cs="新宋体"/>
          <w:sz w:val="24"/>
          <w:szCs w:val="24"/>
        </w:rPr>
        <w:t>6</w:t>
      </w:r>
      <w:r>
        <w:rPr>
          <w:rFonts w:hint="eastAsia" w:hAnsi="宋体" w:cs="新宋体"/>
          <w:sz w:val="24"/>
          <w:szCs w:val="24"/>
        </w:rPr>
        <w:t>）承包人应履行的其他义务：</w:t>
      </w:r>
      <w:r>
        <w:rPr>
          <w:rFonts w:hint="eastAsia" w:hAnsi="宋体" w:cs="新宋体"/>
          <w:sz w:val="24"/>
          <w:szCs w:val="24"/>
          <w:u w:val="single"/>
        </w:rPr>
        <w:t>承包人应无偿收集本项目的其他资料并向许昌市质量监督、规划部门和甲方归档。</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3.2 </w:t>
      </w:r>
      <w:r>
        <w:rPr>
          <w:rFonts w:hint="eastAsia" w:hAnsi="宋体" w:cs="新宋体"/>
          <w:sz w:val="24"/>
          <w:szCs w:val="24"/>
        </w:rPr>
        <w:t>项目经理</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3.2.1 </w:t>
      </w:r>
      <w:r>
        <w:rPr>
          <w:rFonts w:hint="eastAsia" w:hAnsi="宋体" w:cs="新宋体"/>
          <w:sz w:val="24"/>
          <w:szCs w:val="24"/>
        </w:rPr>
        <w:t>项目经理：</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姓名：</w:t>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身份证号：</w:t>
      </w:r>
      <w:r>
        <w:rPr>
          <w:rFonts w:hAnsi="宋体" w:cs="新宋体"/>
          <w:sz w:val="24"/>
          <w:szCs w:val="24"/>
          <w:u w:val="single"/>
        </w:rPr>
        <w:t xml:space="preserve">      </w:t>
      </w:r>
      <w:r>
        <w:rPr>
          <w:rFonts w:hint="eastAsia" w:hAnsi="宋体" w:cs="新宋体"/>
          <w:sz w:val="24"/>
          <w:szCs w:val="24"/>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建造师执业资格等级：</w:t>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建造师注册证书号：</w:t>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建造师执业印章号：</w:t>
      </w:r>
      <w:r>
        <w:rPr>
          <w:rFonts w:hAnsi="宋体" w:cs="新宋体"/>
          <w:sz w:val="24"/>
          <w:szCs w:val="24"/>
          <w:u w:val="single"/>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安全生产考核合格证书号：</w:t>
      </w:r>
      <w:r>
        <w:rPr>
          <w:rFonts w:hAnsi="宋体" w:cs="新宋体"/>
          <w:sz w:val="24"/>
          <w:szCs w:val="24"/>
          <w:u w:val="single"/>
        </w:rPr>
        <w:t xml:space="preserve">        </w:t>
      </w:r>
      <w:r>
        <w:rPr>
          <w:rFonts w:hAnsi="宋体" w:cs="新宋体"/>
          <w:sz w:val="24"/>
          <w:szCs w:val="24"/>
        </w:rPr>
        <w:tab/>
      </w:r>
      <w:r>
        <w:rPr>
          <w:rFonts w:hint="eastAsia" w:hAnsi="宋体" w:cs="新宋体"/>
          <w:sz w:val="24"/>
          <w:szCs w:val="24"/>
        </w:rPr>
        <w:t>；</w:t>
      </w:r>
      <w:r>
        <w:rPr>
          <w:rFonts w:hAnsi="宋体" w:cs="新宋体"/>
          <w:sz w:val="24"/>
          <w:szCs w:val="24"/>
        </w:rPr>
        <w:t xml:space="preserve"> </w:t>
      </w:r>
    </w:p>
    <w:p>
      <w:pPr>
        <w:tabs>
          <w:tab w:val="left" w:pos="2720"/>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联系电话：</w:t>
      </w:r>
      <w:r>
        <w:rPr>
          <w:rFonts w:hAnsi="宋体" w:cs="新宋体"/>
          <w:sz w:val="24"/>
          <w:szCs w:val="24"/>
          <w:u w:val="single"/>
        </w:rPr>
        <w:tab/>
      </w:r>
      <w:r>
        <w:rPr>
          <w:rFonts w:hint="eastAsia" w:hAnsi="宋体" w:cs="新宋体"/>
          <w:sz w:val="24"/>
          <w:szCs w:val="24"/>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电子信箱：</w:t>
      </w:r>
      <w:r>
        <w:rPr>
          <w:rFonts w:hAnsi="宋体" w:cs="新宋体"/>
          <w:sz w:val="24"/>
          <w:szCs w:val="24"/>
          <w:u w:val="single"/>
        </w:rPr>
        <w:t xml:space="preserve">           </w:t>
      </w:r>
      <w:r>
        <w:rPr>
          <w:rFonts w:hint="eastAsia" w:hAnsi="宋体" w:cs="新宋体"/>
          <w:sz w:val="24"/>
          <w:szCs w:val="24"/>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通信地址：</w:t>
      </w:r>
      <w:r>
        <w:rPr>
          <w:rFonts w:hAnsi="宋体" w:cs="新宋体"/>
          <w:sz w:val="24"/>
          <w:szCs w:val="24"/>
          <w:u w:val="single"/>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承包人对项目经理的授权范围如下：</w:t>
      </w:r>
      <w:r>
        <w:rPr>
          <w:rFonts w:hint="eastAsia" w:hAnsi="宋体" w:cs="新宋体"/>
          <w:sz w:val="24"/>
          <w:szCs w:val="24"/>
          <w:u w:val="single"/>
        </w:rPr>
        <w:t>组建项目经理部，决定授权范围内的项目资金的投入和使用，制定内部计酬办法，选择物资供应单位和法人授予的其他权利</w:t>
      </w:r>
      <w:r>
        <w:rPr>
          <w:rFonts w:hAnsi="宋体" w:cs="新宋体"/>
          <w:sz w:val="24"/>
          <w:szCs w:val="24"/>
          <w:u w:val="single"/>
        </w:rPr>
        <w:tab/>
      </w:r>
      <w:r>
        <w:rPr>
          <w:rFonts w:hint="eastAsia" w:hAnsi="宋体" w:cs="新宋体"/>
          <w:sz w:val="24"/>
          <w:szCs w:val="24"/>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关于项目经理每月在施工现场的时间要求：</w:t>
      </w:r>
      <w:r>
        <w:rPr>
          <w:rFonts w:hint="eastAsia" w:hAnsi="宋体" w:cs="新宋体"/>
          <w:sz w:val="24"/>
          <w:szCs w:val="24"/>
          <w:u w:val="single"/>
        </w:rPr>
        <w:t>不得少于</w:t>
      </w:r>
      <w:r>
        <w:rPr>
          <w:rFonts w:hAnsi="宋体" w:cs="新宋体"/>
          <w:sz w:val="24"/>
          <w:szCs w:val="24"/>
          <w:u w:val="single"/>
        </w:rPr>
        <w:t>20</w:t>
      </w:r>
      <w:r>
        <w:rPr>
          <w:rFonts w:hint="eastAsia" w:hAnsi="宋体" w:cs="新宋体"/>
          <w:sz w:val="24"/>
          <w:szCs w:val="24"/>
          <w:u w:val="single"/>
        </w:rPr>
        <w:t>天</w:t>
      </w:r>
      <w:r>
        <w:rPr>
          <w:rFonts w:hAnsi="宋体" w:cs="新宋体"/>
          <w:sz w:val="24"/>
          <w:szCs w:val="24"/>
          <w:u w:val="single"/>
        </w:rPr>
        <w:tab/>
      </w:r>
      <w:r>
        <w:rPr>
          <w:rFonts w:hint="eastAsia" w:hAnsi="宋体" w:cs="新宋体"/>
          <w:sz w:val="24"/>
          <w:szCs w:val="24"/>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承包人未提交劳动合同，以及没有为项目经理缴纳社会保险证明的违约责任：</w:t>
      </w:r>
      <w:r>
        <w:rPr>
          <w:rFonts w:hAnsi="宋体" w:cs="新宋体"/>
          <w:sz w:val="24"/>
          <w:szCs w:val="24"/>
          <w:u w:val="single"/>
        </w:rPr>
        <w:t xml:space="preserve"> </w:t>
      </w:r>
      <w:r>
        <w:rPr>
          <w:rFonts w:hint="eastAsia" w:hAnsi="宋体" w:cs="新宋体"/>
          <w:sz w:val="24"/>
          <w:szCs w:val="24"/>
          <w:u w:val="single"/>
        </w:rPr>
        <w:t>责令期限内提交劳动合同并补缴社会保险。</w:t>
      </w:r>
      <w:r>
        <w:rPr>
          <w:rFonts w:hAnsi="宋体" w:cs="新宋体"/>
          <w:sz w:val="24"/>
          <w:szCs w:val="24"/>
          <w:u w:val="single"/>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项目经理未经批准，擅自离开施工现场的违约责任：</w:t>
      </w:r>
      <w:r>
        <w:rPr>
          <w:rFonts w:hAnsi="宋体" w:cs="新宋体"/>
          <w:sz w:val="24"/>
          <w:szCs w:val="24"/>
          <w:u w:val="single"/>
        </w:rPr>
        <w:t xml:space="preserve">  </w:t>
      </w:r>
      <w:r>
        <w:rPr>
          <w:rFonts w:hint="eastAsia" w:hAnsi="宋体" w:cs="新宋体"/>
          <w:sz w:val="24"/>
          <w:szCs w:val="24"/>
          <w:u w:val="single"/>
        </w:rPr>
        <w:t>承包人承担上述违约给发包人造成的一切损失。</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Ansi="宋体" w:cs="新宋体"/>
          <w:sz w:val="24"/>
          <w:szCs w:val="24"/>
        </w:rPr>
        <w:t xml:space="preserve">3.2.3 </w:t>
      </w:r>
      <w:r>
        <w:rPr>
          <w:rFonts w:hint="eastAsia" w:hAnsi="宋体" w:cs="新宋体"/>
          <w:sz w:val="24"/>
          <w:szCs w:val="24"/>
        </w:rPr>
        <w:t>承包人擅自更换项目经理的违约责任：</w:t>
      </w:r>
      <w:r>
        <w:rPr>
          <w:rFonts w:hAnsi="宋体" w:cs="新宋体"/>
          <w:sz w:val="24"/>
          <w:szCs w:val="24"/>
          <w:u w:val="single"/>
        </w:rPr>
        <w:t xml:space="preserve">  </w:t>
      </w:r>
      <w:r>
        <w:rPr>
          <w:rFonts w:hint="eastAsia" w:hAnsi="宋体" w:cs="新宋体"/>
          <w:sz w:val="24"/>
          <w:szCs w:val="24"/>
          <w:u w:val="single"/>
        </w:rPr>
        <w:t>承包人承担上述违约给发包人造成的一切损失。</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Ansi="宋体" w:cs="新宋体"/>
          <w:sz w:val="24"/>
          <w:szCs w:val="24"/>
        </w:rPr>
        <w:t xml:space="preserve">3.2.4 </w:t>
      </w:r>
      <w:r>
        <w:rPr>
          <w:rFonts w:hint="eastAsia" w:hAnsi="宋体" w:cs="新宋体"/>
          <w:sz w:val="24"/>
          <w:szCs w:val="24"/>
        </w:rPr>
        <w:t>承包人无正当理由拒绝更换项目经理的违约责任：</w:t>
      </w:r>
      <w:r>
        <w:rPr>
          <w:rFonts w:hAnsi="宋体" w:cs="新宋体"/>
          <w:sz w:val="24"/>
          <w:szCs w:val="24"/>
          <w:u w:val="single"/>
        </w:rPr>
        <w:t xml:space="preserve">  </w:t>
      </w:r>
      <w:r>
        <w:rPr>
          <w:rFonts w:hint="eastAsia" w:hAnsi="宋体" w:cs="新宋体"/>
          <w:sz w:val="24"/>
          <w:szCs w:val="24"/>
          <w:u w:val="single"/>
        </w:rPr>
        <w:t>承包人承担上述违约给发包人造成的一切损失。</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3.3 </w:t>
      </w:r>
      <w:r>
        <w:rPr>
          <w:rFonts w:hint="eastAsia" w:hAnsi="宋体" w:cs="新宋体"/>
          <w:b/>
          <w:sz w:val="24"/>
          <w:szCs w:val="24"/>
        </w:rPr>
        <w:t>承包人人员</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Ansi="宋体" w:cs="新宋体"/>
          <w:sz w:val="24"/>
          <w:szCs w:val="24"/>
        </w:rPr>
        <w:t xml:space="preserve">3.3.1 </w:t>
      </w:r>
      <w:r>
        <w:rPr>
          <w:rFonts w:hint="eastAsia" w:hAnsi="宋体" w:cs="新宋体"/>
          <w:sz w:val="24"/>
          <w:szCs w:val="24"/>
        </w:rPr>
        <w:t>承包人提交项目管理机构及施工现场管理人员安排报告的期限：</w:t>
      </w:r>
      <w:r>
        <w:rPr>
          <w:rFonts w:hint="eastAsia" w:hAnsi="宋体" w:cs="新宋体"/>
          <w:sz w:val="24"/>
          <w:szCs w:val="24"/>
          <w:u w:val="single"/>
        </w:rPr>
        <w:t>开工前三日</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Ansi="宋体" w:cs="新宋体"/>
          <w:sz w:val="24"/>
          <w:szCs w:val="24"/>
        </w:rPr>
        <w:t xml:space="preserve">3.3.3 </w:t>
      </w:r>
      <w:r>
        <w:rPr>
          <w:rFonts w:hint="eastAsia" w:hAnsi="宋体" w:cs="新宋体"/>
          <w:sz w:val="24"/>
          <w:szCs w:val="24"/>
        </w:rPr>
        <w:t>承包人无正当理由拒绝撤换主要施工管理人员的违约责任：</w:t>
      </w:r>
      <w:r>
        <w:rPr>
          <w:rFonts w:hAnsi="宋体" w:cs="新宋体"/>
          <w:sz w:val="24"/>
          <w:szCs w:val="24"/>
          <w:u w:val="single"/>
        </w:rPr>
        <w:t xml:space="preserve">  </w:t>
      </w:r>
      <w:r>
        <w:rPr>
          <w:rFonts w:hint="eastAsia" w:hAnsi="宋体" w:cs="新宋体"/>
          <w:sz w:val="24"/>
          <w:szCs w:val="24"/>
          <w:u w:val="single"/>
        </w:rPr>
        <w:t>承包人承担上述违约给发包人造成的一切损失。</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Ansi="宋体" w:cs="新宋体"/>
          <w:sz w:val="24"/>
          <w:szCs w:val="24"/>
        </w:rPr>
        <w:t xml:space="preserve">3.3.4 </w:t>
      </w:r>
      <w:r>
        <w:rPr>
          <w:rFonts w:hint="eastAsia" w:hAnsi="宋体" w:cs="新宋体"/>
          <w:sz w:val="24"/>
          <w:szCs w:val="24"/>
        </w:rPr>
        <w:t>承包人主要施工管理人员离开施工现场的批准要求：</w:t>
      </w:r>
      <w:r>
        <w:rPr>
          <w:rFonts w:hint="eastAsia" w:hAnsi="宋体" w:cs="新宋体"/>
          <w:sz w:val="24"/>
          <w:szCs w:val="24"/>
          <w:u w:val="single"/>
        </w:rPr>
        <w:t>由监理工程师批准，发包人认可后方可离开。</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Ansi="宋体" w:cs="新宋体"/>
          <w:sz w:val="24"/>
          <w:szCs w:val="24"/>
        </w:rPr>
        <w:t>3.3.5</w:t>
      </w:r>
      <w:r>
        <w:rPr>
          <w:rFonts w:hint="eastAsia" w:hAnsi="宋体" w:cs="新宋体"/>
          <w:sz w:val="24"/>
          <w:szCs w:val="24"/>
        </w:rPr>
        <w:t>承包人擅自更换主要施工管理人员的违约责任：</w:t>
      </w:r>
      <w:r>
        <w:rPr>
          <w:rFonts w:hAnsi="宋体" w:cs="新宋体"/>
          <w:sz w:val="24"/>
          <w:szCs w:val="24"/>
          <w:u w:val="single"/>
        </w:rPr>
        <w:t xml:space="preserve">  </w:t>
      </w:r>
      <w:r>
        <w:rPr>
          <w:rFonts w:hint="eastAsia" w:hAnsi="宋体" w:cs="新宋体"/>
          <w:sz w:val="24"/>
          <w:szCs w:val="24"/>
          <w:u w:val="single"/>
        </w:rPr>
        <w:t>承包人承担上述违约给发包人造成的一切损失。</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承包人主要施工管理人员擅自离开施工现场的违约责任：</w:t>
      </w:r>
      <w:r>
        <w:rPr>
          <w:rFonts w:hAnsi="宋体" w:cs="新宋体"/>
          <w:sz w:val="24"/>
          <w:szCs w:val="24"/>
          <w:u w:val="single"/>
        </w:rPr>
        <w:t xml:space="preserve">  </w:t>
      </w:r>
      <w:r>
        <w:rPr>
          <w:rFonts w:hint="eastAsia" w:hAnsi="宋体" w:cs="新宋体"/>
          <w:sz w:val="24"/>
          <w:szCs w:val="24"/>
          <w:u w:val="single"/>
        </w:rPr>
        <w:t>承包人承担上述违约给发包人造成的一切损失。</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3.5 </w:t>
      </w:r>
      <w:r>
        <w:rPr>
          <w:rFonts w:hint="eastAsia" w:hAnsi="宋体" w:cs="新宋体"/>
          <w:b/>
          <w:sz w:val="24"/>
          <w:szCs w:val="24"/>
        </w:rPr>
        <w:t>分包</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3.5.1 </w:t>
      </w:r>
      <w:r>
        <w:rPr>
          <w:rFonts w:hint="eastAsia" w:hAnsi="宋体" w:cs="新宋体"/>
          <w:sz w:val="24"/>
          <w:szCs w:val="24"/>
        </w:rPr>
        <w:t>分包的一般约定</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禁止分包的工程包括：</w:t>
      </w:r>
      <w:r>
        <w:rPr>
          <w:rFonts w:hint="eastAsia" w:hAnsi="宋体" w:cs="新宋体"/>
          <w:sz w:val="24"/>
          <w:szCs w:val="24"/>
          <w:u w:val="single"/>
        </w:rPr>
        <w:t>本工程合同不得分包。</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主体结构、关键性工作的范围：</w:t>
      </w:r>
      <w:r>
        <w:rPr>
          <w:rFonts w:hAnsi="宋体" w:cs="新宋体"/>
          <w:sz w:val="24"/>
          <w:szCs w:val="24"/>
          <w:u w:val="single"/>
        </w:rPr>
        <w:tab/>
      </w:r>
      <w:r>
        <w:rPr>
          <w:rFonts w:hAnsi="宋体" w:cs="新宋体"/>
          <w:sz w:val="24"/>
          <w:szCs w:val="24"/>
          <w:u w:val="single"/>
        </w:rPr>
        <w:t>/</w:t>
      </w:r>
      <w:r>
        <w:rPr>
          <w:rFonts w:hAnsi="宋体" w:cs="新宋体"/>
          <w:sz w:val="24"/>
          <w:szCs w:val="24"/>
          <w:u w:val="single"/>
        </w:rPr>
        <w:tab/>
      </w:r>
      <w:r>
        <w:rPr>
          <w:rFonts w:hint="eastAsia" w:hAnsi="宋体" w:cs="新宋体"/>
          <w:sz w:val="24"/>
          <w:szCs w:val="24"/>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3.5.2 </w:t>
      </w:r>
      <w:r>
        <w:rPr>
          <w:rFonts w:hint="eastAsia" w:hAnsi="宋体" w:cs="新宋体"/>
          <w:sz w:val="24"/>
          <w:szCs w:val="24"/>
        </w:rPr>
        <w:t>分包的确定</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允许分包的专业工程包括：</w:t>
      </w:r>
      <w:r>
        <w:rPr>
          <w:rFonts w:hAnsi="宋体" w:cs="新宋体"/>
          <w:sz w:val="24"/>
          <w:szCs w:val="24"/>
          <w:u w:val="single"/>
        </w:rPr>
        <w:tab/>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其他关于分包的约定：</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3.5.4 </w:t>
      </w:r>
      <w:r>
        <w:rPr>
          <w:rFonts w:hint="eastAsia" w:hAnsi="宋体" w:cs="新宋体"/>
          <w:sz w:val="24"/>
          <w:szCs w:val="24"/>
        </w:rPr>
        <w:t>分包合同价款</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关于分包合同价款支付的约定：</w:t>
      </w:r>
      <w:r>
        <w:rPr>
          <w:rFonts w:hAnsi="宋体" w:cs="新宋体"/>
          <w:sz w:val="24"/>
          <w:szCs w:val="24"/>
          <w:u w:val="single"/>
        </w:rPr>
        <w:t xml:space="preserve">  /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3.6 </w:t>
      </w:r>
      <w:r>
        <w:rPr>
          <w:rFonts w:hint="eastAsia" w:hAnsi="宋体" w:cs="新宋体"/>
          <w:b/>
          <w:sz w:val="24"/>
          <w:szCs w:val="24"/>
        </w:rPr>
        <w:t>工程照管与成品、半成品保护</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承包人负责照管工程及工程相关的材料、工程设备的起始时间：</w:t>
      </w:r>
      <w:r>
        <w:rPr>
          <w:rFonts w:hint="eastAsia" w:hAnsi="宋体" w:cs="新宋体"/>
          <w:sz w:val="24"/>
          <w:szCs w:val="24"/>
          <w:u w:val="single"/>
        </w:rPr>
        <w:t>工程开工后至竣工验收合格并移交甲方前，由承包人负责，并由承包人承担相关费用。</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3.7 </w:t>
      </w:r>
      <w:r>
        <w:rPr>
          <w:rFonts w:hint="eastAsia" w:hAnsi="宋体" w:cs="新宋体"/>
          <w:b/>
          <w:sz w:val="24"/>
          <w:szCs w:val="24"/>
          <w:u w:val="single"/>
        </w:rPr>
        <w:t>履约保证金</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承包人是否提供履约担保：</w:t>
      </w:r>
      <w:r>
        <w:rPr>
          <w:rFonts w:hAnsi="宋体" w:cs="新宋体"/>
          <w:sz w:val="24"/>
          <w:szCs w:val="24"/>
          <w:u w:val="single"/>
        </w:rPr>
        <w:t xml:space="preserve"> </w:t>
      </w:r>
      <w:r>
        <w:rPr>
          <w:rFonts w:hint="eastAsia" w:hAnsi="宋体" w:cs="新宋体"/>
          <w:sz w:val="24"/>
          <w:szCs w:val="24"/>
          <w:u w:val="single"/>
        </w:rPr>
        <w:t>提供</w:t>
      </w:r>
      <w:r>
        <w:rPr>
          <w:rFonts w:hint="eastAsia" w:hAnsi="宋体" w:cs="新宋体"/>
          <w:b/>
          <w:sz w:val="24"/>
          <w:szCs w:val="24"/>
          <w:u w:val="single"/>
        </w:rPr>
        <w:t>履约保证金</w:t>
      </w:r>
      <w:r>
        <w:rPr>
          <w:rFonts w:hAnsi="宋体" w:cs="新宋体"/>
          <w:b/>
          <w:sz w:val="24"/>
          <w:szCs w:val="24"/>
          <w:u w:val="single"/>
        </w:rPr>
        <w:t xml:space="preserve"> </w:t>
      </w:r>
      <w:r>
        <w:rPr>
          <w:rFonts w:hAnsi="宋体" w:cs="新宋体"/>
          <w:sz w:val="24"/>
          <w:szCs w:val="24"/>
          <w:u w:val="single"/>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承包人提供</w:t>
      </w:r>
      <w:r>
        <w:rPr>
          <w:rFonts w:hint="eastAsia" w:hAnsi="宋体" w:cs="新宋体"/>
          <w:b/>
          <w:sz w:val="24"/>
          <w:szCs w:val="24"/>
          <w:u w:val="single"/>
        </w:rPr>
        <w:t>履约保证金</w:t>
      </w:r>
      <w:r>
        <w:rPr>
          <w:rFonts w:hint="eastAsia" w:hAnsi="宋体" w:cs="新宋体"/>
          <w:sz w:val="24"/>
          <w:szCs w:val="24"/>
        </w:rPr>
        <w:t>的形式、金额及期限的：</w:t>
      </w:r>
      <w:r>
        <w:rPr>
          <w:rFonts w:hint="eastAsia" w:hAnsi="宋体" w:cs="新宋体"/>
          <w:sz w:val="24"/>
          <w:szCs w:val="24"/>
          <w:u w:val="single"/>
        </w:rPr>
        <w:t>现金或转账（不接受保函），中标价的</w:t>
      </w:r>
      <w:r>
        <w:rPr>
          <w:rFonts w:hAnsi="宋体" w:cs="新宋体"/>
          <w:sz w:val="24"/>
          <w:szCs w:val="24"/>
          <w:u w:val="single"/>
        </w:rPr>
        <w:t>10%</w:t>
      </w:r>
      <w:r>
        <w:rPr>
          <w:rFonts w:hint="eastAsia" w:hAnsi="宋体" w:cs="新宋体"/>
          <w:sz w:val="24"/>
          <w:szCs w:val="24"/>
          <w:u w:val="single"/>
        </w:rPr>
        <w:t>，预付款支付之前缴纳。履约保证金的返还：工程竣工后返还（无息，下同）。</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4. </w:t>
      </w:r>
      <w:r>
        <w:rPr>
          <w:rFonts w:hint="eastAsia" w:hAnsi="宋体" w:cs="新宋体"/>
          <w:b/>
          <w:sz w:val="24"/>
          <w:szCs w:val="24"/>
        </w:rPr>
        <w:t>监理人</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4.1</w:t>
      </w:r>
      <w:r>
        <w:rPr>
          <w:rFonts w:hint="eastAsia" w:hAnsi="宋体" w:cs="新宋体"/>
          <w:sz w:val="24"/>
          <w:szCs w:val="24"/>
        </w:rPr>
        <w:t>监理人的一般规定</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关于监理人的监理内容：</w:t>
      </w:r>
      <w:r>
        <w:rPr>
          <w:rFonts w:hint="eastAsia" w:hAnsi="宋体" w:cs="新宋体"/>
          <w:sz w:val="24"/>
          <w:szCs w:val="24"/>
          <w:u w:val="single"/>
        </w:rPr>
        <w:t>见监理合同。</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关于监理人的监理权限：</w:t>
      </w:r>
      <w:r>
        <w:rPr>
          <w:rFonts w:hint="eastAsia" w:hAnsi="宋体" w:cs="新宋体"/>
          <w:sz w:val="24"/>
          <w:szCs w:val="24"/>
          <w:u w:val="single"/>
        </w:rPr>
        <w:t>见监理合同。</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关于监理人在施工现场的办公场所、生活场所的提供和费用承担的约定：</w:t>
      </w:r>
      <w:r>
        <w:rPr>
          <w:rFonts w:hint="eastAsia" w:hAnsi="宋体" w:cs="新宋体"/>
          <w:sz w:val="24"/>
          <w:szCs w:val="24"/>
          <w:u w:val="single"/>
        </w:rPr>
        <w:t>见监理合同。</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4.2 </w:t>
      </w:r>
      <w:r>
        <w:rPr>
          <w:rFonts w:hint="eastAsia" w:hAnsi="宋体" w:cs="新宋体"/>
          <w:b/>
          <w:sz w:val="24"/>
          <w:szCs w:val="24"/>
        </w:rPr>
        <w:t>监理人员</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总监理工程师：</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姓</w:t>
      </w:r>
      <w:r>
        <w:rPr>
          <w:rFonts w:hAnsi="宋体" w:cs="新宋体"/>
          <w:sz w:val="24"/>
          <w:szCs w:val="24"/>
        </w:rPr>
        <w:t xml:space="preserve">  </w:t>
      </w:r>
      <w:r>
        <w:rPr>
          <w:rFonts w:hint="eastAsia" w:hAnsi="宋体" w:cs="新宋体"/>
          <w:sz w:val="24"/>
          <w:szCs w:val="24"/>
        </w:rPr>
        <w:t>名</w:t>
      </w:r>
      <w:r>
        <w:rPr>
          <w:rFonts w:hAnsi="宋体" w:cs="新宋体"/>
          <w:sz w:val="24"/>
          <w:szCs w:val="24"/>
        </w:rPr>
        <w:t xml:space="preserve">:        </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职</w:t>
      </w:r>
      <w:r>
        <w:rPr>
          <w:rFonts w:hAnsi="宋体" w:cs="新宋体"/>
          <w:sz w:val="24"/>
          <w:szCs w:val="24"/>
        </w:rPr>
        <w:t xml:space="preserve">  </w:t>
      </w:r>
      <w:r>
        <w:rPr>
          <w:rFonts w:hint="eastAsia" w:hAnsi="宋体" w:cs="新宋体"/>
          <w:sz w:val="24"/>
          <w:szCs w:val="24"/>
        </w:rPr>
        <w:t>务：</w:t>
      </w:r>
      <w:r>
        <w:rPr>
          <w:rFonts w:hAnsi="宋体" w:cs="新宋体"/>
          <w:sz w:val="24"/>
          <w:szCs w:val="24"/>
          <w:u w:val="single"/>
        </w:rPr>
        <w:t xml:space="preserve">        </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监理工程师执业资格证书号：</w:t>
      </w:r>
      <w:r>
        <w:rPr>
          <w:rFonts w:hAnsi="宋体" w:cs="新宋体"/>
          <w:sz w:val="24"/>
          <w:szCs w:val="24"/>
          <w:u w:val="single"/>
        </w:rPr>
        <w:t xml:space="preserve">        </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联系电话：</w:t>
      </w:r>
      <w:r>
        <w:rPr>
          <w:rFonts w:hAnsi="宋体" w:cs="新宋体"/>
          <w:sz w:val="24"/>
          <w:szCs w:val="24"/>
          <w:u w:val="single"/>
        </w:rPr>
        <w:t xml:space="preserve">            </w:t>
      </w:r>
      <w:r>
        <w:rPr>
          <w:rFonts w:hAnsi="宋体" w:cs="新宋体"/>
          <w:sz w:val="24"/>
          <w:szCs w:val="24"/>
        </w:rPr>
        <w:tab/>
      </w:r>
      <w:r>
        <w:rPr>
          <w:rFonts w:hint="eastAsia" w:hAnsi="宋体" w:cs="新宋体"/>
          <w:sz w:val="24"/>
          <w:szCs w:val="24"/>
        </w:rPr>
        <w:t>；</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电子信箱：</w:t>
      </w:r>
      <w:r>
        <w:rPr>
          <w:rFonts w:hAnsi="宋体" w:cs="新宋体"/>
          <w:sz w:val="24"/>
          <w:szCs w:val="24"/>
          <w:u w:val="single"/>
        </w:rPr>
        <w:t xml:space="preserve">          </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通信地址：</w:t>
      </w:r>
      <w:r>
        <w:rPr>
          <w:rFonts w:hAnsi="宋体" w:cs="新宋体"/>
          <w:sz w:val="24"/>
          <w:szCs w:val="24"/>
          <w:u w:val="single"/>
        </w:rPr>
        <w:t xml:space="preserve">          </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关于监理人的其他约定：</w:t>
      </w:r>
      <w:r>
        <w:rPr>
          <w:rFonts w:hAnsi="宋体" w:cs="新宋体"/>
          <w:sz w:val="24"/>
          <w:szCs w:val="24"/>
          <w:u w:val="single"/>
        </w:rPr>
        <w:t xml:space="preserve">        </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4.4 </w:t>
      </w:r>
      <w:r>
        <w:rPr>
          <w:rFonts w:hint="eastAsia" w:hAnsi="宋体" w:cs="新宋体"/>
          <w:b/>
          <w:sz w:val="24"/>
          <w:szCs w:val="24"/>
        </w:rPr>
        <w:t>商定或确定</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在发包人和承包人不能通过协商达成一致意见时，发包人授权监理人对以下事项进行确定</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w:t>
      </w:r>
      <w:r>
        <w:rPr>
          <w:rFonts w:hAnsi="宋体" w:cs="新宋体"/>
          <w:sz w:val="24"/>
          <w:szCs w:val="24"/>
        </w:rPr>
        <w:t>1</w:t>
      </w:r>
      <w:r>
        <w:rPr>
          <w:rFonts w:hint="eastAsia" w:hAnsi="宋体" w:cs="新宋体"/>
          <w:sz w:val="24"/>
          <w:szCs w:val="24"/>
        </w:rPr>
        <w:t>）</w:t>
      </w:r>
      <w:r>
        <w:rPr>
          <w:rFonts w:hAnsi="宋体" w:cs="新宋体"/>
          <w:sz w:val="24"/>
          <w:szCs w:val="24"/>
          <w:u w:val="single"/>
        </w:rPr>
        <w:t xml:space="preserve">      /   </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w:t>
      </w:r>
      <w:r>
        <w:rPr>
          <w:rFonts w:hAnsi="宋体" w:cs="新宋体"/>
          <w:sz w:val="24"/>
          <w:szCs w:val="24"/>
        </w:rPr>
        <w:t>2</w:t>
      </w:r>
      <w:r>
        <w:rPr>
          <w:rFonts w:hint="eastAsia" w:hAnsi="宋体" w:cs="新宋体"/>
          <w:sz w:val="24"/>
          <w:szCs w:val="24"/>
        </w:rPr>
        <w:t>）</w:t>
      </w:r>
      <w:r>
        <w:rPr>
          <w:rFonts w:hAnsi="宋体" w:cs="新宋体"/>
          <w:sz w:val="24"/>
          <w:szCs w:val="24"/>
          <w:u w:val="single"/>
        </w:rPr>
        <w:t xml:space="preserve">      /   </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w:t>
      </w:r>
      <w:r>
        <w:rPr>
          <w:rFonts w:hAnsi="宋体" w:cs="新宋体"/>
          <w:sz w:val="24"/>
          <w:szCs w:val="24"/>
        </w:rPr>
        <w:t>3</w:t>
      </w:r>
      <w:r>
        <w:rPr>
          <w:rFonts w:hint="eastAsia" w:hAnsi="宋体" w:cs="新宋体"/>
          <w:sz w:val="24"/>
          <w:szCs w:val="24"/>
        </w:rPr>
        <w:t>）</w:t>
      </w:r>
      <w:r>
        <w:rPr>
          <w:rFonts w:hAnsi="宋体" w:cs="新宋体"/>
          <w:sz w:val="24"/>
          <w:szCs w:val="24"/>
          <w:u w:val="single"/>
        </w:rPr>
        <w:t xml:space="preserve">      /   </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5. </w:t>
      </w:r>
      <w:r>
        <w:rPr>
          <w:rFonts w:hint="eastAsia" w:hAnsi="宋体" w:cs="新宋体"/>
          <w:b/>
          <w:sz w:val="24"/>
          <w:szCs w:val="24"/>
        </w:rPr>
        <w:t>工程质量</w:t>
      </w:r>
    </w:p>
    <w:p>
      <w:pPr>
        <w:tabs>
          <w:tab w:val="left" w:pos="2305"/>
          <w:tab w:val="left" w:pos="4299"/>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5.1 </w:t>
      </w:r>
      <w:r>
        <w:rPr>
          <w:rFonts w:hint="eastAsia" w:hAnsi="宋体" w:cs="新宋体"/>
          <w:b/>
          <w:sz w:val="24"/>
          <w:szCs w:val="24"/>
        </w:rPr>
        <w:t>质量要求</w:t>
      </w:r>
    </w:p>
    <w:p>
      <w:pPr>
        <w:tabs>
          <w:tab w:val="left" w:pos="263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5.1.1 </w:t>
      </w:r>
      <w:r>
        <w:rPr>
          <w:rFonts w:hint="eastAsia" w:hAnsi="宋体" w:cs="新宋体"/>
          <w:sz w:val="24"/>
          <w:szCs w:val="24"/>
        </w:rPr>
        <w:t>特殊质量标准和要求：</w:t>
      </w:r>
      <w:r>
        <w:rPr>
          <w:rFonts w:hint="eastAsia" w:hAnsi="宋体" w:cs="新宋体"/>
          <w:sz w:val="24"/>
          <w:szCs w:val="24"/>
          <w:u w:val="single"/>
        </w:rPr>
        <w:t>符合</w:t>
      </w:r>
      <w:r>
        <w:rPr>
          <w:rFonts w:hint="eastAsia" w:hAnsi="宋体" w:cs="仿宋_GB2312"/>
          <w:sz w:val="24"/>
          <w:szCs w:val="24"/>
          <w:u w:val="single"/>
        </w:rPr>
        <w:t>国家现行的验收规范和合格标准</w:t>
      </w:r>
      <w:r>
        <w:rPr>
          <w:rFonts w:hAnsi="宋体" w:cs="仿宋_GB2312"/>
          <w:sz w:val="24"/>
          <w:szCs w:val="24"/>
          <w:u w:val="single"/>
        </w:rPr>
        <w:t xml:space="preserve">  </w:t>
      </w:r>
      <w:r>
        <w:rPr>
          <w:rFonts w:hint="eastAsia" w:hAnsi="宋体" w:cs="新宋体"/>
          <w:sz w:val="24"/>
          <w:szCs w:val="24"/>
        </w:rPr>
        <w:t>。</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关于工程奖项的约定：</w:t>
      </w:r>
      <w:r>
        <w:rPr>
          <w:rFonts w:hint="eastAsia" w:hAnsi="宋体" w:cs="新宋体"/>
          <w:sz w:val="24"/>
          <w:szCs w:val="24"/>
          <w:u w:val="single"/>
        </w:rPr>
        <w:t>若承包人自行申请各级奖项，发包人不再另行奖励</w:t>
      </w:r>
      <w:r>
        <w:rPr>
          <w:rFonts w:hint="eastAsia" w:hAnsi="宋体" w:cs="仿宋_GB2312"/>
          <w:sz w:val="24"/>
          <w:szCs w:val="24"/>
          <w:u w:val="single"/>
        </w:rPr>
        <w:t>。</w:t>
      </w:r>
      <w:r>
        <w:rPr>
          <w:rFonts w:hAnsi="宋体" w:cs="仿宋_GB2312"/>
          <w:sz w:val="24"/>
          <w:szCs w:val="24"/>
          <w:u w:val="single"/>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5.3 </w:t>
      </w:r>
      <w:r>
        <w:rPr>
          <w:rFonts w:hint="eastAsia" w:hAnsi="宋体" w:cs="新宋体"/>
          <w:b/>
          <w:sz w:val="24"/>
          <w:szCs w:val="24"/>
        </w:rPr>
        <w:t>隐蔽工程检查</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Ansi="宋体" w:cs="新宋体"/>
          <w:sz w:val="24"/>
          <w:szCs w:val="24"/>
        </w:rPr>
        <w:t xml:space="preserve">5.3.2  </w:t>
      </w:r>
      <w:r>
        <w:rPr>
          <w:rFonts w:hint="eastAsia" w:hAnsi="宋体" w:cs="新宋体"/>
          <w:sz w:val="24"/>
          <w:szCs w:val="24"/>
        </w:rPr>
        <w:t>承包人提前通知监理人隐蔽工程检查的期限的约定：</w:t>
      </w:r>
      <w:r>
        <w:rPr>
          <w:rFonts w:hAnsi="宋体" w:cs="新宋体"/>
          <w:sz w:val="24"/>
          <w:szCs w:val="24"/>
          <w:u w:val="single"/>
        </w:rPr>
        <w:t xml:space="preserve"> </w:t>
      </w:r>
      <w:r>
        <w:rPr>
          <w:rFonts w:hint="eastAsia" w:hAnsi="宋体" w:cs="新宋体"/>
          <w:sz w:val="24"/>
          <w:szCs w:val="24"/>
          <w:u w:val="single"/>
        </w:rPr>
        <w:t>检查前</w:t>
      </w:r>
      <w:r>
        <w:rPr>
          <w:rFonts w:hAnsi="宋体" w:cs="新宋体"/>
          <w:sz w:val="24"/>
          <w:szCs w:val="24"/>
          <w:u w:val="single"/>
        </w:rPr>
        <w:t>48</w:t>
      </w:r>
      <w:r>
        <w:rPr>
          <w:rFonts w:hint="eastAsia" w:hAnsi="宋体" w:cs="新宋体"/>
          <w:sz w:val="24"/>
          <w:szCs w:val="24"/>
          <w:u w:val="single"/>
        </w:rPr>
        <w:t>小时书面通知监理人。</w:t>
      </w:r>
      <w:r>
        <w:rPr>
          <w:rFonts w:hAnsi="宋体" w:cs="新宋体"/>
          <w:sz w:val="24"/>
          <w:szCs w:val="24"/>
          <w:u w:val="single"/>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监理人不能按时进行检查时，应提前</w:t>
      </w:r>
      <w:r>
        <w:rPr>
          <w:rFonts w:hAnsi="宋体" w:cs="新宋体"/>
          <w:sz w:val="24"/>
          <w:szCs w:val="24"/>
          <w:u w:val="single"/>
        </w:rPr>
        <w:t>24</w:t>
      </w:r>
      <w:r>
        <w:rPr>
          <w:rFonts w:hAnsi="宋体" w:cs="新宋体"/>
          <w:sz w:val="24"/>
          <w:szCs w:val="24"/>
          <w:u w:val="single"/>
        </w:rPr>
        <w:tab/>
      </w:r>
      <w:r>
        <w:rPr>
          <w:rFonts w:hint="eastAsia" w:hAnsi="宋体" w:cs="新宋体"/>
          <w:sz w:val="24"/>
          <w:szCs w:val="24"/>
        </w:rPr>
        <w:t>小时提交书面延期要求。</w:t>
      </w:r>
      <w:r>
        <w:rPr>
          <w:rFonts w:hAnsi="宋体" w:cs="新宋体"/>
          <w:sz w:val="24"/>
          <w:szCs w:val="24"/>
        </w:rPr>
        <w:t xml:space="preserve"> </w:t>
      </w:r>
      <w:r>
        <w:rPr>
          <w:rFonts w:hint="eastAsia" w:hAnsi="宋体" w:cs="新宋体"/>
          <w:sz w:val="24"/>
          <w:szCs w:val="24"/>
        </w:rPr>
        <w:t>关于延期最长不得超过：</w:t>
      </w:r>
      <w:r>
        <w:rPr>
          <w:rFonts w:hAnsi="宋体" w:cs="新宋体"/>
          <w:sz w:val="24"/>
          <w:szCs w:val="24"/>
          <w:u w:val="single"/>
        </w:rPr>
        <w:t xml:space="preserve">48 </w:t>
      </w:r>
      <w:r>
        <w:rPr>
          <w:rFonts w:hAnsi="宋体" w:cs="新宋体"/>
          <w:sz w:val="24"/>
          <w:szCs w:val="24"/>
        </w:rPr>
        <w:t xml:space="preserve"> </w:t>
      </w:r>
      <w:r>
        <w:rPr>
          <w:rFonts w:hint="eastAsia" w:hAnsi="宋体" w:cs="新宋体"/>
          <w:sz w:val="24"/>
          <w:szCs w:val="24"/>
        </w:rPr>
        <w:t>小时。</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6. </w:t>
      </w:r>
      <w:r>
        <w:rPr>
          <w:rFonts w:hint="eastAsia" w:hAnsi="宋体" w:cs="新宋体"/>
          <w:b/>
          <w:sz w:val="24"/>
          <w:szCs w:val="24"/>
        </w:rPr>
        <w:t>安全文明施工与环境保护</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6.1</w:t>
      </w:r>
      <w:r>
        <w:rPr>
          <w:rFonts w:hint="eastAsia" w:hAnsi="宋体" w:cs="新宋体"/>
          <w:b/>
          <w:sz w:val="24"/>
          <w:szCs w:val="24"/>
        </w:rPr>
        <w:t>安全文明施工</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Ansi="宋体" w:cs="新宋体"/>
          <w:sz w:val="24"/>
          <w:szCs w:val="24"/>
        </w:rPr>
        <w:t xml:space="preserve">6.1.1 </w:t>
      </w:r>
      <w:r>
        <w:rPr>
          <w:rFonts w:hint="eastAsia" w:hAnsi="宋体" w:cs="新宋体"/>
          <w:sz w:val="24"/>
          <w:szCs w:val="24"/>
        </w:rPr>
        <w:t>项目安全生产的达标目标及相应事项的约定：</w:t>
      </w:r>
      <w:r>
        <w:rPr>
          <w:rFonts w:hAnsi="宋体" w:cs="新宋体"/>
          <w:sz w:val="24"/>
          <w:szCs w:val="24"/>
          <w:u w:val="single"/>
        </w:rPr>
        <w:t xml:space="preserve">  </w:t>
      </w:r>
      <w:r>
        <w:rPr>
          <w:rFonts w:hint="eastAsia" w:hAnsi="宋体" w:cs="新宋体"/>
          <w:sz w:val="24"/>
          <w:szCs w:val="24"/>
          <w:u w:val="single"/>
        </w:rPr>
        <w:t>要求达到《建筑施工安全检查标准》（</w:t>
      </w:r>
      <w:r>
        <w:rPr>
          <w:rFonts w:hAnsi="宋体" w:cs="新宋体"/>
          <w:sz w:val="24"/>
          <w:szCs w:val="24"/>
          <w:u w:val="single"/>
        </w:rPr>
        <w:t>JGJ59—2011</w:t>
      </w:r>
      <w:r>
        <w:rPr>
          <w:rFonts w:hint="eastAsia" w:hAnsi="宋体" w:cs="新宋体"/>
          <w:sz w:val="24"/>
          <w:szCs w:val="24"/>
          <w:u w:val="single"/>
        </w:rPr>
        <w:t>）标准。施工现场安全责任由承包方全部承担。</w:t>
      </w:r>
      <w:r>
        <w:rPr>
          <w:rFonts w:hAnsi="宋体" w:cs="新宋体"/>
          <w:sz w:val="24"/>
          <w:szCs w:val="24"/>
          <w:u w:val="single"/>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6.1.4 </w:t>
      </w:r>
      <w:r>
        <w:rPr>
          <w:rFonts w:hint="eastAsia" w:hAnsi="宋体" w:cs="新宋体"/>
          <w:sz w:val="24"/>
          <w:szCs w:val="24"/>
        </w:rPr>
        <w:t>关于治安保卫的特别约定：</w:t>
      </w:r>
      <w:r>
        <w:rPr>
          <w:rFonts w:hint="eastAsia" w:hAnsi="宋体" w:cs="新宋体"/>
          <w:sz w:val="24"/>
          <w:szCs w:val="24"/>
          <w:u w:val="single"/>
        </w:rPr>
        <w:t>由承包方全部承担。</w:t>
      </w:r>
      <w:r>
        <w:rPr>
          <w:rFonts w:hAnsi="宋体" w:cs="新宋体"/>
          <w:sz w:val="24"/>
          <w:szCs w:val="24"/>
          <w:u w:val="single"/>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关于编制施工场地治安管理计划的约定：</w:t>
      </w:r>
      <w:r>
        <w:rPr>
          <w:rFonts w:hint="eastAsia" w:hAnsi="宋体" w:cs="新宋体"/>
          <w:sz w:val="24"/>
          <w:szCs w:val="24"/>
          <w:u w:val="single"/>
        </w:rPr>
        <w:t>开工前提供施工现场治安管理计划</w:t>
      </w:r>
      <w:r>
        <w:rPr>
          <w:rFonts w:hint="eastAsia" w:hAnsi="宋体" w:cs="新宋体"/>
          <w:sz w:val="24"/>
          <w:szCs w:val="24"/>
        </w:rPr>
        <w:t>。</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6.1.5 </w:t>
      </w:r>
      <w:r>
        <w:rPr>
          <w:rFonts w:hint="eastAsia" w:hAnsi="宋体" w:cs="新宋体"/>
          <w:sz w:val="24"/>
          <w:szCs w:val="24"/>
        </w:rPr>
        <w:t>文明施工</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合同当事人对文明施工的要求：</w:t>
      </w:r>
      <w:r>
        <w:rPr>
          <w:rFonts w:hint="eastAsia" w:hAnsi="宋体" w:cs="新宋体"/>
          <w:sz w:val="24"/>
          <w:szCs w:val="24"/>
          <w:u w:val="single"/>
        </w:rPr>
        <w:t>达到《建筑施工现场环境与卫生标准》（</w:t>
      </w:r>
      <w:r>
        <w:rPr>
          <w:rFonts w:hAnsi="宋体" w:cs="新宋体"/>
          <w:sz w:val="24"/>
          <w:szCs w:val="24"/>
          <w:u w:val="single"/>
        </w:rPr>
        <w:t>JGJ146_—2004</w:t>
      </w:r>
      <w:r>
        <w:rPr>
          <w:rFonts w:hint="eastAsia" w:hAnsi="宋体" w:cs="新宋体"/>
          <w:sz w:val="24"/>
          <w:szCs w:val="24"/>
          <w:u w:val="single"/>
        </w:rPr>
        <w:t>）以及当地行政管理部门和学校的相关要求，否则甲方有权从安全文明措施费中扣除相关费用。另外，施工单位应按照现行有关规定进行施工，依据《中华人民共和国污染防治法》及国家有关法律和《许昌市蓝天工程行动计划实施细则》要求，承包人积极配合项目主管部门做好防尘治理工作。</w:t>
      </w:r>
      <w:r>
        <w:rPr>
          <w:rFonts w:hAnsi="宋体" w:cs="新宋体"/>
          <w:sz w:val="24"/>
          <w:szCs w:val="24"/>
          <w:u w:val="single"/>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Ansi="宋体" w:cs="新宋体"/>
          <w:sz w:val="24"/>
          <w:szCs w:val="24"/>
        </w:rPr>
        <w:t xml:space="preserve">6.1.6  </w:t>
      </w:r>
      <w:r>
        <w:rPr>
          <w:rFonts w:hint="eastAsia" w:hAnsi="宋体" w:cs="新宋体"/>
          <w:sz w:val="24"/>
          <w:szCs w:val="24"/>
        </w:rPr>
        <w:t>关于安全文明施工费支付比例和支付期限的约定：</w:t>
      </w:r>
      <w:r>
        <w:rPr>
          <w:rFonts w:hint="eastAsia" w:hAnsi="宋体" w:cs="新宋体"/>
          <w:sz w:val="24"/>
          <w:szCs w:val="24"/>
          <w:u w:val="single"/>
        </w:rPr>
        <w:t>纳入合同价支付。</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7. </w:t>
      </w:r>
      <w:r>
        <w:rPr>
          <w:rFonts w:hint="eastAsia" w:hAnsi="宋体" w:cs="新宋体"/>
          <w:b/>
          <w:sz w:val="24"/>
          <w:szCs w:val="24"/>
        </w:rPr>
        <w:t>工期和进度</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7.1 </w:t>
      </w:r>
      <w:r>
        <w:rPr>
          <w:rFonts w:hint="eastAsia" w:hAnsi="宋体" w:cs="新宋体"/>
          <w:b/>
          <w:sz w:val="24"/>
          <w:szCs w:val="24"/>
        </w:rPr>
        <w:t>施工组织设计</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7.1.1 </w:t>
      </w:r>
      <w:r>
        <w:rPr>
          <w:rFonts w:hint="eastAsia" w:hAnsi="宋体" w:cs="新宋体"/>
          <w:sz w:val="24"/>
          <w:szCs w:val="24"/>
        </w:rPr>
        <w:t>合同当事人约定的施工组织设计应包括的其他内容：</w:t>
      </w:r>
      <w:r>
        <w:rPr>
          <w:rFonts w:hint="eastAsia" w:hAnsi="宋体" w:cs="新宋体"/>
          <w:sz w:val="24"/>
          <w:szCs w:val="24"/>
          <w:u w:val="single"/>
        </w:rPr>
        <w:t>执行通用条款</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7.1.2 </w:t>
      </w:r>
      <w:r>
        <w:rPr>
          <w:rFonts w:hint="eastAsia" w:hAnsi="宋体" w:cs="新宋体"/>
          <w:sz w:val="24"/>
          <w:szCs w:val="24"/>
        </w:rPr>
        <w:t>施工组织设计的提交和修改</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承包人提交详细施工组织设计的期限的约定：</w:t>
      </w:r>
      <w:r>
        <w:rPr>
          <w:rFonts w:hint="eastAsia" w:hAnsi="宋体" w:cs="新宋体"/>
          <w:sz w:val="24"/>
          <w:szCs w:val="24"/>
          <w:u w:val="single"/>
        </w:rPr>
        <w:t>开工前。</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发包人和监理人在收到详细的施工组织设计后确认或提出修改意见的期限：</w:t>
      </w:r>
      <w:r>
        <w:rPr>
          <w:rFonts w:hint="eastAsia" w:hAnsi="宋体" w:cs="新宋体"/>
          <w:sz w:val="24"/>
          <w:szCs w:val="24"/>
          <w:u w:val="single"/>
        </w:rPr>
        <w:t>收到后</w:t>
      </w:r>
      <w:r>
        <w:rPr>
          <w:rFonts w:hAnsi="宋体" w:cs="新宋体"/>
          <w:sz w:val="24"/>
          <w:szCs w:val="24"/>
          <w:u w:val="single"/>
        </w:rPr>
        <w:t>7</w:t>
      </w:r>
      <w:r>
        <w:rPr>
          <w:rFonts w:hint="eastAsia" w:hAnsi="宋体" w:cs="新宋体"/>
          <w:sz w:val="24"/>
          <w:szCs w:val="24"/>
          <w:u w:val="single"/>
        </w:rPr>
        <w:t>天内。</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7.2 </w:t>
      </w:r>
      <w:r>
        <w:rPr>
          <w:rFonts w:hint="eastAsia" w:hAnsi="宋体" w:cs="新宋体"/>
          <w:b/>
          <w:sz w:val="24"/>
          <w:szCs w:val="24"/>
        </w:rPr>
        <w:t>施工进度计划</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7.2.2 </w:t>
      </w:r>
      <w:r>
        <w:rPr>
          <w:rFonts w:hint="eastAsia" w:hAnsi="宋体" w:cs="新宋体"/>
          <w:sz w:val="24"/>
          <w:szCs w:val="24"/>
        </w:rPr>
        <w:t>施工进度计划的修订</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发包人和监理人在收到修订的施工进度计划后确认或提出修改意见的期限：</w:t>
      </w:r>
      <w:r>
        <w:rPr>
          <w:rFonts w:hint="eastAsia" w:hAnsi="宋体" w:cs="新宋体"/>
          <w:sz w:val="24"/>
          <w:szCs w:val="24"/>
          <w:u w:val="single"/>
        </w:rPr>
        <w:t>收到后</w:t>
      </w:r>
      <w:r>
        <w:rPr>
          <w:rFonts w:hAnsi="宋体" w:cs="新宋体"/>
          <w:sz w:val="24"/>
          <w:szCs w:val="24"/>
          <w:u w:val="single"/>
        </w:rPr>
        <w:t>5</w:t>
      </w:r>
      <w:r>
        <w:rPr>
          <w:rFonts w:hint="eastAsia" w:hAnsi="宋体" w:cs="新宋体"/>
          <w:sz w:val="24"/>
          <w:szCs w:val="24"/>
          <w:u w:val="single"/>
        </w:rPr>
        <w:t>天</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u w:val="single"/>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7.3 </w:t>
      </w:r>
      <w:r>
        <w:rPr>
          <w:rFonts w:hint="eastAsia" w:hAnsi="宋体" w:cs="新宋体"/>
          <w:b/>
          <w:sz w:val="24"/>
          <w:szCs w:val="24"/>
        </w:rPr>
        <w:t>开工</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7.3.1 </w:t>
      </w:r>
      <w:r>
        <w:rPr>
          <w:rFonts w:hint="eastAsia" w:hAnsi="宋体" w:cs="新宋体"/>
          <w:sz w:val="24"/>
          <w:szCs w:val="24"/>
        </w:rPr>
        <w:t>开工准备</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关于承包人提交工程开工报审表的期限：</w:t>
      </w:r>
      <w:r>
        <w:rPr>
          <w:rFonts w:hint="eastAsia" w:hAnsi="宋体" w:cs="新宋体"/>
          <w:sz w:val="24"/>
          <w:szCs w:val="24"/>
          <w:u w:val="single"/>
        </w:rPr>
        <w:t>合同签订后，开工前</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关于发包人应完成的其他开工准备工作及期限：</w:t>
      </w:r>
      <w:r>
        <w:rPr>
          <w:rFonts w:hAnsi="宋体" w:cs="新宋体"/>
          <w:sz w:val="24"/>
          <w:szCs w:val="24"/>
          <w:u w:val="single"/>
        </w:rPr>
        <w:t xml:space="preserve"> /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关于承包人应完成的其他开工准备工作及期限：</w:t>
      </w:r>
      <w:r>
        <w:rPr>
          <w:rFonts w:hAnsi="宋体" w:cs="新宋体"/>
          <w:sz w:val="24"/>
          <w:szCs w:val="24"/>
          <w:u w:val="single"/>
        </w:rPr>
        <w:tab/>
      </w:r>
      <w:r>
        <w:rPr>
          <w:rFonts w:hAnsi="宋体" w:cs="新宋体"/>
          <w:sz w:val="24"/>
          <w:szCs w:val="24"/>
          <w:u w:val="single"/>
        </w:rPr>
        <w:t xml:space="preserve"> / </w:t>
      </w:r>
      <w:r>
        <w:rPr>
          <w:rFonts w:hint="eastAsia" w:hAnsi="宋体" w:cs="新宋体"/>
          <w:sz w:val="24"/>
          <w:szCs w:val="24"/>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 7.3.2</w:t>
      </w:r>
      <w:r>
        <w:rPr>
          <w:rFonts w:hint="eastAsia" w:hAnsi="宋体" w:cs="新宋体"/>
          <w:sz w:val="24"/>
          <w:szCs w:val="24"/>
        </w:rPr>
        <w:t>开工通知</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因发包人原因造成监理人未能在计划开工日期之日起</w:t>
      </w:r>
      <w:r>
        <w:rPr>
          <w:rFonts w:hAnsi="宋体" w:cs="新宋体"/>
          <w:sz w:val="24"/>
          <w:szCs w:val="24"/>
          <w:u w:val="single"/>
        </w:rPr>
        <w:t xml:space="preserve">  60 </w:t>
      </w:r>
      <w:r>
        <w:rPr>
          <w:rFonts w:hint="eastAsia" w:hAnsi="宋体" w:cs="新宋体"/>
          <w:sz w:val="24"/>
          <w:szCs w:val="24"/>
        </w:rPr>
        <w:t>天内发出开工通知的，承包人有权提出价格调整要求，或者解除合同。</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7.4 </w:t>
      </w:r>
      <w:r>
        <w:rPr>
          <w:rFonts w:hint="eastAsia" w:hAnsi="宋体" w:cs="新宋体"/>
          <w:b/>
          <w:sz w:val="24"/>
          <w:szCs w:val="24"/>
        </w:rPr>
        <w:t>测量放线</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7.4.1</w:t>
      </w:r>
      <w:r>
        <w:rPr>
          <w:rFonts w:hint="eastAsia" w:hAnsi="宋体" w:cs="新宋体"/>
          <w:sz w:val="24"/>
          <w:szCs w:val="24"/>
        </w:rPr>
        <w:t>发包人通过监理人向承包人提供测量基准点、基准线和水准点及其书面资料的期限：</w:t>
      </w:r>
      <w:r>
        <w:rPr>
          <w:rFonts w:hint="eastAsia" w:hAnsi="宋体" w:cs="新宋体"/>
          <w:sz w:val="24"/>
          <w:szCs w:val="24"/>
          <w:u w:val="single"/>
        </w:rPr>
        <w:t>合同签订后，开工前</w:t>
      </w:r>
      <w:r>
        <w:rPr>
          <w:rFonts w:hAnsi="宋体" w:cs="新宋体"/>
          <w:sz w:val="24"/>
          <w:szCs w:val="24"/>
          <w:u w:val="single"/>
        </w:rPr>
        <w:tab/>
      </w:r>
      <w:r>
        <w:rPr>
          <w:rFonts w:hint="eastAsia" w:hAnsi="宋体" w:cs="新宋体"/>
          <w:sz w:val="24"/>
          <w:szCs w:val="24"/>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7.5 </w:t>
      </w:r>
      <w:r>
        <w:rPr>
          <w:rFonts w:hint="eastAsia" w:hAnsi="宋体" w:cs="新宋体"/>
          <w:b/>
          <w:sz w:val="24"/>
          <w:szCs w:val="24"/>
        </w:rPr>
        <w:t>工期延误</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7.5.1 </w:t>
      </w:r>
      <w:r>
        <w:rPr>
          <w:rFonts w:hint="eastAsia" w:hAnsi="宋体" w:cs="新宋体"/>
          <w:sz w:val="24"/>
          <w:szCs w:val="24"/>
        </w:rPr>
        <w:t>因发包人原因导致工期延误</w:t>
      </w:r>
    </w:p>
    <w:p>
      <w:pPr>
        <w:pStyle w:val="97"/>
        <w:spacing w:before="0" w:after="0" w:line="360" w:lineRule="auto"/>
        <w:ind w:left="0" w:right="0" w:firstLine="480" w:firstLineChars="200"/>
        <w:jc w:val="both"/>
        <w:rPr>
          <w:rFonts w:ascii="宋体"/>
          <w:kern w:val="2"/>
          <w:szCs w:val="24"/>
          <w:u w:val="single"/>
        </w:rPr>
      </w:pPr>
      <w:r>
        <w:rPr>
          <w:rFonts w:hint="eastAsia" w:ascii="宋体" w:hAnsi="宋体" w:cs="新宋体"/>
          <w:szCs w:val="24"/>
        </w:rPr>
        <w:t>（</w:t>
      </w:r>
      <w:r>
        <w:rPr>
          <w:rFonts w:ascii="宋体" w:hAnsi="宋体" w:cs="新宋体"/>
          <w:szCs w:val="24"/>
        </w:rPr>
        <w:t>7</w:t>
      </w:r>
      <w:r>
        <w:rPr>
          <w:rFonts w:hint="eastAsia" w:ascii="宋体" w:hAnsi="宋体" w:cs="新宋体"/>
          <w:szCs w:val="24"/>
        </w:rPr>
        <w:t>）因发包人原因导致工期延误的其他情形：</w:t>
      </w:r>
      <w:r>
        <w:rPr>
          <w:rFonts w:hint="eastAsia" w:ascii="宋体" w:hAnsi="宋体"/>
          <w:szCs w:val="24"/>
          <w:u w:val="single"/>
        </w:rPr>
        <w:t>当工程中遇到以下因素时，经发包方签字盖章认可后，工期可相应顺延，但工期顺延的费用由承包人承担：</w:t>
      </w:r>
      <w:r>
        <w:rPr>
          <w:rFonts w:ascii="宋体" w:hAnsi="宋体"/>
          <w:szCs w:val="24"/>
          <w:u w:val="single"/>
        </w:rPr>
        <w:t>1</w:t>
      </w:r>
      <w:r>
        <w:rPr>
          <w:rFonts w:hint="eastAsia" w:ascii="宋体" w:hAnsi="宋体"/>
          <w:szCs w:val="24"/>
          <w:u w:val="single"/>
        </w:rPr>
        <w:t>、重大设计变更；</w:t>
      </w:r>
      <w:r>
        <w:rPr>
          <w:rFonts w:ascii="宋体" w:hAnsi="宋体"/>
          <w:szCs w:val="24"/>
          <w:u w:val="single"/>
        </w:rPr>
        <w:t>2</w:t>
      </w:r>
      <w:r>
        <w:rPr>
          <w:rFonts w:hint="eastAsia" w:ascii="宋体" w:hAnsi="宋体"/>
          <w:szCs w:val="24"/>
          <w:u w:val="single"/>
        </w:rPr>
        <w:t>、由于自然及社会因素造成的不可抗力。</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7.5.2 </w:t>
      </w:r>
      <w:r>
        <w:rPr>
          <w:rFonts w:hint="eastAsia" w:hAnsi="宋体" w:cs="新宋体"/>
          <w:sz w:val="24"/>
          <w:szCs w:val="24"/>
        </w:rPr>
        <w:t>因承包人原因导致工期延误</w:t>
      </w:r>
    </w:p>
    <w:p>
      <w:pPr>
        <w:pStyle w:val="97"/>
        <w:spacing w:before="0" w:after="0" w:line="360" w:lineRule="auto"/>
        <w:ind w:left="0" w:right="0" w:firstLine="480" w:firstLineChars="200"/>
        <w:jc w:val="both"/>
        <w:rPr>
          <w:rFonts w:ascii="宋体" w:cs="新宋体"/>
          <w:szCs w:val="24"/>
        </w:rPr>
      </w:pPr>
      <w:r>
        <w:rPr>
          <w:rFonts w:hint="eastAsia" w:ascii="宋体" w:hAnsi="宋体" w:cs="新宋体"/>
          <w:szCs w:val="24"/>
        </w:rPr>
        <w:t>因承包人原因造成工期延误，逾期竣工违约金的计算方法为：</w:t>
      </w:r>
      <w:r>
        <w:rPr>
          <w:rFonts w:ascii="宋体" w:hAnsi="宋体"/>
          <w:kern w:val="2"/>
          <w:szCs w:val="24"/>
        </w:rPr>
        <w:t xml:space="preserve">  </w:t>
      </w:r>
      <w:r>
        <w:rPr>
          <w:rFonts w:hint="eastAsia" w:ascii="宋体" w:hAnsi="宋体"/>
          <w:kern w:val="2"/>
          <w:szCs w:val="24"/>
          <w:u w:val="single"/>
        </w:rPr>
        <w:t>非甲方或不可抗力造成的工期延误，每延期一天处</w:t>
      </w:r>
      <w:r>
        <w:rPr>
          <w:rFonts w:ascii="宋体" w:hAnsi="宋体"/>
          <w:kern w:val="2"/>
          <w:szCs w:val="24"/>
          <w:u w:val="single"/>
        </w:rPr>
        <w:t>5000</w:t>
      </w:r>
      <w:r>
        <w:rPr>
          <w:rFonts w:hint="eastAsia" w:ascii="宋体" w:hAnsi="宋体"/>
          <w:kern w:val="2"/>
          <w:szCs w:val="24"/>
          <w:u w:val="single"/>
        </w:rPr>
        <w:t>元罚款。</w:t>
      </w:r>
      <w:r>
        <w:rPr>
          <w:rFonts w:ascii="宋体" w:hAnsi="宋体"/>
          <w:kern w:val="2"/>
          <w:szCs w:val="24"/>
          <w:u w:val="single"/>
        </w:rPr>
        <w:t xml:space="preserve"> </w:t>
      </w:r>
      <w:r>
        <w:rPr>
          <w:rFonts w:ascii="宋体" w:hAnsi="宋体" w:cs="新宋体"/>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因承包人原因造成工期延误，逾期竣工违约金的上限：</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b/>
          <w:sz w:val="24"/>
          <w:szCs w:val="24"/>
        </w:rPr>
        <w:t xml:space="preserve">7.6 </w:t>
      </w:r>
      <w:r>
        <w:rPr>
          <w:rFonts w:hint="eastAsia" w:hAnsi="宋体" w:cs="新宋体"/>
          <w:b/>
          <w:sz w:val="24"/>
          <w:szCs w:val="24"/>
        </w:rPr>
        <w:t>不利物质条件</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不利物质条件的其他情形和有关约定：</w:t>
      </w:r>
      <w:r>
        <w:rPr>
          <w:rFonts w:hint="eastAsia" w:hAnsi="宋体" w:cs="新宋体"/>
          <w:sz w:val="24"/>
          <w:szCs w:val="24"/>
          <w:u w:val="single"/>
        </w:rPr>
        <w:t>执行通用条款。</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7.7</w:t>
      </w:r>
      <w:r>
        <w:rPr>
          <w:rFonts w:hint="eastAsia" w:hAnsi="宋体" w:cs="新宋体"/>
          <w:b/>
          <w:sz w:val="24"/>
          <w:szCs w:val="24"/>
        </w:rPr>
        <w:t>异常恶劣的气候条件</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发包人和承包人同意以下情形视为异常恶劣的气候条件：</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1</w:t>
      </w:r>
      <w:r>
        <w:rPr>
          <w:rFonts w:hint="eastAsia" w:hAnsi="宋体" w:cs="新宋体"/>
          <w:sz w:val="24"/>
          <w:szCs w:val="24"/>
        </w:rPr>
        <w:t>）</w:t>
      </w:r>
      <w:r>
        <w:rPr>
          <w:rFonts w:hint="eastAsia" w:hAnsi="宋体" w:cs="新宋体"/>
          <w:sz w:val="24"/>
          <w:szCs w:val="24"/>
          <w:u w:val="single"/>
        </w:rPr>
        <w:t>执行通用条款</w:t>
      </w:r>
      <w:r>
        <w:rPr>
          <w:rFonts w:hAnsi="宋体" w:cs="新宋体"/>
          <w:sz w:val="24"/>
          <w:szCs w:val="24"/>
          <w:u w:val="single"/>
        </w:rPr>
        <w:t>;</w:t>
      </w:r>
    </w:p>
    <w:p>
      <w:pPr>
        <w:tabs>
          <w:tab w:val="left" w:pos="176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3</w:t>
      </w:r>
      <w:r>
        <w:rPr>
          <w:rFonts w:hint="eastAsia" w:hAnsi="宋体" w:cs="新宋体"/>
          <w:sz w:val="24"/>
          <w:szCs w:val="24"/>
        </w:rPr>
        <w:t>）</w:t>
      </w:r>
      <w:r>
        <w:rPr>
          <w:rFonts w:hAnsi="宋体" w:cs="新宋体"/>
          <w:sz w:val="24"/>
          <w:szCs w:val="24"/>
          <w:u w:val="single"/>
        </w:rPr>
        <w:t xml:space="preserve">   /  </w:t>
      </w:r>
      <w:r>
        <w:rPr>
          <w:rFonts w:hAnsi="宋体" w:cs="新宋体"/>
          <w:sz w:val="24"/>
          <w:szCs w:val="24"/>
        </w:rPr>
        <w:t xml:space="preserve"> </w:t>
      </w:r>
      <w:r>
        <w:rPr>
          <w:rFonts w:hint="eastAsia" w:hAnsi="宋体" w:cs="新宋体"/>
          <w:sz w:val="24"/>
          <w:szCs w:val="24"/>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7.9 </w:t>
      </w:r>
      <w:r>
        <w:rPr>
          <w:rFonts w:hint="eastAsia" w:hAnsi="宋体" w:cs="新宋体"/>
          <w:b/>
          <w:sz w:val="24"/>
          <w:szCs w:val="24"/>
        </w:rPr>
        <w:t>提前竣工的奖励</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7.9.2</w:t>
      </w:r>
      <w:r>
        <w:rPr>
          <w:rFonts w:hint="eastAsia" w:hAnsi="宋体" w:cs="新宋体"/>
          <w:sz w:val="24"/>
          <w:szCs w:val="24"/>
        </w:rPr>
        <w:t>提前竣工的奖励：</w:t>
      </w:r>
      <w:r>
        <w:rPr>
          <w:rFonts w:hAnsi="宋体"/>
          <w:kern w:val="2"/>
          <w:sz w:val="24"/>
          <w:szCs w:val="24"/>
          <w:u w:val="single"/>
        </w:rPr>
        <w:t xml:space="preserve">/    </w:t>
      </w:r>
      <w:r>
        <w:rPr>
          <w:rFonts w:hAnsi="宋体" w:cs="新宋体"/>
          <w:sz w:val="24"/>
          <w:szCs w:val="24"/>
        </w:rPr>
        <w:tab/>
      </w:r>
      <w:r>
        <w:rPr>
          <w:rFonts w:hint="eastAsia" w:hAnsi="宋体" w:cs="新宋体"/>
          <w:sz w:val="24"/>
          <w:szCs w:val="24"/>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8. </w:t>
      </w:r>
      <w:r>
        <w:rPr>
          <w:rFonts w:hint="eastAsia" w:hAnsi="宋体" w:cs="新宋体"/>
          <w:b/>
          <w:sz w:val="24"/>
          <w:szCs w:val="24"/>
        </w:rPr>
        <w:t>材料与设备</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8.4</w:t>
      </w:r>
      <w:r>
        <w:rPr>
          <w:rFonts w:hint="eastAsia" w:hAnsi="宋体" w:cs="新宋体"/>
          <w:b/>
          <w:sz w:val="24"/>
          <w:szCs w:val="24"/>
        </w:rPr>
        <w:t>材料与工程设备的保管与使用</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8.4.1</w:t>
      </w:r>
      <w:r>
        <w:rPr>
          <w:rFonts w:hint="eastAsia" w:hAnsi="宋体" w:cs="新宋体"/>
          <w:sz w:val="24"/>
          <w:szCs w:val="24"/>
        </w:rPr>
        <w:t>发包人供应的材料设备的保管费用的承担：</w:t>
      </w:r>
      <w:r>
        <w:rPr>
          <w:rFonts w:hAnsi="宋体" w:cs="新宋体"/>
          <w:sz w:val="24"/>
          <w:szCs w:val="24"/>
          <w:u w:val="single"/>
        </w:rPr>
        <w:t xml:space="preserve">   /  </w:t>
      </w:r>
      <w:r>
        <w:rPr>
          <w:rFonts w:hint="eastAsia" w:hAnsi="宋体" w:cs="新宋体"/>
          <w:sz w:val="24"/>
          <w:szCs w:val="24"/>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8.6 </w:t>
      </w:r>
      <w:r>
        <w:rPr>
          <w:rFonts w:hint="eastAsia" w:hAnsi="宋体" w:cs="新宋体"/>
          <w:b/>
          <w:sz w:val="24"/>
          <w:szCs w:val="24"/>
        </w:rPr>
        <w:t>样品</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8.6.1</w:t>
      </w:r>
      <w:r>
        <w:rPr>
          <w:rFonts w:hint="eastAsia" w:hAnsi="宋体" w:cs="新宋体"/>
          <w:sz w:val="24"/>
          <w:szCs w:val="24"/>
        </w:rPr>
        <w:t>样品的报送与封存</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需要承包人报送样品的材料或工程设备，样品的种类、名称、规格、数量要求：</w:t>
      </w:r>
      <w:r>
        <w:rPr>
          <w:rFonts w:hint="eastAsia" w:hAnsi="宋体" w:cs="新宋体"/>
          <w:sz w:val="24"/>
          <w:szCs w:val="24"/>
          <w:u w:val="single"/>
        </w:rPr>
        <w:t>按照建设行政主管部门规定和发包人要求确定</w:t>
      </w:r>
      <w:r>
        <w:rPr>
          <w:rFonts w:hAnsi="宋体" w:cs="新宋体"/>
          <w:sz w:val="24"/>
          <w:szCs w:val="24"/>
          <w:u w:val="single"/>
        </w:rPr>
        <w:tab/>
      </w:r>
      <w:r>
        <w:rPr>
          <w:rFonts w:hint="eastAsia" w:hAnsi="宋体" w:cs="新宋体"/>
          <w:sz w:val="24"/>
          <w:szCs w:val="24"/>
          <w:u w:val="single"/>
        </w:rPr>
        <w:t>。</w:t>
      </w:r>
      <w:r>
        <w:rPr>
          <w:rFonts w:hAnsi="宋体" w:cs="新宋体"/>
          <w:sz w:val="24"/>
          <w:szCs w:val="24"/>
          <w:u w:val="single"/>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8.8 </w:t>
      </w:r>
      <w:r>
        <w:rPr>
          <w:rFonts w:hint="eastAsia" w:hAnsi="宋体" w:cs="新宋体"/>
          <w:b/>
          <w:sz w:val="24"/>
          <w:szCs w:val="24"/>
        </w:rPr>
        <w:t>施工设备和临时设施</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8.8.1 </w:t>
      </w:r>
      <w:r>
        <w:rPr>
          <w:rFonts w:hint="eastAsia" w:hAnsi="宋体" w:cs="新宋体"/>
          <w:sz w:val="24"/>
          <w:szCs w:val="24"/>
        </w:rPr>
        <w:t>承包人提供的施工设备和临时设施</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关于修建临时设施费用承担的约定：</w:t>
      </w:r>
      <w:r>
        <w:rPr>
          <w:rFonts w:hint="eastAsia" w:hAnsi="宋体" w:cs="新宋体"/>
          <w:sz w:val="24"/>
          <w:szCs w:val="24"/>
          <w:u w:val="single"/>
        </w:rPr>
        <w:t>由承包人承担</w:t>
      </w:r>
      <w:r>
        <w:rPr>
          <w:rFonts w:hAnsi="宋体" w:cs="新宋体"/>
          <w:sz w:val="24"/>
          <w:szCs w:val="24"/>
          <w:u w:val="single"/>
        </w:rPr>
        <w:t xml:space="preserve"> </w:t>
      </w:r>
      <w:r>
        <w:rPr>
          <w:rFonts w:hint="eastAsia" w:hAnsi="宋体" w:cs="新宋体"/>
          <w:sz w:val="24"/>
          <w:szCs w:val="24"/>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9. </w:t>
      </w:r>
      <w:r>
        <w:rPr>
          <w:rFonts w:hint="eastAsia" w:hAnsi="宋体" w:cs="新宋体"/>
          <w:b/>
          <w:sz w:val="24"/>
          <w:szCs w:val="24"/>
        </w:rPr>
        <w:t>试验与检验</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9.1</w:t>
      </w:r>
      <w:r>
        <w:rPr>
          <w:rFonts w:hint="eastAsia" w:hAnsi="宋体" w:cs="新宋体"/>
          <w:b/>
          <w:sz w:val="24"/>
          <w:szCs w:val="24"/>
        </w:rPr>
        <w:t>试验设备与试验人员</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9.1.2 </w:t>
      </w:r>
      <w:r>
        <w:rPr>
          <w:rFonts w:hint="eastAsia" w:hAnsi="宋体" w:cs="新宋体"/>
          <w:sz w:val="24"/>
          <w:szCs w:val="24"/>
        </w:rPr>
        <w:t>试验设备</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施工现场需要配置的试验场所：</w:t>
      </w:r>
      <w:r>
        <w:rPr>
          <w:rFonts w:hint="eastAsia" w:hAnsi="宋体" w:cs="新宋体"/>
          <w:sz w:val="24"/>
          <w:szCs w:val="24"/>
          <w:u w:val="single"/>
        </w:rPr>
        <w:t>按相关规定执行</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u w:val="single"/>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施工现场需要配备的试验设备：</w:t>
      </w:r>
      <w:r>
        <w:rPr>
          <w:rFonts w:hint="eastAsia" w:hAnsi="宋体" w:cs="新宋体"/>
          <w:sz w:val="24"/>
          <w:szCs w:val="24"/>
          <w:u w:val="single"/>
        </w:rPr>
        <w:t>按相关规定执行</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u w:val="single"/>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施工现场需要具备的其他试验条件：</w:t>
      </w:r>
      <w:r>
        <w:rPr>
          <w:rFonts w:hint="eastAsia" w:hAnsi="宋体" w:cs="新宋体"/>
          <w:sz w:val="24"/>
          <w:szCs w:val="24"/>
          <w:u w:val="single"/>
        </w:rPr>
        <w:t>按相关规定执行</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u w:val="single"/>
        </w:rPr>
        <w:t xml:space="preserve"> </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9.4 </w:t>
      </w:r>
      <w:r>
        <w:rPr>
          <w:rFonts w:hint="eastAsia" w:hAnsi="宋体" w:cs="新宋体"/>
          <w:b/>
          <w:sz w:val="24"/>
          <w:szCs w:val="24"/>
        </w:rPr>
        <w:t>现场工艺试验</w:t>
      </w:r>
      <w:r>
        <w:rPr>
          <w:rFonts w:hAnsi="宋体" w:cs="新宋体"/>
          <w:b/>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现场工艺试验的有关约定：</w:t>
      </w:r>
      <w:r>
        <w:rPr>
          <w:rFonts w:hint="eastAsia" w:hAnsi="宋体" w:cs="新宋体"/>
          <w:sz w:val="24"/>
          <w:szCs w:val="24"/>
          <w:u w:val="single"/>
        </w:rPr>
        <w:t>按相关规定执行</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u w:val="single"/>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10. </w:t>
      </w:r>
      <w:r>
        <w:rPr>
          <w:rFonts w:hint="eastAsia" w:hAnsi="宋体" w:cs="新宋体"/>
          <w:b/>
          <w:sz w:val="24"/>
          <w:szCs w:val="24"/>
        </w:rPr>
        <w:t>变更</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10.1</w:t>
      </w:r>
      <w:r>
        <w:rPr>
          <w:rFonts w:hint="eastAsia" w:hAnsi="宋体" w:cs="新宋体"/>
          <w:sz w:val="24"/>
          <w:szCs w:val="24"/>
        </w:rPr>
        <w:t>变更的范围</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关于变更的范围的约定：</w:t>
      </w:r>
      <w:r>
        <w:rPr>
          <w:rFonts w:hint="eastAsia" w:hAnsi="宋体"/>
          <w:kern w:val="2"/>
          <w:sz w:val="24"/>
          <w:szCs w:val="24"/>
          <w:u w:val="single"/>
        </w:rPr>
        <w:t>工程变更由施工、设计、监理或发包方先提出，监理初审，发包方认可，经设计单位出具变更并加盖设计和发包方印章后，承包人无条件执行。若需增加工期的，承包人应书面报监理和发包方认可。</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10.4 </w:t>
      </w:r>
      <w:r>
        <w:rPr>
          <w:rFonts w:hint="eastAsia" w:hAnsi="宋体" w:cs="新宋体"/>
          <w:b/>
          <w:sz w:val="24"/>
          <w:szCs w:val="24"/>
        </w:rPr>
        <w:t>变更估价</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10.4.1 </w:t>
      </w:r>
      <w:r>
        <w:rPr>
          <w:rFonts w:hint="eastAsia" w:hAnsi="宋体" w:cs="新宋体"/>
          <w:sz w:val="24"/>
          <w:szCs w:val="24"/>
        </w:rPr>
        <w:t>变更估价原则</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kern w:val="2"/>
          <w:sz w:val="24"/>
          <w:szCs w:val="24"/>
        </w:rPr>
      </w:pPr>
      <w:r>
        <w:rPr>
          <w:rFonts w:hint="eastAsia" w:hAnsi="宋体" w:cs="新宋体"/>
          <w:sz w:val="24"/>
          <w:szCs w:val="24"/>
        </w:rPr>
        <w:t>关于变更估价的约定</w:t>
      </w:r>
      <w:r>
        <w:rPr>
          <w:rFonts w:hAnsi="宋体" w:cs="新宋体"/>
          <w:sz w:val="24"/>
          <w:szCs w:val="24"/>
        </w:rPr>
        <w:t>:</w:t>
      </w:r>
      <w:r>
        <w:rPr>
          <w:rFonts w:hAnsi="宋体"/>
          <w:kern w:val="2"/>
          <w:sz w:val="24"/>
          <w:szCs w:val="24"/>
        </w:rPr>
        <w:t xml:space="preserve"> </w:t>
      </w:r>
      <w:r>
        <w:rPr>
          <w:rFonts w:hint="eastAsia" w:hAnsi="宋体"/>
          <w:kern w:val="2"/>
          <w:sz w:val="24"/>
          <w:szCs w:val="24"/>
          <w:u w:val="single"/>
        </w:rPr>
        <w:t>图纸会审、工程变更及现场签证费用计取方法如下：工程量据实计算，项目套用</w:t>
      </w:r>
      <w:r>
        <w:rPr>
          <w:rFonts w:hAnsi="宋体"/>
          <w:kern w:val="2"/>
          <w:sz w:val="24"/>
          <w:szCs w:val="24"/>
          <w:u w:val="single"/>
        </w:rPr>
        <w:t>2016</w:t>
      </w:r>
      <w:r>
        <w:rPr>
          <w:rFonts w:hint="eastAsia" w:hAnsi="宋体"/>
          <w:kern w:val="2"/>
          <w:sz w:val="24"/>
          <w:szCs w:val="24"/>
          <w:u w:val="single"/>
        </w:rPr>
        <w:t>《河南省建设工程工程量清单综合单价》，人工费和材料费执行项目实施期间的许昌市造价信息发布价，若造价信息无公布价，则参照市场价由甲方进行认定。总价按照该项目投标报价与招标控制价的下浮比率进行让利，甲方认定及共同商定的价格不考虑让利。</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10.5</w:t>
      </w:r>
      <w:r>
        <w:rPr>
          <w:rFonts w:hint="eastAsia" w:hAnsi="宋体" w:cs="新宋体"/>
          <w:b/>
          <w:sz w:val="24"/>
          <w:szCs w:val="24"/>
        </w:rPr>
        <w:t>承包人的合理化建议</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监理人审查承包人合理化建议的期限：</w:t>
      </w:r>
      <w:r>
        <w:rPr>
          <w:rFonts w:hAnsi="宋体" w:cs="新宋体"/>
          <w:sz w:val="24"/>
          <w:szCs w:val="24"/>
          <w:u w:val="single"/>
        </w:rPr>
        <w:t xml:space="preserve">  /  </w:t>
      </w:r>
      <w:r>
        <w:rPr>
          <w:rFonts w:hint="eastAsia" w:hAnsi="宋体" w:cs="新宋体"/>
          <w:sz w:val="24"/>
          <w:szCs w:val="24"/>
          <w:u w:val="single"/>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发包人审批承包人合理化建议的期限：</w:t>
      </w:r>
      <w:r>
        <w:rPr>
          <w:rFonts w:hAnsi="宋体" w:cs="新宋体"/>
          <w:sz w:val="24"/>
          <w:szCs w:val="24"/>
          <w:u w:val="single"/>
        </w:rPr>
        <w:tab/>
      </w:r>
      <w:r>
        <w:rPr>
          <w:rFonts w:hAnsi="宋体" w:cs="新宋体"/>
          <w:sz w:val="24"/>
          <w:szCs w:val="24"/>
          <w:u w:val="single"/>
        </w:rPr>
        <w:t>/</w:t>
      </w:r>
      <w:r>
        <w:rPr>
          <w:rFonts w:hint="eastAsia" w:hAnsi="宋体" w:cs="新宋体"/>
          <w:sz w:val="24"/>
          <w:szCs w:val="24"/>
          <w:u w:val="single"/>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承包人提出的合理化建议降低了合同价格或者提高了工程经济效益的奖励的方法和金额为：</w:t>
      </w:r>
      <w:r>
        <w:rPr>
          <w:rFonts w:hAnsi="宋体" w:cs="新宋体"/>
          <w:sz w:val="24"/>
          <w:szCs w:val="24"/>
          <w:u w:val="single"/>
        </w:rPr>
        <w:tab/>
      </w:r>
      <w:r>
        <w:rPr>
          <w:rFonts w:hAnsi="宋体" w:cs="新宋体"/>
          <w:sz w:val="24"/>
          <w:szCs w:val="24"/>
          <w:u w:val="single"/>
        </w:rPr>
        <w:t>/</w:t>
      </w:r>
      <w:r>
        <w:rPr>
          <w:rFonts w:hint="eastAsia" w:hAnsi="宋体" w:cs="新宋体"/>
          <w:sz w:val="24"/>
          <w:szCs w:val="24"/>
          <w:u w:val="single"/>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10.7 </w:t>
      </w:r>
      <w:r>
        <w:rPr>
          <w:rFonts w:hint="eastAsia" w:hAnsi="宋体" w:cs="新宋体"/>
          <w:b/>
          <w:sz w:val="24"/>
          <w:szCs w:val="24"/>
        </w:rPr>
        <w:t>暂估价</w:t>
      </w:r>
      <w:r>
        <w:rPr>
          <w:rFonts w:hAnsi="宋体" w:cs="新宋体"/>
          <w:b/>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暂估价材料和工程设备的明细详见附件</w:t>
      </w:r>
      <w:r>
        <w:rPr>
          <w:rFonts w:hAnsi="宋体" w:cs="新宋体"/>
          <w:sz w:val="24"/>
          <w:szCs w:val="24"/>
        </w:rPr>
        <w:t>11</w:t>
      </w:r>
      <w:r>
        <w:rPr>
          <w:rFonts w:hint="eastAsia" w:hAnsi="宋体" w:cs="新宋体"/>
          <w:sz w:val="24"/>
          <w:szCs w:val="24"/>
        </w:rPr>
        <w:t>：《暂估价一览表》。</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10.7.1 </w:t>
      </w:r>
      <w:r>
        <w:rPr>
          <w:rFonts w:hint="eastAsia" w:hAnsi="宋体" w:cs="新宋体"/>
          <w:sz w:val="24"/>
          <w:szCs w:val="24"/>
        </w:rPr>
        <w:t>依法必须招标的暂估价项目</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对于依法必须招标的暂估价项目的确认和批准采取第</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种方式确定。</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10.7.2 </w:t>
      </w:r>
      <w:r>
        <w:rPr>
          <w:rFonts w:hint="eastAsia" w:hAnsi="宋体" w:cs="新宋体"/>
          <w:sz w:val="24"/>
          <w:szCs w:val="24"/>
        </w:rPr>
        <w:t>不属于依法必须招标的暂估价项目</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对于不属于依法必须招标的暂估价项目的确认和批准采取第</w:t>
      </w:r>
      <w:r>
        <w:rPr>
          <w:rFonts w:hAnsi="宋体" w:cs="新宋体"/>
          <w:sz w:val="24"/>
          <w:szCs w:val="24"/>
          <w:u w:val="single"/>
        </w:rPr>
        <w:tab/>
      </w:r>
      <w:r>
        <w:rPr>
          <w:rFonts w:hAnsi="宋体" w:cs="新宋体"/>
          <w:sz w:val="24"/>
          <w:szCs w:val="24"/>
          <w:u w:val="single"/>
        </w:rPr>
        <w:t xml:space="preserve">  / </w:t>
      </w:r>
      <w:r>
        <w:rPr>
          <w:rFonts w:hint="eastAsia" w:hAnsi="宋体" w:cs="新宋体"/>
          <w:sz w:val="24"/>
          <w:szCs w:val="24"/>
        </w:rPr>
        <w:t>种方式确定。</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第</w:t>
      </w:r>
      <w:r>
        <w:rPr>
          <w:rFonts w:hAnsi="宋体" w:cs="新宋体"/>
          <w:sz w:val="24"/>
          <w:szCs w:val="24"/>
        </w:rPr>
        <w:t>3</w:t>
      </w:r>
      <w:r>
        <w:rPr>
          <w:rFonts w:hint="eastAsia" w:hAnsi="宋体" w:cs="新宋体"/>
          <w:sz w:val="24"/>
          <w:szCs w:val="24"/>
        </w:rPr>
        <w:t>种方式：承包人直接实施的暂估价项目</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承包人直接实施的暂估价项目的约定：</w:t>
      </w:r>
      <w:r>
        <w:rPr>
          <w:rFonts w:hAnsi="宋体" w:cs="新宋体"/>
          <w:sz w:val="24"/>
          <w:szCs w:val="24"/>
          <w:u w:val="single"/>
        </w:rPr>
        <w:tab/>
      </w:r>
      <w:r>
        <w:rPr>
          <w:rFonts w:hAnsi="宋体" w:cs="新宋体"/>
          <w:sz w:val="24"/>
          <w:szCs w:val="24"/>
          <w:u w:val="single"/>
        </w:rPr>
        <w:t>/</w:t>
      </w:r>
      <w:r>
        <w:rPr>
          <w:rFonts w:hint="eastAsia" w:hAnsi="宋体" w:cs="新宋体"/>
          <w:sz w:val="24"/>
          <w:szCs w:val="24"/>
          <w:u w:val="single"/>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b/>
          <w:sz w:val="24"/>
          <w:szCs w:val="24"/>
        </w:rPr>
        <w:t xml:space="preserve">10.8 </w:t>
      </w:r>
      <w:r>
        <w:rPr>
          <w:rFonts w:hint="eastAsia" w:hAnsi="宋体" w:cs="新宋体"/>
          <w:b/>
          <w:sz w:val="24"/>
          <w:szCs w:val="24"/>
        </w:rPr>
        <w:t>暂列金额</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合同当事人关于暂列金额使用的约定：</w:t>
      </w:r>
      <w:r>
        <w:rPr>
          <w:rFonts w:hAnsi="宋体" w:cs="新宋体"/>
          <w:sz w:val="24"/>
          <w:szCs w:val="24"/>
          <w:u w:val="single"/>
        </w:rPr>
        <w:tab/>
      </w:r>
      <w:r>
        <w:rPr>
          <w:rFonts w:hAnsi="宋体" w:cs="新宋体"/>
          <w:sz w:val="24"/>
          <w:szCs w:val="24"/>
          <w:u w:val="single"/>
        </w:rPr>
        <w:t>/</w:t>
      </w:r>
      <w:r>
        <w:rPr>
          <w:rFonts w:hint="eastAsia" w:hAnsi="宋体" w:cs="新宋体"/>
          <w:sz w:val="24"/>
          <w:szCs w:val="24"/>
          <w:u w:val="single"/>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11. </w:t>
      </w:r>
      <w:r>
        <w:rPr>
          <w:rFonts w:hint="eastAsia" w:hAnsi="宋体" w:cs="新宋体"/>
          <w:b/>
          <w:sz w:val="24"/>
          <w:szCs w:val="24"/>
        </w:rPr>
        <w:t>价格调整</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11.1 </w:t>
      </w:r>
      <w:r>
        <w:rPr>
          <w:rFonts w:hint="eastAsia" w:hAnsi="宋体" w:cs="新宋体"/>
          <w:b/>
          <w:sz w:val="24"/>
          <w:szCs w:val="24"/>
        </w:rPr>
        <w:t>市场价格波动引起的调整</w:t>
      </w:r>
      <w:r>
        <w:rPr>
          <w:rFonts w:hAnsi="宋体" w:cs="新宋体"/>
          <w:b/>
          <w:sz w:val="24"/>
          <w:szCs w:val="24"/>
        </w:rPr>
        <w:t xml:space="preserve"> </w:t>
      </w:r>
    </w:p>
    <w:p>
      <w:pPr>
        <w:pStyle w:val="97"/>
        <w:spacing w:before="0" w:after="0" w:line="360" w:lineRule="auto"/>
        <w:ind w:left="0" w:right="0" w:firstLine="480" w:firstLineChars="200"/>
        <w:jc w:val="both"/>
        <w:rPr>
          <w:rFonts w:ascii="宋体"/>
          <w:kern w:val="2"/>
          <w:szCs w:val="24"/>
          <w:u w:val="single"/>
        </w:rPr>
      </w:pPr>
      <w:r>
        <w:rPr>
          <w:rFonts w:hint="eastAsia" w:ascii="宋体" w:hAnsi="宋体" w:cs="新宋体"/>
          <w:szCs w:val="24"/>
        </w:rPr>
        <w:t>市场价格波动是否调整合同价格的约定</w:t>
      </w:r>
      <w:r>
        <w:rPr>
          <w:rFonts w:hint="eastAsia" w:ascii="宋体" w:hAnsi="宋体" w:cs="新宋体"/>
          <w:szCs w:val="24"/>
          <w:u w:val="single"/>
        </w:rPr>
        <w:t>：</w:t>
      </w:r>
      <w:r>
        <w:rPr>
          <w:rFonts w:ascii="宋体" w:hAnsi="宋体" w:cs="新宋体"/>
          <w:szCs w:val="24"/>
          <w:u w:val="single"/>
        </w:rPr>
        <w:t xml:space="preserve"> </w:t>
      </w:r>
      <w:r>
        <w:rPr>
          <w:rFonts w:hint="eastAsia" w:ascii="宋体" w:hAnsi="宋体" w:cs="新宋体"/>
          <w:szCs w:val="24"/>
          <w:u w:val="single"/>
        </w:rPr>
        <w:t>是</w:t>
      </w:r>
      <w:r>
        <w:rPr>
          <w:rFonts w:ascii="宋体" w:hAnsi="宋体" w:cs="新宋体"/>
          <w:szCs w:val="24"/>
          <w:u w:val="single"/>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因市场价格波动调整合同价格，采用以下第</w:t>
      </w:r>
      <w:r>
        <w:rPr>
          <w:rFonts w:hAnsi="宋体" w:cs="新宋体"/>
          <w:sz w:val="24"/>
          <w:szCs w:val="24"/>
          <w:u w:val="single"/>
        </w:rPr>
        <w:t xml:space="preserve">   3   </w:t>
      </w:r>
      <w:r>
        <w:rPr>
          <w:rFonts w:hint="eastAsia" w:hAnsi="宋体" w:cs="新宋体"/>
          <w:sz w:val="24"/>
          <w:szCs w:val="24"/>
        </w:rPr>
        <w:t>种方式对合同价格进行调整：</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第</w:t>
      </w:r>
      <w:r>
        <w:rPr>
          <w:rFonts w:hAnsi="宋体" w:cs="新宋体"/>
          <w:sz w:val="24"/>
          <w:szCs w:val="24"/>
        </w:rPr>
        <w:t>1</w:t>
      </w:r>
      <w:r>
        <w:rPr>
          <w:rFonts w:hint="eastAsia" w:hAnsi="宋体" w:cs="新宋体"/>
          <w:sz w:val="24"/>
          <w:szCs w:val="24"/>
        </w:rPr>
        <w:t>种方式：采用价格指数进行价格调整。</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关于各可调因子、定值和变值权重，以及基本价格指数及其来源的约定：</w:t>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第</w:t>
      </w:r>
      <w:r>
        <w:rPr>
          <w:rFonts w:hAnsi="宋体" w:cs="新宋体"/>
          <w:sz w:val="24"/>
          <w:szCs w:val="24"/>
        </w:rPr>
        <w:t>2</w:t>
      </w:r>
      <w:r>
        <w:rPr>
          <w:rFonts w:hint="eastAsia" w:hAnsi="宋体" w:cs="新宋体"/>
          <w:sz w:val="24"/>
          <w:szCs w:val="24"/>
        </w:rPr>
        <w:t>种方式：采用造价信息进行价格调整。</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）关于基准价格的约定：</w:t>
      </w:r>
      <w:r>
        <w:rPr>
          <w:rFonts w:hAnsi="宋体" w:cs="新宋体"/>
          <w:sz w:val="24"/>
          <w:szCs w:val="24"/>
          <w:u w:val="single"/>
        </w:rPr>
        <w:t xml:space="preserve"> / </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专用合同条款①承包人在已标价工程量清单或预算书中载明的材料单价低于基准价格的：专用合同条款合同履行期间材料单价涨幅以基准价格为基础超过</w:t>
      </w:r>
      <w:r>
        <w:rPr>
          <w:rFonts w:hAnsi="宋体"/>
          <w:sz w:val="24"/>
          <w:szCs w:val="24"/>
          <w:u w:val="single"/>
        </w:rPr>
        <w:t xml:space="preserve">  /   </w:t>
      </w:r>
      <w:r>
        <w:rPr>
          <w:rFonts w:hint="eastAsia" w:hAnsi="宋体" w:cs="新宋体"/>
          <w:sz w:val="24"/>
          <w:szCs w:val="24"/>
        </w:rPr>
        <w:t>时，或材料单价跌幅</w:t>
      </w:r>
      <w:r>
        <w:rPr>
          <w:rFonts w:hAnsi="宋体" w:cs="新宋体"/>
          <w:sz w:val="24"/>
          <w:szCs w:val="24"/>
        </w:rPr>
        <w:t xml:space="preserve"> </w:t>
      </w:r>
      <w:r>
        <w:rPr>
          <w:rFonts w:hint="eastAsia" w:hAnsi="宋体" w:cs="新宋体"/>
          <w:sz w:val="24"/>
          <w:szCs w:val="24"/>
        </w:rPr>
        <w:t>以已标价工程量清单或预算书中载明材料单价为基础超过</w:t>
      </w:r>
      <w:r>
        <w:rPr>
          <w:rFonts w:hAnsi="宋体"/>
          <w:sz w:val="24"/>
          <w:szCs w:val="24"/>
          <w:u w:val="single"/>
        </w:rPr>
        <w:t xml:space="preserve">   /   </w:t>
      </w:r>
      <w:r>
        <w:rPr>
          <w:rFonts w:hint="eastAsia" w:hAnsi="宋体" w:cs="新宋体"/>
          <w:sz w:val="24"/>
          <w:szCs w:val="24"/>
        </w:rPr>
        <w:t>时，其超过部分据实调整。</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②承包人在已标价工程量清单或预算书中载明的材料单价高于基准价格的：专用合同条款</w:t>
      </w:r>
      <w:r>
        <w:rPr>
          <w:rFonts w:hAnsi="宋体" w:cs="新宋体"/>
          <w:sz w:val="24"/>
          <w:szCs w:val="24"/>
        </w:rPr>
        <w:t xml:space="preserve"> </w:t>
      </w:r>
      <w:r>
        <w:rPr>
          <w:rFonts w:hint="eastAsia" w:hAnsi="宋体" w:cs="新宋体"/>
          <w:sz w:val="24"/>
          <w:szCs w:val="24"/>
        </w:rPr>
        <w:t>合同履行期间材料单价跌幅以基准价格为基础超过</w:t>
      </w:r>
      <w:r>
        <w:rPr>
          <w:rFonts w:hAnsi="宋体" w:cs="新宋体"/>
          <w:sz w:val="24"/>
          <w:szCs w:val="24"/>
          <w:u w:val="single"/>
        </w:rPr>
        <w:t xml:space="preserve">  </w:t>
      </w:r>
      <w:r>
        <w:rPr>
          <w:rFonts w:hAnsi="宋体"/>
          <w:sz w:val="24"/>
          <w:szCs w:val="24"/>
          <w:u w:val="single"/>
        </w:rPr>
        <w:t xml:space="preserve">/   </w:t>
      </w:r>
      <w:r>
        <w:rPr>
          <w:rFonts w:hint="eastAsia" w:hAnsi="宋体" w:cs="新宋体"/>
          <w:sz w:val="24"/>
          <w:szCs w:val="24"/>
        </w:rPr>
        <w:t>时，材料单价涨幅以已标价工程量清</w:t>
      </w:r>
      <w:r>
        <w:rPr>
          <w:rFonts w:hAnsi="宋体" w:cs="新宋体"/>
          <w:sz w:val="24"/>
          <w:szCs w:val="24"/>
        </w:rPr>
        <w:t xml:space="preserve"> </w:t>
      </w:r>
      <w:r>
        <w:rPr>
          <w:rFonts w:hint="eastAsia" w:hAnsi="宋体" w:cs="新宋体"/>
          <w:sz w:val="24"/>
          <w:szCs w:val="24"/>
        </w:rPr>
        <w:t>单或预算书中载明材料单价为基础超过</w:t>
      </w:r>
      <w:r>
        <w:rPr>
          <w:rFonts w:hAnsi="宋体" w:cs="新宋体"/>
          <w:sz w:val="24"/>
          <w:szCs w:val="24"/>
          <w:u w:val="single"/>
        </w:rPr>
        <w:t xml:space="preserve">  </w:t>
      </w:r>
      <w:r>
        <w:rPr>
          <w:rFonts w:hAnsi="宋体"/>
          <w:sz w:val="24"/>
          <w:szCs w:val="24"/>
          <w:u w:val="single"/>
        </w:rPr>
        <w:t xml:space="preserve">/  </w:t>
      </w:r>
      <w:r>
        <w:rPr>
          <w:rFonts w:hint="eastAsia" w:hAnsi="宋体" w:cs="新宋体"/>
          <w:sz w:val="24"/>
          <w:szCs w:val="24"/>
        </w:rPr>
        <w:t>时，其超过部分据实调整。</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③承包人在已标价工程量清单或预算书中载明的材料单价等于基准单价的专用合同条款合同履行期间材料单价涨跌幅以基准单价为基础超过</w:t>
      </w:r>
      <w:r>
        <w:rPr>
          <w:rFonts w:hAnsi="宋体" w:cs="新宋体"/>
          <w:sz w:val="24"/>
          <w:szCs w:val="24"/>
        </w:rPr>
        <w:t xml:space="preserve"> </w:t>
      </w:r>
      <w:r>
        <w:rPr>
          <w:rFonts w:hAnsi="宋体" w:cs="新宋体"/>
          <w:sz w:val="24"/>
          <w:szCs w:val="24"/>
          <w:u w:val="single"/>
        </w:rPr>
        <w:t xml:space="preserve">  </w:t>
      </w:r>
      <w:r>
        <w:rPr>
          <w:rFonts w:hAnsi="宋体"/>
          <w:sz w:val="24"/>
          <w:szCs w:val="24"/>
          <w:u w:val="single"/>
        </w:rPr>
        <w:t xml:space="preserve">/   </w:t>
      </w:r>
      <w:r>
        <w:rPr>
          <w:rFonts w:hint="eastAsia" w:hAnsi="宋体" w:cs="新宋体"/>
          <w:sz w:val="24"/>
          <w:szCs w:val="24"/>
        </w:rPr>
        <w:t>时，其超过部分据实调整。</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第</w:t>
      </w:r>
      <w:r>
        <w:rPr>
          <w:rFonts w:hAnsi="宋体" w:cs="新宋体"/>
          <w:sz w:val="24"/>
          <w:szCs w:val="24"/>
        </w:rPr>
        <w:t>3</w:t>
      </w:r>
      <w:r>
        <w:rPr>
          <w:rFonts w:hint="eastAsia" w:hAnsi="宋体" w:cs="新宋体"/>
          <w:sz w:val="24"/>
          <w:szCs w:val="24"/>
        </w:rPr>
        <w:t>种方式：其他价格调整方式：</w:t>
      </w:r>
      <w:r>
        <w:rPr>
          <w:rFonts w:hAnsi="宋体" w:cs="新宋体"/>
          <w:sz w:val="24"/>
          <w:szCs w:val="24"/>
          <w:u w:val="single"/>
        </w:rPr>
        <w:t xml:space="preserve">  </w:t>
      </w:r>
      <w:r>
        <w:rPr>
          <w:rFonts w:hAnsi="宋体"/>
          <w:kern w:val="2"/>
          <w:sz w:val="24"/>
          <w:szCs w:val="24"/>
          <w:u w:val="single"/>
        </w:rPr>
        <w:t>1</w:t>
      </w:r>
      <w:r>
        <w:rPr>
          <w:rFonts w:hint="eastAsia" w:hAnsi="宋体"/>
          <w:kern w:val="2"/>
          <w:sz w:val="24"/>
          <w:szCs w:val="24"/>
          <w:u w:val="single"/>
        </w:rPr>
        <w:t>、固定总价合同内人工费不予调整，图纸会审和变更等合同外的人工费执行项目实施期间许昌市造价信息发布价。</w:t>
      </w:r>
      <w:r>
        <w:rPr>
          <w:rFonts w:hAnsi="宋体"/>
          <w:kern w:val="2"/>
          <w:sz w:val="24"/>
          <w:szCs w:val="24"/>
          <w:u w:val="single"/>
        </w:rPr>
        <w:t>2</w:t>
      </w:r>
      <w:r>
        <w:rPr>
          <w:rFonts w:hint="eastAsia" w:hAnsi="宋体"/>
          <w:kern w:val="2"/>
          <w:sz w:val="24"/>
          <w:szCs w:val="24"/>
          <w:u w:val="single"/>
        </w:rPr>
        <w:t>、钢材、混凝土、水泥、砂四种主材在施工</w:t>
      </w:r>
      <w:r>
        <w:rPr>
          <w:rFonts w:hint="eastAsia" w:hAnsi="宋体"/>
          <w:sz w:val="24"/>
          <w:szCs w:val="24"/>
          <w:u w:val="single"/>
        </w:rPr>
        <w:t>实施同期的《许昌工程造价信息》材料发布价与招标文件中规定的《许昌工程造价信息》</w:t>
      </w:r>
      <w:r>
        <w:rPr>
          <w:rFonts w:hAnsi="宋体"/>
          <w:sz w:val="24"/>
          <w:szCs w:val="24"/>
          <w:u w:val="single"/>
        </w:rPr>
        <w:t>2018</w:t>
      </w:r>
      <w:r>
        <w:rPr>
          <w:rFonts w:hint="eastAsia" w:hAnsi="宋体"/>
          <w:sz w:val="24"/>
          <w:szCs w:val="24"/>
          <w:u w:val="single"/>
        </w:rPr>
        <w:t>年第</w:t>
      </w:r>
      <w:r>
        <w:rPr>
          <w:rFonts w:hAnsi="宋体"/>
          <w:sz w:val="24"/>
          <w:szCs w:val="24"/>
          <w:u w:val="single"/>
        </w:rPr>
        <w:t>2</w:t>
      </w:r>
      <w:r>
        <w:rPr>
          <w:rFonts w:hint="eastAsia" w:hAnsi="宋体"/>
          <w:sz w:val="24"/>
          <w:szCs w:val="24"/>
          <w:u w:val="single"/>
        </w:rPr>
        <w:t>期材料价和</w:t>
      </w:r>
      <w:r>
        <w:rPr>
          <w:rFonts w:hAnsi="宋体"/>
          <w:sz w:val="24"/>
          <w:szCs w:val="24"/>
          <w:u w:val="single"/>
        </w:rPr>
        <w:t>5</w:t>
      </w:r>
      <w:r>
        <w:rPr>
          <w:rFonts w:hint="eastAsia" w:hAnsi="宋体"/>
          <w:sz w:val="24"/>
          <w:szCs w:val="24"/>
          <w:u w:val="single"/>
        </w:rPr>
        <w:t>月份的材料发布价相比较，幅度超过±</w:t>
      </w:r>
      <w:r>
        <w:rPr>
          <w:rFonts w:hAnsi="宋体"/>
          <w:sz w:val="24"/>
          <w:szCs w:val="24"/>
          <w:u w:val="single"/>
        </w:rPr>
        <w:t>6%</w:t>
      </w:r>
      <w:r>
        <w:rPr>
          <w:rFonts w:hint="eastAsia" w:hAnsi="宋体"/>
          <w:sz w:val="24"/>
          <w:szCs w:val="24"/>
          <w:u w:val="single"/>
        </w:rPr>
        <w:t>时（不含</w:t>
      </w:r>
      <w:r>
        <w:rPr>
          <w:rFonts w:hAnsi="宋体"/>
          <w:sz w:val="24"/>
          <w:szCs w:val="24"/>
          <w:u w:val="single"/>
        </w:rPr>
        <w:t>6%</w:t>
      </w:r>
      <w:r>
        <w:rPr>
          <w:rFonts w:hint="eastAsia" w:hAnsi="宋体"/>
          <w:sz w:val="24"/>
          <w:szCs w:val="24"/>
          <w:u w:val="single"/>
        </w:rPr>
        <w:t>），调整超出部分。</w:t>
      </w:r>
      <w:r>
        <w:rPr>
          <w:rFonts w:hAnsi="宋体"/>
          <w:sz w:val="24"/>
          <w:szCs w:val="24"/>
          <w:u w:val="single"/>
        </w:rPr>
        <w:t>3</w:t>
      </w:r>
      <w:r>
        <w:rPr>
          <w:rFonts w:hint="eastAsia" w:hAnsi="宋体"/>
          <w:sz w:val="24"/>
          <w:szCs w:val="24"/>
          <w:u w:val="single"/>
        </w:rPr>
        <w:t>、</w:t>
      </w:r>
      <w:r>
        <w:rPr>
          <w:rFonts w:hint="eastAsia" w:hAnsi="宋体"/>
          <w:kern w:val="2"/>
          <w:sz w:val="24"/>
          <w:szCs w:val="24"/>
          <w:u w:val="single"/>
        </w:rPr>
        <w:t>用于本工程其他建筑材料及机械费涨跌均不予调整。</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12. </w:t>
      </w:r>
      <w:r>
        <w:rPr>
          <w:rFonts w:hint="eastAsia" w:hAnsi="宋体" w:cs="新宋体"/>
          <w:b/>
          <w:sz w:val="24"/>
          <w:szCs w:val="24"/>
        </w:rPr>
        <w:t>合同价格、计量与支付</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12.1 </w:t>
      </w:r>
      <w:r>
        <w:rPr>
          <w:rFonts w:hint="eastAsia" w:hAnsi="宋体" w:cs="新宋体"/>
          <w:b/>
          <w:sz w:val="24"/>
          <w:szCs w:val="24"/>
        </w:rPr>
        <w:t>合同价格形式</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1</w:t>
      </w:r>
      <w:r>
        <w:rPr>
          <w:rFonts w:hint="eastAsia" w:hAnsi="宋体" w:cs="新宋体"/>
          <w:sz w:val="24"/>
          <w:szCs w:val="24"/>
        </w:rPr>
        <w:t>、单价合同。</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综合单价包含的风险范围：</w:t>
      </w:r>
      <w:r>
        <w:rPr>
          <w:rFonts w:hAnsi="宋体" w:cs="新宋体"/>
          <w:sz w:val="24"/>
          <w:szCs w:val="24"/>
          <w:u w:val="single"/>
        </w:rPr>
        <w:t xml:space="preserve"> / </w:t>
      </w:r>
      <w:r>
        <w:rPr>
          <w:rFonts w:hint="eastAsia" w:hAnsi="宋体" w:cs="新宋体"/>
          <w:sz w:val="24"/>
          <w:szCs w:val="24"/>
          <w:u w:val="single"/>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风险费用的计算方法：</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rPr>
        <w:tab/>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风险范围以外合同价格的调整方法：</w:t>
      </w:r>
      <w:r>
        <w:rPr>
          <w:rFonts w:hAnsi="宋体" w:cs="新宋体"/>
          <w:sz w:val="24"/>
          <w:szCs w:val="24"/>
          <w:u w:val="single"/>
        </w:rPr>
        <w:t xml:space="preserve">/ </w:t>
      </w:r>
      <w:r>
        <w:rPr>
          <w:rFonts w:hint="eastAsia" w:hAnsi="宋体" w:cs="新宋体"/>
          <w:sz w:val="24"/>
          <w:szCs w:val="24"/>
          <w:u w:val="single"/>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2</w:t>
      </w:r>
      <w:r>
        <w:rPr>
          <w:rFonts w:hint="eastAsia" w:hAnsi="宋体" w:cs="新宋体"/>
          <w:sz w:val="24"/>
          <w:szCs w:val="24"/>
        </w:rPr>
        <w:t>、总价合同。</w:t>
      </w:r>
    </w:p>
    <w:p>
      <w:pPr>
        <w:pStyle w:val="97"/>
        <w:spacing w:before="0" w:after="0" w:line="360" w:lineRule="auto"/>
        <w:ind w:left="0" w:right="0" w:firstLine="480" w:firstLineChars="200"/>
        <w:jc w:val="both"/>
        <w:rPr>
          <w:rFonts w:ascii="宋体"/>
          <w:kern w:val="2"/>
          <w:szCs w:val="24"/>
        </w:rPr>
      </w:pPr>
      <w:r>
        <w:rPr>
          <w:rFonts w:hint="eastAsia" w:ascii="宋体" w:hAnsi="宋体" w:cs="新宋体"/>
          <w:szCs w:val="24"/>
        </w:rPr>
        <w:t>总价包含的风险范围：</w:t>
      </w:r>
      <w:r>
        <w:rPr>
          <w:rFonts w:ascii="宋体" w:hAnsi="宋体"/>
          <w:kern w:val="2"/>
          <w:szCs w:val="24"/>
          <w:u w:val="single"/>
        </w:rPr>
        <w:t xml:space="preserve"> 1</w:t>
      </w:r>
      <w:r>
        <w:rPr>
          <w:rFonts w:hint="eastAsia" w:ascii="宋体" w:hAnsi="宋体"/>
          <w:kern w:val="2"/>
          <w:szCs w:val="24"/>
          <w:u w:val="single"/>
        </w:rPr>
        <w:t>、施工过程中</w:t>
      </w:r>
      <w:r>
        <w:rPr>
          <w:rFonts w:hint="eastAsia" w:hAnsi="宋体"/>
          <w:kern w:val="2"/>
          <w:szCs w:val="24"/>
          <w:u w:val="single"/>
        </w:rPr>
        <w:t>钢材、混凝土、水泥、砂四种主材</w:t>
      </w:r>
      <w:r>
        <w:rPr>
          <w:rFonts w:hint="eastAsia" w:ascii="宋体" w:hAnsi="宋体"/>
          <w:kern w:val="2"/>
          <w:szCs w:val="24"/>
          <w:u w:val="single"/>
        </w:rPr>
        <w:t>价格涨幅及跌幅在</w:t>
      </w:r>
      <w:r>
        <w:rPr>
          <w:rFonts w:ascii="宋体" w:hAnsi="宋体"/>
          <w:kern w:val="2"/>
          <w:szCs w:val="24"/>
          <w:u w:val="single"/>
        </w:rPr>
        <w:t>6%</w:t>
      </w:r>
      <w:r>
        <w:rPr>
          <w:rFonts w:hint="eastAsia" w:ascii="宋体" w:hAnsi="宋体"/>
          <w:kern w:val="2"/>
          <w:szCs w:val="24"/>
          <w:u w:val="single"/>
        </w:rPr>
        <w:t>（含</w:t>
      </w:r>
      <w:r>
        <w:rPr>
          <w:rFonts w:ascii="宋体" w:hAnsi="宋体"/>
          <w:kern w:val="2"/>
          <w:szCs w:val="24"/>
          <w:u w:val="single"/>
        </w:rPr>
        <w:t>6%</w:t>
      </w:r>
      <w:r>
        <w:rPr>
          <w:rFonts w:hint="eastAsia" w:ascii="宋体" w:hAnsi="宋体"/>
          <w:kern w:val="2"/>
          <w:szCs w:val="24"/>
          <w:u w:val="single"/>
        </w:rPr>
        <w:t>）以内部分；</w:t>
      </w:r>
      <w:r>
        <w:rPr>
          <w:rFonts w:ascii="宋体" w:hAnsi="宋体"/>
          <w:kern w:val="2"/>
          <w:szCs w:val="24"/>
          <w:u w:val="single"/>
        </w:rPr>
        <w:t>2</w:t>
      </w:r>
      <w:r>
        <w:rPr>
          <w:rFonts w:hint="eastAsia" w:ascii="宋体" w:hAnsi="宋体"/>
          <w:kern w:val="2"/>
          <w:szCs w:val="24"/>
          <w:u w:val="single"/>
        </w:rPr>
        <w:t>、用于本工程其他建筑材料及机械费等所有涨跌因素。</w:t>
      </w:r>
      <w:r>
        <w:rPr>
          <w:rFonts w:ascii="宋体" w:hAnsi="宋体"/>
          <w:kern w:val="2"/>
          <w:szCs w:val="24"/>
          <w:u w:val="single"/>
        </w:rPr>
        <w:t xml:space="preserve"> </w:t>
      </w:r>
      <w:r>
        <w:rPr>
          <w:rFonts w:ascii="宋体" w:cs="新宋体"/>
          <w:szCs w:val="24"/>
        </w:rPr>
        <w:tab/>
      </w:r>
      <w:r>
        <w:rPr>
          <w:rFonts w:ascii="宋体" w:hAnsi="宋体" w:cs="新宋体"/>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风险费用的计算方法：</w:t>
      </w:r>
      <w:r>
        <w:rPr>
          <w:rFonts w:hAnsi="宋体"/>
          <w:kern w:val="2"/>
          <w:sz w:val="24"/>
          <w:szCs w:val="24"/>
          <w:u w:val="single"/>
        </w:rPr>
        <w:t xml:space="preserve">  </w:t>
      </w:r>
      <w:r>
        <w:rPr>
          <w:rFonts w:hint="eastAsia" w:hAnsi="宋体"/>
          <w:kern w:val="2"/>
          <w:sz w:val="24"/>
          <w:szCs w:val="24"/>
          <w:u w:val="single"/>
        </w:rPr>
        <w:t>合同价已包含有风险费用。</w:t>
      </w:r>
    </w:p>
    <w:p>
      <w:pPr>
        <w:pStyle w:val="97"/>
        <w:spacing w:before="0" w:after="0" w:line="360" w:lineRule="auto"/>
        <w:ind w:left="0" w:right="0" w:firstLine="480" w:firstLineChars="200"/>
        <w:jc w:val="both"/>
        <w:rPr>
          <w:rFonts w:ascii="宋体"/>
          <w:szCs w:val="24"/>
          <w:u w:val="single"/>
        </w:rPr>
      </w:pPr>
      <w:r>
        <w:rPr>
          <w:rFonts w:hint="eastAsia" w:ascii="宋体" w:hAnsi="宋体"/>
          <w:kern w:val="2"/>
          <w:szCs w:val="24"/>
        </w:rPr>
        <w:t>风险范围以外合同价款调整方法：</w:t>
      </w:r>
      <w:r>
        <w:rPr>
          <w:rFonts w:ascii="宋体" w:hAnsi="宋体"/>
          <w:kern w:val="2"/>
          <w:szCs w:val="24"/>
          <w:u w:val="single"/>
        </w:rPr>
        <w:t>1</w:t>
      </w:r>
      <w:r>
        <w:rPr>
          <w:rFonts w:hint="eastAsia" w:ascii="宋体" w:hAnsi="宋体"/>
          <w:kern w:val="2"/>
          <w:szCs w:val="24"/>
          <w:u w:val="single"/>
        </w:rPr>
        <w:t>、固定总价合同内人工费不予调整，图纸会审和变更等合同外的人工费执行项目实施期间许昌市造价信息发布价。</w:t>
      </w:r>
      <w:r>
        <w:rPr>
          <w:rFonts w:ascii="宋体" w:hAnsi="宋体"/>
          <w:kern w:val="2"/>
          <w:szCs w:val="24"/>
          <w:u w:val="single"/>
        </w:rPr>
        <w:t>2</w:t>
      </w:r>
      <w:r>
        <w:rPr>
          <w:rFonts w:hint="eastAsia" w:ascii="宋体" w:hAnsi="宋体"/>
          <w:kern w:val="2"/>
          <w:szCs w:val="24"/>
          <w:u w:val="single"/>
        </w:rPr>
        <w:t>、钢材、混凝土、水泥、砂四种主材在施工</w:t>
      </w:r>
      <w:r>
        <w:rPr>
          <w:rFonts w:hint="eastAsia" w:ascii="宋体" w:hAnsi="宋体"/>
          <w:szCs w:val="24"/>
          <w:u w:val="single"/>
        </w:rPr>
        <w:t>实施同期的《许昌工程造价信息》材料发布价与招标文件中规定的《许昌工程造价信息》</w:t>
      </w:r>
      <w:r>
        <w:rPr>
          <w:rFonts w:ascii="宋体" w:hAnsi="宋体"/>
          <w:szCs w:val="24"/>
          <w:u w:val="single"/>
        </w:rPr>
        <w:t>2018</w:t>
      </w:r>
      <w:r>
        <w:rPr>
          <w:rFonts w:hint="eastAsia" w:ascii="宋体" w:hAnsi="宋体"/>
          <w:szCs w:val="24"/>
          <w:u w:val="single"/>
        </w:rPr>
        <w:t>年第</w:t>
      </w:r>
      <w:r>
        <w:rPr>
          <w:rFonts w:ascii="宋体" w:hAnsi="宋体"/>
          <w:szCs w:val="24"/>
          <w:u w:val="single"/>
        </w:rPr>
        <w:t xml:space="preserve">2 </w:t>
      </w:r>
      <w:r>
        <w:rPr>
          <w:rFonts w:hint="eastAsia" w:ascii="宋体" w:hAnsi="宋体"/>
          <w:szCs w:val="24"/>
          <w:u w:val="single"/>
        </w:rPr>
        <w:t>期材料价和</w:t>
      </w:r>
      <w:r>
        <w:rPr>
          <w:rFonts w:ascii="宋体" w:hAnsi="宋体"/>
          <w:szCs w:val="24"/>
          <w:u w:val="single"/>
        </w:rPr>
        <w:t xml:space="preserve">5 </w:t>
      </w:r>
      <w:r>
        <w:rPr>
          <w:rFonts w:hint="eastAsia" w:ascii="宋体" w:hAnsi="宋体"/>
          <w:szCs w:val="24"/>
          <w:u w:val="single"/>
        </w:rPr>
        <w:t>月份的材料发布价相比较，幅度超过±</w:t>
      </w:r>
      <w:r>
        <w:rPr>
          <w:rFonts w:ascii="宋体" w:hAnsi="宋体"/>
          <w:szCs w:val="24"/>
          <w:u w:val="single"/>
        </w:rPr>
        <w:t>6%</w:t>
      </w:r>
      <w:r>
        <w:rPr>
          <w:rFonts w:hint="eastAsia" w:ascii="宋体" w:hAnsi="宋体"/>
          <w:szCs w:val="24"/>
          <w:u w:val="single"/>
        </w:rPr>
        <w:t>时（不含</w:t>
      </w:r>
      <w:r>
        <w:rPr>
          <w:rFonts w:ascii="宋体" w:hAnsi="宋体"/>
          <w:szCs w:val="24"/>
          <w:u w:val="single"/>
        </w:rPr>
        <w:t>6%</w:t>
      </w:r>
      <w:r>
        <w:rPr>
          <w:rFonts w:hint="eastAsia" w:ascii="宋体" w:hAnsi="宋体"/>
          <w:szCs w:val="24"/>
          <w:u w:val="single"/>
        </w:rPr>
        <w:t>），调整超出</w:t>
      </w:r>
      <w:r>
        <w:rPr>
          <w:rFonts w:ascii="宋体" w:hAnsi="宋体"/>
          <w:szCs w:val="24"/>
          <w:u w:val="single"/>
        </w:rPr>
        <w:t>6%</w:t>
      </w:r>
      <w:r>
        <w:rPr>
          <w:rFonts w:hint="eastAsia" w:ascii="宋体" w:hAnsi="宋体"/>
          <w:szCs w:val="24"/>
          <w:u w:val="single"/>
        </w:rPr>
        <w:t>部分。</w:t>
      </w:r>
    </w:p>
    <w:p>
      <w:pPr>
        <w:pStyle w:val="97"/>
        <w:spacing w:before="0" w:after="0" w:line="360" w:lineRule="auto"/>
        <w:ind w:left="0" w:right="0" w:firstLine="480" w:firstLineChars="200"/>
        <w:jc w:val="both"/>
        <w:rPr>
          <w:rFonts w:ascii="宋体"/>
          <w:kern w:val="2"/>
          <w:szCs w:val="24"/>
          <w:u w:val="single"/>
        </w:rPr>
      </w:pPr>
      <w:r>
        <w:rPr>
          <w:rFonts w:hint="eastAsia" w:ascii="宋体" w:hAnsi="宋体"/>
          <w:szCs w:val="24"/>
          <w:u w:val="single"/>
        </w:rPr>
        <w:t>承包人应在采购钢材、混凝土、水泥和</w:t>
      </w:r>
      <w:r>
        <w:rPr>
          <w:rFonts w:hint="eastAsia" w:ascii="宋体" w:hAnsi="宋体"/>
          <w:kern w:val="2"/>
          <w:szCs w:val="24"/>
          <w:u w:val="single"/>
        </w:rPr>
        <w:t>砂</w:t>
      </w:r>
      <w:r>
        <w:rPr>
          <w:rFonts w:hint="eastAsia" w:ascii="宋体" w:hAnsi="宋体"/>
          <w:szCs w:val="24"/>
          <w:u w:val="single"/>
        </w:rPr>
        <w:t>四种主材</w:t>
      </w:r>
      <w:r>
        <w:rPr>
          <w:rFonts w:ascii="宋体" w:hAnsi="宋体"/>
          <w:szCs w:val="24"/>
          <w:u w:val="single"/>
        </w:rPr>
        <w:t>7</w:t>
      </w:r>
      <w:r>
        <w:rPr>
          <w:rFonts w:hint="eastAsia" w:ascii="宋体" w:hAnsi="宋体"/>
          <w:szCs w:val="24"/>
          <w:u w:val="single"/>
        </w:rPr>
        <w:t>日前将采购数量报送发包人备案。</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3</w:t>
      </w:r>
      <w:r>
        <w:rPr>
          <w:rFonts w:hint="eastAsia" w:hAnsi="宋体" w:cs="新宋体"/>
          <w:sz w:val="24"/>
          <w:szCs w:val="24"/>
        </w:rPr>
        <w:t>、其他价格方式：</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12.2 </w:t>
      </w:r>
      <w:r>
        <w:rPr>
          <w:rFonts w:hint="eastAsia" w:hAnsi="宋体" w:cs="新宋体"/>
          <w:sz w:val="24"/>
          <w:szCs w:val="24"/>
        </w:rPr>
        <w:t>预付款</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12.2.1 </w:t>
      </w:r>
      <w:r>
        <w:rPr>
          <w:rFonts w:hint="eastAsia" w:hAnsi="宋体" w:cs="新宋体"/>
          <w:sz w:val="24"/>
          <w:szCs w:val="24"/>
        </w:rPr>
        <w:t>预付款的支付</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预付款支付比例或金额：</w:t>
      </w:r>
      <w:r>
        <w:rPr>
          <w:rFonts w:hAnsi="宋体" w:cs="新宋体"/>
          <w:sz w:val="24"/>
          <w:szCs w:val="24"/>
          <w:u w:val="single"/>
        </w:rPr>
        <w:t xml:space="preserve"> </w:t>
      </w:r>
      <w:r>
        <w:rPr>
          <w:rFonts w:hint="eastAsia" w:hAnsi="宋体" w:cs="新宋体"/>
          <w:sz w:val="24"/>
          <w:szCs w:val="24"/>
          <w:u w:val="single"/>
        </w:rPr>
        <w:t>合同价的</w:t>
      </w:r>
      <w:r>
        <w:rPr>
          <w:rFonts w:hAnsi="宋体" w:cs="新宋体"/>
          <w:sz w:val="24"/>
          <w:szCs w:val="24"/>
          <w:u w:val="single"/>
        </w:rPr>
        <w:t>10%</w:t>
      </w:r>
      <w:r>
        <w:rPr>
          <w:rFonts w:hint="eastAsia" w:hAnsi="宋体" w:cs="新宋体"/>
          <w:sz w:val="24"/>
          <w:szCs w:val="24"/>
          <w:u w:val="single"/>
        </w:rPr>
        <w:t>。</w:t>
      </w:r>
      <w:r>
        <w:rPr>
          <w:rFonts w:hAnsi="宋体" w:cs="新宋体"/>
          <w:sz w:val="24"/>
          <w:szCs w:val="24"/>
          <w:u w:val="single"/>
        </w:rPr>
        <w:t xml:space="preserve"> </w:t>
      </w:r>
      <w:r>
        <w:rPr>
          <w:rFonts w:hAnsi="宋体" w:cs="新宋体"/>
          <w:sz w:val="24"/>
          <w:szCs w:val="24"/>
        </w:rPr>
        <w:tab/>
      </w:r>
      <w:r>
        <w:rPr>
          <w:rFonts w:hAnsi="宋体" w:cs="新宋体"/>
          <w:sz w:val="24"/>
          <w:szCs w:val="24"/>
        </w:rPr>
        <w:tab/>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预付款支付期限：</w:t>
      </w:r>
      <w:r>
        <w:rPr>
          <w:rFonts w:hAnsi="宋体" w:cs="新宋体"/>
          <w:sz w:val="24"/>
          <w:szCs w:val="24"/>
          <w:u w:val="single"/>
        </w:rPr>
        <w:t xml:space="preserve">  </w:t>
      </w:r>
      <w:r>
        <w:rPr>
          <w:rFonts w:hint="eastAsia" w:hAnsi="宋体" w:cs="新宋体"/>
          <w:sz w:val="24"/>
          <w:szCs w:val="24"/>
          <w:u w:val="single"/>
        </w:rPr>
        <w:t>合同签订后，并且施工单位进场后支付。</w:t>
      </w:r>
      <w:r>
        <w:rPr>
          <w:rFonts w:hAnsi="宋体" w:cs="新宋体"/>
          <w:sz w:val="24"/>
          <w:szCs w:val="24"/>
        </w:rPr>
        <w:tab/>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color w:val="0000FF"/>
          <w:sz w:val="24"/>
          <w:szCs w:val="24"/>
        </w:rPr>
      </w:pPr>
      <w:r>
        <w:rPr>
          <w:rFonts w:hint="eastAsia" w:hAnsi="宋体" w:cs="新宋体"/>
          <w:sz w:val="24"/>
          <w:szCs w:val="24"/>
        </w:rPr>
        <w:t>预付款扣回的方式：</w:t>
      </w:r>
      <w:r>
        <w:rPr>
          <w:rFonts w:hAnsi="宋体" w:cs="新宋体"/>
          <w:sz w:val="24"/>
          <w:szCs w:val="24"/>
          <w:u w:val="single"/>
        </w:rPr>
        <w:t xml:space="preserve">  </w:t>
      </w:r>
      <w:r>
        <w:rPr>
          <w:rFonts w:hint="eastAsia" w:hAnsi="宋体" w:cs="新宋体"/>
          <w:sz w:val="24"/>
          <w:szCs w:val="24"/>
          <w:u w:val="single"/>
        </w:rPr>
        <w:t>工程竣工验收合格且向甲方提交竣工验收备案表后预付款一次性扣回</w:t>
      </w:r>
      <w:r>
        <w:rPr>
          <w:rFonts w:hAnsi="宋体" w:cs="新宋体"/>
          <w:sz w:val="24"/>
          <w:szCs w:val="24"/>
          <w:u w:val="single"/>
        </w:rPr>
        <w:t xml:space="preserve"> </w:t>
      </w:r>
      <w:r>
        <w:rPr>
          <w:rFonts w:hint="eastAsia" w:hAnsi="宋体" w:cs="新宋体"/>
          <w:sz w:val="24"/>
          <w:szCs w:val="24"/>
          <w:u w:val="single"/>
        </w:rPr>
        <w:t>。</w:t>
      </w:r>
      <w:r>
        <w:rPr>
          <w:rFonts w:hAnsi="宋体" w:cs="新宋体"/>
          <w:color w:val="0000FF"/>
          <w:sz w:val="24"/>
          <w:szCs w:val="24"/>
        </w:rPr>
        <w:tab/>
      </w:r>
      <w:r>
        <w:rPr>
          <w:rFonts w:hAnsi="宋体" w:cs="新宋体"/>
          <w:color w:val="0000FF"/>
          <w:sz w:val="24"/>
          <w:szCs w:val="24"/>
        </w:rPr>
        <w:tab/>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 12.2.2 </w:t>
      </w:r>
      <w:r>
        <w:rPr>
          <w:rFonts w:hint="eastAsia" w:hAnsi="宋体" w:cs="新宋体"/>
          <w:sz w:val="24"/>
          <w:szCs w:val="24"/>
        </w:rPr>
        <w:t>预付款担保</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承包人提交预付款担保的期限：</w:t>
      </w:r>
      <w:r>
        <w:rPr>
          <w:rFonts w:hAnsi="宋体" w:cs="新宋体"/>
          <w:sz w:val="24"/>
          <w:szCs w:val="24"/>
          <w:u w:val="single"/>
        </w:rPr>
        <w:t xml:space="preserve">  / </w:t>
      </w:r>
      <w:r>
        <w:rPr>
          <w:rFonts w:hint="eastAsia" w:hAnsi="宋体" w:cs="新宋体"/>
          <w:sz w:val="24"/>
          <w:szCs w:val="24"/>
          <w:u w:val="single"/>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预付款担保的形式为：</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12.3</w:t>
      </w:r>
      <w:r>
        <w:rPr>
          <w:rFonts w:hint="eastAsia" w:hAnsi="宋体" w:cs="新宋体"/>
          <w:b/>
          <w:sz w:val="24"/>
          <w:szCs w:val="24"/>
        </w:rPr>
        <w:t>计量</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12.3.1 </w:t>
      </w:r>
      <w:r>
        <w:rPr>
          <w:rFonts w:hint="eastAsia" w:hAnsi="宋体" w:cs="新宋体"/>
          <w:b/>
          <w:sz w:val="24"/>
          <w:szCs w:val="24"/>
        </w:rPr>
        <w:t>计量原则</w:t>
      </w:r>
      <w:r>
        <w:rPr>
          <w:rFonts w:hAnsi="宋体" w:cs="新宋体"/>
          <w:b/>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工程量计算规则：</w:t>
      </w:r>
      <w:r>
        <w:rPr>
          <w:rFonts w:hint="eastAsia" w:hAnsi="宋体" w:cs="新宋体"/>
          <w:sz w:val="24"/>
          <w:szCs w:val="24"/>
          <w:u w:val="single"/>
        </w:rPr>
        <w:t>建设工程工程量清单计价规范（</w:t>
      </w:r>
      <w:r>
        <w:rPr>
          <w:rFonts w:hAnsi="宋体" w:cs="新宋体"/>
          <w:sz w:val="24"/>
          <w:szCs w:val="24"/>
          <w:u w:val="single"/>
        </w:rPr>
        <w:t>GB50500—2013</w:t>
      </w:r>
      <w:r>
        <w:rPr>
          <w:rFonts w:hint="eastAsia" w:hAnsi="宋体" w:cs="新宋体"/>
          <w:sz w:val="24"/>
          <w:szCs w:val="24"/>
          <w:u w:val="single"/>
        </w:rPr>
        <w:t>），河南省建设工程工程量清单综合单价（</w:t>
      </w:r>
      <w:r>
        <w:rPr>
          <w:rFonts w:hAnsi="宋体" w:cs="新宋体"/>
          <w:sz w:val="24"/>
          <w:szCs w:val="24"/>
          <w:u w:val="single"/>
        </w:rPr>
        <w:t>2016</w:t>
      </w:r>
      <w:r>
        <w:rPr>
          <w:rFonts w:hint="eastAsia" w:hAnsi="宋体" w:cs="新宋体"/>
          <w:sz w:val="24"/>
          <w:szCs w:val="24"/>
          <w:u w:val="single"/>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12.3.2 </w:t>
      </w:r>
      <w:r>
        <w:rPr>
          <w:rFonts w:hint="eastAsia" w:hAnsi="宋体" w:cs="新宋体"/>
          <w:b/>
          <w:sz w:val="24"/>
          <w:szCs w:val="24"/>
        </w:rPr>
        <w:t>计量周期</w:t>
      </w:r>
      <w:r>
        <w:rPr>
          <w:rFonts w:hAnsi="宋体" w:cs="新宋体"/>
          <w:b/>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关于计量周期的约定：</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12.3.3 </w:t>
      </w:r>
      <w:r>
        <w:rPr>
          <w:rFonts w:hint="eastAsia" w:hAnsi="宋体" w:cs="新宋体"/>
          <w:sz w:val="24"/>
          <w:szCs w:val="24"/>
        </w:rPr>
        <w:t>单价合同的计量</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关于单价合同计量的约定：</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12.3.4 </w:t>
      </w:r>
      <w:r>
        <w:rPr>
          <w:rFonts w:hint="eastAsia" w:hAnsi="宋体" w:cs="新宋体"/>
          <w:sz w:val="24"/>
          <w:szCs w:val="24"/>
        </w:rPr>
        <w:t>总价合同的计量</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关于总价合同计量的约定：</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12.3.5</w:t>
      </w:r>
      <w:r>
        <w:rPr>
          <w:rFonts w:hint="eastAsia" w:hAnsi="宋体" w:cs="新宋体"/>
          <w:sz w:val="24"/>
          <w:szCs w:val="24"/>
        </w:rPr>
        <w:t>总价合同采用支付分解表计量支付的，是否适用第</w:t>
      </w:r>
      <w:r>
        <w:rPr>
          <w:rFonts w:hAnsi="宋体" w:cs="新宋体"/>
          <w:sz w:val="24"/>
          <w:szCs w:val="24"/>
        </w:rPr>
        <w:t xml:space="preserve">12.3.4 </w:t>
      </w:r>
      <w:r>
        <w:rPr>
          <w:rFonts w:hint="eastAsia" w:hAnsi="宋体" w:cs="新宋体"/>
          <w:sz w:val="24"/>
          <w:szCs w:val="24"/>
        </w:rPr>
        <w:t>项〔总价合同的计量〕约定进行计量：</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12.3.6 </w:t>
      </w:r>
      <w:r>
        <w:rPr>
          <w:rFonts w:hint="eastAsia" w:hAnsi="宋体" w:cs="新宋体"/>
          <w:sz w:val="24"/>
          <w:szCs w:val="24"/>
        </w:rPr>
        <w:t>其他价格形式合同的计量</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其他价格形式的计量方式和程序：</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12.4 </w:t>
      </w:r>
      <w:r>
        <w:rPr>
          <w:rFonts w:hint="eastAsia" w:hAnsi="宋体" w:cs="新宋体"/>
          <w:b/>
          <w:sz w:val="24"/>
          <w:szCs w:val="24"/>
        </w:rPr>
        <w:t>工程进度款支付</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12.4.1 </w:t>
      </w:r>
      <w:r>
        <w:rPr>
          <w:rFonts w:hint="eastAsia" w:hAnsi="宋体" w:cs="新宋体"/>
          <w:sz w:val="24"/>
          <w:szCs w:val="24"/>
        </w:rPr>
        <w:t>付款周期</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关于付款周期的约定：</w:t>
      </w:r>
      <w:r>
        <w:rPr>
          <w:rFonts w:hAnsi="宋体" w:cs="新宋体"/>
          <w:sz w:val="24"/>
          <w:szCs w:val="24"/>
          <w:u w:val="single"/>
        </w:rPr>
        <w:t xml:space="preserve">           </w:t>
      </w:r>
      <w:r>
        <w:rPr>
          <w:rFonts w:hint="eastAsia" w:hAnsi="宋体" w:cs="新宋体"/>
          <w:sz w:val="24"/>
          <w:szCs w:val="24"/>
          <w:u w:val="single"/>
        </w:rPr>
        <w:t>按形象进度付款</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rPr>
        <w:tab/>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12.4.2 </w:t>
      </w:r>
      <w:r>
        <w:rPr>
          <w:rFonts w:hint="eastAsia" w:hAnsi="宋体" w:cs="新宋体"/>
          <w:sz w:val="24"/>
          <w:szCs w:val="24"/>
        </w:rPr>
        <w:t>进度付款申请单的编制</w:t>
      </w:r>
    </w:p>
    <w:p>
      <w:pPr>
        <w:pStyle w:val="97"/>
        <w:tabs>
          <w:tab w:val="left" w:pos="9354"/>
        </w:tabs>
        <w:spacing w:before="0" w:after="0" w:line="480" w:lineRule="exact"/>
        <w:ind w:left="2" w:right="-6" w:firstLine="597" w:firstLineChars="249"/>
        <w:jc w:val="both"/>
        <w:rPr>
          <w:rFonts w:ascii="宋体"/>
          <w:kern w:val="2"/>
          <w:szCs w:val="24"/>
          <w:u w:val="single"/>
        </w:rPr>
      </w:pPr>
      <w:r>
        <w:rPr>
          <w:rFonts w:hint="eastAsia" w:ascii="宋体" w:hAnsi="宋体" w:cs="新宋体"/>
          <w:szCs w:val="24"/>
        </w:rPr>
        <w:t>关于进度付款申请单编制的约定：</w:t>
      </w:r>
      <w:r>
        <w:rPr>
          <w:rFonts w:hint="eastAsia" w:ascii="宋体" w:hAnsi="宋体" w:cs="新宋体"/>
          <w:szCs w:val="24"/>
          <w:u w:val="single"/>
        </w:rPr>
        <w:t>桩基施工完成付合同价的</w:t>
      </w:r>
      <w:r>
        <w:rPr>
          <w:rFonts w:ascii="宋体" w:hAnsi="宋体" w:cs="新宋体"/>
          <w:szCs w:val="24"/>
          <w:u w:val="single"/>
        </w:rPr>
        <w:t>15%</w:t>
      </w:r>
      <w:r>
        <w:rPr>
          <w:rFonts w:hint="eastAsia" w:ascii="宋体" w:hAnsi="宋体" w:cs="新宋体"/>
          <w:szCs w:val="24"/>
          <w:u w:val="single"/>
        </w:rPr>
        <w:t>；</w:t>
      </w:r>
      <w:r>
        <w:rPr>
          <w:rFonts w:hint="eastAsia" w:ascii="宋体" w:hAnsi="宋体"/>
          <w:kern w:val="2"/>
          <w:szCs w:val="24"/>
          <w:u w:val="single"/>
        </w:rPr>
        <w:t>±</w:t>
      </w:r>
      <w:r>
        <w:rPr>
          <w:rFonts w:ascii="宋体"/>
          <w:kern w:val="2"/>
          <w:szCs w:val="24"/>
          <w:u w:val="single"/>
        </w:rPr>
        <w:t>0.00</w:t>
      </w:r>
      <w:r>
        <w:rPr>
          <w:rFonts w:hint="eastAsia" w:ascii="宋体" w:hAnsi="宋体"/>
          <w:kern w:val="2"/>
          <w:szCs w:val="24"/>
          <w:u w:val="single"/>
        </w:rPr>
        <w:t>完成付合同总价款的</w:t>
      </w:r>
      <w:r>
        <w:rPr>
          <w:rFonts w:ascii="宋体" w:hAnsi="宋体"/>
          <w:kern w:val="2"/>
          <w:szCs w:val="24"/>
          <w:u w:val="single"/>
        </w:rPr>
        <w:t>10%</w:t>
      </w:r>
      <w:r>
        <w:rPr>
          <w:rFonts w:hint="eastAsia" w:ascii="宋体" w:hAnsi="宋体"/>
          <w:kern w:val="2"/>
          <w:szCs w:val="24"/>
          <w:u w:val="single"/>
        </w:rPr>
        <w:t>；主体十层完成付合同总价款的</w:t>
      </w:r>
      <w:r>
        <w:rPr>
          <w:rFonts w:ascii="宋体" w:hAnsi="宋体"/>
          <w:kern w:val="2"/>
          <w:szCs w:val="24"/>
          <w:u w:val="single"/>
        </w:rPr>
        <w:t>10%</w:t>
      </w:r>
      <w:r>
        <w:rPr>
          <w:rFonts w:hint="eastAsia" w:ascii="宋体" w:hAnsi="宋体"/>
          <w:kern w:val="2"/>
          <w:szCs w:val="24"/>
          <w:u w:val="single"/>
        </w:rPr>
        <w:t>；主体封顶付合同总价款的</w:t>
      </w:r>
      <w:r>
        <w:rPr>
          <w:rFonts w:ascii="宋体" w:hAnsi="宋体"/>
          <w:kern w:val="2"/>
          <w:szCs w:val="24"/>
          <w:u w:val="single"/>
        </w:rPr>
        <w:t>15%</w:t>
      </w:r>
      <w:r>
        <w:rPr>
          <w:rFonts w:hint="eastAsia" w:ascii="宋体" w:hAnsi="宋体"/>
          <w:kern w:val="2"/>
          <w:szCs w:val="24"/>
          <w:u w:val="single"/>
        </w:rPr>
        <w:t>；主体验收合格付合同总价款的</w:t>
      </w:r>
      <w:r>
        <w:rPr>
          <w:rFonts w:ascii="宋体" w:hAnsi="宋体"/>
          <w:kern w:val="2"/>
          <w:szCs w:val="24"/>
          <w:u w:val="single"/>
        </w:rPr>
        <w:t>10%</w:t>
      </w:r>
      <w:r>
        <w:rPr>
          <w:rFonts w:hint="eastAsia" w:ascii="宋体" w:hAnsi="宋体"/>
          <w:kern w:val="2"/>
          <w:szCs w:val="24"/>
          <w:u w:val="single"/>
        </w:rPr>
        <w:t>；内外粉刷完成</w:t>
      </w:r>
      <w:r>
        <w:rPr>
          <w:rFonts w:ascii="宋体" w:hAnsi="宋体"/>
          <w:kern w:val="2"/>
          <w:szCs w:val="24"/>
          <w:u w:val="single"/>
        </w:rPr>
        <w:t>50%</w:t>
      </w:r>
      <w:r>
        <w:rPr>
          <w:rFonts w:hint="eastAsia" w:ascii="宋体" w:hAnsi="宋体"/>
          <w:kern w:val="2"/>
          <w:szCs w:val="24"/>
          <w:u w:val="single"/>
        </w:rPr>
        <w:t>时付合同总价款的</w:t>
      </w:r>
      <w:r>
        <w:rPr>
          <w:rFonts w:ascii="宋体" w:hAnsi="宋体"/>
          <w:kern w:val="2"/>
          <w:szCs w:val="24"/>
          <w:u w:val="single"/>
        </w:rPr>
        <w:t>10%</w:t>
      </w:r>
      <w:r>
        <w:rPr>
          <w:rFonts w:hint="eastAsia" w:ascii="宋体" w:hAnsi="宋体"/>
          <w:kern w:val="2"/>
          <w:szCs w:val="24"/>
          <w:u w:val="single"/>
        </w:rPr>
        <w:t>；水电安装工程完成</w:t>
      </w:r>
      <w:r>
        <w:rPr>
          <w:rFonts w:ascii="宋体" w:hAnsi="宋体"/>
          <w:kern w:val="2"/>
          <w:szCs w:val="24"/>
          <w:u w:val="single"/>
        </w:rPr>
        <w:t>50%</w:t>
      </w:r>
      <w:r>
        <w:rPr>
          <w:rFonts w:hint="eastAsia" w:ascii="宋体" w:hAnsi="宋体"/>
          <w:kern w:val="2"/>
          <w:szCs w:val="24"/>
          <w:u w:val="single"/>
        </w:rPr>
        <w:t>时付合同价的</w:t>
      </w:r>
      <w:r>
        <w:rPr>
          <w:rFonts w:ascii="宋体" w:hAnsi="宋体"/>
          <w:kern w:val="2"/>
          <w:szCs w:val="24"/>
          <w:u w:val="single"/>
        </w:rPr>
        <w:t>10%</w:t>
      </w:r>
      <w:r>
        <w:rPr>
          <w:rFonts w:hint="eastAsia" w:ascii="宋体" w:hAnsi="宋体"/>
          <w:kern w:val="2"/>
          <w:szCs w:val="24"/>
          <w:u w:val="single"/>
        </w:rPr>
        <w:t>，</w:t>
      </w:r>
      <w:r>
        <w:rPr>
          <w:rFonts w:hint="eastAsia" w:ascii="宋体" w:hAnsi="宋体" w:cs="仿宋_GB2312"/>
          <w:kern w:val="2"/>
          <w:szCs w:val="24"/>
          <w:u w:val="single"/>
        </w:rPr>
        <w:t>工程竣工验收合格且向甲方提交竣工验收备案表后</w:t>
      </w:r>
      <w:r>
        <w:rPr>
          <w:rFonts w:hint="eastAsia" w:ascii="宋体" w:hAnsi="宋体"/>
          <w:kern w:val="2"/>
          <w:szCs w:val="24"/>
          <w:u w:val="single"/>
        </w:rPr>
        <w:t>付合同总价款的</w:t>
      </w:r>
      <w:r>
        <w:rPr>
          <w:rFonts w:ascii="宋体" w:hAnsi="宋体"/>
          <w:kern w:val="2"/>
          <w:szCs w:val="24"/>
          <w:u w:val="single"/>
        </w:rPr>
        <w:t>10%</w:t>
      </w:r>
      <w:r>
        <w:rPr>
          <w:rFonts w:hint="eastAsia" w:ascii="宋体" w:hAnsi="宋体"/>
          <w:kern w:val="2"/>
          <w:szCs w:val="24"/>
          <w:u w:val="single"/>
        </w:rPr>
        <w:t>（</w:t>
      </w:r>
      <w:r>
        <w:rPr>
          <w:rFonts w:hint="eastAsia" w:ascii="宋体" w:hAnsi="宋体" w:cs="仿宋_GB2312"/>
          <w:kern w:val="2"/>
          <w:szCs w:val="24"/>
          <w:u w:val="single"/>
        </w:rPr>
        <w:t>抵扣预付款</w:t>
      </w:r>
      <w:r>
        <w:rPr>
          <w:rFonts w:hint="eastAsia" w:ascii="宋体" w:hAnsi="宋体"/>
          <w:kern w:val="2"/>
          <w:szCs w:val="24"/>
          <w:u w:val="single"/>
        </w:rPr>
        <w:t>）</w:t>
      </w:r>
      <w:r>
        <w:rPr>
          <w:rFonts w:hint="eastAsia" w:ascii="宋体" w:hAnsi="宋体" w:cs="仿宋_GB2312"/>
          <w:kern w:val="2"/>
          <w:szCs w:val="24"/>
          <w:u w:val="single"/>
        </w:rPr>
        <w:t>。工程结算完成留</w:t>
      </w:r>
      <w:r>
        <w:rPr>
          <w:rFonts w:ascii="宋体" w:hAnsi="宋体" w:cs="仿宋_GB2312"/>
          <w:kern w:val="2"/>
          <w:szCs w:val="24"/>
          <w:u w:val="single"/>
        </w:rPr>
        <w:t>3%</w:t>
      </w:r>
      <w:r>
        <w:rPr>
          <w:rFonts w:hint="eastAsia" w:ascii="宋体" w:hAnsi="宋体" w:cs="仿宋_GB2312"/>
          <w:kern w:val="2"/>
          <w:szCs w:val="24"/>
          <w:u w:val="single"/>
        </w:rPr>
        <w:t>的质量保证金，余款一次结清</w:t>
      </w:r>
      <w:r>
        <w:rPr>
          <w:rFonts w:hint="eastAsia" w:ascii="宋体" w:hAnsi="宋体"/>
          <w:kern w:val="2"/>
          <w:szCs w:val="24"/>
          <w:u w:val="single"/>
        </w:rPr>
        <w:t>。</w:t>
      </w:r>
    </w:p>
    <w:p>
      <w:pPr>
        <w:pStyle w:val="97"/>
        <w:tabs>
          <w:tab w:val="left" w:pos="9354"/>
        </w:tabs>
        <w:spacing w:before="0" w:after="0" w:line="480" w:lineRule="exact"/>
        <w:ind w:left="2" w:right="-6" w:firstLine="597" w:firstLineChars="249"/>
        <w:jc w:val="both"/>
        <w:rPr>
          <w:rFonts w:ascii="宋体"/>
          <w:kern w:val="2"/>
          <w:szCs w:val="24"/>
          <w:u w:val="single"/>
        </w:rPr>
      </w:pPr>
      <w:r>
        <w:rPr>
          <w:rFonts w:hint="eastAsia" w:ascii="宋体" w:hAnsi="宋体"/>
          <w:kern w:val="2"/>
          <w:szCs w:val="24"/>
          <w:u w:val="single"/>
        </w:rPr>
        <w:t>结算程序按照省财政厅和许昌学院相关规定执行。未向甲方提交竣工验收备案表者，甲方有权不接受乙方结算申请资料。</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12.4.3 </w:t>
      </w:r>
      <w:r>
        <w:rPr>
          <w:rFonts w:hint="eastAsia" w:hAnsi="宋体" w:cs="新宋体"/>
          <w:sz w:val="24"/>
          <w:szCs w:val="24"/>
        </w:rPr>
        <w:t>进度付款申请单的提交</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1</w:t>
      </w:r>
      <w:r>
        <w:rPr>
          <w:rFonts w:hint="eastAsia" w:hAnsi="宋体" w:cs="新宋体"/>
          <w:sz w:val="24"/>
          <w:szCs w:val="24"/>
        </w:rPr>
        <w:t>）单价合同进度付款申请单提交的约定：</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r>
        <w:rPr>
          <w:rFonts w:hAnsi="宋体" w:cs="新宋体"/>
          <w:sz w:val="24"/>
          <w:szCs w:val="24"/>
        </w:rPr>
        <w:tab/>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）总价合同进度付款申请单提交的约定：</w:t>
      </w:r>
      <w:r>
        <w:rPr>
          <w:rFonts w:hAnsi="宋体" w:cs="新宋体"/>
          <w:sz w:val="24"/>
          <w:szCs w:val="24"/>
          <w:u w:val="single"/>
        </w:rPr>
        <w:t xml:space="preserve">  </w:t>
      </w:r>
      <w:r>
        <w:rPr>
          <w:rFonts w:hint="eastAsia" w:hAnsi="宋体" w:cs="新宋体"/>
          <w:sz w:val="24"/>
          <w:szCs w:val="24"/>
          <w:u w:val="single"/>
        </w:rPr>
        <w:t>按形象进度提交</w:t>
      </w:r>
      <w:r>
        <w:rPr>
          <w:rFonts w:hAnsi="宋体" w:cs="新宋体"/>
          <w:sz w:val="24"/>
          <w:szCs w:val="24"/>
          <w:u w:val="single"/>
        </w:rPr>
        <w:t xml:space="preserve"> </w:t>
      </w:r>
      <w:r>
        <w:rPr>
          <w:rFonts w:hint="eastAsia" w:hAnsi="宋体" w:cs="新宋体"/>
          <w:sz w:val="24"/>
          <w:szCs w:val="24"/>
          <w:u w:val="single"/>
        </w:rPr>
        <w:t>。</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3</w:t>
      </w:r>
      <w:r>
        <w:rPr>
          <w:rFonts w:hint="eastAsia" w:hAnsi="宋体" w:cs="新宋体"/>
          <w:sz w:val="24"/>
          <w:szCs w:val="24"/>
        </w:rPr>
        <w:t>）其他价格形式合同进度付款申请单提交的约定：</w:t>
      </w:r>
      <w:r>
        <w:rPr>
          <w:rFonts w:hAnsi="宋体" w:cs="新宋体"/>
          <w:sz w:val="24"/>
          <w:szCs w:val="24"/>
        </w:rPr>
        <w:tab/>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12.4.4 </w:t>
      </w:r>
      <w:r>
        <w:rPr>
          <w:rFonts w:hint="eastAsia" w:hAnsi="宋体" w:cs="新宋体"/>
          <w:sz w:val="24"/>
          <w:szCs w:val="24"/>
        </w:rPr>
        <w:t>进度款审核和支付</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1</w:t>
      </w:r>
      <w:r>
        <w:rPr>
          <w:rFonts w:hint="eastAsia" w:hAnsi="宋体" w:cs="新宋体"/>
          <w:sz w:val="24"/>
          <w:szCs w:val="24"/>
        </w:rPr>
        <w:t>）监理人审查并报送发包人的期限：</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r>
        <w:rPr>
          <w:rFonts w:hAnsi="宋体" w:cs="新宋体"/>
          <w:sz w:val="24"/>
          <w:szCs w:val="24"/>
        </w:rPr>
        <w:tab/>
      </w:r>
      <w:r>
        <w:rPr>
          <w:rFonts w:hint="eastAsia" w:hAnsi="宋体" w:cs="新宋体"/>
          <w:sz w:val="24"/>
          <w:szCs w:val="24"/>
        </w:rPr>
        <w:t>。</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发包人完成审批并签发进度款支付证书的期限：</w:t>
      </w:r>
      <w:r>
        <w:rPr>
          <w:rFonts w:hAnsi="宋体" w:cs="新宋体"/>
          <w:sz w:val="24"/>
          <w:szCs w:val="24"/>
        </w:rPr>
        <w:tab/>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）发包人支付进度款的期限：</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发包人逾期支付进度款的违约金的计算方式：</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r>
        <w:rPr>
          <w:rFonts w:hAnsi="宋体" w:cs="新宋体"/>
          <w:sz w:val="24"/>
          <w:szCs w:val="24"/>
        </w:rPr>
        <w:tab/>
      </w:r>
      <w:r>
        <w:rPr>
          <w:rFonts w:hint="eastAsia" w:hAnsi="宋体" w:cs="新宋体"/>
          <w:sz w:val="24"/>
          <w:szCs w:val="24"/>
        </w:rPr>
        <w:t>。</w:t>
      </w:r>
      <w:r>
        <w:rPr>
          <w:rFonts w:hAnsi="宋体" w:cs="新宋体"/>
          <w:sz w:val="24"/>
          <w:szCs w:val="24"/>
        </w:rPr>
        <w:t xml:space="preserve"> </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12.4.6 </w:t>
      </w:r>
      <w:r>
        <w:rPr>
          <w:rFonts w:hint="eastAsia" w:hAnsi="宋体" w:cs="新宋体"/>
          <w:sz w:val="24"/>
          <w:szCs w:val="24"/>
        </w:rPr>
        <w:t>支付分解表的编制</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2</w:t>
      </w:r>
      <w:r>
        <w:rPr>
          <w:rFonts w:hint="eastAsia" w:hAnsi="宋体" w:cs="新宋体"/>
          <w:sz w:val="24"/>
          <w:szCs w:val="24"/>
        </w:rPr>
        <w:t>、总价合同支付分解表的编制与审批：</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3</w:t>
      </w:r>
      <w:r>
        <w:rPr>
          <w:rFonts w:hint="eastAsia" w:hAnsi="宋体" w:cs="新宋体"/>
          <w:sz w:val="24"/>
          <w:szCs w:val="24"/>
        </w:rPr>
        <w:t>、单价合同的总价项目支付分解表的编制与审批：</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13. </w:t>
      </w:r>
      <w:r>
        <w:rPr>
          <w:rFonts w:hint="eastAsia" w:hAnsi="宋体" w:cs="新宋体"/>
          <w:b/>
          <w:sz w:val="24"/>
          <w:szCs w:val="24"/>
        </w:rPr>
        <w:t>验收和工程试车</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13.1 </w:t>
      </w:r>
      <w:r>
        <w:rPr>
          <w:rFonts w:hint="eastAsia" w:hAnsi="宋体" w:cs="新宋体"/>
          <w:b/>
          <w:sz w:val="24"/>
          <w:szCs w:val="24"/>
        </w:rPr>
        <w:t>分部分项工程验收</w:t>
      </w:r>
    </w:p>
    <w:p>
      <w:pPr>
        <w:tabs>
          <w:tab w:val="left" w:pos="2305"/>
          <w:tab w:val="left" w:pos="4305"/>
          <w:tab w:val="left" w:pos="4539"/>
          <w:tab w:val="left" w:pos="4779"/>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13.1.2</w:t>
      </w:r>
      <w:r>
        <w:rPr>
          <w:rFonts w:hint="eastAsia" w:hAnsi="宋体" w:cs="新宋体"/>
          <w:sz w:val="24"/>
          <w:szCs w:val="24"/>
        </w:rPr>
        <w:t>监理人不能按时进行验收时，应提前</w:t>
      </w:r>
      <w:r>
        <w:rPr>
          <w:rFonts w:hAnsi="宋体" w:cs="新宋体"/>
          <w:sz w:val="24"/>
          <w:szCs w:val="24"/>
          <w:u w:val="single"/>
        </w:rPr>
        <w:t xml:space="preserve"> 24 </w:t>
      </w:r>
      <w:r>
        <w:rPr>
          <w:rFonts w:hAnsi="宋体" w:cs="新宋体"/>
          <w:sz w:val="24"/>
          <w:szCs w:val="24"/>
        </w:rPr>
        <w:tab/>
      </w:r>
      <w:r>
        <w:rPr>
          <w:rFonts w:hint="eastAsia" w:hAnsi="宋体" w:cs="新宋体"/>
          <w:sz w:val="24"/>
          <w:szCs w:val="24"/>
        </w:rPr>
        <w:t>小时提交书面延期要求。</w:t>
      </w:r>
      <w:r>
        <w:rPr>
          <w:rFonts w:hAnsi="宋体" w:cs="新宋体"/>
          <w:sz w:val="24"/>
          <w:szCs w:val="24"/>
        </w:rPr>
        <w:t xml:space="preserve"> </w:t>
      </w:r>
      <w:r>
        <w:rPr>
          <w:rFonts w:hint="eastAsia" w:hAnsi="宋体" w:cs="新宋体"/>
          <w:sz w:val="24"/>
          <w:szCs w:val="24"/>
        </w:rPr>
        <w:t>于延期最长不得超过</w:t>
      </w:r>
      <w:r>
        <w:rPr>
          <w:rFonts w:hAnsi="宋体" w:cs="新宋体"/>
          <w:sz w:val="24"/>
          <w:szCs w:val="24"/>
        </w:rPr>
        <w:t xml:space="preserve">  </w:t>
      </w:r>
      <w:r>
        <w:rPr>
          <w:rFonts w:hAnsi="宋体" w:cs="新宋体"/>
          <w:sz w:val="24"/>
          <w:szCs w:val="24"/>
          <w:u w:val="single"/>
        </w:rPr>
        <w:t xml:space="preserve">48 </w:t>
      </w:r>
      <w:r>
        <w:rPr>
          <w:rFonts w:hAnsi="宋体" w:cs="新宋体"/>
          <w:sz w:val="24"/>
          <w:szCs w:val="24"/>
        </w:rPr>
        <w:t xml:space="preserve"> </w:t>
      </w:r>
      <w:r>
        <w:rPr>
          <w:rFonts w:hint="eastAsia" w:hAnsi="宋体" w:cs="新宋体"/>
          <w:sz w:val="24"/>
          <w:szCs w:val="24"/>
        </w:rPr>
        <w:t>小时。</w:t>
      </w:r>
    </w:p>
    <w:p>
      <w:pPr>
        <w:numPr>
          <w:ilvl w:val="1"/>
          <w:numId w:val="9"/>
        </w:numPr>
        <w:tabs>
          <w:tab w:val="left" w:pos="1200"/>
        </w:tabs>
        <w:kinsoku w:val="0"/>
        <w:overflowPunct w:val="0"/>
        <w:autoSpaceDE w:val="0"/>
        <w:autoSpaceDN w:val="0"/>
        <w:spacing w:line="360" w:lineRule="auto"/>
        <w:ind w:left="0" w:firstLine="480" w:firstLineChars="200"/>
        <w:jc w:val="left"/>
        <w:textAlignment w:val="auto"/>
        <w:rPr>
          <w:rFonts w:hAnsi="宋体" w:cs="新宋体"/>
          <w:sz w:val="24"/>
          <w:szCs w:val="24"/>
        </w:rPr>
      </w:pPr>
      <w:r>
        <w:rPr>
          <w:rFonts w:hAnsi="宋体" w:cs="新宋体"/>
          <w:b/>
          <w:sz w:val="24"/>
          <w:szCs w:val="24"/>
        </w:rPr>
        <w:t xml:space="preserve"> </w:t>
      </w:r>
      <w:r>
        <w:rPr>
          <w:rFonts w:hint="eastAsia" w:hAnsi="宋体" w:cs="新宋体"/>
          <w:b/>
          <w:sz w:val="24"/>
          <w:szCs w:val="24"/>
        </w:rPr>
        <w:t>竣工验收</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13.2.2</w:t>
      </w:r>
      <w:r>
        <w:rPr>
          <w:rFonts w:hint="eastAsia" w:hAnsi="宋体" w:cs="新宋体"/>
          <w:sz w:val="24"/>
          <w:szCs w:val="24"/>
        </w:rPr>
        <w:t>竣工验收程序</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关于竣工验收程序的约定：</w:t>
      </w:r>
      <w:r>
        <w:rPr>
          <w:rFonts w:hint="eastAsia" w:hAnsi="宋体" w:cs="新宋体"/>
          <w:sz w:val="24"/>
          <w:szCs w:val="24"/>
          <w:u w:val="single"/>
        </w:rPr>
        <w:t>执行通用条款</w:t>
      </w:r>
      <w:r>
        <w:rPr>
          <w:rFonts w:hAnsi="宋体" w:cs="新宋体"/>
          <w:sz w:val="24"/>
          <w:szCs w:val="24"/>
          <w:u w:val="single"/>
        </w:rPr>
        <w:tab/>
      </w:r>
      <w:r>
        <w:rPr>
          <w:rFonts w:hint="eastAsia" w:hAnsi="宋体" w:cs="新宋体"/>
          <w:sz w:val="24"/>
          <w:szCs w:val="24"/>
        </w:rPr>
        <w:t>。</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发包人不按照本项约定组织竣工验收、颁发工程接收证书的违约金的计算方法：</w:t>
      </w:r>
      <w:r>
        <w:rPr>
          <w:rFonts w:hint="eastAsia" w:hAnsi="宋体" w:cs="新宋体"/>
          <w:sz w:val="24"/>
          <w:szCs w:val="24"/>
          <w:u w:val="single"/>
        </w:rPr>
        <w:t>执行通用条款</w:t>
      </w:r>
      <w:r>
        <w:rPr>
          <w:rFonts w:hint="eastAsia" w:hAnsi="宋体" w:cs="新宋体"/>
          <w:sz w:val="24"/>
          <w:szCs w:val="24"/>
        </w:rPr>
        <w:t>。</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13.2.5</w:t>
      </w:r>
      <w:r>
        <w:rPr>
          <w:rFonts w:hint="eastAsia" w:hAnsi="宋体" w:cs="新宋体"/>
          <w:sz w:val="24"/>
          <w:szCs w:val="24"/>
        </w:rPr>
        <w:t>移交、接收全部与部分工程</w:t>
      </w:r>
    </w:p>
    <w:p>
      <w:pPr>
        <w:tabs>
          <w:tab w:val="left" w:pos="1200"/>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承包人向发包人移交工程的期限：</w:t>
      </w:r>
      <w:r>
        <w:rPr>
          <w:rFonts w:hint="eastAsia" w:hAnsi="宋体" w:cs="新宋体"/>
          <w:sz w:val="24"/>
          <w:szCs w:val="24"/>
          <w:u w:val="single"/>
        </w:rPr>
        <w:t>颁发工程接收证书七日内。</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发包人未按本合同约定接收全部或部分工程的，违约金的计算方法为：</w:t>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r>
        <w:rPr>
          <w:rFonts w:hint="eastAsia" w:hAnsi="宋体" w:cs="新宋体"/>
          <w:sz w:val="24"/>
          <w:szCs w:val="24"/>
        </w:rPr>
        <w:t>承包人未按时移交工程的，违约金的计算方法为：</w:t>
      </w:r>
      <w:r>
        <w:rPr>
          <w:rFonts w:hAnsi="宋体" w:cs="新宋体"/>
          <w:sz w:val="24"/>
          <w:szCs w:val="24"/>
        </w:rPr>
        <w:t xml:space="preserve"> </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p>
    <w:p>
      <w:pPr>
        <w:tabs>
          <w:tab w:val="left" w:pos="1200"/>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13.3</w:t>
      </w:r>
      <w:r>
        <w:rPr>
          <w:rFonts w:hint="eastAsia" w:hAnsi="宋体" w:cs="新宋体"/>
          <w:b/>
          <w:sz w:val="24"/>
          <w:szCs w:val="24"/>
        </w:rPr>
        <w:t>工程试车</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13.3.1 </w:t>
      </w:r>
      <w:r>
        <w:rPr>
          <w:rFonts w:hint="eastAsia" w:hAnsi="宋体" w:cs="新宋体"/>
          <w:sz w:val="24"/>
          <w:szCs w:val="24"/>
        </w:rPr>
        <w:t>试车程序</w:t>
      </w:r>
      <w:r>
        <w:rPr>
          <w:rFonts w:hAnsi="宋体" w:cs="新宋体"/>
          <w:sz w:val="24"/>
          <w:szCs w:val="24"/>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工程试车内容：</w:t>
      </w:r>
      <w:r>
        <w:rPr>
          <w:rFonts w:hAnsi="宋体" w:cs="新宋体"/>
          <w:sz w:val="24"/>
          <w:szCs w:val="24"/>
          <w:u w:val="single"/>
        </w:rPr>
        <w:t>/</w:t>
      </w:r>
      <w:r>
        <w:rPr>
          <w:rFonts w:hAnsi="宋体" w:cs="新宋体"/>
          <w:sz w:val="24"/>
          <w:szCs w:val="24"/>
          <w:u w:val="single"/>
        </w:rPr>
        <w:tab/>
      </w:r>
      <w:r>
        <w:rPr>
          <w:rFonts w:hint="eastAsia" w:hAnsi="宋体" w:cs="新宋体"/>
          <w:sz w:val="24"/>
          <w:szCs w:val="24"/>
        </w:rPr>
        <w:t>。</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1</w:t>
      </w:r>
      <w:r>
        <w:rPr>
          <w:rFonts w:hint="eastAsia" w:hAnsi="宋体" w:cs="新宋体"/>
          <w:sz w:val="24"/>
          <w:szCs w:val="24"/>
        </w:rPr>
        <w:t>）单机无负荷试车费用由</w:t>
      </w:r>
      <w:r>
        <w:rPr>
          <w:rFonts w:hAnsi="宋体" w:cs="新宋体"/>
          <w:sz w:val="24"/>
          <w:szCs w:val="24"/>
        </w:rPr>
        <w:t xml:space="preserve"> </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承担；</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）无负荷联动试车费用由</w:t>
      </w:r>
      <w:r>
        <w:rPr>
          <w:rFonts w:hAnsi="宋体" w:cs="新宋体"/>
          <w:sz w:val="24"/>
          <w:szCs w:val="24"/>
        </w:rPr>
        <w:t xml:space="preserve"> </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承担。</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13.3.3 </w:t>
      </w:r>
      <w:r>
        <w:rPr>
          <w:rFonts w:hint="eastAsia" w:hAnsi="宋体" w:cs="新宋体"/>
          <w:sz w:val="24"/>
          <w:szCs w:val="24"/>
        </w:rPr>
        <w:t>投料试车</w:t>
      </w:r>
      <w:r>
        <w:rPr>
          <w:rFonts w:hAnsi="宋体" w:cs="新宋体"/>
          <w:sz w:val="24"/>
          <w:szCs w:val="24"/>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关于投料试车相关事项的约定</w:t>
      </w:r>
      <w:r>
        <w:rPr>
          <w:rFonts w:hAnsi="宋体" w:cs="新宋体"/>
          <w:sz w:val="24"/>
          <w:szCs w:val="24"/>
        </w:rPr>
        <w:t>:</w:t>
      </w:r>
      <w:r>
        <w:rPr>
          <w:rFonts w:hAnsi="宋体" w:cs="新宋体"/>
          <w:sz w:val="24"/>
          <w:szCs w:val="24"/>
          <w:u w:val="single"/>
        </w:rPr>
        <w:t xml:space="preserve">  /  </w:t>
      </w:r>
    </w:p>
    <w:p>
      <w:pPr>
        <w:tabs>
          <w:tab w:val="left" w:pos="1200"/>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13.6 </w:t>
      </w:r>
      <w:r>
        <w:rPr>
          <w:rFonts w:hint="eastAsia" w:hAnsi="宋体" w:cs="新宋体"/>
          <w:b/>
          <w:sz w:val="24"/>
          <w:szCs w:val="24"/>
        </w:rPr>
        <w:t>竣工退场</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13.6.1 </w:t>
      </w:r>
      <w:r>
        <w:rPr>
          <w:rFonts w:hint="eastAsia" w:hAnsi="宋体" w:cs="新宋体"/>
          <w:sz w:val="24"/>
          <w:szCs w:val="24"/>
        </w:rPr>
        <w:t>竣工退场</w:t>
      </w:r>
      <w:r>
        <w:rPr>
          <w:rFonts w:hAnsi="宋体" w:cs="新宋体"/>
          <w:sz w:val="24"/>
          <w:szCs w:val="24"/>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承包人完成竣工退场的期限：</w:t>
      </w:r>
      <w:r>
        <w:rPr>
          <w:rFonts w:hint="eastAsia" w:hAnsi="宋体" w:cs="新宋体"/>
          <w:sz w:val="24"/>
          <w:szCs w:val="24"/>
          <w:u w:val="single"/>
        </w:rPr>
        <w:t>颁发工程接收证书三日内。</w:t>
      </w:r>
    </w:p>
    <w:p>
      <w:pPr>
        <w:tabs>
          <w:tab w:val="left" w:pos="1200"/>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14. </w:t>
      </w:r>
      <w:r>
        <w:rPr>
          <w:rFonts w:hint="eastAsia" w:hAnsi="宋体" w:cs="新宋体"/>
          <w:b/>
          <w:sz w:val="24"/>
          <w:szCs w:val="24"/>
        </w:rPr>
        <w:t>竣工结算</w:t>
      </w:r>
    </w:p>
    <w:p>
      <w:pPr>
        <w:tabs>
          <w:tab w:val="left" w:pos="1200"/>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14.1 </w:t>
      </w:r>
      <w:r>
        <w:rPr>
          <w:rFonts w:hint="eastAsia" w:hAnsi="宋体" w:cs="新宋体"/>
          <w:b/>
          <w:sz w:val="24"/>
          <w:szCs w:val="24"/>
        </w:rPr>
        <w:t>竣工结算申请</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承包人提交竣工结算申请单的期限：</w:t>
      </w:r>
      <w:r>
        <w:rPr>
          <w:rFonts w:hint="eastAsia" w:hAnsi="宋体" w:cs="新宋体"/>
          <w:sz w:val="24"/>
          <w:szCs w:val="24"/>
          <w:u w:val="single"/>
        </w:rPr>
        <w:t>工程竣工验收合格后</w:t>
      </w:r>
      <w:r>
        <w:rPr>
          <w:rFonts w:hAnsi="宋体" w:cs="新宋体"/>
          <w:sz w:val="24"/>
          <w:szCs w:val="24"/>
          <w:u w:val="single"/>
        </w:rPr>
        <w:t>3</w:t>
      </w:r>
      <w:r>
        <w:rPr>
          <w:rFonts w:hint="eastAsia" w:hAnsi="宋体" w:cs="新宋体"/>
          <w:sz w:val="24"/>
          <w:szCs w:val="24"/>
          <w:u w:val="single"/>
        </w:rPr>
        <w:t>天内</w:t>
      </w:r>
      <w:r>
        <w:rPr>
          <w:rFonts w:hAnsi="宋体" w:cs="新宋体"/>
          <w:sz w:val="24"/>
          <w:szCs w:val="24"/>
          <w:u w:val="single"/>
        </w:rPr>
        <w:tab/>
      </w:r>
      <w:r>
        <w:rPr>
          <w:rFonts w:hint="eastAsia" w:hAnsi="宋体" w:cs="新宋体"/>
          <w:sz w:val="24"/>
          <w:szCs w:val="24"/>
        </w:rPr>
        <w:t>。</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竣工结算申请单应包括的内容：</w:t>
      </w:r>
      <w:r>
        <w:rPr>
          <w:rFonts w:hint="eastAsia" w:hAnsi="宋体" w:cs="新宋体"/>
          <w:sz w:val="24"/>
          <w:szCs w:val="24"/>
          <w:u w:val="single"/>
        </w:rPr>
        <w:t>执行通用条款</w:t>
      </w:r>
      <w:r>
        <w:rPr>
          <w:rFonts w:hAnsi="宋体" w:cs="新宋体"/>
          <w:sz w:val="24"/>
          <w:szCs w:val="24"/>
          <w:u w:val="single"/>
        </w:rPr>
        <w:tab/>
      </w:r>
      <w:r>
        <w:rPr>
          <w:rFonts w:hint="eastAsia" w:hAnsi="宋体" w:cs="新宋体"/>
          <w:sz w:val="24"/>
          <w:szCs w:val="24"/>
        </w:rPr>
        <w:t>。</w:t>
      </w:r>
    </w:p>
    <w:p>
      <w:pPr>
        <w:tabs>
          <w:tab w:val="left" w:pos="1200"/>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14.2 </w:t>
      </w:r>
      <w:r>
        <w:rPr>
          <w:rFonts w:hint="eastAsia" w:hAnsi="宋体" w:cs="新宋体"/>
          <w:b/>
          <w:sz w:val="24"/>
          <w:szCs w:val="24"/>
        </w:rPr>
        <w:t>竣工结算审核</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发包人审批竣工付款申请单的期限：</w:t>
      </w:r>
      <w:r>
        <w:rPr>
          <w:rFonts w:hint="eastAsia" w:hAnsi="宋体" w:cs="新宋体"/>
          <w:sz w:val="24"/>
          <w:szCs w:val="24"/>
          <w:u w:val="single"/>
        </w:rPr>
        <w:t>收到竣工付款申请单</w:t>
      </w:r>
      <w:r>
        <w:rPr>
          <w:rFonts w:hAnsi="宋体" w:cs="新宋体"/>
          <w:sz w:val="24"/>
          <w:szCs w:val="24"/>
          <w:u w:val="single"/>
        </w:rPr>
        <w:t>28</w:t>
      </w:r>
      <w:r>
        <w:rPr>
          <w:rFonts w:hint="eastAsia" w:hAnsi="宋体" w:cs="新宋体"/>
          <w:sz w:val="24"/>
          <w:szCs w:val="24"/>
          <w:u w:val="single"/>
        </w:rPr>
        <w:t>天内</w:t>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发包人完成竣工付款的期限：</w:t>
      </w:r>
      <w:r>
        <w:rPr>
          <w:rFonts w:hint="eastAsia" w:hAnsi="宋体" w:cs="新宋体"/>
          <w:sz w:val="24"/>
          <w:szCs w:val="24"/>
          <w:u w:val="single"/>
        </w:rPr>
        <w:t>收到竣工付款申请单</w:t>
      </w:r>
      <w:r>
        <w:rPr>
          <w:rFonts w:hAnsi="宋体" w:cs="新宋体"/>
          <w:sz w:val="24"/>
          <w:szCs w:val="24"/>
          <w:u w:val="single"/>
        </w:rPr>
        <w:t>28</w:t>
      </w:r>
      <w:r>
        <w:rPr>
          <w:rFonts w:hint="eastAsia" w:hAnsi="宋体" w:cs="新宋体"/>
          <w:sz w:val="24"/>
          <w:szCs w:val="24"/>
          <w:u w:val="single"/>
        </w:rPr>
        <w:t>天内</w:t>
      </w:r>
      <w:r>
        <w:rPr>
          <w:rFonts w:hAnsi="宋体" w:cs="新宋体"/>
          <w:sz w:val="24"/>
          <w:szCs w:val="24"/>
          <w:u w:val="single"/>
        </w:rPr>
        <w:t xml:space="preserve"> </w:t>
      </w:r>
      <w:r>
        <w:rPr>
          <w:rFonts w:hint="eastAsia" w:hAnsi="宋体" w:cs="新宋体"/>
          <w:sz w:val="24"/>
          <w:szCs w:val="24"/>
        </w:rPr>
        <w:t>。</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关于竣工付款证书异议部分复核的方式和程序：</w:t>
      </w:r>
      <w:r>
        <w:rPr>
          <w:rFonts w:hint="eastAsia" w:hAnsi="宋体" w:cs="新宋体"/>
          <w:sz w:val="24"/>
          <w:szCs w:val="24"/>
          <w:u w:val="single"/>
        </w:rPr>
        <w:t>执行通用条款</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rPr>
        <w:t xml:space="preserve"> </w:t>
      </w:r>
    </w:p>
    <w:p>
      <w:pPr>
        <w:tabs>
          <w:tab w:val="left" w:pos="1200"/>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14.4 </w:t>
      </w:r>
      <w:r>
        <w:rPr>
          <w:rFonts w:hint="eastAsia" w:hAnsi="宋体" w:cs="新宋体"/>
          <w:b/>
          <w:sz w:val="24"/>
          <w:szCs w:val="24"/>
        </w:rPr>
        <w:t>最终结清</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14.4.1 </w:t>
      </w:r>
      <w:r>
        <w:rPr>
          <w:rFonts w:hint="eastAsia" w:hAnsi="宋体" w:cs="新宋体"/>
          <w:sz w:val="24"/>
          <w:szCs w:val="24"/>
        </w:rPr>
        <w:t>最终结清申请单</w:t>
      </w:r>
      <w:r>
        <w:rPr>
          <w:rFonts w:hAnsi="宋体" w:cs="新宋体"/>
          <w:sz w:val="24"/>
          <w:szCs w:val="24"/>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承包人提交最终结清申请单的份数：</w:t>
      </w:r>
      <w:r>
        <w:rPr>
          <w:rFonts w:hint="eastAsia" w:hAnsi="宋体" w:cs="新宋体"/>
          <w:sz w:val="24"/>
          <w:szCs w:val="24"/>
          <w:u w:val="single"/>
        </w:rPr>
        <w:t>四份</w:t>
      </w:r>
      <w:r>
        <w:rPr>
          <w:rFonts w:hAnsi="宋体" w:cs="新宋体"/>
          <w:sz w:val="24"/>
          <w:szCs w:val="24"/>
          <w:u w:val="single"/>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承包人提交最终结算申请单的期限：</w:t>
      </w:r>
      <w:r>
        <w:rPr>
          <w:rFonts w:hint="eastAsia" w:hAnsi="宋体" w:cs="新宋体"/>
          <w:sz w:val="24"/>
          <w:szCs w:val="24"/>
          <w:u w:val="single"/>
        </w:rPr>
        <w:t>执行通用条款</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14.4.2 </w:t>
      </w:r>
      <w:r>
        <w:rPr>
          <w:rFonts w:hint="eastAsia" w:hAnsi="宋体" w:cs="新宋体"/>
          <w:sz w:val="24"/>
          <w:szCs w:val="24"/>
        </w:rPr>
        <w:t>最终结清证书和支付</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1</w:t>
      </w:r>
      <w:r>
        <w:rPr>
          <w:rFonts w:hint="eastAsia" w:hAnsi="宋体" w:cs="新宋体"/>
          <w:sz w:val="24"/>
          <w:szCs w:val="24"/>
        </w:rPr>
        <w:t>）发包人完成最终结清申请单的审批并颁发最终结清证书的期限：</w:t>
      </w:r>
      <w:r>
        <w:rPr>
          <w:rFonts w:hint="eastAsia" w:hAnsi="宋体" w:cs="新宋体"/>
          <w:sz w:val="24"/>
          <w:szCs w:val="24"/>
          <w:u w:val="single"/>
        </w:rPr>
        <w:t>收到申请单</w:t>
      </w:r>
      <w:r>
        <w:rPr>
          <w:rFonts w:hAnsi="宋体" w:cs="新宋体"/>
          <w:sz w:val="24"/>
          <w:szCs w:val="24"/>
          <w:u w:val="single"/>
        </w:rPr>
        <w:t>28</w:t>
      </w:r>
      <w:r>
        <w:rPr>
          <w:rFonts w:hint="eastAsia" w:hAnsi="宋体" w:cs="新宋体"/>
          <w:sz w:val="24"/>
          <w:szCs w:val="24"/>
          <w:u w:val="single"/>
        </w:rPr>
        <w:t>天内</w:t>
      </w:r>
      <w:r>
        <w:rPr>
          <w:rFonts w:hAnsi="宋体" w:cs="新宋体"/>
          <w:sz w:val="24"/>
          <w:szCs w:val="24"/>
          <w:u w:val="single"/>
        </w:rPr>
        <w:t xml:space="preserve"> </w:t>
      </w:r>
      <w:r>
        <w:rPr>
          <w:rFonts w:hint="eastAsia" w:hAnsi="宋体" w:cs="新宋体"/>
          <w:sz w:val="24"/>
          <w:szCs w:val="24"/>
        </w:rPr>
        <w:t>。</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）发包人完成支付的期限：</w:t>
      </w:r>
      <w:r>
        <w:rPr>
          <w:rFonts w:hint="eastAsia" w:hAnsi="宋体" w:cs="新宋体"/>
          <w:sz w:val="24"/>
          <w:szCs w:val="24"/>
          <w:u w:val="single"/>
        </w:rPr>
        <w:t>申请单签发</w:t>
      </w:r>
      <w:r>
        <w:rPr>
          <w:rFonts w:hAnsi="宋体" w:cs="新宋体"/>
          <w:sz w:val="24"/>
          <w:szCs w:val="24"/>
          <w:u w:val="single"/>
        </w:rPr>
        <w:t>14</w:t>
      </w:r>
      <w:r>
        <w:rPr>
          <w:rFonts w:hint="eastAsia" w:hAnsi="宋体" w:cs="新宋体"/>
          <w:sz w:val="24"/>
          <w:szCs w:val="24"/>
          <w:u w:val="single"/>
        </w:rPr>
        <w:t>日后</w:t>
      </w:r>
      <w:r>
        <w:rPr>
          <w:rFonts w:hAnsi="宋体" w:cs="新宋体"/>
          <w:sz w:val="24"/>
          <w:szCs w:val="24"/>
          <w:u w:val="single"/>
        </w:rPr>
        <w:t xml:space="preserve"> </w:t>
      </w:r>
      <w:r>
        <w:rPr>
          <w:rFonts w:hAnsi="宋体" w:cs="新宋体"/>
          <w:sz w:val="24"/>
          <w:szCs w:val="24"/>
        </w:rPr>
        <w:tab/>
      </w:r>
      <w:r>
        <w:rPr>
          <w:rFonts w:hint="eastAsia" w:hAnsi="宋体" w:cs="新宋体"/>
          <w:sz w:val="24"/>
          <w:szCs w:val="24"/>
        </w:rPr>
        <w:t>。</w:t>
      </w:r>
    </w:p>
    <w:p>
      <w:pPr>
        <w:tabs>
          <w:tab w:val="left" w:pos="1200"/>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15. </w:t>
      </w:r>
      <w:r>
        <w:rPr>
          <w:rFonts w:hint="eastAsia" w:hAnsi="宋体" w:cs="新宋体"/>
          <w:b/>
          <w:sz w:val="24"/>
          <w:szCs w:val="24"/>
        </w:rPr>
        <w:t>缺陷责任期与保修</w:t>
      </w:r>
    </w:p>
    <w:p>
      <w:pPr>
        <w:tabs>
          <w:tab w:val="left" w:pos="1200"/>
        </w:tabs>
        <w:kinsoku w:val="0"/>
        <w:overflowPunct w:val="0"/>
        <w:adjustRightInd/>
        <w:spacing w:line="360" w:lineRule="auto"/>
        <w:ind w:firstLine="480" w:firstLineChars="200"/>
        <w:textAlignment w:val="auto"/>
        <w:rPr>
          <w:rFonts w:hAnsi="宋体" w:cs="新宋体"/>
          <w:sz w:val="24"/>
          <w:szCs w:val="24"/>
          <w:u w:val="single"/>
        </w:rPr>
      </w:pPr>
      <w:r>
        <w:rPr>
          <w:rFonts w:hAnsi="宋体" w:cs="新宋体"/>
          <w:sz w:val="24"/>
          <w:szCs w:val="24"/>
        </w:rPr>
        <w:t>15.2</w:t>
      </w:r>
      <w:r>
        <w:rPr>
          <w:rFonts w:hint="eastAsia" w:hAnsi="宋体" w:cs="新宋体"/>
          <w:sz w:val="24"/>
          <w:szCs w:val="24"/>
        </w:rPr>
        <w:t>缺陷责任期</w:t>
      </w:r>
      <w:r>
        <w:rPr>
          <w:rFonts w:hAnsi="宋体" w:cs="新宋体"/>
          <w:sz w:val="24"/>
          <w:szCs w:val="24"/>
        </w:rPr>
        <w:t xml:space="preserve"> </w:t>
      </w:r>
      <w:r>
        <w:rPr>
          <w:rFonts w:hint="eastAsia" w:hAnsi="宋体" w:cs="新宋体"/>
          <w:sz w:val="24"/>
          <w:szCs w:val="24"/>
        </w:rPr>
        <w:t>缺陷责任期的具体期限：</w:t>
      </w:r>
      <w:r>
        <w:rPr>
          <w:rFonts w:hint="eastAsia" w:hAnsi="宋体" w:cs="新宋体"/>
          <w:sz w:val="24"/>
          <w:szCs w:val="24"/>
          <w:u w:val="single"/>
        </w:rPr>
        <w:t>二十四个月</w:t>
      </w:r>
      <w:r>
        <w:rPr>
          <w:rFonts w:hAnsi="宋体" w:cs="新宋体"/>
          <w:sz w:val="24"/>
          <w:szCs w:val="24"/>
          <w:u w:val="single"/>
        </w:rPr>
        <w:t xml:space="preserve"> </w:t>
      </w:r>
    </w:p>
    <w:p>
      <w:pPr>
        <w:tabs>
          <w:tab w:val="left" w:pos="1200"/>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15.3 </w:t>
      </w:r>
      <w:r>
        <w:rPr>
          <w:rFonts w:hint="eastAsia" w:hAnsi="宋体" w:cs="新宋体"/>
          <w:b/>
          <w:sz w:val="24"/>
          <w:szCs w:val="24"/>
        </w:rPr>
        <w:t>质量保证金</w:t>
      </w:r>
    </w:p>
    <w:p>
      <w:pPr>
        <w:tabs>
          <w:tab w:val="left" w:pos="1200"/>
        </w:tabs>
        <w:kinsoku w:val="0"/>
        <w:overflowPunct w:val="0"/>
        <w:adjustRightInd/>
        <w:spacing w:line="360" w:lineRule="auto"/>
        <w:ind w:firstLine="480" w:firstLineChars="200"/>
        <w:textAlignment w:val="auto"/>
        <w:rPr>
          <w:rFonts w:hint="eastAsia" w:hAnsi="宋体" w:cs="新宋体"/>
          <w:sz w:val="24"/>
          <w:szCs w:val="24"/>
          <w:u w:val="single"/>
        </w:rPr>
      </w:pPr>
      <w:r>
        <w:rPr>
          <w:rFonts w:hint="eastAsia" w:hAnsi="宋体" w:cs="新宋体"/>
          <w:sz w:val="24"/>
          <w:szCs w:val="24"/>
        </w:rPr>
        <w:t>关于是否扣留质量保证金的约定：</w:t>
      </w:r>
      <w:r>
        <w:rPr>
          <w:rFonts w:hint="eastAsia" w:hAnsi="宋体" w:cs="新宋体"/>
          <w:sz w:val="24"/>
          <w:szCs w:val="24"/>
          <w:u w:val="single"/>
        </w:rPr>
        <w:t>扣留</w:t>
      </w:r>
      <w:r>
        <w:rPr>
          <w:rFonts w:hint="eastAsia" w:hAnsi="宋体" w:cs="新宋体"/>
          <w:sz w:val="24"/>
          <w:szCs w:val="24"/>
        </w:rPr>
        <w:t>。在工程项目竣工前，承包人按专用合同条款第</w:t>
      </w:r>
      <w:r>
        <w:rPr>
          <w:rFonts w:hAnsi="宋体" w:cs="新宋体"/>
          <w:sz w:val="24"/>
          <w:szCs w:val="24"/>
        </w:rPr>
        <w:t>3.7</w:t>
      </w:r>
      <w:r>
        <w:rPr>
          <w:rFonts w:hint="eastAsia" w:hAnsi="宋体" w:cs="新宋体"/>
          <w:sz w:val="24"/>
          <w:szCs w:val="24"/>
        </w:rPr>
        <w:t>条提供履约担保的，发包人不得同时预留工程质量保证金。</w:t>
      </w:r>
      <w:r>
        <w:rPr>
          <w:rFonts w:hAnsi="宋体" w:cs="新宋体"/>
          <w:sz w:val="24"/>
          <w:szCs w:val="24"/>
          <w:u w:val="single"/>
        </w:rPr>
        <w:t xml:space="preserve">  /</w:t>
      </w:r>
      <w:r>
        <w:rPr>
          <w:rFonts w:hAnsi="宋体" w:cs="新宋体"/>
          <w:sz w:val="24"/>
          <w:szCs w:val="24"/>
          <w:u w:val="single"/>
        </w:rPr>
        <w:tab/>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15.3.1 </w:t>
      </w:r>
      <w:r>
        <w:rPr>
          <w:rFonts w:hint="eastAsia" w:hAnsi="宋体" w:cs="新宋体"/>
          <w:sz w:val="24"/>
          <w:szCs w:val="24"/>
        </w:rPr>
        <w:t>承包人提供质量保证金的方式</w:t>
      </w:r>
      <w:r>
        <w:rPr>
          <w:rFonts w:hAnsi="宋体" w:cs="新宋体"/>
          <w:sz w:val="24"/>
          <w:szCs w:val="24"/>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质量保证金采用以下第</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u w:val="single"/>
        </w:rPr>
        <w:t>2</w:t>
      </w:r>
      <w:r>
        <w:rPr>
          <w:rFonts w:hint="eastAsia" w:hAnsi="宋体" w:cs="新宋体"/>
          <w:sz w:val="24"/>
          <w:szCs w:val="24"/>
          <w:u w:val="single"/>
        </w:rPr>
        <w:t>）</w:t>
      </w:r>
      <w:r>
        <w:rPr>
          <w:rFonts w:hAnsi="宋体" w:cs="新宋体"/>
          <w:sz w:val="24"/>
          <w:szCs w:val="24"/>
          <w:u w:val="single"/>
        </w:rPr>
        <w:t xml:space="preserve">  </w:t>
      </w:r>
      <w:r>
        <w:rPr>
          <w:rFonts w:hint="eastAsia" w:hAnsi="宋体" w:cs="新宋体"/>
          <w:sz w:val="24"/>
          <w:szCs w:val="24"/>
        </w:rPr>
        <w:t>种方式：</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质量保证金保函，保证金额为：</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w:t>
      </w:r>
      <w:r>
        <w:rPr>
          <w:rFonts w:hAnsi="宋体" w:cs="新宋体"/>
          <w:sz w:val="24"/>
          <w:szCs w:val="24"/>
          <w:u w:val="single"/>
        </w:rPr>
        <w:t xml:space="preserve">  3 </w:t>
      </w:r>
      <w:r>
        <w:rPr>
          <w:rFonts w:hAnsi="宋体" w:cs="新宋体"/>
          <w:sz w:val="24"/>
          <w:szCs w:val="24"/>
        </w:rPr>
        <w:t>%</w:t>
      </w:r>
      <w:r>
        <w:rPr>
          <w:rFonts w:hint="eastAsia" w:hAnsi="宋体" w:cs="新宋体"/>
          <w:sz w:val="24"/>
          <w:szCs w:val="24"/>
        </w:rPr>
        <w:t>的工程款；</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3</w:t>
      </w:r>
      <w:r>
        <w:rPr>
          <w:rFonts w:hint="eastAsia" w:hAnsi="宋体" w:cs="新宋体"/>
          <w:sz w:val="24"/>
          <w:szCs w:val="24"/>
        </w:rPr>
        <w:t>）其他方式</w:t>
      </w:r>
      <w:r>
        <w:rPr>
          <w:rFonts w:hAnsi="宋体" w:cs="新宋体"/>
          <w:sz w:val="24"/>
          <w:szCs w:val="24"/>
        </w:rPr>
        <w:t>:</w:t>
      </w:r>
      <w:r>
        <w:rPr>
          <w:rFonts w:hAnsi="宋体" w:cs="新宋体"/>
          <w:sz w:val="24"/>
          <w:szCs w:val="24"/>
          <w:u w:val="single"/>
        </w:rPr>
        <w:t xml:space="preserve">   /   </w:t>
      </w:r>
      <w:r>
        <w:rPr>
          <w:rFonts w:hAnsi="宋体" w:cs="新宋体"/>
          <w:sz w:val="24"/>
          <w:szCs w:val="24"/>
        </w:rPr>
        <w:t xml:space="preserve"> </w:t>
      </w:r>
      <w:r>
        <w:rPr>
          <w:rFonts w:hint="eastAsia" w:hAnsi="宋体" w:cs="新宋体"/>
          <w:sz w:val="24"/>
          <w:szCs w:val="24"/>
        </w:rPr>
        <w:t>。</w:t>
      </w:r>
      <w:r>
        <w:rPr>
          <w:rFonts w:hAnsi="宋体" w:cs="新宋体"/>
          <w:sz w:val="24"/>
          <w:szCs w:val="24"/>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15.3.2 </w:t>
      </w:r>
      <w:r>
        <w:rPr>
          <w:rFonts w:hint="eastAsia" w:hAnsi="宋体" w:cs="新宋体"/>
          <w:sz w:val="24"/>
          <w:szCs w:val="24"/>
        </w:rPr>
        <w:t>质量保证金的扣留</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质量保证金的扣留采取以下第</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u w:val="single"/>
        </w:rPr>
        <w:t>2</w:t>
      </w:r>
      <w:r>
        <w:rPr>
          <w:rFonts w:hint="eastAsia" w:hAnsi="宋体" w:cs="新宋体"/>
          <w:sz w:val="24"/>
          <w:szCs w:val="24"/>
          <w:u w:val="single"/>
        </w:rPr>
        <w:t>）</w:t>
      </w:r>
      <w:r>
        <w:rPr>
          <w:rFonts w:hAnsi="宋体" w:cs="新宋体"/>
          <w:sz w:val="24"/>
          <w:szCs w:val="24"/>
          <w:u w:val="single"/>
        </w:rPr>
        <w:t xml:space="preserve">  </w:t>
      </w:r>
      <w:r>
        <w:rPr>
          <w:rFonts w:hint="eastAsia" w:hAnsi="宋体" w:cs="新宋体"/>
          <w:sz w:val="24"/>
          <w:szCs w:val="24"/>
        </w:rPr>
        <w:t>种方式：</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1</w:t>
      </w:r>
      <w:r>
        <w:rPr>
          <w:rFonts w:hint="eastAsia" w:hAnsi="宋体" w:cs="新宋体"/>
          <w:sz w:val="24"/>
          <w:szCs w:val="24"/>
        </w:rPr>
        <w:t>）在支付工程进度款时逐次扣留，在此情形下，质量保证金的计算基数不包括预付款的</w:t>
      </w:r>
      <w:r>
        <w:rPr>
          <w:rFonts w:hAnsi="宋体" w:cs="新宋体"/>
          <w:sz w:val="24"/>
          <w:szCs w:val="24"/>
        </w:rPr>
        <w:t xml:space="preserve"> </w:t>
      </w:r>
      <w:r>
        <w:rPr>
          <w:rFonts w:hint="eastAsia" w:hAnsi="宋体" w:cs="新宋体"/>
          <w:sz w:val="24"/>
          <w:szCs w:val="24"/>
        </w:rPr>
        <w:t>支付、扣回以及价格调整的金额；</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）工程竣工结算时一次性扣留质量保证金；</w:t>
      </w:r>
    </w:p>
    <w:p>
      <w:pPr>
        <w:tabs>
          <w:tab w:val="left" w:pos="1200"/>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w:t>
      </w:r>
      <w:r>
        <w:rPr>
          <w:rFonts w:hAnsi="宋体" w:cs="新宋体"/>
          <w:sz w:val="24"/>
          <w:szCs w:val="24"/>
        </w:rPr>
        <w:t>3</w:t>
      </w:r>
      <w:r>
        <w:rPr>
          <w:rFonts w:hint="eastAsia" w:hAnsi="宋体" w:cs="新宋体"/>
          <w:sz w:val="24"/>
          <w:szCs w:val="24"/>
        </w:rPr>
        <w:t>）其他扣留方式</w:t>
      </w:r>
      <w:r>
        <w:rPr>
          <w:rFonts w:hAnsi="宋体" w:cs="新宋体"/>
          <w:sz w:val="24"/>
          <w:szCs w:val="24"/>
        </w:rPr>
        <w:t xml:space="preserve">: </w:t>
      </w:r>
      <w:r>
        <w:rPr>
          <w:rFonts w:hAnsi="宋体" w:cs="新宋体"/>
          <w:sz w:val="24"/>
          <w:szCs w:val="24"/>
          <w:u w:val="single"/>
        </w:rPr>
        <w:t xml:space="preserve"> /  </w:t>
      </w:r>
    </w:p>
    <w:p>
      <w:pPr>
        <w:tabs>
          <w:tab w:val="left" w:pos="1200"/>
        </w:tabs>
        <w:kinsoku w:val="0"/>
        <w:overflowPunct w:val="0"/>
        <w:adjustRightInd/>
        <w:spacing w:line="360" w:lineRule="auto"/>
        <w:ind w:firstLine="480" w:firstLineChars="200"/>
        <w:textAlignment w:val="auto"/>
        <w:rPr>
          <w:rFonts w:hAnsi="宋体" w:cs="新宋体"/>
          <w:sz w:val="24"/>
          <w:szCs w:val="24"/>
          <w:u w:val="single"/>
        </w:rPr>
      </w:pPr>
      <w:r>
        <w:rPr>
          <w:rFonts w:hAnsi="宋体" w:cs="新宋体"/>
          <w:sz w:val="24"/>
          <w:szCs w:val="24"/>
        </w:rPr>
        <w:t xml:space="preserve"> </w:t>
      </w:r>
      <w:r>
        <w:rPr>
          <w:rFonts w:hint="eastAsia" w:hAnsi="宋体" w:cs="新宋体"/>
          <w:sz w:val="24"/>
          <w:szCs w:val="24"/>
        </w:rPr>
        <w:t>关于质量保证金的补充约定：</w:t>
      </w:r>
      <w:r>
        <w:rPr>
          <w:rFonts w:hAnsi="宋体" w:cs="新宋体"/>
          <w:sz w:val="24"/>
          <w:szCs w:val="24"/>
          <w:u w:val="single"/>
        </w:rPr>
        <w:t xml:space="preserve">  /  </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15.4 </w:t>
      </w:r>
      <w:r>
        <w:rPr>
          <w:rFonts w:hint="eastAsia" w:hAnsi="宋体" w:cs="新宋体"/>
          <w:sz w:val="24"/>
          <w:szCs w:val="24"/>
        </w:rPr>
        <w:t>保修</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15.4.1 </w:t>
      </w:r>
      <w:r>
        <w:rPr>
          <w:rFonts w:hint="eastAsia" w:hAnsi="宋体" w:cs="新宋体"/>
          <w:sz w:val="24"/>
          <w:szCs w:val="24"/>
        </w:rPr>
        <w:t>保修责任</w:t>
      </w:r>
      <w:r>
        <w:rPr>
          <w:rFonts w:hAnsi="宋体" w:cs="新宋体"/>
          <w:sz w:val="24"/>
          <w:szCs w:val="24"/>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工程保修期为：</w:t>
      </w:r>
      <w:r>
        <w:rPr>
          <w:rFonts w:hint="eastAsia" w:hAnsi="宋体" w:cs="新宋体"/>
          <w:sz w:val="24"/>
          <w:szCs w:val="24"/>
          <w:u w:val="single"/>
        </w:rPr>
        <w:t>见工程质量保修书。</w:t>
      </w:r>
    </w:p>
    <w:p>
      <w:pPr>
        <w:tabs>
          <w:tab w:val="left" w:pos="1200"/>
        </w:tabs>
        <w:kinsoku w:val="0"/>
        <w:overflowPunct w:val="0"/>
        <w:adjustRightInd/>
        <w:spacing w:line="360" w:lineRule="auto"/>
        <w:ind w:firstLine="480" w:firstLineChars="200"/>
        <w:textAlignment w:val="auto"/>
        <w:rPr>
          <w:rFonts w:hAnsi="宋体" w:cs="新宋体"/>
          <w:sz w:val="24"/>
          <w:szCs w:val="24"/>
          <w:u w:val="single"/>
        </w:rPr>
      </w:pPr>
      <w:r>
        <w:rPr>
          <w:rFonts w:hAnsi="宋体" w:cs="新宋体"/>
          <w:sz w:val="24"/>
          <w:szCs w:val="24"/>
        </w:rPr>
        <w:t xml:space="preserve">15.4.3 </w:t>
      </w:r>
      <w:r>
        <w:rPr>
          <w:rFonts w:hint="eastAsia" w:hAnsi="宋体" w:cs="新宋体"/>
          <w:sz w:val="24"/>
          <w:szCs w:val="24"/>
        </w:rPr>
        <w:t>修复通知</w:t>
      </w:r>
      <w:r>
        <w:rPr>
          <w:rFonts w:hAnsi="宋体" w:cs="新宋体"/>
          <w:sz w:val="24"/>
          <w:szCs w:val="24"/>
        </w:rPr>
        <w:t xml:space="preserve"> </w:t>
      </w:r>
      <w:r>
        <w:rPr>
          <w:rFonts w:hint="eastAsia" w:hAnsi="宋体" w:cs="新宋体"/>
          <w:sz w:val="24"/>
          <w:szCs w:val="24"/>
        </w:rPr>
        <w:t>承包人收到保修通知并到达工程现场的合理时间：</w:t>
      </w:r>
      <w:r>
        <w:rPr>
          <w:rFonts w:hAnsi="宋体" w:cs="新宋体"/>
          <w:sz w:val="24"/>
          <w:szCs w:val="24"/>
          <w:u w:val="single"/>
        </w:rPr>
        <w:t xml:space="preserve"> 24</w:t>
      </w:r>
      <w:r>
        <w:rPr>
          <w:rFonts w:hint="eastAsia" w:hAnsi="宋体" w:cs="新宋体"/>
          <w:sz w:val="24"/>
          <w:szCs w:val="24"/>
          <w:u w:val="single"/>
        </w:rPr>
        <w:t>小时内</w:t>
      </w:r>
      <w:r>
        <w:rPr>
          <w:rFonts w:hAnsi="宋体" w:cs="新宋体"/>
          <w:sz w:val="24"/>
          <w:szCs w:val="24"/>
          <w:u w:val="single"/>
        </w:rPr>
        <w:t xml:space="preserve"> </w:t>
      </w:r>
      <w:r>
        <w:rPr>
          <w:rFonts w:hint="eastAsia" w:hAnsi="宋体" w:cs="新宋体"/>
          <w:sz w:val="24"/>
          <w:szCs w:val="24"/>
          <w:u w:val="single"/>
        </w:rPr>
        <w:t>。</w:t>
      </w:r>
    </w:p>
    <w:p>
      <w:pPr>
        <w:tabs>
          <w:tab w:val="left" w:pos="1200"/>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16. </w:t>
      </w:r>
      <w:r>
        <w:rPr>
          <w:rFonts w:hint="eastAsia" w:hAnsi="宋体" w:cs="新宋体"/>
          <w:b/>
          <w:sz w:val="24"/>
          <w:szCs w:val="24"/>
        </w:rPr>
        <w:t>违约</w:t>
      </w:r>
    </w:p>
    <w:p>
      <w:pPr>
        <w:tabs>
          <w:tab w:val="left" w:pos="1200"/>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16.1 </w:t>
      </w:r>
      <w:r>
        <w:rPr>
          <w:rFonts w:hint="eastAsia" w:hAnsi="宋体" w:cs="新宋体"/>
          <w:b/>
          <w:sz w:val="24"/>
          <w:szCs w:val="24"/>
        </w:rPr>
        <w:t>发包人违约</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16.1.1</w:t>
      </w:r>
      <w:r>
        <w:rPr>
          <w:rFonts w:hint="eastAsia" w:hAnsi="宋体" w:cs="新宋体"/>
          <w:sz w:val="24"/>
          <w:szCs w:val="24"/>
        </w:rPr>
        <w:t>发包人违约的情形</w:t>
      </w:r>
      <w:r>
        <w:rPr>
          <w:rFonts w:hAnsi="宋体" w:cs="新宋体"/>
          <w:sz w:val="24"/>
          <w:szCs w:val="24"/>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发包人违约的其他情形：</w:t>
      </w:r>
      <w:r>
        <w:rPr>
          <w:rFonts w:hAnsi="宋体" w:cs="新宋体"/>
          <w:sz w:val="24"/>
          <w:szCs w:val="24"/>
          <w:u w:val="single"/>
        </w:rPr>
        <w:tab/>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16.1.2 </w:t>
      </w:r>
      <w:r>
        <w:rPr>
          <w:rFonts w:hint="eastAsia" w:hAnsi="宋体" w:cs="新宋体"/>
          <w:sz w:val="24"/>
          <w:szCs w:val="24"/>
        </w:rPr>
        <w:t>发包人违约的责任</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发包人违约责任的承担方式和计算方法：</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1</w:t>
      </w:r>
      <w:r>
        <w:rPr>
          <w:rFonts w:hint="eastAsia" w:hAnsi="宋体" w:cs="新宋体"/>
          <w:sz w:val="24"/>
          <w:szCs w:val="24"/>
        </w:rPr>
        <w:t>）因发包人原因未能在计划开工日期前</w:t>
      </w:r>
      <w:r>
        <w:rPr>
          <w:rFonts w:hAnsi="宋体" w:cs="新宋体"/>
          <w:sz w:val="24"/>
          <w:szCs w:val="24"/>
        </w:rPr>
        <w:t>7</w:t>
      </w:r>
      <w:r>
        <w:rPr>
          <w:rFonts w:hint="eastAsia" w:hAnsi="宋体" w:cs="新宋体"/>
          <w:sz w:val="24"/>
          <w:szCs w:val="24"/>
        </w:rPr>
        <w:t>天内下达开工通知的违约</w:t>
      </w:r>
      <w:r>
        <w:rPr>
          <w:rFonts w:hAnsi="宋体" w:cs="新宋体"/>
          <w:sz w:val="24"/>
          <w:szCs w:val="24"/>
          <w:u w:val="single"/>
        </w:rPr>
        <w:t>/</w:t>
      </w:r>
      <w:r>
        <w:rPr>
          <w:rFonts w:hAnsi="宋体" w:cs="新宋体"/>
          <w:sz w:val="24"/>
          <w:szCs w:val="24"/>
          <w:u w:val="single"/>
        </w:rPr>
        <w:tab/>
      </w:r>
      <w:r>
        <w:rPr>
          <w:rFonts w:hint="eastAsia" w:hAnsi="宋体" w:cs="新宋体"/>
          <w:sz w:val="24"/>
          <w:szCs w:val="24"/>
        </w:rPr>
        <w:t>。</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）因发包人原因未能按合同约定支付合同价款的违约责任：</w:t>
      </w:r>
      <w:r>
        <w:rPr>
          <w:rFonts w:hAnsi="宋体" w:cs="新宋体"/>
          <w:sz w:val="24"/>
          <w:szCs w:val="24"/>
          <w:u w:val="single"/>
        </w:rPr>
        <w:t>/</w:t>
      </w:r>
      <w:r>
        <w:rPr>
          <w:rFonts w:hAnsi="宋体" w:cs="新宋体"/>
          <w:sz w:val="24"/>
          <w:szCs w:val="24"/>
          <w:u w:val="single"/>
        </w:rPr>
        <w:tab/>
      </w:r>
      <w:r>
        <w:rPr>
          <w:rFonts w:hint="eastAsia" w:hAnsi="宋体" w:cs="新宋体"/>
          <w:sz w:val="24"/>
          <w:szCs w:val="24"/>
        </w:rPr>
        <w:t>。</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3</w:t>
      </w:r>
      <w:r>
        <w:rPr>
          <w:rFonts w:hint="eastAsia" w:hAnsi="宋体" w:cs="新宋体"/>
          <w:sz w:val="24"/>
          <w:szCs w:val="24"/>
        </w:rPr>
        <w:t>）发包人违反第</w:t>
      </w:r>
      <w:r>
        <w:rPr>
          <w:rFonts w:hAnsi="宋体" w:cs="新宋体"/>
          <w:sz w:val="24"/>
          <w:szCs w:val="24"/>
        </w:rPr>
        <w:t>10.1</w:t>
      </w:r>
      <w:r>
        <w:rPr>
          <w:rFonts w:hint="eastAsia" w:hAnsi="宋体" w:cs="新宋体"/>
          <w:sz w:val="24"/>
          <w:szCs w:val="24"/>
        </w:rPr>
        <w:t>款〔变更的范围〕第（</w:t>
      </w:r>
      <w:r>
        <w:rPr>
          <w:rFonts w:hAnsi="宋体" w:cs="新宋体"/>
          <w:sz w:val="24"/>
          <w:szCs w:val="24"/>
        </w:rPr>
        <w:t>2</w:t>
      </w:r>
      <w:r>
        <w:rPr>
          <w:rFonts w:hint="eastAsia" w:hAnsi="宋体" w:cs="新宋体"/>
          <w:sz w:val="24"/>
          <w:szCs w:val="24"/>
        </w:rPr>
        <w:t>）项约定，自行实施被取消的工作或转由他</w:t>
      </w:r>
      <w:r>
        <w:rPr>
          <w:rFonts w:hAnsi="宋体" w:cs="新宋体"/>
          <w:sz w:val="24"/>
          <w:szCs w:val="24"/>
        </w:rPr>
        <w:t xml:space="preserve"> </w:t>
      </w:r>
      <w:r>
        <w:rPr>
          <w:rFonts w:hint="eastAsia" w:hAnsi="宋体" w:cs="新宋体"/>
          <w:sz w:val="24"/>
          <w:szCs w:val="24"/>
        </w:rPr>
        <w:t>人实施的违约责任：</w:t>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p>
    <w:p>
      <w:pPr>
        <w:tabs>
          <w:tab w:val="left" w:pos="1200"/>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w:t>
      </w:r>
      <w:r>
        <w:rPr>
          <w:rFonts w:hAnsi="宋体" w:cs="新宋体"/>
          <w:sz w:val="24"/>
          <w:szCs w:val="24"/>
        </w:rPr>
        <w:t>4</w:t>
      </w:r>
      <w:r>
        <w:rPr>
          <w:rFonts w:hint="eastAsia" w:hAnsi="宋体" w:cs="新宋体"/>
          <w:sz w:val="24"/>
          <w:szCs w:val="24"/>
        </w:rPr>
        <w:t>）发包人提供的材料、工程设备的规格、数量或质量不符合合同约定，或因发包人原因</w:t>
      </w:r>
      <w:r>
        <w:rPr>
          <w:rFonts w:hAnsi="宋体" w:cs="新宋体"/>
          <w:sz w:val="24"/>
          <w:szCs w:val="24"/>
        </w:rPr>
        <w:t xml:space="preserve"> </w:t>
      </w:r>
      <w:r>
        <w:rPr>
          <w:rFonts w:hint="eastAsia" w:hAnsi="宋体" w:cs="新宋体"/>
          <w:sz w:val="24"/>
          <w:szCs w:val="24"/>
        </w:rPr>
        <w:t>导致交货日期延误或交货地点变更等情况的违约责任：</w:t>
      </w:r>
      <w:r>
        <w:rPr>
          <w:rFonts w:hAnsi="宋体" w:cs="新宋体"/>
          <w:sz w:val="24"/>
          <w:szCs w:val="24"/>
          <w:u w:val="single"/>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w:t>
      </w:r>
      <w:r>
        <w:rPr>
          <w:rFonts w:hAnsi="宋体" w:cs="新宋体"/>
          <w:sz w:val="24"/>
          <w:szCs w:val="24"/>
        </w:rPr>
        <w:t>5</w:t>
      </w:r>
      <w:r>
        <w:rPr>
          <w:rFonts w:hint="eastAsia" w:hAnsi="宋体" w:cs="新宋体"/>
          <w:sz w:val="24"/>
          <w:szCs w:val="24"/>
        </w:rPr>
        <w:t>）因发包人违反合同约定造成暂停施工的违约责任：</w:t>
      </w:r>
      <w:r>
        <w:rPr>
          <w:rFonts w:hAnsi="宋体" w:cs="新宋体"/>
          <w:sz w:val="24"/>
          <w:szCs w:val="24"/>
          <w:u w:val="single"/>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w:t>
      </w:r>
      <w:r>
        <w:rPr>
          <w:rFonts w:hAnsi="宋体" w:cs="新宋体"/>
          <w:sz w:val="24"/>
          <w:szCs w:val="24"/>
        </w:rPr>
        <w:t>6</w:t>
      </w:r>
      <w:r>
        <w:rPr>
          <w:rFonts w:hint="eastAsia" w:hAnsi="宋体" w:cs="新宋体"/>
          <w:sz w:val="24"/>
          <w:szCs w:val="24"/>
        </w:rPr>
        <w:t>）发包人无正当理由没有在约定期限内发出复工指示，导致承包人无法复工的违约责任</w:t>
      </w:r>
      <w:r>
        <w:rPr>
          <w:rFonts w:hAnsi="宋体" w:cs="新宋体"/>
          <w:sz w:val="24"/>
          <w:szCs w:val="24"/>
        </w:rPr>
        <w:t xml:space="preserve">  </w:t>
      </w:r>
      <w:r>
        <w:rPr>
          <w:rFonts w:hAnsi="宋体" w:cs="新宋体"/>
          <w:sz w:val="24"/>
          <w:szCs w:val="24"/>
          <w:u w:val="single"/>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7</w:t>
      </w:r>
      <w:r>
        <w:rPr>
          <w:rFonts w:hint="eastAsia" w:hAnsi="宋体" w:cs="新宋体"/>
          <w:sz w:val="24"/>
          <w:szCs w:val="24"/>
        </w:rPr>
        <w:t>）其他：</w:t>
      </w:r>
      <w:r>
        <w:rPr>
          <w:rFonts w:hAnsi="宋体" w:cs="新宋体"/>
          <w:sz w:val="24"/>
          <w:szCs w:val="24"/>
          <w:u w:val="single"/>
        </w:rPr>
        <w:t>/</w:t>
      </w:r>
      <w:r>
        <w:rPr>
          <w:rFonts w:hAnsi="宋体" w:cs="新宋体"/>
          <w:sz w:val="24"/>
          <w:szCs w:val="24"/>
          <w:u w:val="single"/>
        </w:rPr>
        <w:tab/>
      </w:r>
      <w:r>
        <w:rPr>
          <w:rFonts w:hint="eastAsia" w:hAnsi="宋体" w:cs="新宋体"/>
          <w:sz w:val="24"/>
          <w:szCs w:val="24"/>
        </w:rPr>
        <w:t>。</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16.1.3 </w:t>
      </w:r>
      <w:r>
        <w:rPr>
          <w:rFonts w:hint="eastAsia" w:hAnsi="宋体" w:cs="新宋体"/>
          <w:sz w:val="24"/>
          <w:szCs w:val="24"/>
        </w:rPr>
        <w:t>因发包人违约解除合同</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承包人按</w:t>
      </w:r>
      <w:r>
        <w:rPr>
          <w:rFonts w:hAnsi="宋体" w:cs="新宋体"/>
          <w:sz w:val="24"/>
          <w:szCs w:val="24"/>
        </w:rPr>
        <w:t>16.1.1</w:t>
      </w:r>
      <w:r>
        <w:rPr>
          <w:rFonts w:hint="eastAsia" w:hAnsi="宋体" w:cs="新宋体"/>
          <w:sz w:val="24"/>
          <w:szCs w:val="24"/>
        </w:rPr>
        <w:t>项〔发包人违约的情形〕约定暂停施工满</w:t>
      </w:r>
      <w:r>
        <w:rPr>
          <w:rFonts w:hAnsi="宋体" w:cs="新宋体"/>
          <w:sz w:val="24"/>
          <w:szCs w:val="24"/>
          <w:u w:val="single"/>
        </w:rPr>
        <w:t xml:space="preserve">  60</w:t>
      </w:r>
      <w:r>
        <w:rPr>
          <w:rFonts w:hint="eastAsia" w:hAnsi="宋体" w:cs="新宋体"/>
          <w:sz w:val="24"/>
          <w:szCs w:val="24"/>
          <w:u w:val="single"/>
        </w:rPr>
        <w:t>天</w:t>
      </w:r>
      <w:r>
        <w:rPr>
          <w:rFonts w:hAnsi="宋体" w:cs="新宋体"/>
          <w:sz w:val="24"/>
          <w:szCs w:val="24"/>
          <w:u w:val="single"/>
        </w:rPr>
        <w:t xml:space="preserve">  </w:t>
      </w:r>
      <w:r>
        <w:rPr>
          <w:rFonts w:hint="eastAsia" w:hAnsi="宋体" w:cs="新宋体"/>
          <w:sz w:val="24"/>
          <w:szCs w:val="24"/>
        </w:rPr>
        <w:t>后发包人仍不纠正其违约</w:t>
      </w:r>
      <w:r>
        <w:rPr>
          <w:rFonts w:hAnsi="宋体" w:cs="新宋体"/>
          <w:sz w:val="24"/>
          <w:szCs w:val="24"/>
        </w:rPr>
        <w:t xml:space="preserve"> </w:t>
      </w:r>
      <w:r>
        <w:rPr>
          <w:rFonts w:hint="eastAsia" w:hAnsi="宋体" w:cs="新宋体"/>
          <w:sz w:val="24"/>
          <w:szCs w:val="24"/>
        </w:rPr>
        <w:t>行为并致使合同目的不能实现的，承包人有权解除合同。</w:t>
      </w:r>
    </w:p>
    <w:p>
      <w:pPr>
        <w:tabs>
          <w:tab w:val="left" w:pos="1200"/>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16.2 </w:t>
      </w:r>
      <w:r>
        <w:rPr>
          <w:rFonts w:hint="eastAsia" w:hAnsi="宋体" w:cs="新宋体"/>
          <w:b/>
          <w:sz w:val="24"/>
          <w:szCs w:val="24"/>
        </w:rPr>
        <w:t>承包人违约</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16.2.1 </w:t>
      </w:r>
      <w:r>
        <w:rPr>
          <w:rFonts w:hint="eastAsia" w:hAnsi="宋体" w:cs="新宋体"/>
          <w:sz w:val="24"/>
          <w:szCs w:val="24"/>
        </w:rPr>
        <w:t>承包人违约的情形</w:t>
      </w:r>
      <w:r>
        <w:rPr>
          <w:rFonts w:hAnsi="宋体" w:cs="新宋体"/>
          <w:sz w:val="24"/>
          <w:szCs w:val="24"/>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承包人违约的其他情形：</w:t>
      </w:r>
      <w:r>
        <w:rPr>
          <w:rFonts w:hint="eastAsia" w:hAnsi="宋体" w:cs="新宋体"/>
          <w:sz w:val="24"/>
          <w:szCs w:val="24"/>
          <w:u w:val="single"/>
        </w:rPr>
        <w:t>执行通用条款</w:t>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16.2.2</w:t>
      </w:r>
      <w:r>
        <w:rPr>
          <w:rFonts w:hint="eastAsia" w:hAnsi="宋体" w:cs="新宋体"/>
          <w:sz w:val="24"/>
          <w:szCs w:val="24"/>
        </w:rPr>
        <w:t>承包人违约的责任</w:t>
      </w:r>
      <w:r>
        <w:rPr>
          <w:rFonts w:hAnsi="宋体" w:cs="新宋体"/>
          <w:sz w:val="24"/>
          <w:szCs w:val="24"/>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承包人违约责任的承担方式和计算方法：</w:t>
      </w:r>
      <w:r>
        <w:rPr>
          <w:rFonts w:hAnsi="宋体" w:cs="新宋体"/>
          <w:sz w:val="24"/>
          <w:szCs w:val="24"/>
          <w:u w:val="single"/>
        </w:rPr>
        <w:tab/>
      </w:r>
      <w:r>
        <w:rPr>
          <w:rFonts w:hint="eastAsia" w:hAnsi="宋体" w:cs="新宋体"/>
          <w:sz w:val="24"/>
          <w:szCs w:val="24"/>
          <w:u w:val="single"/>
        </w:rPr>
        <w:t>由承包人承担全部费用并承担相关法律责任</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16.2.3 </w:t>
      </w:r>
      <w:r>
        <w:rPr>
          <w:rFonts w:hint="eastAsia" w:hAnsi="宋体" w:cs="新宋体"/>
          <w:sz w:val="24"/>
          <w:szCs w:val="24"/>
        </w:rPr>
        <w:t>因承包人违约解除合同</w:t>
      </w:r>
      <w:r>
        <w:rPr>
          <w:rFonts w:hAnsi="宋体" w:cs="新宋体"/>
          <w:sz w:val="24"/>
          <w:szCs w:val="24"/>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关于承包人违约解除合同的特别约定：</w:t>
      </w:r>
      <w:r>
        <w:rPr>
          <w:rFonts w:hint="eastAsia" w:hAnsi="宋体" w:cs="新宋体"/>
          <w:sz w:val="24"/>
          <w:szCs w:val="24"/>
          <w:u w:val="single"/>
        </w:rPr>
        <w:t>执行通用条款</w:t>
      </w:r>
      <w:r>
        <w:rPr>
          <w:rFonts w:hAnsi="宋体" w:cs="新宋体"/>
          <w:sz w:val="24"/>
          <w:szCs w:val="24"/>
          <w:u w:val="single"/>
        </w:rPr>
        <w:t xml:space="preserve"> </w:t>
      </w:r>
      <w:r>
        <w:rPr>
          <w:rFonts w:hint="eastAsia" w:hAnsi="宋体" w:cs="新宋体"/>
          <w:sz w:val="24"/>
          <w:szCs w:val="24"/>
          <w:u w:val="single"/>
        </w:rPr>
        <w:t>。</w:t>
      </w:r>
    </w:p>
    <w:p>
      <w:pPr>
        <w:tabs>
          <w:tab w:val="left" w:pos="1200"/>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发包人继续使用承包人在施工现场的材料、设备、临时工程、承包人文件和由承包人或以其</w:t>
      </w:r>
      <w:r>
        <w:rPr>
          <w:rFonts w:hAnsi="宋体" w:cs="新宋体"/>
          <w:sz w:val="24"/>
          <w:szCs w:val="24"/>
        </w:rPr>
        <w:t xml:space="preserve"> </w:t>
      </w:r>
      <w:r>
        <w:rPr>
          <w:rFonts w:hint="eastAsia" w:hAnsi="宋体" w:cs="新宋体"/>
          <w:sz w:val="24"/>
          <w:szCs w:val="24"/>
        </w:rPr>
        <w:t>名义编制的其他文件的费用承担方式：</w:t>
      </w:r>
      <w:r>
        <w:rPr>
          <w:rFonts w:hint="eastAsia" w:hAnsi="宋体" w:cs="新宋体"/>
          <w:sz w:val="24"/>
          <w:szCs w:val="24"/>
          <w:u w:val="single"/>
        </w:rPr>
        <w:t>执行通用条款</w:t>
      </w:r>
      <w:r>
        <w:rPr>
          <w:rFonts w:hAnsi="宋体" w:cs="新宋体"/>
          <w:sz w:val="24"/>
          <w:szCs w:val="24"/>
          <w:u w:val="single"/>
        </w:rPr>
        <w:t xml:space="preserve"> </w:t>
      </w:r>
    </w:p>
    <w:p>
      <w:pPr>
        <w:tabs>
          <w:tab w:val="left" w:pos="1200"/>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17. </w:t>
      </w:r>
      <w:r>
        <w:rPr>
          <w:rFonts w:hint="eastAsia" w:hAnsi="宋体" w:cs="新宋体"/>
          <w:b/>
          <w:sz w:val="24"/>
          <w:szCs w:val="24"/>
        </w:rPr>
        <w:t>不可抗力</w:t>
      </w:r>
    </w:p>
    <w:p>
      <w:pPr>
        <w:tabs>
          <w:tab w:val="left" w:pos="1200"/>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17.1 </w:t>
      </w:r>
      <w:r>
        <w:rPr>
          <w:rFonts w:hint="eastAsia" w:hAnsi="宋体" w:cs="新宋体"/>
          <w:b/>
          <w:sz w:val="24"/>
          <w:szCs w:val="24"/>
        </w:rPr>
        <w:t>不可抗力的确认</w:t>
      </w:r>
      <w:r>
        <w:rPr>
          <w:rFonts w:hAnsi="宋体" w:cs="新宋体"/>
          <w:b/>
          <w:sz w:val="24"/>
          <w:szCs w:val="24"/>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除通用合同条款约定的不可抗力事件之外，视为不可抗力的其他情形：</w:t>
      </w:r>
      <w:r>
        <w:rPr>
          <w:rFonts w:hAnsi="宋体" w:cs="新宋体"/>
          <w:sz w:val="24"/>
          <w:szCs w:val="24"/>
          <w:u w:val="single"/>
        </w:rPr>
        <w:t xml:space="preserve">/ </w:t>
      </w:r>
    </w:p>
    <w:p>
      <w:pPr>
        <w:tabs>
          <w:tab w:val="left" w:pos="1200"/>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17.4 </w:t>
      </w:r>
      <w:r>
        <w:rPr>
          <w:rFonts w:hint="eastAsia" w:hAnsi="宋体" w:cs="新宋体"/>
          <w:b/>
          <w:sz w:val="24"/>
          <w:szCs w:val="24"/>
        </w:rPr>
        <w:t>因不可抗力解除合同</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合同解除后，发包人应在商定或确定发包人应支付款项后</w:t>
      </w:r>
      <w:r>
        <w:rPr>
          <w:rFonts w:hAnsi="宋体" w:cs="新宋体"/>
          <w:sz w:val="24"/>
          <w:szCs w:val="24"/>
          <w:u w:val="single"/>
        </w:rPr>
        <w:tab/>
      </w:r>
      <w:r>
        <w:rPr>
          <w:rFonts w:hAnsi="宋体" w:cs="新宋体"/>
          <w:sz w:val="24"/>
          <w:szCs w:val="24"/>
          <w:u w:val="single"/>
        </w:rPr>
        <w:t>60</w:t>
      </w:r>
      <w:r>
        <w:rPr>
          <w:rFonts w:hint="eastAsia" w:hAnsi="宋体" w:cs="新宋体"/>
          <w:sz w:val="24"/>
          <w:szCs w:val="24"/>
          <w:u w:val="single"/>
        </w:rPr>
        <w:t>天</w:t>
      </w:r>
      <w:r>
        <w:rPr>
          <w:rFonts w:hAnsi="宋体" w:cs="新宋体"/>
          <w:sz w:val="24"/>
          <w:szCs w:val="24"/>
          <w:u w:val="single"/>
        </w:rPr>
        <w:t xml:space="preserve"> </w:t>
      </w:r>
      <w:r>
        <w:rPr>
          <w:rFonts w:hint="eastAsia" w:hAnsi="宋体" w:cs="新宋体"/>
          <w:sz w:val="24"/>
          <w:szCs w:val="24"/>
        </w:rPr>
        <w:t>内完成款项的支付。</w:t>
      </w:r>
    </w:p>
    <w:p>
      <w:pPr>
        <w:tabs>
          <w:tab w:val="left" w:pos="1200"/>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18. </w:t>
      </w:r>
      <w:r>
        <w:rPr>
          <w:rFonts w:hint="eastAsia" w:hAnsi="宋体" w:cs="新宋体"/>
          <w:b/>
          <w:sz w:val="24"/>
          <w:szCs w:val="24"/>
        </w:rPr>
        <w:t>保险</w:t>
      </w:r>
    </w:p>
    <w:p>
      <w:pPr>
        <w:tabs>
          <w:tab w:val="left" w:pos="1200"/>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18.1 </w:t>
      </w:r>
      <w:r>
        <w:rPr>
          <w:rFonts w:hint="eastAsia" w:hAnsi="宋体" w:cs="新宋体"/>
          <w:b/>
          <w:sz w:val="24"/>
          <w:szCs w:val="24"/>
        </w:rPr>
        <w:t>工程保险</w:t>
      </w:r>
    </w:p>
    <w:p>
      <w:pPr>
        <w:tabs>
          <w:tab w:val="left" w:pos="1200"/>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关于工程保险的特别约定：</w:t>
      </w:r>
      <w:r>
        <w:rPr>
          <w:rFonts w:hAnsi="宋体" w:cs="新宋体"/>
          <w:sz w:val="24"/>
          <w:szCs w:val="24"/>
          <w:u w:val="single"/>
        </w:rPr>
        <w:tab/>
      </w:r>
      <w:r>
        <w:rPr>
          <w:rFonts w:hint="eastAsia" w:hAnsi="宋体" w:cs="新宋体"/>
          <w:sz w:val="24"/>
          <w:szCs w:val="24"/>
          <w:u w:val="single"/>
        </w:rPr>
        <w:t>按照国家及省市相关规定，由承包方足额缴纳。</w:t>
      </w:r>
    </w:p>
    <w:p>
      <w:pPr>
        <w:tabs>
          <w:tab w:val="left" w:pos="1200"/>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18.3 </w:t>
      </w:r>
      <w:r>
        <w:rPr>
          <w:rFonts w:hint="eastAsia" w:hAnsi="宋体" w:cs="新宋体"/>
          <w:b/>
          <w:sz w:val="24"/>
          <w:szCs w:val="24"/>
        </w:rPr>
        <w:t>其他保险</w:t>
      </w:r>
      <w:r>
        <w:rPr>
          <w:rFonts w:hAnsi="宋体" w:cs="新宋体"/>
          <w:b/>
          <w:sz w:val="24"/>
          <w:szCs w:val="24"/>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关于其他保险的约定：</w:t>
      </w:r>
      <w:r>
        <w:rPr>
          <w:rFonts w:hAnsi="宋体" w:cs="新宋体"/>
          <w:sz w:val="24"/>
          <w:szCs w:val="24"/>
          <w:u w:val="single"/>
        </w:rPr>
        <w:tab/>
      </w:r>
      <w:r>
        <w:rPr>
          <w:rFonts w:hint="eastAsia" w:hAnsi="宋体" w:cs="新宋体"/>
          <w:sz w:val="24"/>
          <w:szCs w:val="24"/>
          <w:u w:val="single"/>
        </w:rPr>
        <w:t>由承包方承担</w:t>
      </w:r>
      <w:r>
        <w:rPr>
          <w:rFonts w:hAnsi="宋体" w:cs="新宋体"/>
          <w:sz w:val="24"/>
          <w:szCs w:val="24"/>
          <w:u w:val="single"/>
        </w:rPr>
        <w:t xml:space="preserve"> </w:t>
      </w:r>
      <w:r>
        <w:rPr>
          <w:rFonts w:hint="eastAsia" w:hAnsi="宋体" w:cs="新宋体"/>
          <w:sz w:val="24"/>
          <w:szCs w:val="24"/>
          <w:u w:val="single"/>
        </w:rPr>
        <w:t>。</w:t>
      </w:r>
    </w:p>
    <w:p>
      <w:pPr>
        <w:tabs>
          <w:tab w:val="left" w:pos="1200"/>
        </w:tabs>
        <w:kinsoku w:val="0"/>
        <w:overflowPunct w:val="0"/>
        <w:adjustRightInd/>
        <w:spacing w:line="360" w:lineRule="auto"/>
        <w:ind w:firstLine="480" w:firstLineChars="200"/>
        <w:textAlignment w:val="auto"/>
        <w:rPr>
          <w:rFonts w:hAnsi="宋体" w:cs="新宋体"/>
          <w:sz w:val="24"/>
          <w:szCs w:val="24"/>
          <w:u w:val="single"/>
        </w:rPr>
      </w:pPr>
      <w:r>
        <w:rPr>
          <w:rFonts w:hint="eastAsia" w:hAnsi="宋体" w:cs="新宋体"/>
          <w:sz w:val="24"/>
          <w:szCs w:val="24"/>
        </w:rPr>
        <w:t>承包人是否应为其施工设备等办理财产保险：</w:t>
      </w:r>
      <w:r>
        <w:rPr>
          <w:rFonts w:hAnsi="宋体" w:cs="新宋体"/>
          <w:sz w:val="24"/>
          <w:szCs w:val="24"/>
          <w:u w:val="single"/>
        </w:rPr>
        <w:tab/>
      </w:r>
      <w:r>
        <w:rPr>
          <w:rFonts w:hint="eastAsia" w:hAnsi="宋体" w:cs="新宋体"/>
          <w:sz w:val="24"/>
          <w:szCs w:val="24"/>
          <w:u w:val="single"/>
        </w:rPr>
        <w:t>是。</w:t>
      </w:r>
    </w:p>
    <w:p>
      <w:pPr>
        <w:tabs>
          <w:tab w:val="left" w:pos="1200"/>
        </w:tabs>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18.7 </w:t>
      </w:r>
      <w:r>
        <w:rPr>
          <w:rFonts w:hint="eastAsia" w:hAnsi="宋体" w:cs="新宋体"/>
          <w:b/>
          <w:sz w:val="24"/>
          <w:szCs w:val="24"/>
        </w:rPr>
        <w:t>通知义务</w:t>
      </w:r>
      <w:r>
        <w:rPr>
          <w:rFonts w:hAnsi="宋体" w:cs="新宋体"/>
          <w:b/>
          <w:sz w:val="24"/>
          <w:szCs w:val="24"/>
        </w:rPr>
        <w:t xml:space="preserve"> </w:t>
      </w:r>
    </w:p>
    <w:p>
      <w:pPr>
        <w:tabs>
          <w:tab w:val="left" w:pos="1200"/>
        </w:tabs>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关于变更保险合同时的通知义务的约定：</w:t>
      </w:r>
      <w:r>
        <w:rPr>
          <w:rFonts w:hint="eastAsia" w:hAnsi="宋体" w:cs="新宋体"/>
          <w:sz w:val="24"/>
          <w:szCs w:val="24"/>
          <w:u w:val="single"/>
        </w:rPr>
        <w:t>承包方及时报监理及甲方。</w:t>
      </w:r>
    </w:p>
    <w:p>
      <w:pPr>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20. </w:t>
      </w:r>
      <w:r>
        <w:rPr>
          <w:rFonts w:hint="eastAsia" w:hAnsi="宋体" w:cs="新宋体"/>
          <w:b/>
          <w:sz w:val="24"/>
          <w:szCs w:val="24"/>
        </w:rPr>
        <w:t>争议解决</w:t>
      </w:r>
    </w:p>
    <w:p>
      <w:pPr>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 xml:space="preserve">20.3 </w:t>
      </w:r>
      <w:r>
        <w:rPr>
          <w:rFonts w:hint="eastAsia" w:hAnsi="宋体" w:cs="新宋体"/>
          <w:b/>
          <w:sz w:val="24"/>
          <w:szCs w:val="24"/>
        </w:rPr>
        <w:t>争议评审</w:t>
      </w:r>
      <w:r>
        <w:rPr>
          <w:rFonts w:hAnsi="宋体" w:cs="新宋体"/>
          <w:b/>
          <w:sz w:val="24"/>
          <w:szCs w:val="24"/>
        </w:rPr>
        <w:t xml:space="preserve"> </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合同当事人是否同意将工程争议提交争议评审小组决定：</w:t>
      </w:r>
      <w:r>
        <w:rPr>
          <w:rFonts w:hAnsi="宋体" w:cs="新宋体"/>
          <w:sz w:val="24"/>
          <w:szCs w:val="24"/>
          <w:u w:val="single"/>
        </w:rPr>
        <w:t>/</w:t>
      </w:r>
      <w:r>
        <w:rPr>
          <w:rFonts w:hAnsi="宋体" w:cs="新宋体"/>
          <w:sz w:val="24"/>
          <w:szCs w:val="24"/>
          <w:u w:val="single"/>
        </w:rPr>
        <w:tab/>
      </w:r>
      <w:r>
        <w:rPr>
          <w:rFonts w:hint="eastAsia" w:hAnsi="宋体" w:cs="新宋体"/>
          <w:sz w:val="24"/>
          <w:szCs w:val="24"/>
        </w:rPr>
        <w:t>。</w:t>
      </w:r>
    </w:p>
    <w:p>
      <w:pPr>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 20.3.1 </w:t>
      </w:r>
      <w:r>
        <w:rPr>
          <w:rFonts w:hint="eastAsia" w:hAnsi="宋体" w:cs="新宋体"/>
          <w:sz w:val="24"/>
          <w:szCs w:val="24"/>
        </w:rPr>
        <w:t>争议评审小组的确定</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争议评审小组成员的确定：</w:t>
      </w:r>
      <w:r>
        <w:rPr>
          <w:rFonts w:hAnsi="宋体" w:cs="新宋体"/>
          <w:sz w:val="24"/>
          <w:szCs w:val="24"/>
          <w:u w:val="single"/>
        </w:rPr>
        <w:tab/>
      </w:r>
      <w:r>
        <w:rPr>
          <w:rFonts w:hAnsi="宋体" w:cs="新宋体"/>
          <w:sz w:val="24"/>
          <w:szCs w:val="24"/>
          <w:u w:val="single"/>
        </w:rPr>
        <w:t>/</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选定争议评审员的期限：</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争议评审小组成员的报酬承担方式：</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其他事项的约定：</w:t>
      </w:r>
      <w:r>
        <w:rPr>
          <w:rFonts w:hAnsi="宋体" w:cs="新宋体"/>
          <w:sz w:val="24"/>
          <w:szCs w:val="24"/>
          <w:u w:val="single"/>
        </w:rPr>
        <w:tab/>
      </w:r>
      <w:r>
        <w:rPr>
          <w:rFonts w:hAnsi="宋体" w:cs="新宋体"/>
          <w:sz w:val="24"/>
          <w:szCs w:val="24"/>
          <w:u w:val="single"/>
        </w:rPr>
        <w:t xml:space="preserve">  /  </w:t>
      </w:r>
      <w:r>
        <w:rPr>
          <w:rFonts w:hint="eastAsia" w:hAnsi="宋体" w:cs="新宋体"/>
          <w:sz w:val="24"/>
          <w:szCs w:val="24"/>
        </w:rPr>
        <w:t>。</w:t>
      </w:r>
    </w:p>
    <w:p>
      <w:pPr>
        <w:kinsoku w:val="0"/>
        <w:overflowPunct w:val="0"/>
        <w:adjustRightInd/>
        <w:spacing w:line="360" w:lineRule="auto"/>
        <w:ind w:firstLine="480" w:firstLineChars="200"/>
        <w:textAlignment w:val="auto"/>
        <w:rPr>
          <w:rFonts w:hAnsi="宋体" w:cs="新宋体"/>
          <w:sz w:val="24"/>
          <w:szCs w:val="24"/>
        </w:rPr>
      </w:pPr>
      <w:r>
        <w:rPr>
          <w:rFonts w:hAnsi="宋体" w:cs="新宋体"/>
          <w:sz w:val="24"/>
          <w:szCs w:val="24"/>
        </w:rPr>
        <w:t xml:space="preserve">20.3.2 </w:t>
      </w:r>
      <w:r>
        <w:rPr>
          <w:rFonts w:hint="eastAsia" w:hAnsi="宋体" w:cs="新宋体"/>
          <w:sz w:val="24"/>
          <w:szCs w:val="24"/>
        </w:rPr>
        <w:t>争议评审小组的决定</w:t>
      </w:r>
      <w:r>
        <w:rPr>
          <w:rFonts w:hAnsi="宋体" w:cs="新宋体"/>
          <w:sz w:val="24"/>
          <w:szCs w:val="24"/>
        </w:rPr>
        <w:t xml:space="preserve"> </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合同当事人关于本项的约定：</w:t>
      </w:r>
      <w:r>
        <w:rPr>
          <w:rFonts w:hAnsi="宋体" w:cs="新宋体"/>
          <w:sz w:val="24"/>
          <w:szCs w:val="24"/>
          <w:u w:val="single"/>
        </w:rPr>
        <w:t xml:space="preserve">  /  </w:t>
      </w:r>
      <w:r>
        <w:rPr>
          <w:rFonts w:hint="eastAsia" w:hAnsi="宋体" w:cs="新宋体"/>
          <w:sz w:val="24"/>
          <w:szCs w:val="24"/>
        </w:rPr>
        <w:t>。</w:t>
      </w:r>
      <w:r>
        <w:rPr>
          <w:rFonts w:hAnsi="宋体" w:cs="新宋体"/>
          <w:sz w:val="24"/>
          <w:szCs w:val="24"/>
        </w:rPr>
        <w:t xml:space="preserve"> </w:t>
      </w:r>
    </w:p>
    <w:p>
      <w:pPr>
        <w:kinsoku w:val="0"/>
        <w:overflowPunct w:val="0"/>
        <w:adjustRightInd/>
        <w:spacing w:line="360" w:lineRule="auto"/>
        <w:ind w:firstLine="480" w:firstLineChars="200"/>
        <w:textAlignment w:val="auto"/>
        <w:rPr>
          <w:rFonts w:hAnsi="宋体" w:cs="新宋体"/>
          <w:b/>
          <w:sz w:val="24"/>
          <w:szCs w:val="24"/>
        </w:rPr>
      </w:pPr>
      <w:r>
        <w:rPr>
          <w:rFonts w:hAnsi="宋体" w:cs="新宋体"/>
          <w:b/>
          <w:sz w:val="24"/>
          <w:szCs w:val="24"/>
        </w:rPr>
        <w:t>20.4</w:t>
      </w:r>
      <w:r>
        <w:rPr>
          <w:rFonts w:hint="eastAsia" w:hAnsi="宋体" w:cs="新宋体"/>
          <w:b/>
          <w:sz w:val="24"/>
          <w:szCs w:val="24"/>
        </w:rPr>
        <w:t>仲裁或诉讼</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因合同及合同有关事项发生的争议，按下列第</w:t>
      </w:r>
      <w:r>
        <w:rPr>
          <w:rFonts w:hint="eastAsia" w:hAnsi="宋体" w:cs="新宋体"/>
          <w:sz w:val="24"/>
          <w:szCs w:val="24"/>
          <w:u w:val="single"/>
        </w:rPr>
        <w:t>（</w:t>
      </w:r>
      <w:r>
        <w:rPr>
          <w:rFonts w:hAnsi="宋体" w:cs="新宋体"/>
          <w:sz w:val="24"/>
          <w:szCs w:val="24"/>
          <w:u w:val="single"/>
        </w:rPr>
        <w:t>2</w:t>
      </w:r>
      <w:r>
        <w:rPr>
          <w:rFonts w:hint="eastAsia" w:hAnsi="宋体" w:cs="新宋体"/>
          <w:sz w:val="24"/>
          <w:szCs w:val="24"/>
          <w:u w:val="single"/>
        </w:rPr>
        <w:t>）</w:t>
      </w:r>
      <w:r>
        <w:rPr>
          <w:rFonts w:hint="eastAsia" w:hAnsi="宋体" w:cs="新宋体"/>
          <w:sz w:val="24"/>
          <w:szCs w:val="24"/>
        </w:rPr>
        <w:t>种方式解决：</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1</w:t>
      </w:r>
      <w:r>
        <w:rPr>
          <w:rFonts w:hint="eastAsia" w:hAnsi="宋体" w:cs="新宋体"/>
          <w:sz w:val="24"/>
          <w:szCs w:val="24"/>
        </w:rPr>
        <w:t>）向</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仲裁委员会申请仲裁；</w:t>
      </w:r>
    </w:p>
    <w:p>
      <w:pPr>
        <w:kinsoku w:val="0"/>
        <w:overflowPunct w:val="0"/>
        <w:adjustRightIn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）向</w:t>
      </w:r>
      <w:r>
        <w:rPr>
          <w:rFonts w:hAnsi="宋体" w:cs="新宋体"/>
          <w:sz w:val="24"/>
          <w:szCs w:val="24"/>
        </w:rPr>
        <w:t xml:space="preserve"> </w:t>
      </w:r>
      <w:r>
        <w:rPr>
          <w:rFonts w:hAnsi="宋体" w:cs="新宋体"/>
          <w:sz w:val="24"/>
          <w:szCs w:val="24"/>
          <w:u w:val="single"/>
        </w:rPr>
        <w:t xml:space="preserve"> </w:t>
      </w:r>
      <w:r>
        <w:rPr>
          <w:rFonts w:hint="eastAsia" w:hAnsi="宋体" w:cs="新宋体"/>
          <w:sz w:val="24"/>
          <w:szCs w:val="24"/>
          <w:u w:val="single"/>
        </w:rPr>
        <w:t>工程所在地</w:t>
      </w:r>
      <w:r>
        <w:rPr>
          <w:rFonts w:hAnsi="宋体" w:cs="新宋体"/>
          <w:sz w:val="24"/>
          <w:szCs w:val="24"/>
          <w:u w:val="single"/>
        </w:rPr>
        <w:t xml:space="preserve">  </w:t>
      </w:r>
      <w:r>
        <w:rPr>
          <w:rFonts w:hint="eastAsia" w:hAnsi="宋体" w:cs="新宋体"/>
          <w:sz w:val="24"/>
          <w:szCs w:val="24"/>
        </w:rPr>
        <w:t>人民法院起诉。</w:t>
      </w:r>
    </w:p>
    <w:p>
      <w:pPr>
        <w:pStyle w:val="97"/>
        <w:spacing w:before="0" w:after="0" w:line="360" w:lineRule="auto"/>
        <w:ind w:left="0" w:right="0" w:firstLine="480" w:firstLineChars="200"/>
        <w:jc w:val="both"/>
        <w:rPr>
          <w:rFonts w:ascii="宋体"/>
          <w:b/>
          <w:kern w:val="2"/>
          <w:szCs w:val="24"/>
        </w:rPr>
      </w:pPr>
      <w:r>
        <w:rPr>
          <w:rFonts w:ascii="宋体" w:hAnsi="宋体"/>
          <w:b/>
          <w:kern w:val="2"/>
          <w:szCs w:val="24"/>
        </w:rPr>
        <w:t xml:space="preserve">20.5 </w:t>
      </w:r>
      <w:r>
        <w:rPr>
          <w:rFonts w:hint="eastAsia" w:ascii="宋体" w:hAnsi="宋体"/>
          <w:b/>
          <w:kern w:val="2"/>
          <w:szCs w:val="24"/>
        </w:rPr>
        <w:t>特别补充：</w:t>
      </w:r>
    </w:p>
    <w:p>
      <w:pPr>
        <w:pStyle w:val="97"/>
        <w:spacing w:before="0" w:after="0" w:line="360" w:lineRule="auto"/>
        <w:ind w:left="0" w:right="0" w:firstLine="480" w:firstLineChars="200"/>
        <w:jc w:val="both"/>
        <w:rPr>
          <w:rFonts w:ascii="宋体"/>
          <w:kern w:val="2"/>
          <w:szCs w:val="24"/>
        </w:rPr>
      </w:pPr>
      <w:r>
        <w:rPr>
          <w:rFonts w:ascii="宋体" w:hAnsi="宋体"/>
          <w:kern w:val="2"/>
          <w:szCs w:val="24"/>
        </w:rPr>
        <w:t>1</w:t>
      </w:r>
      <w:r>
        <w:rPr>
          <w:rFonts w:hint="eastAsia" w:ascii="宋体" w:hAnsi="宋体"/>
          <w:kern w:val="2"/>
          <w:szCs w:val="24"/>
        </w:rPr>
        <w:t>、工程招标详细说明：</w:t>
      </w:r>
      <w:r>
        <w:rPr>
          <w:rFonts w:hint="eastAsia" w:hAnsi="宋体"/>
        </w:rPr>
        <w:t>招标文件、施工图纸、工程量清单、答疑纪要和补充文件（如有）范围内的所有工程内容。</w:t>
      </w:r>
      <w:r>
        <w:rPr>
          <w:rFonts w:hint="eastAsia" w:ascii="宋体" w:hAnsi="宋体" w:cs="宋体"/>
          <w:szCs w:val="24"/>
        </w:rPr>
        <w:t>潜在投标人应仔细按照</w:t>
      </w:r>
      <w:r>
        <w:rPr>
          <w:rFonts w:ascii="宋体" w:hAnsi="宋体" w:cs="宋体"/>
          <w:szCs w:val="24"/>
        </w:rPr>
        <w:t>10.2.1</w:t>
      </w:r>
      <w:r>
        <w:rPr>
          <w:rFonts w:hint="eastAsia" w:ascii="宋体" w:hAnsi="宋体" w:cs="宋体"/>
          <w:szCs w:val="24"/>
        </w:rPr>
        <w:t>条款要求核对工程量清单，若有误差，按规定提出质疑。</w:t>
      </w:r>
      <w:r>
        <w:rPr>
          <w:rFonts w:hint="eastAsia" w:ascii="宋体" w:hAnsi="宋体" w:cs="仿宋_GB2312"/>
          <w:szCs w:val="24"/>
        </w:rPr>
        <w:t>若不提出，则视为投标人对招标人公布的工程量清单无异议，中标后因此而造成工程量的增加，由中标人承担。</w:t>
      </w:r>
      <w:r>
        <w:rPr>
          <w:rFonts w:hint="eastAsia" w:ascii="宋体" w:hAnsi="宋体"/>
          <w:kern w:val="2"/>
          <w:szCs w:val="24"/>
        </w:rPr>
        <w:t>施工合同签订后，施工承包内容以本次招标项目规定的招标范围（含招标发布的变更和补充说明等）为准，中标人不得以工程量清单漏项少量为由要求调整工程造价。</w:t>
      </w:r>
    </w:p>
    <w:p>
      <w:pPr>
        <w:pStyle w:val="97"/>
        <w:spacing w:before="0" w:after="0" w:line="360" w:lineRule="auto"/>
        <w:ind w:left="0" w:right="0" w:firstLine="480" w:firstLineChars="200"/>
        <w:jc w:val="both"/>
        <w:rPr>
          <w:rFonts w:ascii="宋体"/>
          <w:szCs w:val="24"/>
        </w:rPr>
      </w:pPr>
      <w:r>
        <w:rPr>
          <w:rFonts w:ascii="宋体" w:hAnsi="宋体"/>
          <w:kern w:val="2"/>
          <w:szCs w:val="24"/>
        </w:rPr>
        <w:t>2</w:t>
      </w:r>
      <w:r>
        <w:rPr>
          <w:rFonts w:hint="eastAsia" w:ascii="宋体" w:hAnsi="宋体"/>
          <w:kern w:val="2"/>
          <w:szCs w:val="24"/>
        </w:rPr>
        <w:t>、</w:t>
      </w:r>
      <w:r>
        <w:rPr>
          <w:rFonts w:hint="eastAsia" w:ascii="宋体" w:hAnsi="宋体"/>
          <w:szCs w:val="24"/>
        </w:rPr>
        <w:t>承包方必须及时支付本工程的工人工资及材料供应商的材料款，本工程若出现工人或材料供应商上访、闹事、堵门等事件，甲方有权从工程款中直接支付工人工资及材料供应商的材料款。同时，每出现一起诉讼案件，承包方支付发包方违约金</w:t>
      </w:r>
      <w:r>
        <w:rPr>
          <w:rFonts w:ascii="宋体" w:hAnsi="宋体"/>
          <w:szCs w:val="24"/>
        </w:rPr>
        <w:t>5</w:t>
      </w:r>
      <w:r>
        <w:rPr>
          <w:rFonts w:hint="eastAsia" w:ascii="宋体" w:hAnsi="宋体"/>
          <w:szCs w:val="24"/>
        </w:rPr>
        <w:t>万元，每出现一次上访或围堵校门事件，承包方支付发包方违约金</w:t>
      </w:r>
      <w:r>
        <w:rPr>
          <w:rFonts w:ascii="宋体" w:hAnsi="宋体"/>
          <w:szCs w:val="24"/>
        </w:rPr>
        <w:t>10</w:t>
      </w:r>
      <w:r>
        <w:rPr>
          <w:rFonts w:hint="eastAsia" w:ascii="宋体" w:hAnsi="宋体"/>
          <w:szCs w:val="24"/>
        </w:rPr>
        <w:t>万元，以上违约金从工程款中扣除。但因发包方逾期支付工程款引发的事件除外。</w:t>
      </w:r>
    </w:p>
    <w:p>
      <w:pPr>
        <w:pStyle w:val="97"/>
        <w:spacing w:before="0" w:after="0" w:line="360" w:lineRule="auto"/>
        <w:ind w:left="0" w:right="0" w:firstLine="480" w:firstLineChars="200"/>
        <w:jc w:val="both"/>
        <w:rPr>
          <w:rFonts w:ascii="宋体"/>
          <w:kern w:val="2"/>
          <w:szCs w:val="24"/>
        </w:rPr>
      </w:pPr>
      <w:r>
        <w:rPr>
          <w:rFonts w:ascii="宋体" w:hAnsi="宋体"/>
          <w:kern w:val="2"/>
          <w:szCs w:val="24"/>
        </w:rPr>
        <w:t>3</w:t>
      </w:r>
      <w:r>
        <w:rPr>
          <w:rFonts w:hint="eastAsia" w:ascii="宋体" w:hAnsi="宋体"/>
          <w:kern w:val="2"/>
          <w:szCs w:val="24"/>
        </w:rPr>
        <w:t>、工程交工后，工地现场产生的建筑垃圾应由承包方负责限期按照甲方要求的标准清出现场，不计报酬，否则不予结算。若乙方不清运或不按照标准清运，则由甲方进行清运，所产生的费用在工程款中直接扣除。</w:t>
      </w:r>
    </w:p>
    <w:p>
      <w:pPr>
        <w:pStyle w:val="97"/>
        <w:spacing w:before="0" w:after="0" w:line="360" w:lineRule="auto"/>
        <w:ind w:left="0" w:right="0" w:firstLine="480" w:firstLineChars="200"/>
        <w:jc w:val="both"/>
        <w:rPr>
          <w:rFonts w:ascii="宋体"/>
          <w:szCs w:val="24"/>
        </w:rPr>
      </w:pPr>
      <w:r>
        <w:rPr>
          <w:rFonts w:ascii="宋体" w:hAnsi="宋体"/>
          <w:szCs w:val="24"/>
        </w:rPr>
        <w:t>4</w:t>
      </w:r>
      <w:r>
        <w:rPr>
          <w:rFonts w:hint="eastAsia" w:ascii="宋体" w:hAnsi="宋体"/>
          <w:szCs w:val="24"/>
        </w:rPr>
        <w:t>、由乙方采购的主要材料或设备，乙方须提前一个月向甲方提供样品，若因乙方原因提供时间滞后，而影响到工期，责任由乙方承担。且乙方在购置材料前必须得到甲方和监理方的认可，购置的材料、设备在使用前须按规定检验，其规格、标准、质量须符合设计要求并能满足工程需要。</w:t>
      </w:r>
    </w:p>
    <w:p>
      <w:pPr>
        <w:pStyle w:val="97"/>
        <w:spacing w:before="0" w:after="0" w:line="360" w:lineRule="auto"/>
        <w:ind w:left="0" w:right="0" w:firstLine="480" w:firstLineChars="200"/>
        <w:rPr>
          <w:rFonts w:ascii="宋体"/>
          <w:szCs w:val="24"/>
        </w:rPr>
      </w:pPr>
      <w:r>
        <w:rPr>
          <w:rFonts w:ascii="宋体" w:hAnsi="宋体"/>
          <w:szCs w:val="24"/>
        </w:rPr>
        <w:t>5</w:t>
      </w:r>
      <w:r>
        <w:rPr>
          <w:rFonts w:hint="eastAsia" w:ascii="宋体" w:hAnsi="宋体"/>
          <w:szCs w:val="24"/>
        </w:rPr>
        <w:t>、乙方施工期间应按照规范要求落实各项安全文明措施，如乙方未按规范要求执行，甲方有权根据相关规定从安全文明措施费中扣除相关费用。</w:t>
      </w:r>
    </w:p>
    <w:p>
      <w:pPr>
        <w:pStyle w:val="97"/>
        <w:spacing w:before="0" w:after="0" w:line="360" w:lineRule="auto"/>
        <w:ind w:left="0" w:right="0" w:firstLine="480" w:firstLineChars="200"/>
        <w:rPr>
          <w:rFonts w:ascii="宋体"/>
          <w:kern w:val="2"/>
          <w:szCs w:val="24"/>
        </w:rPr>
      </w:pPr>
      <w:r>
        <w:rPr>
          <w:rFonts w:ascii="宋体" w:hAnsi="宋体"/>
          <w:kern w:val="2"/>
          <w:szCs w:val="24"/>
        </w:rPr>
        <w:t>6</w:t>
      </w:r>
      <w:r>
        <w:rPr>
          <w:rFonts w:hint="eastAsia" w:ascii="宋体" w:hAnsi="宋体"/>
          <w:kern w:val="2"/>
          <w:szCs w:val="24"/>
        </w:rPr>
        <w:t>、竣工备案资料承包方统一组织整理（需由发包人、监理和分包人提供的由承包人索取），并在规定的时间内备案，负责备案费用，工程备案后向发包人提交工程备案表。</w:t>
      </w:r>
    </w:p>
    <w:p>
      <w:pPr>
        <w:adjustRightInd/>
        <w:spacing w:line="360" w:lineRule="auto"/>
        <w:ind w:firstLine="480" w:firstLineChars="200"/>
        <w:textAlignment w:val="auto"/>
        <w:rPr>
          <w:rFonts w:hAnsi="宋体"/>
          <w:sz w:val="24"/>
          <w:szCs w:val="24"/>
        </w:rPr>
      </w:pPr>
      <w:r>
        <w:rPr>
          <w:rFonts w:hAnsi="宋体"/>
          <w:sz w:val="24"/>
          <w:szCs w:val="24"/>
        </w:rPr>
        <w:t>7</w:t>
      </w:r>
      <w:r>
        <w:rPr>
          <w:rFonts w:hint="eastAsia" w:hAnsi="宋体"/>
          <w:sz w:val="24"/>
          <w:szCs w:val="24"/>
        </w:rPr>
        <w:t>、关于材料价格调整：（</w:t>
      </w:r>
      <w:r>
        <w:rPr>
          <w:rFonts w:hAnsi="宋体"/>
          <w:sz w:val="24"/>
          <w:szCs w:val="24"/>
        </w:rPr>
        <w:t>1</w:t>
      </w:r>
      <w:r>
        <w:rPr>
          <w:rFonts w:hint="eastAsia" w:hAnsi="宋体"/>
          <w:sz w:val="24"/>
          <w:szCs w:val="24"/>
        </w:rPr>
        <w:t>）所有材料均要求为市场高档产品；（</w:t>
      </w:r>
      <w:r>
        <w:rPr>
          <w:rFonts w:hAnsi="宋体"/>
          <w:sz w:val="24"/>
          <w:szCs w:val="24"/>
        </w:rPr>
        <w:t>2</w:t>
      </w:r>
      <w:r>
        <w:rPr>
          <w:rFonts w:hint="eastAsia" w:hAnsi="宋体"/>
          <w:sz w:val="24"/>
          <w:szCs w:val="24"/>
        </w:rPr>
        <w:t>）施工时，施工单位按高档产品档次报送样品，经甲方认可后方能投入使用。（</w:t>
      </w:r>
      <w:r>
        <w:rPr>
          <w:rFonts w:hAnsi="宋体"/>
          <w:sz w:val="24"/>
          <w:szCs w:val="24"/>
        </w:rPr>
        <w:t>3</w:t>
      </w:r>
      <w:r>
        <w:rPr>
          <w:rFonts w:hint="eastAsia" w:hAnsi="宋体"/>
          <w:sz w:val="24"/>
          <w:szCs w:val="24"/>
        </w:rPr>
        <w:t>）投标文件中未反映或者投标价格明显偏低的材料，甲方按市场高档产品认定材料（不考虑投标时优惠率），该材料若有造价信息发布的价格（以许昌市造价信息为主，若许昌市无公布，则参考郑州市造价信息），按造价信息公布的价格（若材料分不同档次，按最高档次价格）和甲方认定的价格之间调整差价，若无造价信息公布价格，则材料价格不予调整。</w:t>
      </w:r>
    </w:p>
    <w:p>
      <w:pPr>
        <w:pStyle w:val="97"/>
        <w:spacing w:before="0" w:after="0" w:line="500" w:lineRule="exact"/>
        <w:ind w:left="0" w:right="0" w:firstLine="480" w:firstLineChars="200"/>
        <w:jc w:val="both"/>
        <w:rPr>
          <w:rFonts w:ascii="宋体"/>
          <w:b/>
          <w:kern w:val="2"/>
          <w:szCs w:val="24"/>
        </w:rPr>
      </w:pPr>
      <w:r>
        <w:rPr>
          <w:rFonts w:ascii="宋体" w:hAnsi="宋体"/>
          <w:b/>
          <w:szCs w:val="24"/>
        </w:rPr>
        <w:t>8</w:t>
      </w:r>
      <w:r>
        <w:rPr>
          <w:rFonts w:hint="eastAsia" w:ascii="宋体" w:hAnsi="宋体"/>
          <w:b/>
          <w:szCs w:val="24"/>
        </w:rPr>
        <w:t>、</w:t>
      </w:r>
      <w:r>
        <w:rPr>
          <w:rFonts w:hint="eastAsia" w:ascii="宋体" w:hAnsi="宋体"/>
          <w:b/>
          <w:kern w:val="2"/>
          <w:szCs w:val="24"/>
        </w:rPr>
        <w:t>智慧建造研发实训中心由中央和省财政提供专项资金进行建设，根据财政资金使用时间要求，</w:t>
      </w:r>
      <w:r>
        <w:rPr>
          <w:rFonts w:ascii="宋体" w:hAnsi="宋体"/>
          <w:b/>
          <w:kern w:val="2"/>
          <w:szCs w:val="24"/>
        </w:rPr>
        <w:t>2018</w:t>
      </w:r>
      <w:r>
        <w:rPr>
          <w:rFonts w:hint="eastAsia" w:ascii="宋体" w:hAnsi="宋体"/>
          <w:b/>
          <w:kern w:val="2"/>
          <w:szCs w:val="24"/>
        </w:rPr>
        <w:t>年</w:t>
      </w:r>
      <w:r>
        <w:rPr>
          <w:rFonts w:ascii="宋体" w:hAnsi="宋体"/>
          <w:b/>
          <w:kern w:val="2"/>
          <w:szCs w:val="24"/>
        </w:rPr>
        <w:t>9</w:t>
      </w:r>
      <w:r>
        <w:rPr>
          <w:rFonts w:hint="eastAsia" w:ascii="宋体" w:hAnsi="宋体"/>
          <w:b/>
          <w:kern w:val="2"/>
          <w:szCs w:val="24"/>
        </w:rPr>
        <w:t>月</w:t>
      </w:r>
      <w:r>
        <w:rPr>
          <w:rFonts w:ascii="宋体" w:hAnsi="宋体"/>
          <w:b/>
          <w:kern w:val="2"/>
          <w:szCs w:val="24"/>
        </w:rPr>
        <w:t>30</w:t>
      </w:r>
      <w:r>
        <w:rPr>
          <w:rFonts w:hint="eastAsia" w:ascii="宋体" w:hAnsi="宋体"/>
          <w:b/>
          <w:kern w:val="2"/>
          <w:szCs w:val="24"/>
        </w:rPr>
        <w:t>日之前，专项资金支付完毕。故要求施工单位在公示期满后协调相关部门，尽快进场施工。同时配合甲方在</w:t>
      </w:r>
      <w:r>
        <w:rPr>
          <w:rFonts w:ascii="宋体" w:hAnsi="宋体"/>
          <w:b/>
          <w:kern w:val="2"/>
          <w:szCs w:val="24"/>
        </w:rPr>
        <w:t>1</w:t>
      </w:r>
      <w:r>
        <w:rPr>
          <w:rFonts w:hint="eastAsia" w:ascii="宋体" w:hAnsi="宋体"/>
          <w:b/>
          <w:kern w:val="2"/>
          <w:szCs w:val="24"/>
        </w:rPr>
        <w:t>周内签订完施工合同，</w:t>
      </w:r>
      <w:r>
        <w:rPr>
          <w:rFonts w:ascii="宋体" w:hAnsi="宋体"/>
          <w:b/>
          <w:kern w:val="2"/>
          <w:szCs w:val="24"/>
        </w:rPr>
        <w:t>15</w:t>
      </w:r>
      <w:r>
        <w:rPr>
          <w:rFonts w:hint="eastAsia" w:ascii="宋体" w:hAnsi="宋体"/>
          <w:b/>
          <w:kern w:val="2"/>
          <w:szCs w:val="24"/>
        </w:rPr>
        <w:t>天内办理完成开工许可证所需的属于施工方办理的各种要件。同时，若因承包方原因，引起工期拖延或决算时间延误，造成在规定时间内没有完成资金支付，专项资金被省财政和中央财政收回，剩余未付工程款发包方有权不予支付。</w:t>
      </w: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spacing w:line="240" w:lineRule="auto"/>
        <w:ind w:firstLine="2678" w:firstLineChars="744"/>
        <w:textAlignment w:val="auto"/>
        <w:outlineLvl w:val="0"/>
        <w:rPr>
          <w:rFonts w:hAnsi="宋体" w:cs="宋体"/>
          <w:b/>
          <w:sz w:val="36"/>
          <w:szCs w:val="36"/>
        </w:rPr>
      </w:pPr>
      <w:r>
        <w:rPr>
          <w:rFonts w:hint="eastAsia" w:hAnsi="宋体" w:cs="宋体"/>
          <w:b/>
          <w:sz w:val="36"/>
          <w:szCs w:val="36"/>
        </w:rPr>
        <w:t>第五章</w:t>
      </w:r>
      <w:r>
        <w:rPr>
          <w:rFonts w:hAnsi="宋体" w:cs="宋体"/>
          <w:b/>
          <w:sz w:val="36"/>
          <w:szCs w:val="36"/>
        </w:rPr>
        <w:t xml:space="preserve"> </w:t>
      </w:r>
      <w:r>
        <w:rPr>
          <w:rFonts w:hint="eastAsia" w:hAnsi="宋体" w:cs="宋体"/>
          <w:b/>
          <w:sz w:val="36"/>
          <w:szCs w:val="36"/>
        </w:rPr>
        <w:t>工程量清单</w:t>
      </w:r>
    </w:p>
    <w:p>
      <w:pPr>
        <w:adjustRightInd/>
        <w:spacing w:line="440" w:lineRule="exact"/>
        <w:textAlignment w:val="auto"/>
        <w:rPr>
          <w:rFonts w:hAnsi="宋体" w:cs="宋体"/>
          <w:b/>
          <w:sz w:val="24"/>
          <w:szCs w:val="22"/>
        </w:rPr>
      </w:pPr>
      <w:r>
        <w:rPr>
          <w:rFonts w:hAnsi="宋体" w:cs="宋体"/>
          <w:b/>
          <w:sz w:val="24"/>
          <w:szCs w:val="22"/>
        </w:rPr>
        <w:t>1</w:t>
      </w:r>
      <w:r>
        <w:rPr>
          <w:rFonts w:hint="eastAsia" w:hAnsi="宋体" w:cs="宋体"/>
          <w:b/>
          <w:sz w:val="24"/>
          <w:szCs w:val="22"/>
        </w:rPr>
        <w:t>、工程量清单说明</w:t>
      </w:r>
    </w:p>
    <w:p>
      <w:pPr>
        <w:adjustRightInd/>
        <w:spacing w:line="440" w:lineRule="exact"/>
        <w:ind w:left="1" w:firstLine="480" w:firstLineChars="200"/>
        <w:textAlignment w:val="auto"/>
        <w:rPr>
          <w:rFonts w:hAnsi="宋体" w:cs="宋体"/>
          <w:sz w:val="24"/>
          <w:szCs w:val="22"/>
        </w:rPr>
      </w:pPr>
      <w:r>
        <w:rPr>
          <w:rFonts w:hAnsi="宋体" w:cs="宋体"/>
          <w:sz w:val="24"/>
          <w:szCs w:val="22"/>
        </w:rPr>
        <w:t xml:space="preserve">1.1 </w:t>
      </w:r>
      <w:r>
        <w:rPr>
          <w:rFonts w:hint="eastAsia" w:hAnsi="宋体" w:cs="宋体"/>
          <w:sz w:val="24"/>
          <w:szCs w:val="22"/>
        </w:rPr>
        <w:t>本工程量清单是依据中华人民共和国国家标准《建设工程工程量清单计价规范》</w:t>
      </w:r>
      <w:r>
        <w:rPr>
          <w:rFonts w:hAnsi="宋体" w:cs="宋体"/>
          <w:sz w:val="24"/>
          <w:szCs w:val="22"/>
        </w:rPr>
        <w:t>(</w:t>
      </w:r>
      <w:r>
        <w:rPr>
          <w:rFonts w:hint="eastAsia" w:hAnsi="宋体" w:cs="宋体"/>
          <w:sz w:val="24"/>
          <w:szCs w:val="22"/>
        </w:rPr>
        <w:t>以下简称“计价规范”</w:t>
      </w:r>
      <w:r>
        <w:rPr>
          <w:rFonts w:hAnsi="宋体" w:cs="宋体"/>
          <w:sz w:val="24"/>
          <w:szCs w:val="22"/>
        </w:rPr>
        <w:t>)</w:t>
      </w:r>
      <w:r>
        <w:rPr>
          <w:rFonts w:hint="eastAsia" w:hAnsi="宋体" w:cs="宋体"/>
          <w:sz w:val="24"/>
          <w:szCs w:val="22"/>
        </w:rPr>
        <w:t>以及招标文件中包括的图纸等编制。计价规范中规定的工程量计算规则中没有的子目，应在本章第</w:t>
      </w:r>
      <w:r>
        <w:rPr>
          <w:rFonts w:hAnsi="宋体" w:cs="宋体"/>
          <w:sz w:val="24"/>
          <w:szCs w:val="22"/>
        </w:rPr>
        <w:t>1.4</w:t>
      </w:r>
      <w:r>
        <w:rPr>
          <w:rFonts w:hint="eastAsia" w:hAnsi="宋体" w:cs="宋体"/>
          <w:sz w:val="24"/>
          <w:szCs w:val="22"/>
        </w:rPr>
        <w:t>款约定；计价规范中规定的工程量计算规则中没有且本章第</w:t>
      </w:r>
      <w:r>
        <w:rPr>
          <w:rFonts w:hAnsi="宋体" w:cs="宋体"/>
          <w:sz w:val="24"/>
          <w:szCs w:val="22"/>
        </w:rPr>
        <w:t>1.4</w:t>
      </w:r>
      <w:r>
        <w:rPr>
          <w:rFonts w:hint="eastAsia" w:hAnsi="宋体" w:cs="宋体"/>
          <w:sz w:val="24"/>
          <w:szCs w:val="22"/>
        </w:rPr>
        <w:t>款也未约定的，双方协商确定；协商不成的，可向省级或行业工程造价管理机构申请裁定或按照有合同约束力的图纸所标示尺寸的理论净量计算。计量采用中华人民共和国法定的基本计量单位。</w:t>
      </w:r>
    </w:p>
    <w:p>
      <w:pPr>
        <w:adjustRightInd/>
        <w:spacing w:line="440" w:lineRule="exact"/>
        <w:ind w:left="1" w:firstLine="480" w:firstLineChars="200"/>
        <w:textAlignment w:val="auto"/>
        <w:rPr>
          <w:rFonts w:hAnsi="宋体" w:cs="宋体"/>
          <w:sz w:val="24"/>
          <w:szCs w:val="22"/>
        </w:rPr>
      </w:pPr>
      <w:r>
        <w:rPr>
          <w:rFonts w:hAnsi="宋体" w:cs="宋体"/>
          <w:sz w:val="24"/>
          <w:szCs w:val="22"/>
        </w:rPr>
        <w:t xml:space="preserve">1.2 </w:t>
      </w:r>
      <w:r>
        <w:rPr>
          <w:rFonts w:hint="eastAsia" w:hAnsi="宋体" w:cs="宋体"/>
          <w:sz w:val="24"/>
          <w:szCs w:val="22"/>
        </w:rPr>
        <w:t>本工程量清单应与招标文件中的投标人须知、通用合同条款、专用合同条款、技术标准和要求及图纸等章节内容一起阅读和理解。</w:t>
      </w:r>
    </w:p>
    <w:p>
      <w:pPr>
        <w:adjustRightInd/>
        <w:spacing w:line="440" w:lineRule="exact"/>
        <w:ind w:left="1" w:firstLine="480" w:firstLineChars="200"/>
        <w:textAlignment w:val="auto"/>
        <w:rPr>
          <w:rFonts w:hAnsi="宋体" w:cs="宋体"/>
          <w:sz w:val="24"/>
          <w:szCs w:val="22"/>
        </w:rPr>
      </w:pPr>
      <w:r>
        <w:rPr>
          <w:rFonts w:hAnsi="宋体" w:cs="宋体"/>
          <w:sz w:val="24"/>
          <w:szCs w:val="22"/>
        </w:rPr>
        <w:t xml:space="preserve">1.3 </w:t>
      </w:r>
      <w:r>
        <w:rPr>
          <w:rFonts w:hint="eastAsia" w:hAnsi="宋体" w:cs="宋体"/>
          <w:sz w:val="24"/>
          <w:szCs w:val="22"/>
        </w:rPr>
        <w:t>本工程量清单仅是投标报价的共同基础，竣工结算的工程量按合同约定确定。合同价格的确定以及价款支付应遵循合同条款</w:t>
      </w:r>
      <w:r>
        <w:rPr>
          <w:rFonts w:hAnsi="宋体" w:cs="宋体"/>
          <w:sz w:val="24"/>
          <w:szCs w:val="22"/>
        </w:rPr>
        <w:t>(</w:t>
      </w:r>
      <w:r>
        <w:rPr>
          <w:rFonts w:hint="eastAsia" w:hAnsi="宋体" w:cs="宋体"/>
          <w:sz w:val="24"/>
          <w:szCs w:val="22"/>
        </w:rPr>
        <w:t>包括通用合同条款和专用合同条款</w:t>
      </w:r>
      <w:r>
        <w:rPr>
          <w:rFonts w:hAnsi="宋体" w:cs="宋体"/>
          <w:sz w:val="24"/>
          <w:szCs w:val="22"/>
        </w:rPr>
        <w:t>)</w:t>
      </w:r>
      <w:r>
        <w:rPr>
          <w:rFonts w:hint="eastAsia" w:hAnsi="宋体" w:cs="宋体"/>
          <w:sz w:val="24"/>
          <w:szCs w:val="22"/>
        </w:rPr>
        <w:t>、技术标准和要求以及本章的有关约定。</w:t>
      </w:r>
    </w:p>
    <w:p>
      <w:pPr>
        <w:adjustRightInd/>
        <w:spacing w:line="440" w:lineRule="exact"/>
        <w:ind w:left="1" w:firstLine="480" w:firstLineChars="200"/>
        <w:textAlignment w:val="auto"/>
        <w:rPr>
          <w:rFonts w:hAnsi="宋体" w:cs="宋体"/>
          <w:sz w:val="24"/>
          <w:szCs w:val="22"/>
          <w:u w:val="single"/>
        </w:rPr>
      </w:pPr>
      <w:r>
        <w:rPr>
          <w:rFonts w:hAnsi="宋体" w:cs="宋体"/>
          <w:sz w:val="24"/>
          <w:szCs w:val="22"/>
        </w:rPr>
        <w:t>1.4</w:t>
      </w:r>
      <w:r>
        <w:rPr>
          <w:rFonts w:hint="eastAsia" w:hAnsi="宋体" w:cs="宋体"/>
          <w:sz w:val="24"/>
          <w:szCs w:val="22"/>
        </w:rPr>
        <w:t>补充子目的子目特征、计量单位、工程量计算规则及工作内容说明如下：</w:t>
      </w:r>
      <w:r>
        <w:rPr>
          <w:rFonts w:hint="eastAsia" w:hAnsi="宋体" w:cs="宋体"/>
          <w:sz w:val="24"/>
          <w:szCs w:val="22"/>
          <w:u w:val="single"/>
        </w:rPr>
        <w:t>本工程使用《建设工程工程量清单计价规范》（</w:t>
      </w:r>
      <w:r>
        <w:rPr>
          <w:rFonts w:hAnsi="宋体" w:cs="宋体"/>
          <w:sz w:val="24"/>
          <w:szCs w:val="22"/>
          <w:u w:val="single"/>
        </w:rPr>
        <w:t>GB50500-2013</w:t>
      </w:r>
      <w:r>
        <w:rPr>
          <w:rFonts w:hint="eastAsia" w:hAnsi="宋体" w:cs="宋体"/>
          <w:sz w:val="24"/>
          <w:szCs w:val="22"/>
          <w:u w:val="single"/>
        </w:rPr>
        <w:t>）</w:t>
      </w:r>
    </w:p>
    <w:p>
      <w:pPr>
        <w:adjustRightInd/>
        <w:spacing w:line="440" w:lineRule="exact"/>
        <w:ind w:left="1" w:firstLine="480" w:firstLineChars="200"/>
        <w:textAlignment w:val="auto"/>
        <w:rPr>
          <w:rFonts w:hAnsi="宋体" w:cs="宋体"/>
          <w:sz w:val="24"/>
          <w:szCs w:val="22"/>
        </w:rPr>
      </w:pPr>
      <w:r>
        <w:rPr>
          <w:rFonts w:hAnsi="宋体" w:cs="宋体"/>
          <w:sz w:val="24"/>
          <w:szCs w:val="22"/>
        </w:rPr>
        <w:t xml:space="preserve">1.5 </w:t>
      </w:r>
      <w:r>
        <w:rPr>
          <w:rFonts w:hint="eastAsia" w:hAnsi="宋体" w:cs="宋体"/>
          <w:sz w:val="24"/>
          <w:szCs w:val="22"/>
        </w:rPr>
        <w:t>本条第</w:t>
      </w:r>
      <w:r>
        <w:rPr>
          <w:rFonts w:hAnsi="宋体" w:cs="宋体"/>
          <w:sz w:val="24"/>
          <w:szCs w:val="22"/>
        </w:rPr>
        <w:t>1.1</w:t>
      </w:r>
      <w:r>
        <w:rPr>
          <w:rFonts w:hint="eastAsia" w:hAnsi="宋体" w:cs="宋体"/>
          <w:sz w:val="24"/>
          <w:szCs w:val="22"/>
        </w:rPr>
        <w:t>款中约定的计量和计价规则适用于合同履约过程中工程量计量与价款支付、工程变更、索赔和工程结算。</w:t>
      </w:r>
    </w:p>
    <w:p>
      <w:pPr>
        <w:adjustRightInd/>
        <w:spacing w:line="440" w:lineRule="exact"/>
        <w:ind w:left="1" w:firstLine="480" w:firstLineChars="200"/>
        <w:textAlignment w:val="auto"/>
        <w:rPr>
          <w:rFonts w:hAnsi="宋体" w:cs="宋体"/>
          <w:sz w:val="24"/>
          <w:szCs w:val="22"/>
        </w:rPr>
      </w:pPr>
      <w:r>
        <w:rPr>
          <w:rFonts w:hAnsi="宋体" w:cs="宋体"/>
          <w:sz w:val="24"/>
          <w:szCs w:val="22"/>
        </w:rPr>
        <w:t xml:space="preserve">1.6 </w:t>
      </w:r>
      <w:r>
        <w:rPr>
          <w:rFonts w:hint="eastAsia" w:hAnsi="宋体" w:cs="宋体"/>
          <w:sz w:val="24"/>
          <w:szCs w:val="22"/>
        </w:rPr>
        <w:t>本条与下述第</w:t>
      </w:r>
      <w:r>
        <w:rPr>
          <w:rFonts w:hAnsi="宋体" w:cs="宋体"/>
          <w:sz w:val="24"/>
          <w:szCs w:val="22"/>
        </w:rPr>
        <w:t>2</w:t>
      </w:r>
      <w:r>
        <w:rPr>
          <w:rFonts w:hint="eastAsia" w:hAnsi="宋体" w:cs="宋体"/>
          <w:sz w:val="24"/>
          <w:szCs w:val="22"/>
        </w:rPr>
        <w:t>条和第</w:t>
      </w:r>
      <w:r>
        <w:rPr>
          <w:rFonts w:hAnsi="宋体" w:cs="宋体"/>
          <w:sz w:val="24"/>
          <w:szCs w:val="22"/>
        </w:rPr>
        <w:t>3</w:t>
      </w:r>
      <w:r>
        <w:rPr>
          <w:rFonts w:hint="eastAsia" w:hAnsi="宋体" w:cs="宋体"/>
          <w:sz w:val="24"/>
          <w:szCs w:val="22"/>
        </w:rPr>
        <w:t>条的说明内容是构成合同文件的已标价工程量清单的组成部分。</w:t>
      </w:r>
    </w:p>
    <w:p>
      <w:pPr>
        <w:adjustRightInd/>
        <w:spacing w:line="440" w:lineRule="exact"/>
        <w:textAlignment w:val="auto"/>
        <w:rPr>
          <w:rFonts w:hAnsi="宋体" w:cs="宋体"/>
          <w:b/>
          <w:sz w:val="24"/>
          <w:szCs w:val="22"/>
        </w:rPr>
      </w:pPr>
      <w:r>
        <w:rPr>
          <w:rFonts w:hAnsi="宋体" w:cs="宋体"/>
          <w:b/>
          <w:sz w:val="24"/>
          <w:szCs w:val="22"/>
        </w:rPr>
        <w:t>2</w:t>
      </w:r>
      <w:r>
        <w:rPr>
          <w:rFonts w:hint="eastAsia" w:hAnsi="宋体" w:cs="宋体"/>
          <w:b/>
          <w:sz w:val="24"/>
          <w:szCs w:val="22"/>
        </w:rPr>
        <w:t>、投标报价说明</w:t>
      </w:r>
    </w:p>
    <w:p>
      <w:pPr>
        <w:adjustRightInd/>
        <w:spacing w:line="440" w:lineRule="exact"/>
        <w:ind w:left="1" w:firstLine="480" w:firstLineChars="200"/>
        <w:textAlignment w:val="auto"/>
        <w:rPr>
          <w:rFonts w:hAnsi="宋体" w:cs="宋体"/>
          <w:sz w:val="24"/>
          <w:szCs w:val="22"/>
        </w:rPr>
      </w:pPr>
      <w:r>
        <w:rPr>
          <w:rFonts w:hAnsi="宋体" w:cs="宋体"/>
          <w:sz w:val="24"/>
          <w:szCs w:val="22"/>
        </w:rPr>
        <w:t xml:space="preserve">2.1 </w:t>
      </w:r>
      <w:r>
        <w:rPr>
          <w:rFonts w:hint="eastAsia" w:hAnsi="宋体" w:cs="宋体"/>
          <w:sz w:val="24"/>
          <w:szCs w:val="22"/>
        </w:rPr>
        <w:t>投标报价应根据招标文件中的有关计价要求，并按照下列依据自主报价。</w:t>
      </w:r>
    </w:p>
    <w:p>
      <w:pPr>
        <w:adjustRightInd/>
        <w:spacing w:line="440" w:lineRule="exact"/>
        <w:ind w:left="1" w:firstLine="480" w:firstLineChars="200"/>
        <w:textAlignment w:val="auto"/>
        <w:rPr>
          <w:rFonts w:hAnsi="宋体" w:cs="宋体"/>
          <w:sz w:val="24"/>
          <w:szCs w:val="22"/>
        </w:rPr>
      </w:pPr>
      <w:r>
        <w:rPr>
          <w:rFonts w:hAnsi="宋体" w:cs="宋体"/>
          <w:sz w:val="24"/>
          <w:szCs w:val="22"/>
        </w:rPr>
        <w:t xml:space="preserve">(1) </w:t>
      </w:r>
      <w:r>
        <w:rPr>
          <w:rFonts w:hint="eastAsia" w:hAnsi="宋体" w:cs="宋体"/>
          <w:sz w:val="24"/>
          <w:szCs w:val="22"/>
        </w:rPr>
        <w:t>本招标文件；</w:t>
      </w:r>
    </w:p>
    <w:p>
      <w:pPr>
        <w:adjustRightInd/>
        <w:spacing w:line="440" w:lineRule="exact"/>
        <w:ind w:left="1" w:firstLine="480" w:firstLineChars="200"/>
        <w:textAlignment w:val="auto"/>
        <w:rPr>
          <w:rFonts w:hAnsi="宋体" w:cs="宋体"/>
          <w:sz w:val="24"/>
          <w:szCs w:val="22"/>
        </w:rPr>
      </w:pPr>
      <w:r>
        <w:rPr>
          <w:rFonts w:hAnsi="宋体" w:cs="宋体"/>
          <w:sz w:val="24"/>
          <w:szCs w:val="22"/>
        </w:rPr>
        <w:t>(2)</w:t>
      </w:r>
      <w:r>
        <w:rPr>
          <w:rFonts w:hint="eastAsia" w:hAnsi="宋体" w:cs="宋体"/>
          <w:sz w:val="24"/>
          <w:szCs w:val="22"/>
        </w:rPr>
        <w:t>《河南省建设工程工程量清单综合单价》（</w:t>
      </w:r>
      <w:r>
        <w:rPr>
          <w:rFonts w:hAnsi="宋体" w:cs="宋体"/>
          <w:sz w:val="24"/>
          <w:szCs w:val="22"/>
        </w:rPr>
        <w:t>2016</w:t>
      </w:r>
      <w:r>
        <w:rPr>
          <w:rFonts w:hint="eastAsia" w:hAnsi="宋体" w:cs="宋体"/>
          <w:sz w:val="24"/>
          <w:szCs w:val="22"/>
        </w:rPr>
        <w:t>版）；</w:t>
      </w:r>
    </w:p>
    <w:p>
      <w:pPr>
        <w:adjustRightInd/>
        <w:spacing w:line="440" w:lineRule="exact"/>
        <w:ind w:left="1" w:firstLine="480" w:firstLineChars="200"/>
        <w:textAlignment w:val="auto"/>
        <w:rPr>
          <w:rFonts w:hAnsi="宋体" w:cs="宋体"/>
          <w:sz w:val="24"/>
          <w:szCs w:val="22"/>
        </w:rPr>
      </w:pPr>
      <w:r>
        <w:rPr>
          <w:rFonts w:hAnsi="宋体" w:cs="宋体"/>
          <w:sz w:val="24"/>
          <w:szCs w:val="22"/>
        </w:rPr>
        <w:t xml:space="preserve">(3) </w:t>
      </w:r>
      <w:r>
        <w:rPr>
          <w:rFonts w:hint="eastAsia" w:hAnsi="宋体" w:cs="宋体"/>
          <w:sz w:val="24"/>
          <w:szCs w:val="22"/>
        </w:rPr>
        <w:t>国家或省级、行业建设主管部门颁发的计价办法；</w:t>
      </w:r>
    </w:p>
    <w:p>
      <w:pPr>
        <w:adjustRightInd/>
        <w:spacing w:line="440" w:lineRule="exact"/>
        <w:ind w:left="1" w:firstLine="480" w:firstLineChars="200"/>
        <w:textAlignment w:val="auto"/>
        <w:rPr>
          <w:rFonts w:hAnsi="宋体" w:cs="宋体"/>
          <w:sz w:val="24"/>
          <w:szCs w:val="22"/>
        </w:rPr>
      </w:pPr>
      <w:r>
        <w:rPr>
          <w:rFonts w:hAnsi="宋体" w:cs="宋体"/>
          <w:sz w:val="24"/>
          <w:szCs w:val="22"/>
        </w:rPr>
        <w:t xml:space="preserve">(4) </w:t>
      </w:r>
      <w:r>
        <w:rPr>
          <w:rFonts w:hint="eastAsia" w:hAnsi="宋体" w:cs="宋体"/>
          <w:sz w:val="24"/>
          <w:szCs w:val="22"/>
        </w:rPr>
        <w:t>企业定额，国家或省级、行业建设主管部门颁发的计价定额；</w:t>
      </w:r>
    </w:p>
    <w:p>
      <w:pPr>
        <w:adjustRightInd/>
        <w:spacing w:line="440" w:lineRule="exact"/>
        <w:ind w:left="1" w:firstLine="480" w:firstLineChars="200"/>
        <w:textAlignment w:val="auto"/>
        <w:rPr>
          <w:rFonts w:hAnsi="宋体" w:cs="宋体"/>
          <w:sz w:val="24"/>
          <w:szCs w:val="22"/>
        </w:rPr>
      </w:pPr>
      <w:r>
        <w:rPr>
          <w:rFonts w:hAnsi="宋体" w:cs="宋体"/>
          <w:sz w:val="24"/>
          <w:szCs w:val="22"/>
        </w:rPr>
        <w:t xml:space="preserve">(5) </w:t>
      </w:r>
      <w:r>
        <w:rPr>
          <w:rFonts w:hint="eastAsia" w:hAnsi="宋体" w:cs="宋体"/>
          <w:sz w:val="24"/>
          <w:szCs w:val="22"/>
        </w:rPr>
        <w:t>招标文件</w:t>
      </w:r>
      <w:r>
        <w:rPr>
          <w:rFonts w:hAnsi="宋体" w:cs="宋体"/>
          <w:sz w:val="24"/>
          <w:szCs w:val="22"/>
        </w:rPr>
        <w:t>(</w:t>
      </w:r>
      <w:r>
        <w:rPr>
          <w:rFonts w:hint="eastAsia" w:hAnsi="宋体" w:cs="宋体"/>
          <w:sz w:val="24"/>
          <w:szCs w:val="22"/>
        </w:rPr>
        <w:t>包括工程量清单</w:t>
      </w:r>
      <w:r>
        <w:rPr>
          <w:rFonts w:hAnsi="宋体" w:cs="宋体"/>
          <w:sz w:val="24"/>
          <w:szCs w:val="22"/>
        </w:rPr>
        <w:t>)</w:t>
      </w:r>
      <w:r>
        <w:rPr>
          <w:rFonts w:hint="eastAsia" w:hAnsi="宋体" w:cs="宋体"/>
          <w:sz w:val="24"/>
          <w:szCs w:val="22"/>
        </w:rPr>
        <w:t>的澄清、补充和修改文件；</w:t>
      </w:r>
    </w:p>
    <w:p>
      <w:pPr>
        <w:adjustRightInd/>
        <w:spacing w:line="440" w:lineRule="exact"/>
        <w:ind w:left="1" w:firstLine="480" w:firstLineChars="200"/>
        <w:textAlignment w:val="auto"/>
        <w:rPr>
          <w:rFonts w:hAnsi="宋体" w:cs="宋体"/>
          <w:sz w:val="24"/>
          <w:szCs w:val="22"/>
        </w:rPr>
      </w:pPr>
      <w:r>
        <w:rPr>
          <w:rFonts w:hAnsi="宋体" w:cs="宋体"/>
          <w:sz w:val="24"/>
          <w:szCs w:val="22"/>
        </w:rPr>
        <w:t xml:space="preserve">(6) </w:t>
      </w:r>
      <w:r>
        <w:rPr>
          <w:rFonts w:hint="eastAsia" w:hAnsi="宋体" w:cs="宋体"/>
          <w:sz w:val="24"/>
          <w:szCs w:val="22"/>
        </w:rPr>
        <w:t>建设工程设计文件及相关资料；</w:t>
      </w:r>
    </w:p>
    <w:p>
      <w:pPr>
        <w:adjustRightInd/>
        <w:spacing w:line="440" w:lineRule="exact"/>
        <w:ind w:left="1" w:firstLine="480" w:firstLineChars="200"/>
        <w:textAlignment w:val="auto"/>
        <w:rPr>
          <w:rFonts w:hAnsi="宋体" w:cs="宋体"/>
          <w:sz w:val="24"/>
          <w:szCs w:val="22"/>
        </w:rPr>
      </w:pPr>
      <w:r>
        <w:rPr>
          <w:rFonts w:hAnsi="宋体" w:cs="宋体"/>
          <w:sz w:val="24"/>
          <w:szCs w:val="22"/>
        </w:rPr>
        <w:t xml:space="preserve">(7) </w:t>
      </w:r>
      <w:r>
        <w:rPr>
          <w:rFonts w:hint="eastAsia" w:hAnsi="宋体" w:cs="宋体"/>
          <w:sz w:val="24"/>
          <w:szCs w:val="22"/>
        </w:rPr>
        <w:t>施工现场情况、工程特点及拟定的投标施工组织设计或施工方案；</w:t>
      </w:r>
    </w:p>
    <w:p>
      <w:pPr>
        <w:adjustRightInd/>
        <w:spacing w:line="440" w:lineRule="exact"/>
        <w:ind w:left="1" w:firstLine="480" w:firstLineChars="200"/>
        <w:textAlignment w:val="auto"/>
        <w:rPr>
          <w:rFonts w:hAnsi="宋体" w:cs="宋体"/>
          <w:sz w:val="24"/>
          <w:szCs w:val="22"/>
        </w:rPr>
      </w:pPr>
      <w:r>
        <w:rPr>
          <w:rFonts w:hAnsi="宋体" w:cs="宋体"/>
          <w:sz w:val="24"/>
          <w:szCs w:val="22"/>
        </w:rPr>
        <w:t xml:space="preserve">(8) </w:t>
      </w:r>
      <w:r>
        <w:rPr>
          <w:rFonts w:hint="eastAsia" w:hAnsi="宋体" w:cs="宋体"/>
          <w:sz w:val="24"/>
          <w:szCs w:val="22"/>
        </w:rPr>
        <w:t>与建设项目相关的标准、规定等技术资料；</w:t>
      </w:r>
    </w:p>
    <w:p>
      <w:pPr>
        <w:adjustRightInd/>
        <w:spacing w:line="440" w:lineRule="exact"/>
        <w:ind w:left="1" w:firstLine="480" w:firstLineChars="200"/>
        <w:textAlignment w:val="auto"/>
        <w:rPr>
          <w:rFonts w:hAnsi="宋体" w:cs="宋体"/>
          <w:sz w:val="24"/>
          <w:szCs w:val="22"/>
        </w:rPr>
      </w:pPr>
      <w:r>
        <w:rPr>
          <w:rFonts w:hAnsi="宋体" w:cs="宋体"/>
          <w:sz w:val="24"/>
          <w:szCs w:val="22"/>
        </w:rPr>
        <w:t xml:space="preserve">(9) </w:t>
      </w:r>
      <w:r>
        <w:rPr>
          <w:rFonts w:hint="eastAsia" w:hAnsi="宋体" w:cs="宋体"/>
          <w:sz w:val="24"/>
          <w:szCs w:val="22"/>
        </w:rPr>
        <w:t>材料价格按许昌市《许昌工程造价信息》及市场调查价执行；</w:t>
      </w:r>
    </w:p>
    <w:p>
      <w:pPr>
        <w:autoSpaceDE w:val="0"/>
        <w:autoSpaceDN w:val="0"/>
        <w:adjustRightInd/>
        <w:spacing w:line="360" w:lineRule="exact"/>
        <w:ind w:firstLine="480" w:firstLineChars="200"/>
        <w:jc w:val="left"/>
        <w:textAlignment w:val="auto"/>
        <w:outlineLvl w:val="0"/>
        <w:rPr>
          <w:rFonts w:hAnsi="宋体" w:cs="宋体"/>
          <w:sz w:val="24"/>
          <w:szCs w:val="22"/>
        </w:rPr>
      </w:pPr>
      <w:r>
        <w:rPr>
          <w:rFonts w:hAnsi="宋体" w:cs="宋体"/>
          <w:sz w:val="24"/>
          <w:szCs w:val="22"/>
        </w:rPr>
        <w:t>(10)</w:t>
      </w:r>
      <w:r>
        <w:rPr>
          <w:rFonts w:hint="eastAsia" w:hAnsi="宋体" w:cs="宋体"/>
          <w:sz w:val="24"/>
          <w:szCs w:val="22"/>
        </w:rPr>
        <w:t>其他的相关资料：</w:t>
      </w:r>
    </w:p>
    <w:p>
      <w:pPr>
        <w:autoSpaceDE w:val="0"/>
        <w:autoSpaceDN w:val="0"/>
        <w:adjustRightInd/>
        <w:spacing w:line="360" w:lineRule="exact"/>
        <w:ind w:firstLine="480" w:firstLineChars="200"/>
        <w:jc w:val="left"/>
        <w:textAlignment w:val="auto"/>
        <w:outlineLvl w:val="0"/>
        <w:rPr>
          <w:rFonts w:hAnsi="宋体" w:cs="宋体"/>
          <w:sz w:val="24"/>
          <w:szCs w:val="22"/>
        </w:rPr>
      </w:pPr>
      <w:r>
        <w:rPr>
          <w:rFonts w:hAnsi="宋体" w:cs="宋体"/>
          <w:sz w:val="24"/>
          <w:szCs w:val="22"/>
        </w:rPr>
        <w:t xml:space="preserve">2.2 </w:t>
      </w:r>
      <w:r>
        <w:rPr>
          <w:rFonts w:hint="eastAsia" w:hAnsi="宋体" w:cs="宋体"/>
          <w:sz w:val="24"/>
          <w:szCs w:val="22"/>
        </w:rPr>
        <w:t>工程量清单中的每一子目须填入单价或价格，且只允许有一个报价。</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2.3 </w:t>
      </w:r>
      <w:r>
        <w:rPr>
          <w:rFonts w:hint="eastAsia" w:hAnsi="宋体" w:cs="宋体"/>
          <w:sz w:val="24"/>
          <w:szCs w:val="22"/>
        </w:rPr>
        <w:t>工程量清单中标价的单价或金额，应包括所需人工费、材料费、施工机械使用费和管理费及利润，以及一定范围内的风险费用。所谓“一定范围内的风险”是指合同约定的风险。</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2.4 </w:t>
      </w:r>
      <w:r>
        <w:rPr>
          <w:rFonts w:hint="eastAsia" w:hAnsi="宋体" w:cs="宋体"/>
          <w:sz w:val="24"/>
          <w:szCs w:val="22"/>
        </w:rPr>
        <w:t>已标价工程量清单中投标人没有填入单价或价格的子目，其费用视为已分摊在工程量清单中其他已标价的相关子目的单价或价格之中。</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2.5 </w:t>
      </w:r>
      <w:r>
        <w:rPr>
          <w:rFonts w:hint="eastAsia" w:hAnsi="宋体" w:cs="宋体"/>
          <w:sz w:val="24"/>
          <w:szCs w:val="22"/>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2.6 </w:t>
      </w:r>
      <w:r>
        <w:rPr>
          <w:rFonts w:hint="eastAsia" w:hAnsi="宋体" w:cs="宋体"/>
          <w:sz w:val="24"/>
          <w:szCs w:val="22"/>
        </w:rPr>
        <w:t>分部分项工程项目按下列要求报价：</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2.6.1 </w:t>
      </w:r>
      <w:r>
        <w:rPr>
          <w:rFonts w:hint="eastAsia" w:hAnsi="宋体" w:cs="宋体"/>
          <w:sz w:val="24"/>
          <w:szCs w:val="22"/>
        </w:rPr>
        <w:t>分部分项工程量清单计价应依据计价规范中关于综合单价的组成内容确定报价。</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2.6.2 </w:t>
      </w:r>
      <w:r>
        <w:rPr>
          <w:rFonts w:hint="eastAsia" w:hAnsi="宋体" w:cs="宋体"/>
          <w:sz w:val="24"/>
          <w:szCs w:val="22"/>
        </w:rPr>
        <w:t>如果分部分项工程量清单中涉及“材料和工程设备暂估单价表”中列出的材料和工程设备，则按照本节第</w:t>
      </w:r>
      <w:r>
        <w:rPr>
          <w:rFonts w:hAnsi="宋体" w:cs="宋体"/>
          <w:sz w:val="24"/>
          <w:szCs w:val="22"/>
        </w:rPr>
        <w:t>3.3.2</w:t>
      </w:r>
      <w:r>
        <w:rPr>
          <w:rFonts w:hint="eastAsia" w:hAnsi="宋体" w:cs="宋体"/>
          <w:sz w:val="24"/>
          <w:szCs w:val="22"/>
        </w:rPr>
        <w:t>项的报价原则，将该类材料和工程设备的暂估单价本身以及除对应的规费及税金以外的费用计入分部分项工程量清单相应子目的综合单价。</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2.6.3 </w:t>
      </w:r>
      <w:r>
        <w:rPr>
          <w:rFonts w:hint="eastAsia" w:hAnsi="宋体" w:cs="宋体"/>
          <w:sz w:val="24"/>
          <w:szCs w:val="22"/>
        </w:rPr>
        <w:t>如果分部分项工程量清单中涉及“发包人提供的材料和工程设备一览表”</w:t>
      </w:r>
      <w:r>
        <w:rPr>
          <w:rFonts w:hAnsi="宋体" w:cs="宋体"/>
          <w:sz w:val="24"/>
          <w:szCs w:val="22"/>
        </w:rPr>
        <w:t>(</w:t>
      </w:r>
      <w:r>
        <w:rPr>
          <w:rFonts w:hint="eastAsia" w:hAnsi="宋体" w:cs="宋体"/>
          <w:sz w:val="24"/>
          <w:szCs w:val="22"/>
        </w:rPr>
        <w:t>见第三章合同条款及格式第三节附件三</w:t>
      </w:r>
      <w:r>
        <w:rPr>
          <w:rFonts w:hAnsi="宋体" w:cs="宋体"/>
          <w:sz w:val="24"/>
          <w:szCs w:val="22"/>
        </w:rPr>
        <w:t>)</w:t>
      </w:r>
      <w:r>
        <w:rPr>
          <w:rFonts w:hint="eastAsia" w:hAnsi="宋体" w:cs="宋体"/>
          <w:sz w:val="24"/>
          <w:szCs w:val="22"/>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2.6.4 </w:t>
      </w:r>
      <w:r>
        <w:rPr>
          <w:rFonts w:hint="eastAsia" w:hAnsi="宋体" w:cs="宋体"/>
          <w:sz w:val="24"/>
          <w:szCs w:val="22"/>
        </w:rPr>
        <w:t>“分部分项工程量清单与计价表”所列各子目的综合单价组成中，各子目的人工、材料和机械台班消耗量由投标人按照其自身情况做充分的、竞争性考虑。材料消耗量包括损耗量。</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2.6.5 </w:t>
      </w:r>
      <w:r>
        <w:rPr>
          <w:rFonts w:hint="eastAsia" w:hAnsi="宋体" w:cs="宋体"/>
          <w:sz w:val="24"/>
          <w:szCs w:val="22"/>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2.7 </w:t>
      </w:r>
      <w:r>
        <w:rPr>
          <w:rFonts w:hint="eastAsia" w:hAnsi="宋体" w:cs="宋体"/>
          <w:sz w:val="24"/>
          <w:szCs w:val="22"/>
        </w:rPr>
        <w:t>措施项目按下列要求报价：</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2.7.1 </w:t>
      </w:r>
      <w:r>
        <w:rPr>
          <w:rFonts w:hint="eastAsia" w:hAnsi="宋体" w:cs="宋体"/>
          <w:sz w:val="24"/>
          <w:szCs w:val="22"/>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2.7.2 </w:t>
      </w:r>
      <w:r>
        <w:rPr>
          <w:rFonts w:hint="eastAsia" w:hAnsi="宋体" w:cs="宋体"/>
          <w:sz w:val="24"/>
          <w:szCs w:val="22"/>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2.7.3 </w:t>
      </w:r>
      <w:r>
        <w:rPr>
          <w:rFonts w:hint="eastAsia" w:hAnsi="宋体" w:cs="宋体"/>
          <w:sz w:val="24"/>
          <w:szCs w:val="22"/>
        </w:rPr>
        <w:t>“措施项目清单与计价表”中所填写的报价金额，应全面涵盖招标文件约定的投标人中标后施工、竣工、交付本工程并维修其任何缺陷所需要履行的责任和义务的全部费用。</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2.7.4 </w:t>
      </w:r>
      <w:r>
        <w:rPr>
          <w:rFonts w:hint="eastAsia" w:hAnsi="宋体" w:cs="宋体"/>
          <w:sz w:val="24"/>
          <w:szCs w:val="22"/>
        </w:rPr>
        <w:t>对于“措施项目清单与计价表”中所填写的报价金额，应按照“措施项目清单报价分析表”对措施项目报价的组成进行详细的列项和分析。</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2.8 </w:t>
      </w:r>
      <w:r>
        <w:rPr>
          <w:rFonts w:hint="eastAsia" w:hAnsi="宋体" w:cs="宋体"/>
          <w:sz w:val="24"/>
          <w:szCs w:val="22"/>
        </w:rPr>
        <w:t>其他项目清单费应按下列规定报价：</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2.8.1 </w:t>
      </w:r>
      <w:r>
        <w:rPr>
          <w:rFonts w:hint="eastAsia" w:hAnsi="宋体" w:cs="宋体"/>
          <w:sz w:val="24"/>
          <w:szCs w:val="22"/>
        </w:rPr>
        <w:t>暂列金额按“暂列金额明细表”中列出的金额报价，此处的暂列金额是招标人在招标文件中统一给定的，并不包括本章第</w:t>
      </w:r>
      <w:r>
        <w:rPr>
          <w:rFonts w:hAnsi="宋体" w:cs="宋体"/>
          <w:sz w:val="24"/>
          <w:szCs w:val="22"/>
        </w:rPr>
        <w:t>2.8.3</w:t>
      </w:r>
      <w:r>
        <w:rPr>
          <w:rFonts w:hint="eastAsia" w:hAnsi="宋体" w:cs="宋体"/>
          <w:sz w:val="24"/>
          <w:szCs w:val="22"/>
        </w:rPr>
        <w:t>项的计日工金额。</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2.8.2 </w:t>
      </w:r>
      <w:r>
        <w:rPr>
          <w:rFonts w:hint="eastAsia" w:hAnsi="宋体" w:cs="宋体"/>
          <w:sz w:val="24"/>
          <w:szCs w:val="22"/>
        </w:rPr>
        <w:t>暂估价分为材料和工程设备暂估单价和专业工程暂估价两类。其中的材料和工程设备暂估单价按本节第</w:t>
      </w:r>
      <w:r>
        <w:rPr>
          <w:rFonts w:hAnsi="宋体" w:cs="宋体"/>
          <w:sz w:val="24"/>
          <w:szCs w:val="22"/>
        </w:rPr>
        <w:t>3.3.2</w:t>
      </w:r>
      <w:r>
        <w:rPr>
          <w:rFonts w:hint="eastAsia" w:hAnsi="宋体" w:cs="宋体"/>
          <w:sz w:val="24"/>
          <w:szCs w:val="22"/>
        </w:rPr>
        <w:t>项的报价原则进入分部分项工程量清单之综合单价，不在其他项目清单中汇总；专业工程暂估价直接按“专业工程暂估价表”中列出的金额和本节第</w:t>
      </w:r>
      <w:r>
        <w:rPr>
          <w:rFonts w:hAnsi="宋体" w:cs="宋体"/>
          <w:sz w:val="24"/>
          <w:szCs w:val="22"/>
        </w:rPr>
        <w:t>3.3.3</w:t>
      </w:r>
      <w:r>
        <w:rPr>
          <w:rFonts w:hint="eastAsia" w:hAnsi="宋体" w:cs="宋体"/>
          <w:sz w:val="24"/>
          <w:szCs w:val="22"/>
        </w:rPr>
        <w:t>项的报价原则计入其他项目清单报价。</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2.8.3 </w:t>
      </w:r>
      <w:r>
        <w:rPr>
          <w:rFonts w:hint="eastAsia" w:hAnsi="宋体" w:cs="宋体"/>
          <w:sz w:val="24"/>
          <w:szCs w:val="22"/>
        </w:rPr>
        <w:t>计日工按“计日工表”中列出的子目和估算数量，自主确定综合单价并计算计日工金额。计日工综合单价均不包括规费和税金，其中：</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(1) </w:t>
      </w:r>
      <w:r>
        <w:rPr>
          <w:rFonts w:hint="eastAsia" w:hAnsi="宋体" w:cs="宋体"/>
          <w:sz w:val="24"/>
          <w:szCs w:val="22"/>
        </w:rPr>
        <w:t>劳务单价应当包括工人工资、交通费用、各种补贴、劳动安全保护、社保费用、手提手动和电动工器具、施工场地内已经搭设的脚手架、水电和低值易耗品费用、现场管理费用、企业管理费和利润；</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 </w:t>
      </w:r>
      <w:r>
        <w:rPr>
          <w:rFonts w:hint="eastAsia" w:hAnsi="宋体" w:cs="宋体"/>
          <w:sz w:val="24"/>
          <w:szCs w:val="22"/>
        </w:rPr>
        <w:t>材料价格包括材料运到现场的价格以及现场搬运、仓储、二次搬运、损耗、保险、企业管理费和利润；</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(3) </w:t>
      </w:r>
      <w:r>
        <w:rPr>
          <w:rFonts w:hint="eastAsia" w:hAnsi="宋体" w:cs="宋体"/>
          <w:sz w:val="24"/>
          <w:szCs w:val="22"/>
        </w:rPr>
        <w:t>施工机械限于在施工场地</w:t>
      </w:r>
      <w:r>
        <w:rPr>
          <w:rFonts w:hAnsi="宋体" w:cs="宋体"/>
          <w:sz w:val="24"/>
          <w:szCs w:val="22"/>
        </w:rPr>
        <w:t>(</w:t>
      </w:r>
      <w:r>
        <w:rPr>
          <w:rFonts w:hint="eastAsia" w:hAnsi="宋体" w:cs="宋体"/>
          <w:sz w:val="24"/>
          <w:szCs w:val="22"/>
        </w:rPr>
        <w:t>现场</w:t>
      </w:r>
      <w:r>
        <w:rPr>
          <w:rFonts w:hAnsi="宋体" w:cs="宋体"/>
          <w:sz w:val="24"/>
          <w:szCs w:val="22"/>
        </w:rPr>
        <w:t>)</w:t>
      </w:r>
      <w:r>
        <w:rPr>
          <w:rFonts w:hint="eastAsia" w:hAnsi="宋体" w:cs="宋体"/>
          <w:sz w:val="24"/>
          <w:szCs w:val="22"/>
        </w:rPr>
        <w:t>的机械设备，其价格包括租赁或折旧、维修、维护和燃油等消耗品以及操作人员费用，包括承包人企业管理费和利润，但不包括规费和税金。辅助人员按劳务价格另计。</w:t>
      </w:r>
    </w:p>
    <w:p>
      <w:pPr>
        <w:adjustRightInd/>
        <w:spacing w:line="430" w:lineRule="exact"/>
        <w:ind w:left="1" w:firstLine="480" w:firstLineChars="200"/>
        <w:textAlignment w:val="auto"/>
        <w:rPr>
          <w:rFonts w:hAnsi="宋体" w:cs="宋体"/>
          <w:sz w:val="24"/>
          <w:szCs w:val="22"/>
        </w:rPr>
      </w:pPr>
      <w:r>
        <w:rPr>
          <w:rFonts w:hAnsi="宋体" w:cs="宋体"/>
          <w:sz w:val="24"/>
          <w:szCs w:val="22"/>
        </w:rPr>
        <w:t>2.8.4</w:t>
      </w:r>
      <w:r>
        <w:rPr>
          <w:rFonts w:hint="eastAsia" w:hAnsi="宋体" w:cs="宋体"/>
          <w:sz w:val="24"/>
          <w:szCs w:val="22"/>
        </w:rPr>
        <w:t>总承包服务费根据招标文件中列出的内容和要求，按“总承包服务费计价表”所列格式自主报价。</w:t>
      </w:r>
    </w:p>
    <w:p>
      <w:pPr>
        <w:adjustRightInd/>
        <w:spacing w:line="430" w:lineRule="exact"/>
        <w:textAlignment w:val="auto"/>
        <w:rPr>
          <w:rFonts w:hAnsi="宋体" w:cs="宋体"/>
          <w:sz w:val="24"/>
          <w:szCs w:val="22"/>
        </w:rPr>
      </w:pPr>
      <w:r>
        <w:rPr>
          <w:rFonts w:hAnsi="宋体" w:cs="宋体"/>
          <w:sz w:val="24"/>
          <w:szCs w:val="22"/>
        </w:rPr>
        <w:t xml:space="preserve">    2.9 </w:t>
      </w:r>
      <w:r>
        <w:rPr>
          <w:rFonts w:hint="eastAsia" w:hAnsi="宋体" w:cs="宋体"/>
          <w:sz w:val="24"/>
          <w:szCs w:val="22"/>
        </w:rPr>
        <w:t>规费和税金应按“规费、税金项目清单与计价表”所列项目并根据国家、省级或行业建设主管部门的有关规定列项和计算，不得作为竞争性费用。</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2.10 </w:t>
      </w:r>
      <w:r>
        <w:rPr>
          <w:rFonts w:hint="eastAsia" w:hAnsi="宋体" w:cs="宋体"/>
          <w:sz w:val="24"/>
          <w:szCs w:val="22"/>
        </w:rPr>
        <w:t>除招标文件有强制性规定外，投标报价由投标人自主确定，但不得低于其成本。</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2.11 </w:t>
      </w:r>
      <w:r>
        <w:rPr>
          <w:rFonts w:hint="eastAsia" w:hAnsi="宋体" w:cs="宋体"/>
          <w:sz w:val="24"/>
          <w:szCs w:val="22"/>
        </w:rPr>
        <w:t>工程量清单计价所涉及的生产资源</w:t>
      </w:r>
      <w:r>
        <w:rPr>
          <w:rFonts w:hAnsi="宋体" w:cs="宋体"/>
          <w:sz w:val="24"/>
          <w:szCs w:val="22"/>
        </w:rPr>
        <w:t>(</w:t>
      </w:r>
      <w:r>
        <w:rPr>
          <w:rFonts w:hint="eastAsia" w:hAnsi="宋体" w:cs="宋体"/>
          <w:sz w:val="24"/>
          <w:szCs w:val="22"/>
        </w:rPr>
        <w:t>包括各类人工、材料、工程设备、施工设备、临时设施、临时用水、临时用电等</w:t>
      </w:r>
      <w:r>
        <w:rPr>
          <w:rFonts w:hAnsi="宋体" w:cs="宋体"/>
          <w:sz w:val="24"/>
          <w:szCs w:val="22"/>
        </w:rPr>
        <w:t>)</w:t>
      </w:r>
      <w:r>
        <w:rPr>
          <w:rFonts w:hint="eastAsia" w:hAnsi="宋体" w:cs="宋体"/>
          <w:sz w:val="24"/>
          <w:szCs w:val="22"/>
        </w:rPr>
        <w:t>的投标价格，应根据自身的信息渠道和采购渠道，分析其市场价格水平并判断其整个施工周期内的变化趋势，体现投标人自身的管理水平、技术水平和综合实力。</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2.12 </w:t>
      </w:r>
      <w:r>
        <w:rPr>
          <w:rFonts w:hint="eastAsia" w:hAnsi="宋体" w:cs="宋体"/>
          <w:sz w:val="24"/>
          <w:szCs w:val="22"/>
        </w:rPr>
        <w:t>管理费应由投标人在保证不低于其成本的基础上做竞争性考虑；利润由投标人根据自身情况和综合实力做竞争性考虑。</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2.13 </w:t>
      </w:r>
      <w:r>
        <w:rPr>
          <w:rFonts w:hint="eastAsia" w:hAnsi="宋体" w:cs="宋体"/>
          <w:sz w:val="24"/>
          <w:szCs w:val="22"/>
        </w:rPr>
        <w:t>投标报价中应考虑招标文件中要求投标人承担的风险范围以及相关的费用。</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2.14 </w:t>
      </w:r>
      <w:r>
        <w:rPr>
          <w:rFonts w:hint="eastAsia" w:hAnsi="宋体" w:cs="宋体"/>
          <w:sz w:val="24"/>
          <w:szCs w:val="22"/>
        </w:rPr>
        <w:t>投标总价为投标人在投标文件中提出的各项支付金额的总和，为实施、完成招标工程并修补缺陷以及履行招标文件中约定的风险范围内的所有责任和义务所发生的全部费用。</w:t>
      </w:r>
    </w:p>
    <w:p>
      <w:pPr>
        <w:adjustRightInd/>
        <w:spacing w:line="430" w:lineRule="exact"/>
        <w:ind w:left="1" w:firstLine="480" w:firstLineChars="200"/>
        <w:textAlignment w:val="auto"/>
        <w:rPr>
          <w:rFonts w:hAnsi="宋体" w:cs="宋体"/>
          <w:b/>
          <w:sz w:val="24"/>
          <w:szCs w:val="22"/>
        </w:rPr>
      </w:pPr>
      <w:r>
        <w:rPr>
          <w:rFonts w:hAnsi="宋体" w:cs="宋体"/>
          <w:b/>
          <w:sz w:val="24"/>
          <w:szCs w:val="22"/>
        </w:rPr>
        <w:t xml:space="preserve">2.15 </w:t>
      </w:r>
      <w:r>
        <w:rPr>
          <w:rFonts w:hint="eastAsia" w:hAnsi="宋体" w:cs="宋体"/>
          <w:b/>
          <w:sz w:val="24"/>
          <w:szCs w:val="22"/>
        </w:rPr>
        <w:t>有关投标报价的其他说明：</w:t>
      </w:r>
    </w:p>
    <w:p>
      <w:pPr>
        <w:tabs>
          <w:tab w:val="left" w:pos="1260"/>
        </w:tabs>
        <w:autoSpaceDE w:val="0"/>
        <w:autoSpaceDN w:val="0"/>
        <w:spacing w:line="460" w:lineRule="exact"/>
        <w:ind w:firstLine="480" w:firstLineChars="200"/>
        <w:jc w:val="left"/>
        <w:textAlignment w:val="auto"/>
        <w:rPr>
          <w:rFonts w:hAnsi="宋体" w:cs="宋体"/>
          <w:b/>
          <w:sz w:val="24"/>
          <w:szCs w:val="24"/>
        </w:rPr>
      </w:pPr>
      <w:r>
        <w:rPr>
          <w:rFonts w:hAnsi="宋体" w:cs="宋体"/>
          <w:b/>
          <w:sz w:val="24"/>
          <w:szCs w:val="24"/>
        </w:rPr>
        <w:t>2.15.1</w:t>
      </w:r>
      <w:r>
        <w:rPr>
          <w:rFonts w:hint="eastAsia" w:hAnsi="宋体" w:cs="宋体"/>
          <w:b/>
          <w:sz w:val="24"/>
          <w:szCs w:val="24"/>
        </w:rPr>
        <w:t>“规费和税金”的规定按照住建部《建设工程工程量清单计价规范》（</w:t>
      </w:r>
      <w:r>
        <w:rPr>
          <w:rFonts w:hAnsi="宋体" w:cs="宋体"/>
          <w:b/>
          <w:sz w:val="24"/>
          <w:szCs w:val="24"/>
        </w:rPr>
        <w:t>GB50500-2013</w:t>
      </w:r>
      <w:r>
        <w:rPr>
          <w:rFonts w:hint="eastAsia" w:hAnsi="宋体" w:cs="宋体"/>
          <w:b/>
          <w:sz w:val="24"/>
          <w:szCs w:val="24"/>
        </w:rPr>
        <w:t>）及省住建厅有关规定，规费和税金应按规定费（税）率足额计取，即费（税）率不可竞争。</w:t>
      </w:r>
    </w:p>
    <w:p>
      <w:pPr>
        <w:tabs>
          <w:tab w:val="left" w:pos="1260"/>
        </w:tabs>
        <w:autoSpaceDE w:val="0"/>
        <w:autoSpaceDN w:val="0"/>
        <w:spacing w:line="460" w:lineRule="exact"/>
        <w:ind w:firstLine="480" w:firstLineChars="200"/>
        <w:jc w:val="left"/>
        <w:textAlignment w:val="auto"/>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spacing w:line="460" w:lineRule="exact"/>
        <w:ind w:firstLine="480" w:firstLineChars="200"/>
        <w:jc w:val="left"/>
        <w:textAlignment w:val="auto"/>
        <w:rPr>
          <w:rFonts w:hAnsi="宋体" w:cs="宋体"/>
          <w:b/>
          <w:sz w:val="24"/>
          <w:szCs w:val="24"/>
        </w:rPr>
      </w:pPr>
      <w:r>
        <w:rPr>
          <w:rFonts w:hAnsi="宋体" w:cs="宋体"/>
          <w:b/>
          <w:sz w:val="24"/>
          <w:szCs w:val="24"/>
        </w:rPr>
        <w:t xml:space="preserve">2.15.2 </w:t>
      </w:r>
      <w:r>
        <w:rPr>
          <w:rFonts w:hint="eastAsia" w:hAnsi="宋体" w:cs="宋体"/>
          <w:b/>
          <w:sz w:val="24"/>
          <w:szCs w:val="24"/>
        </w:rPr>
        <w:t>根据《关于调整河南省建设工程安全文明施工措施费计取办法的通知》（豫建设标【</w:t>
      </w:r>
      <w:r>
        <w:rPr>
          <w:rFonts w:hAnsi="宋体" w:cs="宋体"/>
          <w:b/>
          <w:sz w:val="24"/>
          <w:szCs w:val="24"/>
        </w:rPr>
        <w:t>2014</w:t>
      </w:r>
      <w:r>
        <w:rPr>
          <w:rFonts w:hint="eastAsia" w:hAnsi="宋体" w:cs="宋体"/>
          <w:b/>
          <w:sz w:val="24"/>
          <w:szCs w:val="24"/>
        </w:rPr>
        <w:t>】</w:t>
      </w:r>
      <w:r>
        <w:rPr>
          <w:rFonts w:hAnsi="宋体" w:cs="宋体"/>
          <w:b/>
          <w:sz w:val="24"/>
          <w:szCs w:val="24"/>
        </w:rPr>
        <w:t>57</w:t>
      </w:r>
      <w:r>
        <w:rPr>
          <w:rFonts w:hint="eastAsia" w:hAnsi="宋体" w:cs="宋体"/>
          <w:b/>
          <w:sz w:val="24"/>
          <w:szCs w:val="24"/>
        </w:rPr>
        <w:t>号）规定，“安全文明施工措施费”是不可竞争费，即费率不可竞争；投标人编制投标报价时，应按省级主管部门规定的计价标准计取</w:t>
      </w:r>
      <w:r>
        <w:rPr>
          <w:rFonts w:hAnsi="宋体" w:cs="宋体"/>
          <w:b/>
          <w:sz w:val="24"/>
          <w:szCs w:val="24"/>
        </w:rPr>
        <w:t>;</w:t>
      </w:r>
      <w:r>
        <w:rPr>
          <w:rFonts w:hint="eastAsia" w:hAnsi="宋体" w:cs="宋体"/>
          <w:b/>
          <w:sz w:val="24"/>
          <w:szCs w:val="24"/>
        </w:rPr>
        <w:t>根据建设部《建筑工程安全防护、文明施工措施费用及使用管理规定》（建办【</w:t>
      </w:r>
      <w:r>
        <w:rPr>
          <w:rFonts w:hAnsi="宋体" w:cs="宋体"/>
          <w:b/>
          <w:sz w:val="24"/>
          <w:szCs w:val="24"/>
        </w:rPr>
        <w:t>2005</w:t>
      </w:r>
      <w:r>
        <w:rPr>
          <w:rFonts w:hint="eastAsia" w:hAnsi="宋体" w:cs="宋体"/>
          <w:b/>
          <w:sz w:val="24"/>
          <w:szCs w:val="24"/>
        </w:rPr>
        <w:t>】</w:t>
      </w:r>
      <w:r>
        <w:rPr>
          <w:rFonts w:hAnsi="宋体" w:cs="宋体"/>
          <w:b/>
          <w:sz w:val="24"/>
          <w:szCs w:val="24"/>
        </w:rPr>
        <w:t>89</w:t>
      </w:r>
      <w:r>
        <w:rPr>
          <w:rFonts w:hint="eastAsia" w:hAnsi="宋体" w:cs="宋体"/>
          <w:b/>
          <w:sz w:val="24"/>
          <w:szCs w:val="24"/>
        </w:rPr>
        <w:t>号）要求，投标人在计取安全文明施工措施费时，不得高于招标控制价中安全文明施工措施费费用总额且不得低于</w:t>
      </w:r>
      <w:r>
        <w:rPr>
          <w:rFonts w:hAnsi="宋体" w:cs="宋体"/>
          <w:b/>
          <w:sz w:val="24"/>
          <w:szCs w:val="24"/>
        </w:rPr>
        <w:t>90%</w:t>
      </w:r>
      <w:r>
        <w:rPr>
          <w:rFonts w:hint="eastAsia" w:hAnsi="宋体" w:cs="宋体"/>
          <w:b/>
          <w:sz w:val="24"/>
          <w:szCs w:val="24"/>
        </w:rPr>
        <w:t>。</w:t>
      </w:r>
    </w:p>
    <w:p>
      <w:pPr>
        <w:tabs>
          <w:tab w:val="left" w:pos="1260"/>
        </w:tabs>
        <w:autoSpaceDE w:val="0"/>
        <w:autoSpaceDN w:val="0"/>
        <w:spacing w:line="460" w:lineRule="exact"/>
        <w:ind w:firstLine="480" w:firstLineChars="200"/>
        <w:jc w:val="left"/>
        <w:textAlignment w:val="auto"/>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spacing w:line="460" w:lineRule="exact"/>
        <w:ind w:firstLine="480" w:firstLineChars="200"/>
        <w:jc w:val="left"/>
        <w:textAlignment w:val="auto"/>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w:t>
      </w:r>
      <w:r>
        <w:rPr>
          <w:rFonts w:hAnsi="宋体" w:cs="宋体"/>
          <w:b/>
          <w:sz w:val="24"/>
          <w:szCs w:val="24"/>
        </w:rPr>
        <w:t>3</w:t>
      </w:r>
      <w:r>
        <w:rPr>
          <w:rFonts w:hint="eastAsia" w:hAnsi="宋体" w:cs="宋体"/>
          <w:b/>
          <w:sz w:val="24"/>
          <w:szCs w:val="24"/>
        </w:rPr>
        <w:t>款之规定，按废标处理。”</w:t>
      </w:r>
    </w:p>
    <w:p>
      <w:pPr>
        <w:adjustRightInd/>
        <w:spacing w:line="440" w:lineRule="exact"/>
        <w:ind w:firstLine="481"/>
        <w:textAlignment w:val="auto"/>
        <w:rPr>
          <w:rFonts w:hAnsi="宋体" w:cs="宋体"/>
          <w:bCs/>
          <w:sz w:val="24"/>
          <w:szCs w:val="22"/>
        </w:rPr>
      </w:pPr>
      <w:r>
        <w:rPr>
          <w:rFonts w:hAnsi="宋体" w:cs="宋体"/>
          <w:bCs/>
          <w:sz w:val="24"/>
          <w:szCs w:val="22"/>
        </w:rPr>
        <w:t>3</w:t>
      </w:r>
      <w:r>
        <w:rPr>
          <w:rFonts w:hint="eastAsia" w:hAnsi="宋体" w:cs="宋体"/>
          <w:bCs/>
          <w:sz w:val="24"/>
          <w:szCs w:val="22"/>
        </w:rPr>
        <w:t>、其他说明</w:t>
      </w:r>
    </w:p>
    <w:p>
      <w:pPr>
        <w:adjustRightInd/>
        <w:spacing w:line="430" w:lineRule="exact"/>
        <w:ind w:left="1" w:firstLine="480" w:firstLineChars="200"/>
        <w:textAlignment w:val="auto"/>
        <w:rPr>
          <w:rFonts w:hAnsi="宋体" w:cs="宋体"/>
          <w:sz w:val="24"/>
          <w:szCs w:val="22"/>
        </w:rPr>
      </w:pPr>
      <w:r>
        <w:rPr>
          <w:rFonts w:hAnsi="宋体" w:cs="宋体"/>
          <w:sz w:val="24"/>
          <w:szCs w:val="22"/>
        </w:rPr>
        <w:t>3.1</w:t>
      </w:r>
      <w:r>
        <w:rPr>
          <w:rFonts w:hint="eastAsia" w:hAnsi="宋体" w:cs="宋体"/>
          <w:sz w:val="24"/>
          <w:szCs w:val="22"/>
        </w:rPr>
        <w:t>词语和定义</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3.1.1 </w:t>
      </w:r>
      <w:r>
        <w:rPr>
          <w:rFonts w:hint="eastAsia" w:hAnsi="宋体" w:cs="宋体"/>
          <w:sz w:val="24"/>
          <w:szCs w:val="22"/>
        </w:rPr>
        <w:t>工程量清单</w:t>
      </w:r>
    </w:p>
    <w:p>
      <w:pPr>
        <w:adjustRightInd/>
        <w:spacing w:line="430" w:lineRule="exact"/>
        <w:ind w:left="1" w:firstLine="480" w:firstLineChars="200"/>
        <w:textAlignment w:val="auto"/>
        <w:rPr>
          <w:rFonts w:hAnsi="宋体" w:cs="宋体"/>
          <w:sz w:val="24"/>
          <w:szCs w:val="22"/>
        </w:rPr>
      </w:pPr>
      <w:r>
        <w:rPr>
          <w:rFonts w:hint="eastAsia" w:hAnsi="宋体" w:cs="宋体"/>
          <w:sz w:val="24"/>
          <w:szCs w:val="22"/>
        </w:rPr>
        <w:t>是表现本工程分部分项工程项目、措施项目、其他项目、规费项目和税金的名称和相应数量等的明细清单。</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3.1.2 </w:t>
      </w:r>
      <w:r>
        <w:rPr>
          <w:rFonts w:hint="eastAsia" w:hAnsi="宋体" w:cs="宋体"/>
          <w:sz w:val="24"/>
          <w:szCs w:val="22"/>
        </w:rPr>
        <w:t>总价子目</w:t>
      </w:r>
    </w:p>
    <w:p>
      <w:pPr>
        <w:adjustRightInd/>
        <w:spacing w:line="430" w:lineRule="exact"/>
        <w:ind w:left="1" w:firstLine="480" w:firstLineChars="200"/>
        <w:textAlignment w:val="auto"/>
        <w:rPr>
          <w:rFonts w:hAnsi="宋体" w:cs="宋体"/>
          <w:sz w:val="24"/>
          <w:szCs w:val="22"/>
        </w:rPr>
      </w:pPr>
      <w:r>
        <w:rPr>
          <w:rFonts w:hint="eastAsia" w:hAnsi="宋体" w:cs="宋体"/>
          <w:sz w:val="24"/>
          <w:szCs w:val="22"/>
        </w:rPr>
        <w:t>工程量清单中以总价计价，以“项”为计量单位，工程量为整数</w:t>
      </w:r>
      <w:r>
        <w:rPr>
          <w:rFonts w:hAnsi="宋体" w:cs="宋体"/>
          <w:sz w:val="24"/>
          <w:szCs w:val="22"/>
        </w:rPr>
        <w:t>1</w:t>
      </w:r>
      <w:r>
        <w:rPr>
          <w:rFonts w:hint="eastAsia" w:hAnsi="宋体" w:cs="宋体"/>
          <w:sz w:val="24"/>
          <w:szCs w:val="22"/>
        </w:rPr>
        <w:t>的子目，除专用合同条款另有约定外，总价固定包干。采用总价合同形式时，合同订立后，已标价工程量清单中的工程量均没有合同约束力，所有子目均是总价子目，视同按项计量</w:t>
      </w:r>
      <w:r>
        <w:rPr>
          <w:rFonts w:hAnsi="宋体" w:cs="宋体"/>
          <w:sz w:val="24"/>
          <w:szCs w:val="22"/>
        </w:rPr>
        <w:t>(</w:t>
      </w:r>
      <w:r>
        <w:rPr>
          <w:rFonts w:hint="eastAsia" w:hAnsi="宋体" w:cs="宋体"/>
          <w:sz w:val="24"/>
          <w:szCs w:val="22"/>
        </w:rPr>
        <w:t>合同条款第</w:t>
      </w:r>
      <w:r>
        <w:rPr>
          <w:rFonts w:hAnsi="宋体" w:cs="宋体"/>
          <w:sz w:val="24"/>
          <w:szCs w:val="22"/>
        </w:rPr>
        <w:t>15</w:t>
      </w:r>
      <w:r>
        <w:rPr>
          <w:rFonts w:hint="eastAsia" w:hAnsi="宋体" w:cs="宋体"/>
          <w:sz w:val="24"/>
          <w:szCs w:val="22"/>
        </w:rPr>
        <w:t>条约定的变更除外</w:t>
      </w:r>
      <w:r>
        <w:rPr>
          <w:rFonts w:hAnsi="宋体" w:cs="宋体"/>
          <w:sz w:val="24"/>
          <w:szCs w:val="22"/>
        </w:rPr>
        <w:t>)</w:t>
      </w:r>
      <w:r>
        <w:rPr>
          <w:rFonts w:hint="eastAsia" w:hAnsi="宋体" w:cs="宋体"/>
          <w:sz w:val="24"/>
          <w:szCs w:val="22"/>
        </w:rPr>
        <w:t>。</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3.1.3 </w:t>
      </w:r>
      <w:r>
        <w:rPr>
          <w:rFonts w:hint="eastAsia" w:hAnsi="宋体" w:cs="宋体"/>
          <w:sz w:val="24"/>
          <w:szCs w:val="22"/>
        </w:rPr>
        <w:t>单价子目</w:t>
      </w:r>
    </w:p>
    <w:p>
      <w:pPr>
        <w:adjustRightInd/>
        <w:spacing w:line="430" w:lineRule="exact"/>
        <w:ind w:left="1" w:firstLine="480" w:firstLineChars="200"/>
        <w:textAlignment w:val="auto"/>
        <w:rPr>
          <w:rFonts w:hAnsi="宋体" w:cs="宋体"/>
          <w:sz w:val="24"/>
          <w:szCs w:val="22"/>
        </w:rPr>
      </w:pPr>
      <w:r>
        <w:rPr>
          <w:rFonts w:hint="eastAsia" w:hAnsi="宋体" w:cs="宋体"/>
          <w:sz w:val="24"/>
          <w:szCs w:val="22"/>
        </w:rPr>
        <w:t>工程量清单中以单价计价，根据有合同约束力的图纸和工程量计算规则进行计量，以实际完成数量乘以相应单价进行结算的子目。</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3.1.4 </w:t>
      </w:r>
      <w:r>
        <w:rPr>
          <w:rFonts w:hint="eastAsia" w:hAnsi="宋体" w:cs="宋体"/>
          <w:sz w:val="24"/>
          <w:szCs w:val="22"/>
        </w:rPr>
        <w:t>子目编码</w:t>
      </w:r>
    </w:p>
    <w:p>
      <w:pPr>
        <w:adjustRightInd/>
        <w:spacing w:line="430" w:lineRule="exact"/>
        <w:ind w:left="1" w:firstLine="480" w:firstLineChars="200"/>
        <w:textAlignment w:val="auto"/>
        <w:rPr>
          <w:rFonts w:hAnsi="宋体" w:cs="宋体"/>
          <w:sz w:val="24"/>
          <w:szCs w:val="22"/>
        </w:rPr>
      </w:pPr>
      <w:r>
        <w:rPr>
          <w:rFonts w:hint="eastAsia" w:hAnsi="宋体" w:cs="宋体"/>
          <w:sz w:val="24"/>
          <w:szCs w:val="22"/>
        </w:rPr>
        <w:t>分部分项工程项目清单中所列的子目名称的数字标识和代码，子目编码与项目编码同义。</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3.1.5 </w:t>
      </w:r>
      <w:r>
        <w:rPr>
          <w:rFonts w:hint="eastAsia" w:hAnsi="宋体" w:cs="宋体"/>
          <w:sz w:val="24"/>
          <w:szCs w:val="22"/>
        </w:rPr>
        <w:t>子目特征</w:t>
      </w:r>
    </w:p>
    <w:p>
      <w:pPr>
        <w:adjustRightInd/>
        <w:spacing w:line="430" w:lineRule="exact"/>
        <w:ind w:left="1" w:firstLine="480" w:firstLineChars="200"/>
        <w:textAlignment w:val="auto"/>
        <w:rPr>
          <w:rFonts w:hAnsi="宋体" w:cs="宋体"/>
          <w:sz w:val="24"/>
          <w:szCs w:val="22"/>
        </w:rPr>
      </w:pPr>
      <w:r>
        <w:rPr>
          <w:rFonts w:hint="eastAsia" w:hAnsi="宋体" w:cs="宋体"/>
          <w:sz w:val="24"/>
          <w:szCs w:val="22"/>
        </w:rPr>
        <w:t>构成分部分项工程项目清单子目、措施项目的实质内容、决定其自身价值的本质特征，子目特征与项目特征同义。</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3.1.6 </w:t>
      </w:r>
      <w:r>
        <w:rPr>
          <w:rFonts w:hint="eastAsia" w:hAnsi="宋体" w:cs="宋体"/>
          <w:sz w:val="24"/>
          <w:szCs w:val="22"/>
        </w:rPr>
        <w:t>规费</w:t>
      </w:r>
    </w:p>
    <w:p>
      <w:pPr>
        <w:adjustRightInd/>
        <w:spacing w:line="430" w:lineRule="exact"/>
        <w:ind w:left="1" w:firstLine="480" w:firstLineChars="200"/>
        <w:textAlignment w:val="auto"/>
        <w:rPr>
          <w:rFonts w:hAnsi="宋体" w:cs="宋体"/>
          <w:sz w:val="24"/>
          <w:szCs w:val="22"/>
        </w:rPr>
      </w:pPr>
      <w:r>
        <w:rPr>
          <w:rFonts w:hint="eastAsia" w:hAnsi="宋体" w:cs="宋体"/>
          <w:sz w:val="24"/>
          <w:szCs w:val="22"/>
        </w:rPr>
        <w:t>承包人根据省级政府或省级有关权力部门规定必须缴纳的，应计入建筑安装工程造价的费用。</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3.1.7 </w:t>
      </w:r>
      <w:r>
        <w:rPr>
          <w:rFonts w:hint="eastAsia" w:hAnsi="宋体" w:cs="宋体"/>
          <w:sz w:val="24"/>
          <w:szCs w:val="22"/>
        </w:rPr>
        <w:t>税金</w:t>
      </w:r>
    </w:p>
    <w:p>
      <w:pPr>
        <w:adjustRightInd/>
        <w:spacing w:line="430" w:lineRule="exact"/>
        <w:ind w:left="1" w:firstLine="480" w:firstLineChars="200"/>
        <w:textAlignment w:val="auto"/>
        <w:rPr>
          <w:rFonts w:hAnsi="宋体" w:cs="宋体"/>
          <w:sz w:val="24"/>
          <w:szCs w:val="22"/>
        </w:rPr>
      </w:pPr>
      <w:r>
        <w:rPr>
          <w:rFonts w:hint="eastAsia" w:hAnsi="宋体" w:cs="宋体"/>
          <w:sz w:val="24"/>
          <w:szCs w:val="22"/>
        </w:rPr>
        <w:t>国家税法规定的应计入建筑安装工程造价内的增值税、城市维护建设税及教育费附加等。</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3.1.8 </w:t>
      </w:r>
      <w:r>
        <w:rPr>
          <w:rFonts w:hint="eastAsia" w:hAnsi="宋体" w:cs="宋体"/>
          <w:sz w:val="24"/>
          <w:szCs w:val="22"/>
        </w:rPr>
        <w:t>总承包服务费</w:t>
      </w:r>
    </w:p>
    <w:p>
      <w:pPr>
        <w:adjustRightInd/>
        <w:spacing w:line="430" w:lineRule="exact"/>
        <w:ind w:left="1" w:firstLine="480" w:firstLineChars="200"/>
        <w:textAlignment w:val="auto"/>
        <w:rPr>
          <w:rFonts w:hAnsi="宋体" w:cs="宋体"/>
          <w:sz w:val="24"/>
          <w:szCs w:val="22"/>
        </w:rPr>
      </w:pPr>
      <w:r>
        <w:rPr>
          <w:rFonts w:hint="eastAsia" w:hAnsi="宋体" w:cs="宋体"/>
          <w:sz w:val="24"/>
          <w:szCs w:val="22"/>
        </w:rPr>
        <w:t>总承包人为配合协调发包人发包的专业工程以及发包人采购的材料和工程设备等进行管理、服务以及施工现场管理、竣工资料汇总整理等所需的费用。</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3.1.9 </w:t>
      </w:r>
      <w:r>
        <w:rPr>
          <w:rFonts w:hint="eastAsia" w:hAnsi="宋体" w:cs="宋体"/>
          <w:sz w:val="24"/>
          <w:szCs w:val="22"/>
        </w:rPr>
        <w:t>同义词语</w:t>
      </w:r>
    </w:p>
    <w:p>
      <w:pPr>
        <w:adjustRightInd/>
        <w:spacing w:line="430" w:lineRule="exact"/>
        <w:ind w:left="1" w:firstLine="480" w:firstLineChars="200"/>
        <w:textAlignment w:val="auto"/>
        <w:rPr>
          <w:rFonts w:hAnsi="宋体" w:cs="宋体"/>
          <w:sz w:val="24"/>
          <w:szCs w:val="22"/>
        </w:rPr>
      </w:pPr>
      <w:r>
        <w:rPr>
          <w:rFonts w:hint="eastAsia" w:hAnsi="宋体" w:cs="宋体"/>
          <w:sz w:val="24"/>
          <w:szCs w:val="22"/>
        </w:rPr>
        <w:t>本章中使用的词语“招标人”和“投标人”分别与合同条款中定义的“发包人”和“承包人”同义；就工程量清单而言，“子目”与“项目”同义。</w:t>
      </w:r>
    </w:p>
    <w:p>
      <w:pPr>
        <w:adjustRightInd/>
        <w:spacing w:line="430" w:lineRule="exact"/>
        <w:ind w:left="1" w:firstLine="480" w:firstLineChars="200"/>
        <w:textAlignment w:val="auto"/>
        <w:rPr>
          <w:rFonts w:hAnsi="宋体" w:cs="宋体"/>
          <w:b/>
          <w:sz w:val="24"/>
          <w:szCs w:val="22"/>
        </w:rPr>
      </w:pPr>
      <w:r>
        <w:rPr>
          <w:rFonts w:hAnsi="宋体" w:cs="宋体"/>
          <w:sz w:val="24"/>
          <w:szCs w:val="22"/>
        </w:rPr>
        <w:t>3.2</w:t>
      </w:r>
      <w:r>
        <w:rPr>
          <w:rFonts w:hint="eastAsia" w:hAnsi="宋体" w:cs="宋体"/>
          <w:sz w:val="24"/>
          <w:szCs w:val="22"/>
        </w:rPr>
        <w:t>工程量差异调整</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3.2.1 </w:t>
      </w:r>
      <w:r>
        <w:rPr>
          <w:rFonts w:hint="eastAsia" w:hAnsi="宋体" w:cs="宋体"/>
          <w:sz w:val="24"/>
          <w:szCs w:val="22"/>
        </w:rPr>
        <w:t>工程量清单中的工作内容分类、子目列项、特征描述以及“分部分项工程量清单与计价表”中附带的工程量都不应理解为是对承包</w:t>
      </w:r>
      <w:r>
        <w:rPr>
          <w:rFonts w:hAnsi="宋体" w:cs="宋体"/>
          <w:sz w:val="24"/>
          <w:szCs w:val="22"/>
        </w:rPr>
        <w:t>(</w:t>
      </w:r>
      <w:r>
        <w:rPr>
          <w:rFonts w:hint="eastAsia" w:hAnsi="宋体" w:cs="宋体"/>
          <w:sz w:val="24"/>
          <w:szCs w:val="22"/>
        </w:rPr>
        <w:t>招标</w:t>
      </w:r>
      <w:r>
        <w:rPr>
          <w:rFonts w:hAnsi="宋体" w:cs="宋体"/>
          <w:sz w:val="24"/>
          <w:szCs w:val="22"/>
        </w:rPr>
        <w:t>)</w:t>
      </w:r>
      <w:r>
        <w:rPr>
          <w:rFonts w:hint="eastAsia" w:hAnsi="宋体" w:cs="宋体"/>
          <w:sz w:val="24"/>
          <w:szCs w:val="22"/>
        </w:rPr>
        <w:t>范围以及合同工作内容的唯一的、最终的或全部的定义。</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3.2.2 </w:t>
      </w:r>
      <w:r>
        <w:rPr>
          <w:rFonts w:hint="eastAsia" w:hAnsi="宋体" w:cs="宋体"/>
          <w:sz w:val="24"/>
          <w:szCs w:val="22"/>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hAnsi="宋体" w:cs="宋体"/>
          <w:sz w:val="24"/>
          <w:szCs w:val="22"/>
        </w:rPr>
        <w:t>(</w:t>
      </w:r>
      <w:r>
        <w:rPr>
          <w:rFonts w:hint="eastAsia" w:hAnsi="宋体" w:cs="宋体"/>
          <w:sz w:val="24"/>
          <w:szCs w:val="22"/>
        </w:rPr>
        <w:t>或</w:t>
      </w:r>
      <w:r>
        <w:rPr>
          <w:rFonts w:hAnsi="宋体" w:cs="宋体"/>
          <w:sz w:val="24"/>
          <w:szCs w:val="22"/>
        </w:rPr>
        <w:t>)</w:t>
      </w:r>
      <w:r>
        <w:rPr>
          <w:rFonts w:hint="eastAsia" w:hAnsi="宋体" w:cs="宋体"/>
          <w:sz w:val="24"/>
          <w:szCs w:val="22"/>
        </w:rPr>
        <w:t>修改文件。</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3.2.3 </w:t>
      </w:r>
      <w:r>
        <w:rPr>
          <w:rFonts w:hint="eastAsia" w:hAnsi="宋体" w:cs="宋体"/>
          <w:sz w:val="24"/>
          <w:szCs w:val="22"/>
        </w:rPr>
        <w:t>如果招标人在检查投标人根据上文第</w:t>
      </w:r>
      <w:r>
        <w:rPr>
          <w:rFonts w:hAnsi="宋体" w:cs="宋体"/>
          <w:sz w:val="24"/>
          <w:szCs w:val="22"/>
        </w:rPr>
        <w:t>3.2.2</w:t>
      </w:r>
      <w:r>
        <w:rPr>
          <w:rFonts w:hint="eastAsia" w:hAnsi="宋体" w:cs="宋体"/>
          <w:sz w:val="24"/>
          <w:szCs w:val="22"/>
        </w:rPr>
        <w:t>项提交的工程量差异问题后认为没有必要对工程量清单进行补充和</w:t>
      </w:r>
      <w:r>
        <w:rPr>
          <w:rFonts w:hAnsi="宋体" w:cs="宋体"/>
          <w:sz w:val="24"/>
          <w:szCs w:val="22"/>
        </w:rPr>
        <w:t>(</w:t>
      </w:r>
      <w:r>
        <w:rPr>
          <w:rFonts w:hint="eastAsia" w:hAnsi="宋体" w:cs="宋体"/>
          <w:sz w:val="24"/>
          <w:szCs w:val="22"/>
        </w:rPr>
        <w:t>或</w:t>
      </w:r>
      <w:r>
        <w:rPr>
          <w:rFonts w:hAnsi="宋体" w:cs="宋体"/>
          <w:sz w:val="24"/>
          <w:szCs w:val="22"/>
        </w:rPr>
        <w:t>)</w:t>
      </w:r>
      <w:r>
        <w:rPr>
          <w:rFonts w:hint="eastAsia" w:hAnsi="宋体" w:cs="宋体"/>
          <w:sz w:val="24"/>
          <w:szCs w:val="22"/>
        </w:rPr>
        <w:t>修改，或者招标人根据上文第</w:t>
      </w:r>
      <w:r>
        <w:rPr>
          <w:rFonts w:hAnsi="宋体" w:cs="宋体"/>
          <w:sz w:val="24"/>
          <w:szCs w:val="22"/>
        </w:rPr>
        <w:t>3.2.2</w:t>
      </w:r>
      <w:r>
        <w:rPr>
          <w:rFonts w:hint="eastAsia" w:hAnsi="宋体" w:cs="宋体"/>
          <w:sz w:val="24"/>
          <w:szCs w:val="22"/>
        </w:rPr>
        <w:t>项对工程量清单进行了补充和</w:t>
      </w:r>
      <w:r>
        <w:rPr>
          <w:rFonts w:hAnsi="宋体" w:cs="宋体"/>
          <w:sz w:val="24"/>
          <w:szCs w:val="22"/>
        </w:rPr>
        <w:t>(</w:t>
      </w:r>
      <w:r>
        <w:rPr>
          <w:rFonts w:hint="eastAsia" w:hAnsi="宋体" w:cs="宋体"/>
          <w:sz w:val="24"/>
          <w:szCs w:val="22"/>
        </w:rPr>
        <w:t>或</w:t>
      </w:r>
      <w:r>
        <w:rPr>
          <w:rFonts w:hAnsi="宋体" w:cs="宋体"/>
          <w:sz w:val="24"/>
          <w:szCs w:val="22"/>
        </w:rPr>
        <w:t>)</w:t>
      </w:r>
      <w:r>
        <w:rPr>
          <w:rFonts w:hint="eastAsia" w:hAnsi="宋体" w:cs="宋体"/>
          <w:sz w:val="24"/>
          <w:szCs w:val="22"/>
        </w:rPr>
        <w:t>修改，但投标人认为工程量清单中的工程量依然存在差异，则此类差异不再提交招标人答疑和修正，而是直接按招标人提供的工程量清单</w:t>
      </w:r>
      <w:r>
        <w:rPr>
          <w:rFonts w:hAnsi="宋体" w:cs="宋体"/>
          <w:sz w:val="24"/>
          <w:szCs w:val="22"/>
        </w:rPr>
        <w:t>(</w:t>
      </w:r>
      <w:r>
        <w:rPr>
          <w:rFonts w:hint="eastAsia" w:hAnsi="宋体" w:cs="宋体"/>
          <w:sz w:val="24"/>
          <w:szCs w:val="22"/>
        </w:rPr>
        <w:t>包括招标人可能的补充和</w:t>
      </w:r>
      <w:r>
        <w:rPr>
          <w:rFonts w:hAnsi="宋体" w:cs="宋体"/>
          <w:sz w:val="24"/>
          <w:szCs w:val="22"/>
        </w:rPr>
        <w:t>(</w:t>
      </w:r>
      <w:r>
        <w:rPr>
          <w:rFonts w:hint="eastAsia" w:hAnsi="宋体" w:cs="宋体"/>
          <w:sz w:val="24"/>
          <w:szCs w:val="22"/>
        </w:rPr>
        <w:t>或</w:t>
      </w:r>
      <w:r>
        <w:rPr>
          <w:rFonts w:hAnsi="宋体" w:cs="宋体"/>
          <w:sz w:val="24"/>
          <w:szCs w:val="22"/>
        </w:rPr>
        <w:t>)</w:t>
      </w:r>
      <w:r>
        <w:rPr>
          <w:rFonts w:hint="eastAsia" w:hAnsi="宋体" w:cs="宋体"/>
          <w:sz w:val="24"/>
          <w:szCs w:val="22"/>
        </w:rPr>
        <w:t>修改</w:t>
      </w:r>
      <w:r>
        <w:rPr>
          <w:rFonts w:hAnsi="宋体" w:cs="宋体"/>
          <w:sz w:val="24"/>
          <w:szCs w:val="22"/>
        </w:rPr>
        <w:t>)</w:t>
      </w:r>
      <w:r>
        <w:rPr>
          <w:rFonts w:hint="eastAsia" w:hAnsi="宋体" w:cs="宋体"/>
          <w:sz w:val="24"/>
          <w:szCs w:val="22"/>
        </w:rPr>
        <w:t>进行投标报价。投标人在按照工程量清单进行报价时，除按照本节</w:t>
      </w:r>
      <w:r>
        <w:rPr>
          <w:rFonts w:hAnsi="宋体" w:cs="宋体"/>
          <w:sz w:val="24"/>
          <w:szCs w:val="22"/>
        </w:rPr>
        <w:t>2.7.3</w:t>
      </w:r>
      <w:r>
        <w:rPr>
          <w:rFonts w:hint="eastAsia" w:hAnsi="宋体" w:cs="宋体"/>
          <w:sz w:val="24"/>
          <w:szCs w:val="22"/>
        </w:rPr>
        <w:t>项要求对招标人提供的措施项目清单的内容进行细化或增减外，不得改变</w:t>
      </w:r>
      <w:r>
        <w:rPr>
          <w:rFonts w:hAnsi="宋体" w:cs="宋体"/>
          <w:sz w:val="24"/>
          <w:szCs w:val="22"/>
        </w:rPr>
        <w:t>(</w:t>
      </w:r>
      <w:r>
        <w:rPr>
          <w:rFonts w:hint="eastAsia" w:hAnsi="宋体" w:cs="宋体"/>
          <w:sz w:val="24"/>
          <w:szCs w:val="22"/>
        </w:rPr>
        <w:t>包括对工程量清单子目的子目名称、子目特征描述、计量单位以及工程量的任何修改、增加或减少</w:t>
      </w:r>
      <w:r>
        <w:rPr>
          <w:rFonts w:hAnsi="宋体" w:cs="宋体"/>
          <w:sz w:val="24"/>
          <w:szCs w:val="22"/>
        </w:rPr>
        <w:t>)</w:t>
      </w:r>
      <w:r>
        <w:rPr>
          <w:rFonts w:hint="eastAsia" w:hAnsi="宋体" w:cs="宋体"/>
          <w:sz w:val="24"/>
          <w:szCs w:val="22"/>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adjustRightInd/>
        <w:spacing w:line="430" w:lineRule="exact"/>
        <w:ind w:left="1" w:firstLine="480" w:firstLineChars="200"/>
        <w:textAlignment w:val="auto"/>
        <w:rPr>
          <w:rFonts w:hAnsi="宋体" w:cs="宋体"/>
          <w:sz w:val="24"/>
          <w:szCs w:val="22"/>
        </w:rPr>
      </w:pPr>
      <w:r>
        <w:rPr>
          <w:rFonts w:hAnsi="宋体" w:cs="宋体"/>
          <w:sz w:val="24"/>
          <w:szCs w:val="22"/>
        </w:rPr>
        <w:t>3.3</w:t>
      </w:r>
      <w:r>
        <w:rPr>
          <w:rFonts w:hint="eastAsia" w:hAnsi="宋体" w:cs="宋体"/>
          <w:sz w:val="24"/>
          <w:szCs w:val="22"/>
        </w:rPr>
        <w:t>暂列金额和暂估价</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3.3.1 </w:t>
      </w:r>
      <w:r>
        <w:rPr>
          <w:rFonts w:hint="eastAsia" w:hAnsi="宋体" w:cs="宋体"/>
          <w:sz w:val="24"/>
          <w:szCs w:val="22"/>
        </w:rPr>
        <w:t>“暂列金额明细表”中所列暂列金额</w:t>
      </w:r>
      <w:r>
        <w:rPr>
          <w:rFonts w:hAnsi="宋体" w:cs="宋体"/>
          <w:sz w:val="24"/>
          <w:szCs w:val="22"/>
        </w:rPr>
        <w:t>(</w:t>
      </w:r>
      <w:r>
        <w:rPr>
          <w:rFonts w:hint="eastAsia" w:hAnsi="宋体" w:cs="宋体"/>
          <w:sz w:val="24"/>
          <w:szCs w:val="22"/>
        </w:rPr>
        <w:t>不包括计日工金额</w:t>
      </w:r>
      <w:r>
        <w:rPr>
          <w:rFonts w:hAnsi="宋体" w:cs="宋体"/>
          <w:sz w:val="24"/>
          <w:szCs w:val="22"/>
        </w:rPr>
        <w:t>)</w:t>
      </w:r>
      <w:r>
        <w:rPr>
          <w:rFonts w:hint="eastAsia" w:hAnsi="宋体" w:cs="宋体"/>
          <w:sz w:val="24"/>
          <w:szCs w:val="22"/>
        </w:rPr>
        <w:t>中已经包含与其对应的管理费、利润和规费，但不含税金。投标人应按本招标文件规定将此类暂列金额直接纳入其他项目清单的投标价格并计取相应的税金，不需要考虑除税金以外的其他任何费用。</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3.3.2 </w:t>
      </w:r>
      <w:r>
        <w:rPr>
          <w:rFonts w:hint="eastAsia" w:hAnsi="宋体" w:cs="宋体"/>
          <w:sz w:val="24"/>
          <w:szCs w:val="22"/>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sz w:val="24"/>
          <w:szCs w:val="22"/>
        </w:rPr>
        <w:t>(</w:t>
      </w:r>
      <w:r>
        <w:rPr>
          <w:rFonts w:hint="eastAsia" w:hAnsi="宋体" w:cs="宋体"/>
          <w:sz w:val="24"/>
          <w:szCs w:val="22"/>
        </w:rPr>
        <w:t>以下简称“暂估价材料和工程设备的安装及辅助工作”</w:t>
      </w:r>
      <w:r>
        <w:rPr>
          <w:rFonts w:hAnsi="宋体" w:cs="宋体"/>
          <w:sz w:val="24"/>
          <w:szCs w:val="22"/>
        </w:rPr>
        <w:t>)</w:t>
      </w:r>
      <w:r>
        <w:rPr>
          <w:rFonts w:hint="eastAsia" w:hAnsi="宋体" w:cs="宋体"/>
          <w:sz w:val="24"/>
          <w:szCs w:val="22"/>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adjustRightInd/>
        <w:spacing w:line="430" w:lineRule="exact"/>
        <w:ind w:left="1" w:firstLine="480" w:firstLineChars="200"/>
        <w:textAlignment w:val="auto"/>
        <w:rPr>
          <w:rFonts w:hAnsi="宋体" w:cs="宋体"/>
          <w:sz w:val="24"/>
          <w:szCs w:val="22"/>
        </w:rPr>
      </w:pPr>
      <w:r>
        <w:rPr>
          <w:rFonts w:hAnsi="宋体" w:cs="宋体"/>
          <w:sz w:val="24"/>
          <w:szCs w:val="22"/>
        </w:rPr>
        <w:t xml:space="preserve">3.3.3 </w:t>
      </w:r>
      <w:r>
        <w:rPr>
          <w:rFonts w:hint="eastAsia" w:hAnsi="宋体" w:cs="宋体"/>
          <w:sz w:val="24"/>
          <w:szCs w:val="22"/>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adjustRightInd/>
        <w:spacing w:line="430" w:lineRule="exact"/>
        <w:ind w:left="1" w:firstLine="480" w:firstLineChars="200"/>
        <w:textAlignment w:val="auto"/>
        <w:rPr>
          <w:rFonts w:hAnsi="宋体" w:cs="宋体"/>
          <w:sz w:val="24"/>
          <w:szCs w:val="22"/>
          <w:u w:val="single"/>
        </w:rPr>
      </w:pPr>
      <w:r>
        <w:rPr>
          <w:rFonts w:hAnsi="宋体" w:cs="宋体"/>
          <w:sz w:val="24"/>
          <w:szCs w:val="22"/>
        </w:rPr>
        <w:t>3.4</w:t>
      </w:r>
      <w:r>
        <w:rPr>
          <w:rFonts w:hint="eastAsia" w:hAnsi="宋体" w:cs="宋体"/>
          <w:sz w:val="24"/>
          <w:szCs w:val="22"/>
        </w:rPr>
        <w:t>其他补充说明</w:t>
      </w:r>
      <w:r>
        <w:rPr>
          <w:rFonts w:hAnsi="宋体" w:cs="宋体"/>
          <w:sz w:val="24"/>
          <w:szCs w:val="22"/>
          <w:u w:val="single"/>
        </w:rPr>
        <w:t xml:space="preserve">     /  </w:t>
      </w:r>
      <w:r>
        <w:rPr>
          <w:rFonts w:hint="eastAsia" w:hAnsi="宋体" w:cs="宋体"/>
          <w:sz w:val="24"/>
          <w:szCs w:val="22"/>
          <w:u w:val="single"/>
        </w:rPr>
        <w:t>；</w:t>
      </w:r>
    </w:p>
    <w:p>
      <w:pPr>
        <w:adjustRightInd/>
        <w:spacing w:line="440" w:lineRule="exact"/>
        <w:textAlignment w:val="auto"/>
        <w:rPr>
          <w:rFonts w:hAnsi="宋体" w:cs="宋体"/>
          <w:b/>
          <w:sz w:val="24"/>
          <w:szCs w:val="22"/>
        </w:rPr>
      </w:pPr>
      <w:r>
        <w:rPr>
          <w:rFonts w:hAnsi="宋体" w:cs="宋体"/>
          <w:b/>
          <w:sz w:val="24"/>
          <w:szCs w:val="22"/>
        </w:rPr>
        <w:t>4</w:t>
      </w:r>
      <w:r>
        <w:rPr>
          <w:rFonts w:hint="eastAsia" w:hAnsi="宋体" w:cs="宋体"/>
          <w:b/>
          <w:sz w:val="24"/>
          <w:szCs w:val="22"/>
        </w:rPr>
        <w:t>．工程量清单</w:t>
      </w:r>
    </w:p>
    <w:p>
      <w:pPr>
        <w:adjustRightInd/>
        <w:spacing w:line="440" w:lineRule="exact"/>
        <w:ind w:firstLine="480" w:firstLineChars="200"/>
        <w:textAlignment w:val="auto"/>
        <w:rPr>
          <w:rFonts w:hAnsi="宋体" w:cs="宋体"/>
          <w:sz w:val="24"/>
          <w:szCs w:val="22"/>
          <w:u w:val="single"/>
        </w:rPr>
      </w:pPr>
      <w:r>
        <w:rPr>
          <w:rFonts w:hint="eastAsia" w:hAnsi="宋体" w:cs="宋体"/>
          <w:sz w:val="24"/>
          <w:szCs w:val="22"/>
          <w:u w:val="single"/>
        </w:rPr>
        <w:t>工程量清单在【全国公共资源交易平台（河南省·许昌市）】上自行下载。</w:t>
      </w:r>
    </w:p>
    <w:p>
      <w:pPr>
        <w:adjustRightInd/>
        <w:spacing w:line="440" w:lineRule="exact"/>
        <w:textAlignment w:val="auto"/>
        <w:rPr>
          <w:rFonts w:hAnsi="宋体" w:cs="宋体"/>
          <w:sz w:val="36"/>
          <w:szCs w:val="36"/>
          <w:u w:val="single"/>
        </w:rPr>
      </w:pPr>
    </w:p>
    <w:p>
      <w:pPr>
        <w:autoSpaceDE w:val="0"/>
        <w:autoSpaceDN w:val="0"/>
        <w:spacing w:line="240" w:lineRule="auto"/>
        <w:jc w:val="center"/>
        <w:textAlignment w:val="auto"/>
        <w:outlineLvl w:val="0"/>
        <w:rPr>
          <w:rFonts w:hAnsi="宋体" w:cs="宋体"/>
          <w:b/>
          <w:sz w:val="36"/>
          <w:szCs w:val="36"/>
        </w:rPr>
      </w:pPr>
    </w:p>
    <w:p>
      <w:pPr>
        <w:pStyle w:val="2"/>
        <w:ind w:firstLine="340"/>
      </w:pPr>
    </w:p>
    <w:p>
      <w:pPr>
        <w:autoSpaceDE w:val="0"/>
        <w:autoSpaceDN w:val="0"/>
        <w:spacing w:line="240" w:lineRule="auto"/>
        <w:jc w:val="center"/>
        <w:textAlignment w:val="auto"/>
        <w:outlineLvl w:val="0"/>
        <w:rPr>
          <w:rFonts w:hAnsi="宋体" w:cs="宋体"/>
          <w:b/>
          <w:sz w:val="36"/>
          <w:szCs w:val="36"/>
        </w:rPr>
      </w:pPr>
      <w:r>
        <w:rPr>
          <w:rFonts w:hint="eastAsia" w:hAnsi="宋体" w:cs="宋体"/>
          <w:b/>
          <w:sz w:val="36"/>
          <w:szCs w:val="36"/>
        </w:rPr>
        <w:t>第六章</w:t>
      </w:r>
      <w:r>
        <w:rPr>
          <w:rFonts w:hAnsi="宋体" w:cs="宋体"/>
          <w:b/>
          <w:sz w:val="36"/>
          <w:szCs w:val="36"/>
        </w:rPr>
        <w:t xml:space="preserve"> </w:t>
      </w:r>
      <w:r>
        <w:rPr>
          <w:rFonts w:hint="eastAsia" w:hAnsi="宋体" w:cs="宋体"/>
          <w:b/>
          <w:sz w:val="36"/>
          <w:szCs w:val="36"/>
        </w:rPr>
        <w:t>图</w:t>
      </w:r>
      <w:r>
        <w:rPr>
          <w:rFonts w:hAnsi="宋体" w:cs="宋体"/>
          <w:b/>
          <w:sz w:val="36"/>
          <w:szCs w:val="36"/>
        </w:rPr>
        <w:t xml:space="preserve"> </w:t>
      </w:r>
      <w:r>
        <w:rPr>
          <w:rFonts w:hint="eastAsia" w:hAnsi="宋体" w:cs="宋体"/>
          <w:b/>
          <w:sz w:val="36"/>
          <w:szCs w:val="36"/>
        </w:rPr>
        <w:t>纸</w:t>
      </w:r>
      <w:bookmarkEnd w:id="76"/>
    </w:p>
    <w:p>
      <w:pPr>
        <w:autoSpaceDE w:val="0"/>
        <w:autoSpaceDN w:val="0"/>
        <w:spacing w:line="240" w:lineRule="auto"/>
        <w:jc w:val="center"/>
        <w:textAlignment w:val="auto"/>
        <w:outlineLvl w:val="0"/>
        <w:rPr>
          <w:rFonts w:hAnsi="宋体" w:cs="宋体"/>
          <w:b/>
          <w:sz w:val="24"/>
          <w:szCs w:val="22"/>
        </w:rPr>
      </w:pPr>
    </w:p>
    <w:p>
      <w:pPr>
        <w:autoSpaceDE w:val="0"/>
        <w:autoSpaceDN w:val="0"/>
        <w:spacing w:line="240" w:lineRule="auto"/>
        <w:jc w:val="center"/>
        <w:textAlignment w:val="auto"/>
        <w:outlineLvl w:val="0"/>
        <w:rPr>
          <w:rFonts w:hAnsi="宋体" w:cs="宋体"/>
          <w:b/>
          <w:sz w:val="24"/>
          <w:szCs w:val="22"/>
        </w:rPr>
      </w:pPr>
      <w:r>
        <w:rPr>
          <w:rFonts w:hint="eastAsia" w:hAnsi="宋体" w:cs="宋体"/>
          <w:b/>
          <w:sz w:val="24"/>
          <w:szCs w:val="22"/>
        </w:rPr>
        <w:t>按照招标文件中第二章投标人须知前附表第</w:t>
      </w:r>
      <w:r>
        <w:rPr>
          <w:rFonts w:hAnsi="宋体" w:cs="宋体"/>
          <w:b/>
          <w:sz w:val="24"/>
          <w:szCs w:val="22"/>
        </w:rPr>
        <w:t>2.1</w:t>
      </w:r>
      <w:r>
        <w:rPr>
          <w:rFonts w:hint="eastAsia" w:hAnsi="宋体" w:cs="宋体"/>
          <w:b/>
          <w:sz w:val="24"/>
          <w:szCs w:val="22"/>
        </w:rPr>
        <w:t>项所给的网址自行下载。</w:t>
      </w:r>
    </w:p>
    <w:p>
      <w:pPr>
        <w:autoSpaceDE w:val="0"/>
        <w:autoSpaceDN w:val="0"/>
        <w:spacing w:line="240" w:lineRule="auto"/>
        <w:jc w:val="center"/>
        <w:textAlignment w:val="auto"/>
        <w:outlineLvl w:val="0"/>
        <w:rPr>
          <w:rFonts w:hAnsi="宋体" w:cs="宋体"/>
          <w:sz w:val="28"/>
          <w:szCs w:val="28"/>
        </w:rPr>
      </w:pPr>
      <w:bookmarkStart w:id="77" w:name="_Toc278443522"/>
    </w:p>
    <w:p>
      <w:pPr>
        <w:autoSpaceDE w:val="0"/>
        <w:autoSpaceDN w:val="0"/>
        <w:spacing w:line="240" w:lineRule="auto"/>
        <w:jc w:val="center"/>
        <w:textAlignment w:val="auto"/>
        <w:outlineLvl w:val="0"/>
        <w:rPr>
          <w:rFonts w:hAnsi="宋体" w:cs="宋体"/>
          <w:sz w:val="28"/>
          <w:szCs w:val="28"/>
        </w:rPr>
      </w:pPr>
    </w:p>
    <w:p>
      <w:pPr>
        <w:autoSpaceDE w:val="0"/>
        <w:autoSpaceDN w:val="0"/>
        <w:spacing w:line="240" w:lineRule="auto"/>
        <w:jc w:val="center"/>
        <w:textAlignment w:val="auto"/>
        <w:outlineLvl w:val="0"/>
        <w:rPr>
          <w:rFonts w:hAnsi="宋体" w:cs="宋体"/>
          <w:sz w:val="28"/>
          <w:szCs w:val="28"/>
        </w:rPr>
      </w:pPr>
    </w:p>
    <w:p>
      <w:pPr>
        <w:autoSpaceDE w:val="0"/>
        <w:autoSpaceDN w:val="0"/>
        <w:spacing w:line="240" w:lineRule="auto"/>
        <w:jc w:val="center"/>
        <w:textAlignment w:val="auto"/>
        <w:outlineLvl w:val="0"/>
        <w:rPr>
          <w:rFonts w:hAnsi="宋体" w:cs="宋体"/>
          <w:sz w:val="28"/>
          <w:szCs w:val="28"/>
        </w:rPr>
      </w:pPr>
    </w:p>
    <w:p>
      <w:pPr>
        <w:autoSpaceDE w:val="0"/>
        <w:autoSpaceDN w:val="0"/>
        <w:spacing w:line="240" w:lineRule="auto"/>
        <w:jc w:val="center"/>
        <w:textAlignment w:val="auto"/>
        <w:outlineLvl w:val="0"/>
        <w:rPr>
          <w:rFonts w:hAnsi="宋体" w:cs="宋体"/>
          <w:b/>
          <w:sz w:val="36"/>
          <w:szCs w:val="36"/>
        </w:rPr>
      </w:pPr>
      <w:r>
        <w:rPr>
          <w:rFonts w:hint="eastAsia" w:hAnsi="宋体" w:cs="宋体"/>
          <w:b/>
          <w:sz w:val="36"/>
          <w:szCs w:val="36"/>
        </w:rPr>
        <w:t>第七章</w:t>
      </w:r>
      <w:r>
        <w:rPr>
          <w:rFonts w:hAnsi="宋体" w:cs="宋体"/>
          <w:b/>
          <w:sz w:val="36"/>
          <w:szCs w:val="36"/>
        </w:rPr>
        <w:t xml:space="preserve"> </w:t>
      </w:r>
      <w:r>
        <w:rPr>
          <w:rFonts w:hint="eastAsia" w:hAnsi="宋体" w:cs="宋体"/>
          <w:b/>
          <w:sz w:val="36"/>
          <w:szCs w:val="36"/>
        </w:rPr>
        <w:t>技术标准和要求</w:t>
      </w:r>
      <w:bookmarkEnd w:id="77"/>
    </w:p>
    <w:p>
      <w:pPr>
        <w:adjustRightInd/>
        <w:spacing w:line="500" w:lineRule="exact"/>
        <w:ind w:firstLine="480" w:firstLineChars="200"/>
        <w:jc w:val="left"/>
        <w:textAlignment w:val="auto"/>
        <w:rPr>
          <w:rFonts w:hAnsi="宋体" w:cs="宋体"/>
          <w:sz w:val="24"/>
          <w:szCs w:val="22"/>
        </w:rPr>
      </w:pPr>
    </w:p>
    <w:p>
      <w:pPr>
        <w:adjustRightInd/>
        <w:spacing w:line="500" w:lineRule="exact"/>
        <w:ind w:firstLine="480" w:firstLineChars="200"/>
        <w:jc w:val="left"/>
        <w:textAlignment w:val="auto"/>
        <w:rPr>
          <w:rFonts w:hAnsi="宋体" w:cs="宋体"/>
          <w:sz w:val="24"/>
          <w:szCs w:val="22"/>
        </w:rPr>
      </w:pPr>
      <w:r>
        <w:rPr>
          <w:rFonts w:hAnsi="宋体" w:cs="宋体"/>
          <w:sz w:val="24"/>
          <w:szCs w:val="22"/>
        </w:rPr>
        <w:t>1</w:t>
      </w:r>
      <w:r>
        <w:rPr>
          <w:rFonts w:hint="eastAsia" w:hAnsi="宋体" w:cs="宋体"/>
          <w:sz w:val="24"/>
          <w:szCs w:val="22"/>
        </w:rPr>
        <w:t>、本工程技术标准和要求以本工程施工图纸和适用的国家、行业以及地方规范、标准和规程为准。</w:t>
      </w:r>
    </w:p>
    <w:p>
      <w:pPr>
        <w:adjustRightInd/>
        <w:spacing w:line="500" w:lineRule="exact"/>
        <w:ind w:firstLine="480" w:firstLineChars="200"/>
        <w:jc w:val="left"/>
        <w:textAlignment w:val="auto"/>
        <w:rPr>
          <w:rFonts w:hAnsi="宋体" w:cs="宋体"/>
          <w:sz w:val="24"/>
          <w:szCs w:val="22"/>
        </w:rPr>
      </w:pPr>
      <w:r>
        <w:rPr>
          <w:rFonts w:hAnsi="宋体" w:cs="宋体"/>
          <w:sz w:val="24"/>
          <w:szCs w:val="22"/>
        </w:rPr>
        <w:t>2</w:t>
      </w:r>
      <w:r>
        <w:rPr>
          <w:rFonts w:hint="eastAsia" w:hAnsi="宋体" w:cs="宋体"/>
          <w:sz w:val="24"/>
          <w:szCs w:val="22"/>
        </w:rPr>
        <w:t>、施工工地扬尘污染整治标准以《许昌市施工工地扬尘污染综合整治工作方案》许气联办【</w:t>
      </w:r>
      <w:r>
        <w:rPr>
          <w:rFonts w:hAnsi="宋体" w:cs="宋体"/>
          <w:sz w:val="24"/>
          <w:szCs w:val="22"/>
        </w:rPr>
        <w:t>2016</w:t>
      </w:r>
      <w:r>
        <w:rPr>
          <w:rFonts w:hint="eastAsia" w:hAnsi="宋体" w:cs="宋体"/>
          <w:sz w:val="24"/>
          <w:szCs w:val="22"/>
        </w:rPr>
        <w:t>】</w:t>
      </w:r>
      <w:r>
        <w:rPr>
          <w:rFonts w:hAnsi="宋体" w:cs="宋体"/>
          <w:sz w:val="24"/>
          <w:szCs w:val="22"/>
        </w:rPr>
        <w:t>21</w:t>
      </w:r>
      <w:r>
        <w:rPr>
          <w:rFonts w:hint="eastAsia" w:hAnsi="宋体" w:cs="宋体"/>
          <w:sz w:val="24"/>
          <w:szCs w:val="22"/>
        </w:rPr>
        <w:t>号文件为准。</w:t>
      </w:r>
    </w:p>
    <w:p>
      <w:pPr>
        <w:autoSpaceDE w:val="0"/>
        <w:autoSpaceDN w:val="0"/>
        <w:spacing w:line="420" w:lineRule="exact"/>
        <w:jc w:val="center"/>
        <w:textAlignment w:val="auto"/>
        <w:rPr>
          <w:rFonts w:hAnsi="宋体" w:cs="宋体"/>
          <w:sz w:val="32"/>
          <w:szCs w:val="32"/>
        </w:rPr>
      </w:pPr>
    </w:p>
    <w:p>
      <w:pPr>
        <w:autoSpaceDE w:val="0"/>
        <w:autoSpaceDN w:val="0"/>
        <w:spacing w:line="420" w:lineRule="exact"/>
        <w:jc w:val="center"/>
        <w:textAlignment w:val="auto"/>
        <w:rPr>
          <w:rFonts w:hAnsi="宋体" w:cs="宋体"/>
          <w:sz w:val="32"/>
          <w:szCs w:val="32"/>
        </w:rPr>
      </w:pPr>
    </w:p>
    <w:p>
      <w:pPr>
        <w:autoSpaceDE w:val="0"/>
        <w:autoSpaceDN w:val="0"/>
        <w:spacing w:line="420" w:lineRule="exact"/>
        <w:jc w:val="center"/>
        <w:textAlignment w:val="auto"/>
        <w:rPr>
          <w:rFonts w:hAnsi="宋体" w:cs="宋体"/>
          <w:sz w:val="32"/>
          <w:szCs w:val="32"/>
        </w:rPr>
      </w:pPr>
    </w:p>
    <w:p>
      <w:pPr>
        <w:autoSpaceDE w:val="0"/>
        <w:autoSpaceDN w:val="0"/>
        <w:spacing w:line="420" w:lineRule="exact"/>
        <w:jc w:val="center"/>
        <w:textAlignment w:val="auto"/>
        <w:rPr>
          <w:rFonts w:hAnsi="宋体" w:cs="宋体"/>
          <w:sz w:val="32"/>
          <w:szCs w:val="32"/>
        </w:rPr>
      </w:pPr>
    </w:p>
    <w:p>
      <w:pPr>
        <w:autoSpaceDE w:val="0"/>
        <w:autoSpaceDN w:val="0"/>
        <w:spacing w:line="420" w:lineRule="exact"/>
        <w:jc w:val="center"/>
        <w:textAlignment w:val="auto"/>
        <w:rPr>
          <w:rFonts w:hAnsi="宋体" w:cs="宋体"/>
          <w:sz w:val="32"/>
          <w:szCs w:val="32"/>
        </w:rPr>
      </w:pPr>
    </w:p>
    <w:p>
      <w:pPr>
        <w:autoSpaceDE w:val="0"/>
        <w:autoSpaceDN w:val="0"/>
        <w:spacing w:line="420" w:lineRule="exact"/>
        <w:jc w:val="center"/>
        <w:textAlignment w:val="auto"/>
        <w:rPr>
          <w:rFonts w:hAnsi="宋体" w:cs="宋体"/>
          <w:sz w:val="32"/>
          <w:szCs w:val="32"/>
        </w:rPr>
      </w:pPr>
    </w:p>
    <w:p>
      <w:pPr>
        <w:autoSpaceDE w:val="0"/>
        <w:autoSpaceDN w:val="0"/>
        <w:spacing w:line="420" w:lineRule="exact"/>
        <w:jc w:val="center"/>
        <w:textAlignment w:val="auto"/>
        <w:rPr>
          <w:rFonts w:hAnsi="宋体" w:cs="宋体"/>
          <w:sz w:val="32"/>
          <w:szCs w:val="32"/>
        </w:rPr>
      </w:pPr>
    </w:p>
    <w:p>
      <w:pPr>
        <w:autoSpaceDE w:val="0"/>
        <w:autoSpaceDN w:val="0"/>
        <w:spacing w:line="420" w:lineRule="exact"/>
        <w:jc w:val="center"/>
        <w:textAlignment w:val="auto"/>
        <w:rPr>
          <w:rFonts w:hAnsi="宋体" w:cs="宋体"/>
          <w:sz w:val="32"/>
          <w:szCs w:val="32"/>
        </w:rPr>
      </w:pPr>
    </w:p>
    <w:p>
      <w:pPr>
        <w:autoSpaceDE w:val="0"/>
        <w:autoSpaceDN w:val="0"/>
        <w:spacing w:line="420" w:lineRule="exact"/>
        <w:jc w:val="center"/>
        <w:textAlignment w:val="auto"/>
        <w:rPr>
          <w:rFonts w:hAnsi="宋体" w:cs="宋体"/>
          <w:sz w:val="32"/>
          <w:szCs w:val="32"/>
        </w:rPr>
      </w:pPr>
    </w:p>
    <w:p>
      <w:pPr>
        <w:autoSpaceDE w:val="0"/>
        <w:autoSpaceDN w:val="0"/>
        <w:spacing w:line="420" w:lineRule="exact"/>
        <w:jc w:val="center"/>
        <w:textAlignment w:val="auto"/>
        <w:rPr>
          <w:rFonts w:hAnsi="宋体" w:cs="宋体"/>
          <w:sz w:val="32"/>
          <w:szCs w:val="32"/>
        </w:rPr>
      </w:pPr>
    </w:p>
    <w:p>
      <w:pPr>
        <w:autoSpaceDE w:val="0"/>
        <w:autoSpaceDN w:val="0"/>
        <w:spacing w:line="420" w:lineRule="exact"/>
        <w:jc w:val="center"/>
        <w:textAlignment w:val="auto"/>
        <w:rPr>
          <w:rFonts w:hAnsi="宋体" w:cs="宋体"/>
          <w:sz w:val="32"/>
          <w:szCs w:val="32"/>
        </w:rPr>
      </w:pPr>
    </w:p>
    <w:p>
      <w:pPr>
        <w:autoSpaceDE w:val="0"/>
        <w:autoSpaceDN w:val="0"/>
        <w:spacing w:line="420" w:lineRule="exact"/>
        <w:jc w:val="center"/>
        <w:textAlignment w:val="auto"/>
        <w:rPr>
          <w:rFonts w:hAnsi="宋体" w:cs="宋体"/>
          <w:sz w:val="32"/>
          <w:szCs w:val="32"/>
        </w:rPr>
      </w:pPr>
    </w:p>
    <w:p>
      <w:pPr>
        <w:autoSpaceDE w:val="0"/>
        <w:autoSpaceDN w:val="0"/>
        <w:spacing w:line="420" w:lineRule="exact"/>
        <w:jc w:val="center"/>
        <w:textAlignment w:val="auto"/>
        <w:rPr>
          <w:rFonts w:hAnsi="宋体" w:cs="宋体"/>
          <w:sz w:val="32"/>
          <w:szCs w:val="32"/>
        </w:rPr>
      </w:pPr>
    </w:p>
    <w:p>
      <w:pPr>
        <w:autoSpaceDE w:val="0"/>
        <w:autoSpaceDN w:val="0"/>
        <w:spacing w:line="420" w:lineRule="exact"/>
        <w:jc w:val="center"/>
        <w:textAlignment w:val="auto"/>
        <w:rPr>
          <w:rFonts w:hAnsi="宋体" w:cs="宋体"/>
          <w:sz w:val="32"/>
          <w:szCs w:val="32"/>
        </w:rPr>
      </w:pPr>
    </w:p>
    <w:p>
      <w:pPr>
        <w:autoSpaceDE w:val="0"/>
        <w:autoSpaceDN w:val="0"/>
        <w:spacing w:line="420" w:lineRule="exact"/>
        <w:jc w:val="center"/>
        <w:textAlignment w:val="auto"/>
        <w:rPr>
          <w:rFonts w:hAnsi="宋体" w:cs="宋体"/>
          <w:sz w:val="32"/>
          <w:szCs w:val="32"/>
        </w:rPr>
      </w:pPr>
    </w:p>
    <w:p>
      <w:pPr>
        <w:autoSpaceDE w:val="0"/>
        <w:autoSpaceDN w:val="0"/>
        <w:spacing w:line="420" w:lineRule="exact"/>
        <w:jc w:val="center"/>
        <w:textAlignment w:val="auto"/>
        <w:rPr>
          <w:rFonts w:hAnsi="宋体" w:cs="宋体"/>
          <w:sz w:val="32"/>
          <w:szCs w:val="32"/>
        </w:rPr>
      </w:pPr>
    </w:p>
    <w:p>
      <w:pPr>
        <w:autoSpaceDE w:val="0"/>
        <w:autoSpaceDN w:val="0"/>
        <w:spacing w:before="312" w:beforeLines="100" w:after="312" w:afterLines="100" w:line="240" w:lineRule="auto"/>
        <w:textAlignment w:val="auto"/>
        <w:outlineLvl w:val="0"/>
        <w:rPr>
          <w:rFonts w:hAnsi="宋体" w:cs="宋体"/>
          <w:b/>
          <w:sz w:val="44"/>
          <w:szCs w:val="44"/>
        </w:rPr>
      </w:pPr>
    </w:p>
    <w:p>
      <w:pPr>
        <w:autoSpaceDE w:val="0"/>
        <w:autoSpaceDN w:val="0"/>
        <w:spacing w:before="312" w:beforeLines="100" w:after="312" w:afterLines="100" w:line="240" w:lineRule="auto"/>
        <w:jc w:val="center"/>
        <w:textAlignment w:val="auto"/>
        <w:outlineLvl w:val="0"/>
        <w:rPr>
          <w:rFonts w:hAnsi="宋体" w:cs="宋体"/>
          <w:b/>
          <w:sz w:val="44"/>
          <w:szCs w:val="44"/>
        </w:rPr>
      </w:pPr>
      <w:r>
        <w:rPr>
          <w:rFonts w:hint="eastAsia" w:hAnsi="宋体" w:cs="宋体"/>
          <w:b/>
          <w:sz w:val="44"/>
          <w:szCs w:val="44"/>
        </w:rPr>
        <w:t>第八章</w:t>
      </w:r>
      <w:r>
        <w:rPr>
          <w:rFonts w:hAnsi="宋体" w:cs="宋体"/>
          <w:b/>
          <w:sz w:val="44"/>
          <w:szCs w:val="44"/>
        </w:rPr>
        <w:t xml:space="preserve"> </w:t>
      </w:r>
      <w:r>
        <w:rPr>
          <w:rFonts w:hint="eastAsia" w:hAnsi="宋体" w:cs="宋体"/>
          <w:b/>
          <w:sz w:val="44"/>
          <w:szCs w:val="44"/>
        </w:rPr>
        <w:t>投标文件格式</w:t>
      </w:r>
    </w:p>
    <w:p>
      <w:pPr>
        <w:tabs>
          <w:tab w:val="center" w:pos="4739"/>
        </w:tabs>
        <w:adjustRightInd/>
        <w:spacing w:before="312" w:beforeLines="100" w:after="312" w:afterLines="100" w:line="240" w:lineRule="auto"/>
        <w:jc w:val="right"/>
        <w:textAlignment w:val="auto"/>
        <w:rPr>
          <w:rFonts w:hAnsi="宋体" w:cs="宋体"/>
          <w:sz w:val="32"/>
          <w:szCs w:val="32"/>
        </w:rPr>
      </w:pPr>
      <w:r>
        <w:rPr>
          <w:rFonts w:hint="eastAsia" w:hAnsi="宋体" w:cs="宋体"/>
          <w:sz w:val="32"/>
          <w:szCs w:val="32"/>
        </w:rPr>
        <w:t>正（副）本</w:t>
      </w:r>
    </w:p>
    <w:p>
      <w:pPr>
        <w:autoSpaceDE w:val="0"/>
        <w:autoSpaceDN w:val="0"/>
        <w:spacing w:line="240" w:lineRule="auto"/>
        <w:jc w:val="center"/>
        <w:textAlignment w:val="auto"/>
        <w:rPr>
          <w:rFonts w:hAnsi="宋体" w:cs="宋体"/>
          <w:b/>
          <w:spacing w:val="60"/>
          <w:sz w:val="52"/>
          <w:szCs w:val="52"/>
          <w:u w:val="single"/>
        </w:rPr>
      </w:pPr>
      <w:r>
        <w:rPr>
          <w:rFonts w:hAnsi="宋体" w:cs="宋体"/>
          <w:b/>
          <w:spacing w:val="60"/>
          <w:sz w:val="52"/>
          <w:szCs w:val="52"/>
          <w:u w:val="single"/>
        </w:rPr>
        <w:t xml:space="preserve">           </w:t>
      </w:r>
      <w:r>
        <w:rPr>
          <w:rFonts w:hint="eastAsia" w:hAnsi="宋体" w:cs="宋体"/>
          <w:b/>
          <w:spacing w:val="60"/>
          <w:sz w:val="52"/>
          <w:szCs w:val="52"/>
          <w:u w:val="single"/>
        </w:rPr>
        <w:t>（工程名称、标段）</w:t>
      </w:r>
    </w:p>
    <w:p>
      <w:pPr>
        <w:tabs>
          <w:tab w:val="center" w:pos="4739"/>
        </w:tabs>
        <w:adjustRightInd/>
        <w:spacing w:line="240" w:lineRule="auto"/>
        <w:ind w:left="180"/>
        <w:jc w:val="center"/>
        <w:textAlignment w:val="auto"/>
        <w:rPr>
          <w:rFonts w:hAnsi="宋体" w:cs="宋体"/>
          <w:b/>
          <w:sz w:val="36"/>
          <w:szCs w:val="36"/>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jc w:val="center"/>
        <w:textAlignment w:val="auto"/>
        <w:rPr>
          <w:rFonts w:hAnsi="宋体" w:cs="宋体"/>
          <w:b/>
          <w:sz w:val="72"/>
          <w:szCs w:val="72"/>
        </w:rPr>
      </w:pPr>
      <w:r>
        <w:rPr>
          <w:rFonts w:hint="eastAsia" w:hAnsi="宋体" w:cs="宋体"/>
          <w:b/>
          <w:sz w:val="72"/>
          <w:szCs w:val="72"/>
        </w:rPr>
        <w:t>投</w:t>
      </w:r>
      <w:r>
        <w:rPr>
          <w:rFonts w:hAnsi="宋体" w:cs="宋体"/>
          <w:b/>
          <w:sz w:val="72"/>
          <w:szCs w:val="72"/>
        </w:rPr>
        <w:t xml:space="preserve"> </w:t>
      </w:r>
      <w:r>
        <w:rPr>
          <w:rFonts w:hint="eastAsia" w:hAnsi="宋体" w:cs="宋体"/>
          <w:b/>
          <w:sz w:val="72"/>
          <w:szCs w:val="72"/>
        </w:rPr>
        <w:t>标</w:t>
      </w:r>
      <w:r>
        <w:rPr>
          <w:rFonts w:hAnsi="宋体" w:cs="宋体"/>
          <w:b/>
          <w:sz w:val="72"/>
          <w:szCs w:val="72"/>
        </w:rPr>
        <w:t xml:space="preserve"> </w:t>
      </w:r>
      <w:r>
        <w:rPr>
          <w:rFonts w:hint="eastAsia" w:hAnsi="宋体" w:cs="宋体"/>
          <w:b/>
          <w:sz w:val="72"/>
          <w:szCs w:val="72"/>
        </w:rPr>
        <w:t>文</w:t>
      </w:r>
      <w:r>
        <w:rPr>
          <w:rFonts w:hAnsi="宋体" w:cs="宋体"/>
          <w:b/>
          <w:sz w:val="72"/>
          <w:szCs w:val="72"/>
        </w:rPr>
        <w:t xml:space="preserve"> </w:t>
      </w:r>
      <w:r>
        <w:rPr>
          <w:rFonts w:hint="eastAsia" w:hAnsi="宋体" w:cs="宋体"/>
          <w:b/>
          <w:sz w:val="72"/>
          <w:szCs w:val="72"/>
        </w:rPr>
        <w:t>件</w:t>
      </w: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leftChars="53" w:firstLine="3344" w:firstLineChars="1045"/>
        <w:textAlignment w:val="auto"/>
        <w:rPr>
          <w:rFonts w:hAnsi="宋体" w:cs="宋体"/>
          <w:b/>
          <w:sz w:val="32"/>
          <w:szCs w:val="32"/>
        </w:rPr>
      </w:pPr>
      <w:r>
        <w:rPr>
          <w:rFonts w:hint="eastAsia" w:hAnsi="宋体" w:cs="宋体"/>
          <w:b/>
          <w:sz w:val="32"/>
          <w:szCs w:val="32"/>
        </w:rPr>
        <w:t>（商务标）</w:t>
      </w:r>
    </w:p>
    <w:p>
      <w:pPr>
        <w:tabs>
          <w:tab w:val="center" w:pos="4739"/>
        </w:tabs>
        <w:adjustRightInd/>
        <w:spacing w:line="240" w:lineRule="auto"/>
        <w:ind w:left="180"/>
        <w:textAlignment w:val="auto"/>
        <w:rPr>
          <w:rFonts w:hAnsi="宋体" w:cs="宋体"/>
          <w:b/>
          <w:sz w:val="32"/>
          <w:szCs w:val="32"/>
        </w:rPr>
      </w:pPr>
      <w:r>
        <w:rPr>
          <w:rFonts w:hAnsi="宋体" w:cs="宋体"/>
          <w:b/>
          <w:sz w:val="32"/>
          <w:szCs w:val="32"/>
        </w:rPr>
        <w:t xml:space="preserve">               </w:t>
      </w:r>
      <w:r>
        <w:rPr>
          <w:rFonts w:hint="eastAsia" w:hAnsi="宋体" w:cs="宋体"/>
          <w:b/>
          <w:sz w:val="32"/>
          <w:szCs w:val="32"/>
        </w:rPr>
        <w:t>项目编号：</w:t>
      </w: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jc w:val="center"/>
        <w:textAlignment w:val="auto"/>
        <w:rPr>
          <w:rFonts w:hAnsi="宋体" w:cs="宋体"/>
          <w:b/>
          <w:sz w:val="32"/>
          <w:szCs w:val="22"/>
        </w:rPr>
      </w:pPr>
      <w:r>
        <w:rPr>
          <w:rFonts w:hint="eastAsia" w:hAnsi="宋体" w:cs="宋体"/>
          <w:b/>
          <w:sz w:val="32"/>
          <w:szCs w:val="22"/>
        </w:rPr>
        <w:t>投标人</w:t>
      </w:r>
      <w:r>
        <w:rPr>
          <w:rFonts w:hAnsi="宋体" w:cs="宋体"/>
          <w:b/>
          <w:sz w:val="32"/>
          <w:szCs w:val="22"/>
        </w:rPr>
        <w:t>:(</w:t>
      </w:r>
      <w:r>
        <w:rPr>
          <w:rFonts w:hint="eastAsia" w:hAnsi="宋体" w:cs="宋体"/>
          <w:b/>
          <w:sz w:val="32"/>
          <w:szCs w:val="22"/>
        </w:rPr>
        <w:t>盖单位章</w:t>
      </w:r>
      <w:r>
        <w:rPr>
          <w:rFonts w:hAnsi="宋体" w:cs="宋体"/>
          <w:b/>
          <w:sz w:val="32"/>
          <w:szCs w:val="22"/>
        </w:rPr>
        <w:t>)</w:t>
      </w:r>
    </w:p>
    <w:p>
      <w:pPr>
        <w:tabs>
          <w:tab w:val="center" w:pos="4739"/>
        </w:tabs>
        <w:adjustRightInd/>
        <w:spacing w:line="240" w:lineRule="auto"/>
        <w:ind w:left="180"/>
        <w:jc w:val="center"/>
        <w:textAlignment w:val="auto"/>
        <w:rPr>
          <w:rFonts w:hAnsi="宋体" w:cs="宋体"/>
          <w:b/>
          <w:sz w:val="32"/>
          <w:szCs w:val="22"/>
        </w:rPr>
      </w:pPr>
    </w:p>
    <w:p>
      <w:pPr>
        <w:tabs>
          <w:tab w:val="center" w:pos="4739"/>
        </w:tabs>
        <w:adjustRightInd/>
        <w:spacing w:line="240" w:lineRule="auto"/>
        <w:ind w:left="180"/>
        <w:jc w:val="center"/>
        <w:textAlignment w:val="auto"/>
        <w:rPr>
          <w:rFonts w:hAnsi="宋体" w:cs="宋体"/>
          <w:b/>
          <w:sz w:val="32"/>
          <w:szCs w:val="22"/>
        </w:rPr>
      </w:pPr>
      <w:r>
        <w:rPr>
          <w:rFonts w:hint="eastAsia" w:hAnsi="宋体" w:cs="宋体"/>
          <w:b/>
          <w:sz w:val="32"/>
          <w:szCs w:val="22"/>
        </w:rPr>
        <w:t>法定代表人或其委托代理人</w:t>
      </w:r>
      <w:r>
        <w:rPr>
          <w:rFonts w:hAnsi="宋体" w:cs="宋体"/>
          <w:b/>
          <w:sz w:val="32"/>
          <w:szCs w:val="22"/>
        </w:rPr>
        <w:t>:(</w:t>
      </w:r>
      <w:r>
        <w:rPr>
          <w:rFonts w:hint="eastAsia" w:hAnsi="宋体" w:cs="宋体"/>
          <w:b/>
          <w:sz w:val="32"/>
          <w:szCs w:val="22"/>
        </w:rPr>
        <w:t>签字</w:t>
      </w:r>
      <w:r>
        <w:rPr>
          <w:rFonts w:hAnsi="宋体" w:cs="宋体"/>
          <w:b/>
          <w:sz w:val="32"/>
          <w:szCs w:val="22"/>
        </w:rPr>
        <w:t>)</w:t>
      </w:r>
    </w:p>
    <w:p>
      <w:pPr>
        <w:tabs>
          <w:tab w:val="center" w:pos="4739"/>
        </w:tabs>
        <w:adjustRightInd/>
        <w:spacing w:line="240" w:lineRule="auto"/>
        <w:ind w:left="180"/>
        <w:jc w:val="center"/>
        <w:textAlignment w:val="auto"/>
        <w:rPr>
          <w:rFonts w:hAnsi="宋体" w:cs="宋体"/>
          <w:b/>
          <w:sz w:val="32"/>
          <w:szCs w:val="22"/>
        </w:rPr>
      </w:pPr>
    </w:p>
    <w:p>
      <w:pPr>
        <w:tabs>
          <w:tab w:val="center" w:pos="4739"/>
        </w:tabs>
        <w:adjustRightInd/>
        <w:spacing w:line="240" w:lineRule="auto"/>
        <w:ind w:left="180"/>
        <w:jc w:val="center"/>
        <w:textAlignment w:val="auto"/>
        <w:rPr>
          <w:rFonts w:hAnsi="宋体" w:cs="宋体"/>
          <w:b/>
          <w:sz w:val="36"/>
          <w:szCs w:val="36"/>
        </w:rPr>
      </w:pPr>
      <w:r>
        <w:rPr>
          <w:rFonts w:hint="eastAsia" w:hAnsi="宋体" w:cs="宋体"/>
          <w:b/>
          <w:sz w:val="32"/>
          <w:szCs w:val="22"/>
        </w:rPr>
        <w:t>年</w:t>
      </w:r>
      <w:r>
        <w:rPr>
          <w:rFonts w:hAnsi="宋体" w:cs="宋体"/>
          <w:b/>
          <w:sz w:val="32"/>
          <w:szCs w:val="22"/>
        </w:rPr>
        <w:t xml:space="preserve">  </w:t>
      </w:r>
      <w:r>
        <w:rPr>
          <w:rFonts w:hint="eastAsia" w:hAnsi="宋体" w:cs="宋体"/>
          <w:b/>
          <w:sz w:val="32"/>
          <w:szCs w:val="22"/>
        </w:rPr>
        <w:t>月</w:t>
      </w:r>
      <w:r>
        <w:rPr>
          <w:rFonts w:hAnsi="宋体" w:cs="宋体"/>
          <w:b/>
          <w:sz w:val="32"/>
          <w:szCs w:val="22"/>
        </w:rPr>
        <w:t xml:space="preserve">  </w:t>
      </w:r>
      <w:r>
        <w:rPr>
          <w:rFonts w:hint="eastAsia" w:hAnsi="宋体" w:cs="宋体"/>
          <w:b/>
          <w:sz w:val="32"/>
          <w:szCs w:val="22"/>
        </w:rPr>
        <w:t>日</w:t>
      </w:r>
      <w:r>
        <w:rPr>
          <w:rFonts w:hAnsi="宋体" w:cs="宋体"/>
          <w:b/>
          <w:sz w:val="32"/>
          <w:szCs w:val="22"/>
        </w:rPr>
        <w:t xml:space="preserve"> </w:t>
      </w:r>
    </w:p>
    <w:p>
      <w:pPr>
        <w:autoSpaceDE w:val="0"/>
        <w:autoSpaceDN w:val="0"/>
        <w:spacing w:line="420" w:lineRule="exact"/>
        <w:jc w:val="center"/>
        <w:textAlignment w:val="auto"/>
        <w:rPr>
          <w:rFonts w:hAnsi="宋体" w:cs="宋体"/>
          <w:b/>
          <w:sz w:val="36"/>
          <w:szCs w:val="36"/>
        </w:rPr>
      </w:pPr>
      <w:r>
        <w:rPr>
          <w:rFonts w:hAnsi="宋体" w:cs="宋体"/>
          <w:b/>
          <w:sz w:val="36"/>
          <w:szCs w:val="36"/>
        </w:rPr>
        <w:br w:type="page"/>
      </w: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r>
        <w:rPr>
          <w:rFonts w:hint="eastAsia" w:hAnsi="宋体" w:cs="宋体"/>
          <w:b/>
          <w:sz w:val="36"/>
          <w:szCs w:val="36"/>
        </w:rPr>
        <w:t>已标价工程量清单</w:t>
      </w:r>
    </w:p>
    <w:p>
      <w:pPr>
        <w:autoSpaceDE w:val="0"/>
        <w:autoSpaceDN w:val="0"/>
        <w:spacing w:line="360" w:lineRule="auto"/>
        <w:ind w:right="215"/>
        <w:jc w:val="center"/>
        <w:textAlignment w:val="auto"/>
        <w:rPr>
          <w:rFonts w:hAnsi="宋体" w:cs="宋体"/>
          <w:b/>
          <w:sz w:val="32"/>
          <w:szCs w:val="22"/>
        </w:rPr>
      </w:pPr>
      <w:r>
        <w:rPr>
          <w:rFonts w:hAnsi="宋体" w:cs="宋体"/>
          <w:sz w:val="24"/>
          <w:szCs w:val="22"/>
        </w:rPr>
        <w:t xml:space="preserve">  </w:t>
      </w:r>
      <w:r>
        <w:rPr>
          <w:rFonts w:hint="eastAsia" w:hAnsi="宋体" w:cs="宋体"/>
          <w:sz w:val="24"/>
          <w:szCs w:val="22"/>
        </w:rPr>
        <w:t>（按所发放的工程量清单编制）</w:t>
      </w: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jc w:val="center"/>
        <w:textAlignment w:val="auto"/>
        <w:rPr>
          <w:rFonts w:hAnsi="宋体" w:cs="宋体"/>
          <w:b/>
          <w:sz w:val="36"/>
          <w:szCs w:val="36"/>
        </w:rPr>
      </w:pPr>
    </w:p>
    <w:p>
      <w:pPr>
        <w:autoSpaceDE w:val="0"/>
        <w:autoSpaceDN w:val="0"/>
        <w:spacing w:line="420" w:lineRule="exact"/>
        <w:textAlignment w:val="auto"/>
        <w:rPr>
          <w:rFonts w:hAnsi="宋体" w:cs="宋体"/>
          <w:b/>
          <w:sz w:val="36"/>
          <w:szCs w:val="36"/>
        </w:rPr>
      </w:pPr>
    </w:p>
    <w:p>
      <w:pPr>
        <w:autoSpaceDE w:val="0"/>
        <w:autoSpaceDN w:val="0"/>
        <w:spacing w:line="420" w:lineRule="exact"/>
        <w:textAlignment w:val="auto"/>
        <w:rPr>
          <w:rFonts w:hAnsi="宋体" w:cs="宋体"/>
          <w:b/>
          <w:sz w:val="36"/>
          <w:szCs w:val="36"/>
        </w:rPr>
      </w:pPr>
    </w:p>
    <w:p>
      <w:pPr>
        <w:tabs>
          <w:tab w:val="center" w:pos="4739"/>
        </w:tabs>
        <w:adjustRightInd/>
        <w:spacing w:before="312" w:beforeLines="100" w:after="312" w:afterLines="100" w:line="240" w:lineRule="auto"/>
        <w:jc w:val="right"/>
        <w:textAlignment w:val="auto"/>
        <w:rPr>
          <w:rFonts w:hAnsi="宋体" w:cs="宋体"/>
          <w:sz w:val="32"/>
          <w:szCs w:val="32"/>
        </w:rPr>
      </w:pPr>
      <w:r>
        <w:rPr>
          <w:rFonts w:hint="eastAsia" w:hAnsi="宋体" w:cs="宋体"/>
          <w:sz w:val="32"/>
          <w:szCs w:val="32"/>
        </w:rPr>
        <w:t>正（副）本</w:t>
      </w:r>
    </w:p>
    <w:p>
      <w:pPr>
        <w:autoSpaceDE w:val="0"/>
        <w:autoSpaceDN w:val="0"/>
        <w:spacing w:line="240" w:lineRule="auto"/>
        <w:jc w:val="center"/>
        <w:textAlignment w:val="auto"/>
        <w:rPr>
          <w:rFonts w:hAnsi="宋体" w:cs="宋体"/>
          <w:b/>
          <w:spacing w:val="60"/>
          <w:sz w:val="52"/>
          <w:szCs w:val="52"/>
          <w:u w:val="single"/>
        </w:rPr>
      </w:pPr>
      <w:r>
        <w:rPr>
          <w:rFonts w:hAnsi="宋体" w:cs="宋体"/>
          <w:b/>
          <w:spacing w:val="60"/>
          <w:sz w:val="52"/>
          <w:szCs w:val="52"/>
          <w:u w:val="single"/>
        </w:rPr>
        <w:t xml:space="preserve">         </w:t>
      </w:r>
      <w:r>
        <w:rPr>
          <w:rFonts w:hint="eastAsia" w:hAnsi="宋体" w:cs="宋体"/>
          <w:b/>
          <w:spacing w:val="60"/>
          <w:sz w:val="52"/>
          <w:szCs w:val="52"/>
          <w:u w:val="single"/>
        </w:rPr>
        <w:t>（工程名称、标段）</w:t>
      </w:r>
    </w:p>
    <w:p>
      <w:pPr>
        <w:tabs>
          <w:tab w:val="center" w:pos="4739"/>
        </w:tabs>
        <w:adjustRightInd/>
        <w:spacing w:line="240" w:lineRule="auto"/>
        <w:ind w:left="180"/>
        <w:jc w:val="center"/>
        <w:textAlignment w:val="auto"/>
        <w:rPr>
          <w:rFonts w:hAnsi="宋体" w:cs="宋体"/>
          <w:b/>
          <w:sz w:val="36"/>
          <w:szCs w:val="36"/>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jc w:val="center"/>
        <w:textAlignment w:val="auto"/>
        <w:rPr>
          <w:rFonts w:hAnsi="宋体" w:cs="宋体"/>
          <w:b/>
          <w:sz w:val="72"/>
          <w:szCs w:val="72"/>
        </w:rPr>
      </w:pPr>
      <w:r>
        <w:rPr>
          <w:rFonts w:hint="eastAsia" w:hAnsi="宋体" w:cs="宋体"/>
          <w:b/>
          <w:sz w:val="72"/>
          <w:szCs w:val="72"/>
        </w:rPr>
        <w:t>投</w:t>
      </w:r>
      <w:r>
        <w:rPr>
          <w:rFonts w:hAnsi="宋体" w:cs="宋体"/>
          <w:b/>
          <w:sz w:val="72"/>
          <w:szCs w:val="72"/>
        </w:rPr>
        <w:t xml:space="preserve"> </w:t>
      </w:r>
      <w:r>
        <w:rPr>
          <w:rFonts w:hint="eastAsia" w:hAnsi="宋体" w:cs="宋体"/>
          <w:b/>
          <w:sz w:val="72"/>
          <w:szCs w:val="72"/>
        </w:rPr>
        <w:t>标</w:t>
      </w:r>
      <w:r>
        <w:rPr>
          <w:rFonts w:hAnsi="宋体" w:cs="宋体"/>
          <w:b/>
          <w:sz w:val="72"/>
          <w:szCs w:val="72"/>
        </w:rPr>
        <w:t xml:space="preserve"> </w:t>
      </w:r>
      <w:r>
        <w:rPr>
          <w:rFonts w:hint="eastAsia" w:hAnsi="宋体" w:cs="宋体"/>
          <w:b/>
          <w:sz w:val="72"/>
          <w:szCs w:val="72"/>
        </w:rPr>
        <w:t>文</w:t>
      </w:r>
      <w:r>
        <w:rPr>
          <w:rFonts w:hAnsi="宋体" w:cs="宋体"/>
          <w:b/>
          <w:sz w:val="72"/>
          <w:szCs w:val="72"/>
        </w:rPr>
        <w:t xml:space="preserve"> </w:t>
      </w:r>
      <w:r>
        <w:rPr>
          <w:rFonts w:hint="eastAsia" w:hAnsi="宋体" w:cs="宋体"/>
          <w:b/>
          <w:sz w:val="72"/>
          <w:szCs w:val="72"/>
        </w:rPr>
        <w:t>件</w:t>
      </w: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leftChars="53" w:firstLine="3344" w:firstLineChars="1045"/>
        <w:textAlignment w:val="auto"/>
        <w:rPr>
          <w:rFonts w:hAnsi="宋体" w:cs="宋体"/>
          <w:b/>
          <w:sz w:val="32"/>
          <w:szCs w:val="32"/>
        </w:rPr>
      </w:pPr>
      <w:r>
        <w:rPr>
          <w:rFonts w:hint="eastAsia" w:hAnsi="宋体" w:cs="宋体"/>
          <w:b/>
          <w:sz w:val="32"/>
          <w:szCs w:val="32"/>
        </w:rPr>
        <w:t>综合（信用）标</w:t>
      </w:r>
    </w:p>
    <w:p>
      <w:pPr>
        <w:tabs>
          <w:tab w:val="center" w:pos="4739"/>
        </w:tabs>
        <w:adjustRightInd/>
        <w:spacing w:line="240" w:lineRule="auto"/>
        <w:ind w:left="180"/>
        <w:textAlignment w:val="auto"/>
        <w:rPr>
          <w:rFonts w:hAnsi="宋体" w:cs="宋体"/>
          <w:b/>
          <w:sz w:val="32"/>
          <w:szCs w:val="32"/>
        </w:rPr>
      </w:pPr>
      <w:r>
        <w:rPr>
          <w:rFonts w:hAnsi="宋体" w:cs="宋体"/>
          <w:b/>
          <w:sz w:val="32"/>
          <w:szCs w:val="32"/>
        </w:rPr>
        <w:t xml:space="preserve">               </w:t>
      </w:r>
      <w:r>
        <w:rPr>
          <w:rFonts w:hint="eastAsia" w:hAnsi="宋体" w:cs="宋体"/>
          <w:b/>
          <w:sz w:val="32"/>
          <w:szCs w:val="32"/>
        </w:rPr>
        <w:t>项目编号：</w:t>
      </w: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firstLine="2240" w:firstLineChars="700"/>
        <w:textAlignment w:val="auto"/>
        <w:rPr>
          <w:rFonts w:hAnsi="宋体" w:cs="宋体"/>
          <w:b/>
          <w:sz w:val="32"/>
          <w:szCs w:val="22"/>
        </w:rPr>
      </w:pPr>
      <w:r>
        <w:rPr>
          <w:rFonts w:hint="eastAsia" w:hAnsi="宋体" w:cs="宋体"/>
          <w:b/>
          <w:sz w:val="32"/>
          <w:szCs w:val="22"/>
        </w:rPr>
        <w:t>投标人</w:t>
      </w:r>
      <w:r>
        <w:rPr>
          <w:rFonts w:hAnsi="宋体" w:cs="宋体"/>
          <w:b/>
          <w:sz w:val="32"/>
          <w:szCs w:val="22"/>
        </w:rPr>
        <w:t>:(</w:t>
      </w:r>
      <w:r>
        <w:rPr>
          <w:rFonts w:hint="eastAsia" w:hAnsi="宋体" w:cs="宋体"/>
          <w:b/>
          <w:sz w:val="32"/>
          <w:szCs w:val="22"/>
        </w:rPr>
        <w:t>盖单位章</w:t>
      </w:r>
      <w:r>
        <w:rPr>
          <w:rFonts w:hAnsi="宋体" w:cs="宋体"/>
          <w:b/>
          <w:sz w:val="32"/>
          <w:szCs w:val="22"/>
        </w:rPr>
        <w:t>)</w:t>
      </w:r>
    </w:p>
    <w:p>
      <w:pPr>
        <w:tabs>
          <w:tab w:val="center" w:pos="4739"/>
        </w:tabs>
        <w:adjustRightInd/>
        <w:spacing w:line="240" w:lineRule="auto"/>
        <w:ind w:left="180"/>
        <w:textAlignment w:val="auto"/>
        <w:rPr>
          <w:rFonts w:hAnsi="宋体" w:cs="宋体"/>
          <w:b/>
          <w:sz w:val="32"/>
          <w:szCs w:val="22"/>
        </w:rPr>
      </w:pPr>
    </w:p>
    <w:p>
      <w:pPr>
        <w:tabs>
          <w:tab w:val="center" w:pos="4739"/>
        </w:tabs>
        <w:adjustRightInd/>
        <w:spacing w:line="240" w:lineRule="auto"/>
        <w:ind w:left="180"/>
        <w:jc w:val="center"/>
        <w:textAlignment w:val="auto"/>
        <w:rPr>
          <w:rFonts w:hAnsi="宋体" w:cs="宋体"/>
          <w:b/>
          <w:sz w:val="32"/>
          <w:szCs w:val="22"/>
        </w:rPr>
      </w:pPr>
      <w:r>
        <w:rPr>
          <w:rFonts w:hint="eastAsia" w:hAnsi="宋体" w:cs="宋体"/>
          <w:b/>
          <w:sz w:val="32"/>
          <w:szCs w:val="22"/>
        </w:rPr>
        <w:t>法定代表人或其委托代理人</w:t>
      </w:r>
      <w:r>
        <w:rPr>
          <w:rFonts w:hAnsi="宋体" w:cs="宋体"/>
          <w:b/>
          <w:sz w:val="32"/>
          <w:szCs w:val="22"/>
        </w:rPr>
        <w:t>:(</w:t>
      </w:r>
      <w:r>
        <w:rPr>
          <w:rFonts w:hint="eastAsia" w:hAnsi="宋体" w:cs="宋体"/>
          <w:b/>
          <w:sz w:val="32"/>
          <w:szCs w:val="22"/>
        </w:rPr>
        <w:t>签字</w:t>
      </w:r>
      <w:r>
        <w:rPr>
          <w:rFonts w:hAnsi="宋体" w:cs="宋体"/>
          <w:b/>
          <w:sz w:val="32"/>
          <w:szCs w:val="22"/>
        </w:rPr>
        <w:t>)</w:t>
      </w:r>
    </w:p>
    <w:p>
      <w:pPr>
        <w:tabs>
          <w:tab w:val="center" w:pos="4739"/>
        </w:tabs>
        <w:adjustRightInd/>
        <w:spacing w:line="240" w:lineRule="auto"/>
        <w:ind w:left="180"/>
        <w:jc w:val="center"/>
        <w:textAlignment w:val="auto"/>
        <w:rPr>
          <w:rFonts w:hAnsi="宋体" w:cs="宋体"/>
          <w:b/>
          <w:sz w:val="32"/>
          <w:szCs w:val="22"/>
        </w:rPr>
      </w:pPr>
    </w:p>
    <w:p>
      <w:pPr>
        <w:tabs>
          <w:tab w:val="center" w:pos="4739"/>
        </w:tabs>
        <w:adjustRightInd/>
        <w:spacing w:line="240" w:lineRule="auto"/>
        <w:ind w:left="180"/>
        <w:jc w:val="center"/>
        <w:textAlignment w:val="auto"/>
        <w:rPr>
          <w:rFonts w:hAnsi="宋体" w:cs="宋体"/>
          <w:b/>
          <w:sz w:val="36"/>
          <w:szCs w:val="36"/>
        </w:rPr>
      </w:pPr>
      <w:r>
        <w:rPr>
          <w:rFonts w:hint="eastAsia" w:hAnsi="宋体" w:cs="宋体"/>
          <w:b/>
          <w:sz w:val="32"/>
          <w:szCs w:val="22"/>
        </w:rPr>
        <w:t>年</w:t>
      </w:r>
      <w:r>
        <w:rPr>
          <w:rFonts w:hAnsi="宋体" w:cs="宋体"/>
          <w:b/>
          <w:sz w:val="32"/>
          <w:szCs w:val="22"/>
        </w:rPr>
        <w:t xml:space="preserve">   </w:t>
      </w:r>
      <w:r>
        <w:rPr>
          <w:rFonts w:hint="eastAsia" w:hAnsi="宋体" w:cs="宋体"/>
          <w:b/>
          <w:sz w:val="32"/>
          <w:szCs w:val="22"/>
        </w:rPr>
        <w:t>月</w:t>
      </w:r>
      <w:r>
        <w:rPr>
          <w:rFonts w:hAnsi="宋体" w:cs="宋体"/>
          <w:b/>
          <w:sz w:val="32"/>
          <w:szCs w:val="22"/>
        </w:rPr>
        <w:t xml:space="preserve">   </w:t>
      </w:r>
      <w:r>
        <w:rPr>
          <w:rFonts w:hint="eastAsia" w:hAnsi="宋体" w:cs="宋体"/>
          <w:b/>
          <w:sz w:val="32"/>
          <w:szCs w:val="22"/>
        </w:rPr>
        <w:t>日</w:t>
      </w:r>
    </w:p>
    <w:p>
      <w:pPr>
        <w:autoSpaceDE w:val="0"/>
        <w:autoSpaceDN w:val="0"/>
        <w:spacing w:line="420" w:lineRule="exact"/>
        <w:textAlignment w:val="auto"/>
        <w:rPr>
          <w:rFonts w:hAnsi="宋体" w:cs="宋体"/>
          <w:b/>
          <w:sz w:val="36"/>
          <w:szCs w:val="36"/>
        </w:rPr>
      </w:pPr>
    </w:p>
    <w:p>
      <w:pPr>
        <w:autoSpaceDE w:val="0"/>
        <w:autoSpaceDN w:val="0"/>
        <w:spacing w:line="420" w:lineRule="exact"/>
        <w:textAlignment w:val="auto"/>
        <w:rPr>
          <w:rFonts w:hAnsi="宋体" w:cs="宋体"/>
          <w:b/>
          <w:sz w:val="36"/>
          <w:szCs w:val="36"/>
        </w:rPr>
      </w:pPr>
    </w:p>
    <w:p>
      <w:pPr>
        <w:autoSpaceDE w:val="0"/>
        <w:autoSpaceDN w:val="0"/>
        <w:spacing w:line="420" w:lineRule="exact"/>
        <w:textAlignment w:val="auto"/>
        <w:rPr>
          <w:rFonts w:hAnsi="宋体" w:cs="宋体"/>
          <w:b/>
          <w:sz w:val="36"/>
          <w:szCs w:val="36"/>
        </w:rPr>
      </w:pPr>
    </w:p>
    <w:p>
      <w:pPr>
        <w:autoSpaceDE w:val="0"/>
        <w:autoSpaceDN w:val="0"/>
        <w:spacing w:line="420" w:lineRule="exact"/>
        <w:jc w:val="center"/>
        <w:textAlignment w:val="auto"/>
        <w:rPr>
          <w:rFonts w:hAnsi="宋体" w:cs="宋体"/>
          <w:sz w:val="36"/>
          <w:szCs w:val="36"/>
        </w:rPr>
      </w:pPr>
      <w:r>
        <w:rPr>
          <w:rFonts w:hint="eastAsia" w:hAnsi="宋体" w:cs="宋体"/>
          <w:b/>
          <w:sz w:val="36"/>
          <w:szCs w:val="36"/>
        </w:rPr>
        <w:t>目</w:t>
      </w:r>
      <w:r>
        <w:rPr>
          <w:rFonts w:hAnsi="宋体" w:cs="宋体"/>
          <w:b/>
          <w:sz w:val="36"/>
          <w:szCs w:val="36"/>
        </w:rPr>
        <w:t xml:space="preserve">    </w:t>
      </w:r>
      <w:r>
        <w:rPr>
          <w:rFonts w:hint="eastAsia" w:hAnsi="宋体" w:cs="宋体"/>
          <w:b/>
          <w:sz w:val="36"/>
          <w:szCs w:val="36"/>
        </w:rPr>
        <w:t>录</w:t>
      </w:r>
    </w:p>
    <w:p>
      <w:pPr>
        <w:autoSpaceDE w:val="0"/>
        <w:autoSpaceDN w:val="0"/>
        <w:spacing w:line="420" w:lineRule="exact"/>
        <w:jc w:val="center"/>
        <w:textAlignment w:val="auto"/>
        <w:rPr>
          <w:rFonts w:hAnsi="宋体" w:cs="宋体"/>
          <w:sz w:val="28"/>
          <w:szCs w:val="28"/>
        </w:rPr>
      </w:pPr>
    </w:p>
    <w:p>
      <w:pPr>
        <w:autoSpaceDE w:val="0"/>
        <w:autoSpaceDN w:val="0"/>
        <w:spacing w:line="420" w:lineRule="exact"/>
        <w:jc w:val="center"/>
        <w:textAlignment w:val="auto"/>
        <w:rPr>
          <w:rFonts w:hAnsi="宋体" w:cs="宋体"/>
          <w:sz w:val="28"/>
          <w:szCs w:val="28"/>
        </w:rPr>
      </w:pPr>
    </w:p>
    <w:p>
      <w:pPr>
        <w:autoSpaceDE w:val="0"/>
        <w:autoSpaceDN w:val="0"/>
        <w:spacing w:line="480" w:lineRule="auto"/>
        <w:ind w:left="1162" w:leftChars="342"/>
        <w:jc w:val="left"/>
        <w:textAlignment w:val="auto"/>
        <w:rPr>
          <w:rFonts w:hAnsi="宋体" w:cs="宋体"/>
          <w:b/>
          <w:sz w:val="24"/>
          <w:szCs w:val="22"/>
        </w:rPr>
      </w:pPr>
      <w:r>
        <w:rPr>
          <w:rFonts w:hint="eastAsia" w:hAnsi="宋体" w:cs="宋体"/>
          <w:b/>
          <w:sz w:val="24"/>
          <w:szCs w:val="22"/>
        </w:rPr>
        <w:t>一、投标函及投标函附录；</w:t>
      </w:r>
    </w:p>
    <w:p>
      <w:pPr>
        <w:autoSpaceDE w:val="0"/>
        <w:autoSpaceDN w:val="0"/>
        <w:spacing w:line="480" w:lineRule="auto"/>
        <w:ind w:left="1162" w:leftChars="342"/>
        <w:jc w:val="left"/>
        <w:textAlignment w:val="auto"/>
        <w:rPr>
          <w:rFonts w:hAnsi="宋体" w:cs="宋体"/>
          <w:b/>
          <w:sz w:val="24"/>
          <w:szCs w:val="22"/>
        </w:rPr>
      </w:pPr>
      <w:r>
        <w:rPr>
          <w:rFonts w:hint="eastAsia" w:hAnsi="宋体" w:cs="宋体"/>
          <w:b/>
          <w:sz w:val="24"/>
          <w:szCs w:val="22"/>
        </w:rPr>
        <w:t>二、法定代表人身份证明、授权委托书及项目负责人承诺书；</w:t>
      </w:r>
    </w:p>
    <w:p>
      <w:pPr>
        <w:autoSpaceDE w:val="0"/>
        <w:autoSpaceDN w:val="0"/>
        <w:spacing w:line="480" w:lineRule="auto"/>
        <w:ind w:left="1162" w:leftChars="342"/>
        <w:jc w:val="left"/>
        <w:textAlignment w:val="auto"/>
        <w:rPr>
          <w:rFonts w:hAnsi="宋体" w:cs="宋体"/>
          <w:b/>
          <w:sz w:val="24"/>
          <w:szCs w:val="22"/>
        </w:rPr>
      </w:pPr>
      <w:r>
        <w:rPr>
          <w:rFonts w:hint="eastAsia" w:hAnsi="宋体" w:cs="宋体"/>
          <w:b/>
          <w:sz w:val="24"/>
          <w:szCs w:val="22"/>
        </w:rPr>
        <w:t>三、投标保证金；</w:t>
      </w:r>
    </w:p>
    <w:p>
      <w:pPr>
        <w:autoSpaceDE w:val="0"/>
        <w:autoSpaceDN w:val="0"/>
        <w:spacing w:line="480" w:lineRule="auto"/>
        <w:ind w:left="1162" w:leftChars="342"/>
        <w:jc w:val="left"/>
        <w:textAlignment w:val="auto"/>
        <w:rPr>
          <w:rFonts w:hAnsi="宋体" w:cs="宋体"/>
          <w:b/>
          <w:sz w:val="24"/>
          <w:szCs w:val="22"/>
        </w:rPr>
      </w:pPr>
      <w:r>
        <w:rPr>
          <w:rFonts w:hint="eastAsia" w:hAnsi="宋体" w:cs="宋体"/>
          <w:b/>
          <w:sz w:val="24"/>
          <w:szCs w:val="22"/>
        </w:rPr>
        <w:t>四、项目管理机构配备情况；</w:t>
      </w:r>
    </w:p>
    <w:p>
      <w:pPr>
        <w:autoSpaceDE w:val="0"/>
        <w:autoSpaceDN w:val="0"/>
        <w:spacing w:line="480" w:lineRule="auto"/>
        <w:ind w:left="1162" w:leftChars="342"/>
        <w:jc w:val="left"/>
        <w:textAlignment w:val="auto"/>
        <w:rPr>
          <w:rFonts w:hAnsi="宋体" w:cs="宋体"/>
          <w:b/>
          <w:sz w:val="24"/>
          <w:szCs w:val="22"/>
        </w:rPr>
      </w:pPr>
      <w:r>
        <w:rPr>
          <w:rFonts w:hint="eastAsia" w:hAnsi="宋体" w:cs="宋体"/>
          <w:b/>
          <w:sz w:val="24"/>
          <w:szCs w:val="22"/>
        </w:rPr>
        <w:t>五、投标单位基本信息表；</w:t>
      </w:r>
    </w:p>
    <w:p>
      <w:pPr>
        <w:autoSpaceDE w:val="0"/>
        <w:autoSpaceDN w:val="0"/>
        <w:spacing w:line="480" w:lineRule="auto"/>
        <w:ind w:left="1162" w:leftChars="342"/>
        <w:jc w:val="left"/>
        <w:textAlignment w:val="auto"/>
        <w:rPr>
          <w:rFonts w:hAnsi="宋体" w:cs="宋体"/>
          <w:b/>
          <w:sz w:val="24"/>
          <w:szCs w:val="22"/>
        </w:rPr>
      </w:pPr>
      <w:r>
        <w:rPr>
          <w:rFonts w:hint="eastAsia" w:hAnsi="宋体" w:cs="宋体"/>
          <w:b/>
          <w:sz w:val="24"/>
          <w:szCs w:val="22"/>
        </w:rPr>
        <w:t>六、资格证明文件；</w:t>
      </w:r>
    </w:p>
    <w:p>
      <w:pPr>
        <w:autoSpaceDE w:val="0"/>
        <w:autoSpaceDN w:val="0"/>
        <w:spacing w:line="480" w:lineRule="auto"/>
        <w:ind w:left="1162" w:leftChars="342"/>
        <w:jc w:val="left"/>
        <w:textAlignment w:val="auto"/>
        <w:rPr>
          <w:rFonts w:hAnsi="宋体" w:cs="宋体"/>
          <w:b/>
          <w:sz w:val="24"/>
          <w:szCs w:val="22"/>
        </w:rPr>
      </w:pPr>
      <w:r>
        <w:rPr>
          <w:rFonts w:hint="eastAsia" w:hAnsi="宋体" w:cs="宋体"/>
          <w:b/>
          <w:sz w:val="24"/>
          <w:szCs w:val="22"/>
        </w:rPr>
        <w:t>七、近年完成的类似项目情况；</w:t>
      </w:r>
    </w:p>
    <w:p>
      <w:pPr>
        <w:autoSpaceDE w:val="0"/>
        <w:autoSpaceDN w:val="0"/>
        <w:spacing w:line="480" w:lineRule="auto"/>
        <w:ind w:left="1162" w:leftChars="342"/>
        <w:jc w:val="left"/>
        <w:textAlignment w:val="auto"/>
        <w:rPr>
          <w:rFonts w:hAnsi="宋体" w:cs="宋体"/>
          <w:b/>
          <w:sz w:val="24"/>
          <w:szCs w:val="22"/>
        </w:rPr>
      </w:pPr>
      <w:r>
        <w:rPr>
          <w:rFonts w:hint="eastAsia" w:hAnsi="宋体" w:cs="宋体"/>
          <w:b/>
          <w:sz w:val="24"/>
          <w:szCs w:val="22"/>
        </w:rPr>
        <w:t>八、正在施工的和新承接的项目情况；</w:t>
      </w:r>
    </w:p>
    <w:p>
      <w:pPr>
        <w:autoSpaceDE w:val="0"/>
        <w:autoSpaceDN w:val="0"/>
        <w:spacing w:line="480" w:lineRule="auto"/>
        <w:ind w:left="1162" w:leftChars="342"/>
        <w:jc w:val="left"/>
        <w:textAlignment w:val="auto"/>
        <w:rPr>
          <w:rFonts w:hAnsi="宋体" w:cs="宋体"/>
          <w:b/>
          <w:sz w:val="24"/>
          <w:szCs w:val="22"/>
        </w:rPr>
      </w:pPr>
      <w:r>
        <w:rPr>
          <w:rFonts w:hint="eastAsia" w:hAnsi="宋体" w:cs="宋体"/>
          <w:b/>
          <w:sz w:val="24"/>
          <w:szCs w:val="22"/>
        </w:rPr>
        <w:t>九、近年发生的诉讼及仲裁</w:t>
      </w:r>
    </w:p>
    <w:p>
      <w:pPr>
        <w:autoSpaceDE w:val="0"/>
        <w:autoSpaceDN w:val="0"/>
        <w:spacing w:line="480" w:lineRule="auto"/>
        <w:ind w:left="1162" w:leftChars="342"/>
        <w:jc w:val="left"/>
        <w:textAlignment w:val="auto"/>
        <w:rPr>
          <w:rFonts w:hAnsi="宋体" w:cs="宋体"/>
          <w:b/>
          <w:sz w:val="24"/>
          <w:szCs w:val="22"/>
        </w:rPr>
      </w:pPr>
      <w:r>
        <w:rPr>
          <w:rFonts w:hint="eastAsia" w:hAnsi="宋体" w:cs="宋体"/>
          <w:b/>
          <w:sz w:val="24"/>
          <w:szCs w:val="22"/>
        </w:rPr>
        <w:t>十、其它材料；</w:t>
      </w:r>
    </w:p>
    <w:p>
      <w:pPr>
        <w:autoSpaceDE w:val="0"/>
        <w:autoSpaceDN w:val="0"/>
        <w:spacing w:line="480" w:lineRule="auto"/>
        <w:ind w:left="1162" w:leftChars="342"/>
        <w:jc w:val="left"/>
        <w:textAlignment w:val="auto"/>
        <w:rPr>
          <w:rFonts w:hAnsi="宋体" w:cs="宋体"/>
          <w:b/>
          <w:sz w:val="24"/>
          <w:szCs w:val="22"/>
        </w:rPr>
      </w:pPr>
    </w:p>
    <w:p>
      <w:pPr>
        <w:adjustRightInd/>
        <w:spacing w:line="600" w:lineRule="exact"/>
        <w:ind w:left="1377" w:leftChars="405"/>
        <w:textAlignment w:val="auto"/>
        <w:rPr>
          <w:rFonts w:hAnsi="宋体" w:cs="宋体"/>
          <w:b/>
          <w:sz w:val="24"/>
          <w:szCs w:val="22"/>
        </w:rPr>
      </w:pPr>
      <w:r>
        <w:rPr>
          <w:rFonts w:hint="eastAsia" w:hAnsi="宋体" w:cs="宋体"/>
          <w:b/>
          <w:sz w:val="24"/>
          <w:szCs w:val="22"/>
        </w:rPr>
        <w:t>投标文件编制过程中应按本章提供的格式填报。</w:t>
      </w:r>
    </w:p>
    <w:p>
      <w:pPr>
        <w:adjustRightInd/>
        <w:spacing w:line="600" w:lineRule="exact"/>
        <w:ind w:left="1377" w:leftChars="405"/>
        <w:textAlignment w:val="auto"/>
        <w:rPr>
          <w:rFonts w:hAnsi="宋体" w:cs="宋体"/>
          <w:b/>
          <w:sz w:val="24"/>
          <w:szCs w:val="22"/>
        </w:rPr>
      </w:pPr>
      <w:r>
        <w:rPr>
          <w:rFonts w:hint="eastAsia" w:hAnsi="宋体" w:cs="宋体"/>
          <w:b/>
          <w:sz w:val="24"/>
          <w:szCs w:val="22"/>
        </w:rPr>
        <w:t>如有本章未提供的格式，投标人可自行编制。</w:t>
      </w:r>
    </w:p>
    <w:p>
      <w:pPr>
        <w:tabs>
          <w:tab w:val="center" w:pos="4739"/>
        </w:tabs>
        <w:adjustRightInd/>
        <w:spacing w:line="240" w:lineRule="auto"/>
        <w:ind w:left="180"/>
        <w:jc w:val="center"/>
        <w:textAlignment w:val="auto"/>
        <w:rPr>
          <w:rFonts w:hAnsi="宋体" w:cs="宋体"/>
          <w:b/>
          <w:sz w:val="32"/>
          <w:szCs w:val="22"/>
        </w:rPr>
      </w:pPr>
      <w:r>
        <w:rPr>
          <w:rFonts w:hAnsi="宋体" w:cs="宋体"/>
          <w:b/>
          <w:sz w:val="32"/>
          <w:szCs w:val="22"/>
        </w:rPr>
        <w:br w:type="page"/>
      </w:r>
    </w:p>
    <w:p>
      <w:pPr>
        <w:tabs>
          <w:tab w:val="center" w:pos="4739"/>
        </w:tabs>
        <w:adjustRightInd/>
        <w:spacing w:line="240" w:lineRule="auto"/>
        <w:ind w:left="180"/>
        <w:jc w:val="center"/>
        <w:textAlignment w:val="auto"/>
        <w:rPr>
          <w:rFonts w:hAnsi="宋体" w:cs="宋体"/>
          <w:b/>
          <w:sz w:val="32"/>
          <w:szCs w:val="22"/>
        </w:rPr>
      </w:pPr>
      <w:r>
        <w:rPr>
          <w:rFonts w:hint="eastAsia" w:hAnsi="宋体" w:cs="宋体"/>
          <w:b/>
          <w:sz w:val="32"/>
          <w:szCs w:val="22"/>
        </w:rPr>
        <w:t>一、投标函及投标函附录</w:t>
      </w:r>
    </w:p>
    <w:p>
      <w:pPr>
        <w:adjustRightInd/>
        <w:spacing w:before="312" w:beforeLines="100" w:after="156" w:afterLines="50" w:line="510" w:lineRule="exact"/>
        <w:jc w:val="center"/>
        <w:textAlignment w:val="auto"/>
        <w:rPr>
          <w:rFonts w:hAnsi="宋体" w:cs="宋体"/>
          <w:sz w:val="28"/>
          <w:szCs w:val="28"/>
        </w:rPr>
      </w:pPr>
      <w:bookmarkStart w:id="78" w:name="_Toc271787730"/>
      <w:r>
        <w:rPr>
          <w:rFonts w:hint="eastAsia" w:hAnsi="宋体" w:cs="宋体"/>
          <w:sz w:val="28"/>
          <w:szCs w:val="28"/>
        </w:rPr>
        <w:t>（一）投标函</w:t>
      </w:r>
    </w:p>
    <w:p>
      <w:pPr>
        <w:adjustRightInd/>
        <w:spacing w:line="480" w:lineRule="exact"/>
        <w:textAlignment w:val="auto"/>
        <w:rPr>
          <w:rFonts w:hAnsi="宋体" w:cs="宋体"/>
          <w:sz w:val="24"/>
          <w:szCs w:val="22"/>
        </w:rPr>
      </w:pPr>
      <w:r>
        <w:rPr>
          <w:rFonts w:hint="eastAsia" w:hAnsi="宋体" w:cs="宋体"/>
          <w:sz w:val="24"/>
          <w:szCs w:val="22"/>
        </w:rPr>
        <w:t>致：（招标人名称）</w:t>
      </w:r>
    </w:p>
    <w:p>
      <w:pPr>
        <w:adjustRightInd/>
        <w:spacing w:line="480" w:lineRule="exact"/>
        <w:ind w:firstLine="480" w:firstLineChars="200"/>
        <w:textAlignment w:val="auto"/>
        <w:rPr>
          <w:rFonts w:hAnsi="宋体" w:cs="宋体"/>
          <w:sz w:val="24"/>
          <w:szCs w:val="22"/>
        </w:rPr>
      </w:pPr>
      <w:r>
        <w:rPr>
          <w:rFonts w:hint="eastAsia" w:hAnsi="宋体" w:cs="宋体"/>
          <w:sz w:val="24"/>
          <w:szCs w:val="22"/>
        </w:rPr>
        <w:t>在考察现场并充分研究（项目名称、标段）（以下简称“本工程”）施工招标文件的全部内容后，我方兹以：</w:t>
      </w:r>
    </w:p>
    <w:p>
      <w:pPr>
        <w:adjustRightInd/>
        <w:spacing w:line="480" w:lineRule="exact"/>
        <w:ind w:firstLine="943" w:firstLineChars="393"/>
        <w:textAlignment w:val="auto"/>
        <w:rPr>
          <w:rFonts w:hAnsi="宋体" w:cs="宋体"/>
          <w:sz w:val="24"/>
          <w:szCs w:val="22"/>
        </w:rPr>
      </w:pPr>
      <w:r>
        <w:rPr>
          <w:rFonts w:hint="eastAsia" w:hAnsi="宋体" w:cs="宋体"/>
          <w:sz w:val="24"/>
          <w:szCs w:val="22"/>
        </w:rPr>
        <w:t>人民币（大写）：元</w:t>
      </w:r>
    </w:p>
    <w:p>
      <w:pPr>
        <w:adjustRightInd/>
        <w:spacing w:line="480" w:lineRule="exact"/>
        <w:ind w:firstLine="943" w:firstLineChars="393"/>
        <w:textAlignment w:val="auto"/>
        <w:rPr>
          <w:rFonts w:hAnsi="宋体" w:cs="宋体"/>
          <w:sz w:val="24"/>
          <w:szCs w:val="22"/>
        </w:rPr>
      </w:pPr>
      <w:r>
        <w:rPr>
          <w:rFonts w:hAnsi="宋体" w:cs="宋体"/>
          <w:sz w:val="24"/>
          <w:szCs w:val="22"/>
        </w:rPr>
        <w:t>RMB</w:t>
      </w:r>
      <w:r>
        <w:rPr>
          <w:rFonts w:hint="eastAsia" w:hAnsi="宋体" w:cs="宋体"/>
          <w:sz w:val="24"/>
          <w:szCs w:val="22"/>
        </w:rPr>
        <w:t>￥：元</w:t>
      </w:r>
    </w:p>
    <w:p>
      <w:pPr>
        <w:adjustRightInd/>
        <w:spacing w:line="480" w:lineRule="exact"/>
        <w:textAlignment w:val="auto"/>
        <w:rPr>
          <w:rFonts w:hAnsi="宋体" w:cs="宋体"/>
          <w:sz w:val="24"/>
          <w:szCs w:val="22"/>
        </w:rPr>
      </w:pPr>
      <w:r>
        <w:rPr>
          <w:rFonts w:hint="eastAsia" w:hAnsi="宋体" w:cs="宋体"/>
          <w:sz w:val="24"/>
          <w:szCs w:val="22"/>
        </w:rPr>
        <w:t>的投标价格和按合同约定有权得到的其它金额，并严格按照合同约定，施工、竣工和交付本工程并维修其中的任何缺陷。</w:t>
      </w:r>
    </w:p>
    <w:p>
      <w:pPr>
        <w:adjustRightInd/>
        <w:spacing w:line="480" w:lineRule="exact"/>
        <w:ind w:firstLine="480" w:firstLineChars="200"/>
        <w:textAlignment w:val="auto"/>
        <w:rPr>
          <w:rFonts w:hAnsi="宋体" w:cs="宋体"/>
          <w:sz w:val="24"/>
          <w:szCs w:val="22"/>
        </w:rPr>
      </w:pPr>
      <w:r>
        <w:rPr>
          <w:rFonts w:hint="eastAsia" w:hAnsi="宋体" w:cs="宋体"/>
          <w:sz w:val="24"/>
          <w:szCs w:val="22"/>
        </w:rPr>
        <w:t>在我方的上述投标总报价中，包括：</w:t>
      </w:r>
    </w:p>
    <w:p>
      <w:pPr>
        <w:adjustRightInd/>
        <w:spacing w:line="480" w:lineRule="exact"/>
        <w:ind w:firstLine="1048" w:firstLineChars="437"/>
        <w:textAlignment w:val="auto"/>
        <w:rPr>
          <w:rFonts w:hAnsi="宋体" w:cs="宋体"/>
          <w:sz w:val="24"/>
          <w:szCs w:val="22"/>
        </w:rPr>
      </w:pPr>
      <w:r>
        <w:rPr>
          <w:rFonts w:hint="eastAsia" w:hAnsi="宋体" w:cs="宋体"/>
          <w:sz w:val="24"/>
          <w:szCs w:val="22"/>
        </w:rPr>
        <w:t>规费</w:t>
      </w:r>
      <w:r>
        <w:rPr>
          <w:rFonts w:hAnsi="宋体" w:cs="宋体"/>
          <w:sz w:val="24"/>
          <w:szCs w:val="22"/>
        </w:rPr>
        <w:t>RMB</w:t>
      </w:r>
      <w:r>
        <w:rPr>
          <w:rFonts w:hint="eastAsia" w:hAnsi="宋体" w:cs="宋体"/>
          <w:sz w:val="24"/>
          <w:szCs w:val="22"/>
        </w:rPr>
        <w:t>￥：元</w:t>
      </w:r>
    </w:p>
    <w:p>
      <w:pPr>
        <w:adjustRightInd/>
        <w:spacing w:line="480" w:lineRule="exact"/>
        <w:ind w:firstLine="1048" w:firstLineChars="437"/>
        <w:textAlignment w:val="auto"/>
        <w:rPr>
          <w:rFonts w:hAnsi="宋体" w:cs="宋体"/>
          <w:sz w:val="24"/>
          <w:szCs w:val="22"/>
        </w:rPr>
      </w:pPr>
      <w:r>
        <w:rPr>
          <w:rFonts w:hint="eastAsia" w:hAnsi="宋体" w:cs="宋体"/>
          <w:sz w:val="24"/>
          <w:szCs w:val="22"/>
        </w:rPr>
        <w:t>税金</w:t>
      </w:r>
      <w:r>
        <w:rPr>
          <w:rFonts w:hAnsi="宋体" w:cs="宋体"/>
          <w:sz w:val="24"/>
          <w:szCs w:val="22"/>
        </w:rPr>
        <w:t>RMB</w:t>
      </w:r>
      <w:r>
        <w:rPr>
          <w:rFonts w:hint="eastAsia" w:hAnsi="宋体" w:cs="宋体"/>
          <w:sz w:val="24"/>
          <w:szCs w:val="22"/>
        </w:rPr>
        <w:t>￥：元</w:t>
      </w:r>
    </w:p>
    <w:p>
      <w:pPr>
        <w:adjustRightInd/>
        <w:spacing w:line="480" w:lineRule="exact"/>
        <w:ind w:firstLine="1048" w:firstLineChars="437"/>
        <w:textAlignment w:val="auto"/>
        <w:rPr>
          <w:rFonts w:hAnsi="宋体" w:cs="宋体"/>
          <w:sz w:val="24"/>
          <w:szCs w:val="22"/>
        </w:rPr>
      </w:pPr>
      <w:r>
        <w:rPr>
          <w:rFonts w:hint="eastAsia" w:hAnsi="宋体" w:cs="宋体"/>
          <w:sz w:val="24"/>
          <w:szCs w:val="22"/>
        </w:rPr>
        <w:t>安全文明措施费</w:t>
      </w:r>
      <w:r>
        <w:rPr>
          <w:rFonts w:hAnsi="宋体" w:cs="宋体"/>
          <w:sz w:val="24"/>
          <w:szCs w:val="22"/>
        </w:rPr>
        <w:t>RMB</w:t>
      </w:r>
      <w:r>
        <w:rPr>
          <w:rFonts w:hint="eastAsia" w:hAnsi="宋体" w:cs="宋体"/>
          <w:sz w:val="24"/>
          <w:szCs w:val="22"/>
        </w:rPr>
        <w:t>￥：元</w:t>
      </w:r>
    </w:p>
    <w:p>
      <w:pPr>
        <w:adjustRightInd/>
        <w:spacing w:line="480" w:lineRule="exact"/>
        <w:ind w:firstLine="480" w:firstLineChars="200"/>
        <w:textAlignment w:val="auto"/>
        <w:rPr>
          <w:rFonts w:hAnsi="宋体" w:cs="宋体"/>
          <w:sz w:val="24"/>
          <w:szCs w:val="22"/>
        </w:rPr>
      </w:pPr>
      <w:r>
        <w:rPr>
          <w:rFonts w:hint="eastAsia" w:hAnsi="宋体" w:cs="宋体"/>
          <w:sz w:val="24"/>
          <w:szCs w:val="22"/>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adjustRightInd/>
        <w:spacing w:line="480" w:lineRule="exact"/>
        <w:ind w:firstLine="480" w:firstLineChars="200"/>
        <w:textAlignment w:val="auto"/>
        <w:rPr>
          <w:rFonts w:hAnsi="宋体" w:cs="宋体"/>
          <w:sz w:val="24"/>
          <w:szCs w:val="22"/>
        </w:rPr>
      </w:pPr>
      <w:r>
        <w:rPr>
          <w:rFonts w:hint="eastAsia" w:hAnsi="宋体" w:cs="宋体"/>
          <w:sz w:val="24"/>
          <w:szCs w:val="22"/>
        </w:rPr>
        <w:t>随本投标函递交的投标函附录是本投标函的组成部分，对我方构成约束力。</w:t>
      </w:r>
    </w:p>
    <w:p>
      <w:pPr>
        <w:adjustRightInd/>
        <w:spacing w:line="480" w:lineRule="exact"/>
        <w:ind w:firstLine="480" w:firstLineChars="200"/>
        <w:textAlignment w:val="auto"/>
        <w:rPr>
          <w:rFonts w:hAnsi="宋体" w:cs="宋体"/>
          <w:sz w:val="24"/>
          <w:szCs w:val="22"/>
        </w:rPr>
      </w:pPr>
      <w:r>
        <w:rPr>
          <w:rFonts w:hint="eastAsia" w:hAnsi="宋体" w:cs="宋体"/>
          <w:sz w:val="24"/>
          <w:szCs w:val="22"/>
        </w:rPr>
        <w:t>随同本投标函递交投标保证金一份，金额为人民币（大写）：元（￥：元）。</w:t>
      </w:r>
    </w:p>
    <w:p>
      <w:pPr>
        <w:adjustRightInd/>
        <w:spacing w:line="480" w:lineRule="exact"/>
        <w:ind w:firstLine="480" w:firstLineChars="200"/>
        <w:textAlignment w:val="auto"/>
        <w:rPr>
          <w:rFonts w:hAnsi="宋体" w:cs="宋体"/>
          <w:sz w:val="24"/>
          <w:szCs w:val="22"/>
        </w:rPr>
      </w:pPr>
      <w:r>
        <w:rPr>
          <w:rFonts w:hint="eastAsia" w:hAnsi="宋体" w:cs="宋体"/>
          <w:sz w:val="24"/>
          <w:szCs w:val="22"/>
        </w:rPr>
        <w:t>在签署协议书之前，你方的中标通知书连同本投标函，包括投标函附录，对双方具有约束力。</w:t>
      </w:r>
    </w:p>
    <w:p>
      <w:pPr>
        <w:adjustRightInd/>
        <w:spacing w:line="480" w:lineRule="exact"/>
        <w:ind w:firstLine="480" w:firstLineChars="200"/>
        <w:textAlignment w:val="auto"/>
        <w:rPr>
          <w:rFonts w:hAnsi="宋体" w:cs="宋体"/>
          <w:sz w:val="24"/>
          <w:szCs w:val="22"/>
        </w:rPr>
      </w:pPr>
    </w:p>
    <w:p>
      <w:pPr>
        <w:adjustRightInd/>
        <w:spacing w:line="480" w:lineRule="exact"/>
        <w:ind w:firstLine="480" w:firstLineChars="200"/>
        <w:textAlignment w:val="auto"/>
        <w:rPr>
          <w:rFonts w:hAnsi="宋体" w:cs="宋体"/>
          <w:sz w:val="24"/>
          <w:szCs w:val="22"/>
        </w:rPr>
      </w:pPr>
      <w:r>
        <w:rPr>
          <w:rFonts w:hint="eastAsia" w:hAnsi="宋体" w:cs="宋体"/>
          <w:sz w:val="24"/>
          <w:szCs w:val="22"/>
        </w:rPr>
        <w:t>投标人（盖章）：</w:t>
      </w:r>
    </w:p>
    <w:p>
      <w:pPr>
        <w:adjustRightInd/>
        <w:spacing w:line="480" w:lineRule="exact"/>
        <w:ind w:firstLine="480" w:firstLineChars="200"/>
        <w:textAlignment w:val="auto"/>
        <w:rPr>
          <w:rFonts w:hAnsi="宋体" w:cs="宋体"/>
          <w:sz w:val="24"/>
          <w:szCs w:val="22"/>
        </w:rPr>
      </w:pPr>
      <w:r>
        <w:rPr>
          <w:rFonts w:hint="eastAsia" w:hAnsi="宋体" w:cs="宋体"/>
          <w:sz w:val="24"/>
          <w:szCs w:val="22"/>
        </w:rPr>
        <w:t>法定代表人或委托代理人（签字）：</w:t>
      </w:r>
    </w:p>
    <w:p>
      <w:pPr>
        <w:adjustRightInd/>
        <w:spacing w:line="480" w:lineRule="exact"/>
        <w:ind w:firstLine="480" w:firstLineChars="200"/>
        <w:textAlignment w:val="auto"/>
        <w:rPr>
          <w:rFonts w:hAnsi="宋体" w:cs="宋体"/>
          <w:sz w:val="24"/>
          <w:szCs w:val="22"/>
        </w:rPr>
      </w:pPr>
      <w:r>
        <w:rPr>
          <w:rFonts w:hint="eastAsia" w:hAnsi="宋体" w:cs="宋体"/>
          <w:sz w:val="24"/>
          <w:szCs w:val="22"/>
        </w:rPr>
        <w:t>日期：年月日</w:t>
      </w:r>
    </w:p>
    <w:p>
      <w:pPr>
        <w:autoSpaceDE w:val="0"/>
        <w:autoSpaceDN w:val="0"/>
        <w:spacing w:line="240" w:lineRule="auto"/>
        <w:textAlignment w:val="auto"/>
        <w:outlineLvl w:val="0"/>
        <w:rPr>
          <w:rFonts w:hAnsi="宋体" w:cs="宋体"/>
          <w:b/>
          <w:sz w:val="24"/>
          <w:szCs w:val="22"/>
        </w:rPr>
      </w:pPr>
    </w:p>
    <w:p>
      <w:pPr>
        <w:autoSpaceDE w:val="0"/>
        <w:autoSpaceDN w:val="0"/>
        <w:spacing w:line="240" w:lineRule="auto"/>
        <w:textAlignment w:val="auto"/>
        <w:outlineLvl w:val="0"/>
        <w:rPr>
          <w:rFonts w:hAnsi="宋体" w:cs="宋体"/>
          <w:b/>
          <w:sz w:val="24"/>
          <w:szCs w:val="22"/>
        </w:rPr>
      </w:pPr>
    </w:p>
    <w:p>
      <w:pPr>
        <w:autoSpaceDE w:val="0"/>
        <w:autoSpaceDN w:val="0"/>
        <w:spacing w:line="240" w:lineRule="auto"/>
        <w:textAlignment w:val="auto"/>
        <w:outlineLvl w:val="0"/>
        <w:rPr>
          <w:rFonts w:hAnsi="宋体" w:cs="宋体"/>
          <w:b/>
          <w:sz w:val="24"/>
          <w:szCs w:val="22"/>
        </w:rPr>
      </w:pPr>
    </w:p>
    <w:p>
      <w:pPr>
        <w:autoSpaceDE w:val="0"/>
        <w:autoSpaceDN w:val="0"/>
        <w:spacing w:line="240" w:lineRule="auto"/>
        <w:textAlignment w:val="auto"/>
        <w:outlineLvl w:val="0"/>
        <w:rPr>
          <w:rFonts w:hAnsi="宋体" w:cs="宋体"/>
          <w:b/>
          <w:sz w:val="24"/>
          <w:szCs w:val="22"/>
        </w:rPr>
      </w:pPr>
    </w:p>
    <w:p>
      <w:pPr>
        <w:autoSpaceDE w:val="0"/>
        <w:autoSpaceDN w:val="0"/>
        <w:spacing w:line="240" w:lineRule="auto"/>
        <w:jc w:val="center"/>
        <w:textAlignment w:val="auto"/>
        <w:outlineLvl w:val="0"/>
        <w:rPr>
          <w:rFonts w:hAnsi="宋体" w:cs="宋体"/>
          <w:sz w:val="28"/>
          <w:szCs w:val="28"/>
        </w:rPr>
      </w:pPr>
      <w:r>
        <w:rPr>
          <w:rFonts w:hint="eastAsia" w:hAnsi="宋体" w:cs="宋体"/>
          <w:sz w:val="28"/>
          <w:szCs w:val="28"/>
        </w:rPr>
        <w:t>（二）投标函附录</w:t>
      </w:r>
    </w:p>
    <w:p>
      <w:pPr>
        <w:adjustRightInd/>
        <w:spacing w:line="240" w:lineRule="auto"/>
        <w:textAlignment w:val="auto"/>
        <w:rPr>
          <w:rFonts w:hAnsi="宋体" w:cs="宋体"/>
          <w:szCs w:val="22"/>
        </w:rPr>
      </w:pPr>
    </w:p>
    <w:tbl>
      <w:tblPr>
        <w:tblStyle w:val="38"/>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工程名称</w:t>
            </w:r>
          </w:p>
        </w:tc>
        <w:tc>
          <w:tcPr>
            <w:tcW w:w="6014" w:type="dxa"/>
            <w:gridSpan w:val="5"/>
            <w:vAlign w:val="center"/>
          </w:tcPr>
          <w:p>
            <w:pPr>
              <w:adjustRightInd/>
              <w:spacing w:line="240" w:lineRule="auto"/>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投标人</w:t>
            </w:r>
          </w:p>
        </w:tc>
        <w:tc>
          <w:tcPr>
            <w:tcW w:w="6014" w:type="dxa"/>
            <w:gridSpan w:val="5"/>
            <w:vAlign w:val="center"/>
          </w:tcPr>
          <w:p>
            <w:pPr>
              <w:adjustRightInd/>
              <w:spacing w:line="240" w:lineRule="auto"/>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项目负责人</w:t>
            </w:r>
          </w:p>
        </w:tc>
        <w:tc>
          <w:tcPr>
            <w:tcW w:w="1510" w:type="dxa"/>
            <w:vAlign w:val="center"/>
          </w:tcPr>
          <w:p>
            <w:pPr>
              <w:adjustRightInd/>
              <w:spacing w:line="240" w:lineRule="auto"/>
              <w:jc w:val="center"/>
              <w:textAlignment w:val="auto"/>
              <w:rPr>
                <w:rFonts w:hAnsi="宋体" w:cs="宋体"/>
                <w:sz w:val="24"/>
                <w:szCs w:val="22"/>
              </w:rPr>
            </w:pPr>
          </w:p>
        </w:tc>
        <w:tc>
          <w:tcPr>
            <w:tcW w:w="565"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级别</w:t>
            </w:r>
          </w:p>
        </w:tc>
        <w:tc>
          <w:tcPr>
            <w:tcW w:w="1245" w:type="dxa"/>
            <w:vAlign w:val="center"/>
          </w:tcPr>
          <w:p>
            <w:pPr>
              <w:adjustRightInd/>
              <w:spacing w:line="240" w:lineRule="auto"/>
              <w:jc w:val="center"/>
              <w:textAlignment w:val="auto"/>
              <w:rPr>
                <w:rFonts w:hAnsi="宋体" w:cs="宋体"/>
                <w:sz w:val="24"/>
                <w:szCs w:val="22"/>
              </w:rPr>
            </w:pPr>
          </w:p>
        </w:tc>
        <w:tc>
          <w:tcPr>
            <w:tcW w:w="790"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证书编号</w:t>
            </w:r>
          </w:p>
        </w:tc>
        <w:tc>
          <w:tcPr>
            <w:tcW w:w="1904" w:type="dxa"/>
            <w:vAlign w:val="center"/>
          </w:tcPr>
          <w:p>
            <w:pPr>
              <w:adjustRightInd/>
              <w:spacing w:line="240" w:lineRule="auto"/>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技术负责人</w:t>
            </w:r>
          </w:p>
        </w:tc>
        <w:tc>
          <w:tcPr>
            <w:tcW w:w="1510" w:type="dxa"/>
            <w:vAlign w:val="center"/>
          </w:tcPr>
          <w:p>
            <w:pPr>
              <w:adjustRightInd/>
              <w:spacing w:line="240" w:lineRule="auto"/>
              <w:jc w:val="center"/>
              <w:textAlignment w:val="auto"/>
              <w:rPr>
                <w:rFonts w:hAnsi="宋体" w:cs="宋体"/>
                <w:sz w:val="24"/>
                <w:szCs w:val="22"/>
              </w:rPr>
            </w:pPr>
          </w:p>
        </w:tc>
        <w:tc>
          <w:tcPr>
            <w:tcW w:w="565"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级别</w:t>
            </w:r>
          </w:p>
        </w:tc>
        <w:tc>
          <w:tcPr>
            <w:tcW w:w="1245" w:type="dxa"/>
            <w:vAlign w:val="center"/>
          </w:tcPr>
          <w:p>
            <w:pPr>
              <w:adjustRightInd/>
              <w:spacing w:line="240" w:lineRule="auto"/>
              <w:jc w:val="center"/>
              <w:textAlignment w:val="auto"/>
              <w:rPr>
                <w:rFonts w:hAnsi="宋体" w:cs="宋体"/>
                <w:sz w:val="24"/>
                <w:szCs w:val="22"/>
              </w:rPr>
            </w:pPr>
          </w:p>
        </w:tc>
        <w:tc>
          <w:tcPr>
            <w:tcW w:w="790"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证书编号</w:t>
            </w:r>
          </w:p>
        </w:tc>
        <w:tc>
          <w:tcPr>
            <w:tcW w:w="1904" w:type="dxa"/>
            <w:vAlign w:val="center"/>
          </w:tcPr>
          <w:p>
            <w:pPr>
              <w:adjustRightInd/>
              <w:spacing w:line="240" w:lineRule="auto"/>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adjustRightInd/>
              <w:spacing w:line="240" w:lineRule="auto"/>
              <w:jc w:val="center"/>
              <w:textAlignment w:val="auto"/>
              <w:rPr>
                <w:rFonts w:hAnsi="宋体" w:cs="宋体"/>
                <w:sz w:val="24"/>
                <w:szCs w:val="22"/>
              </w:rPr>
            </w:pPr>
            <w:r>
              <w:rPr>
                <w:rFonts w:hint="eastAsia" w:hAnsi="宋体" w:cs="宋体"/>
                <w:sz w:val="24"/>
                <w:szCs w:val="22"/>
              </w:rPr>
              <w:t>投标总报价</w:t>
            </w:r>
          </w:p>
        </w:tc>
        <w:tc>
          <w:tcPr>
            <w:tcW w:w="3320" w:type="dxa"/>
            <w:gridSpan w:val="3"/>
            <w:vAlign w:val="center"/>
          </w:tcPr>
          <w:p>
            <w:pPr>
              <w:adjustRightInd/>
              <w:spacing w:line="240" w:lineRule="auto"/>
              <w:textAlignment w:val="auto"/>
              <w:rPr>
                <w:rFonts w:hAnsi="宋体" w:cs="宋体"/>
                <w:sz w:val="24"/>
                <w:szCs w:val="22"/>
              </w:rPr>
            </w:pPr>
            <w:r>
              <w:rPr>
                <w:rFonts w:hint="eastAsia" w:hAnsi="宋体" w:cs="宋体"/>
                <w:sz w:val="24"/>
                <w:szCs w:val="22"/>
              </w:rPr>
              <w:t>（大写）</w:t>
            </w:r>
          </w:p>
        </w:tc>
        <w:tc>
          <w:tcPr>
            <w:tcW w:w="2694" w:type="dxa"/>
            <w:gridSpan w:val="2"/>
            <w:vAlign w:val="center"/>
          </w:tcPr>
          <w:p>
            <w:pPr>
              <w:adjustRightInd/>
              <w:spacing w:line="240" w:lineRule="auto"/>
              <w:textAlignment w:val="auto"/>
              <w:rPr>
                <w:rFonts w:hAnsi="宋体" w:cs="宋体"/>
                <w:sz w:val="24"/>
                <w:szCs w:val="22"/>
              </w:rPr>
            </w:pPr>
            <w:r>
              <w:rPr>
                <w:rFonts w:hint="eastAsia" w:hAnsi="宋体" w:cs="宋体"/>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adjustRightInd/>
              <w:spacing w:line="240" w:lineRule="auto"/>
              <w:jc w:val="center"/>
              <w:textAlignment w:val="auto"/>
              <w:rPr>
                <w:rFonts w:hAnsi="宋体" w:cs="宋体"/>
                <w:sz w:val="24"/>
                <w:szCs w:val="22"/>
              </w:rPr>
            </w:pPr>
          </w:p>
        </w:tc>
        <w:tc>
          <w:tcPr>
            <w:tcW w:w="6014" w:type="dxa"/>
            <w:gridSpan w:val="5"/>
            <w:vAlign w:val="center"/>
          </w:tcPr>
          <w:p>
            <w:pPr>
              <w:adjustRightInd/>
              <w:spacing w:line="480" w:lineRule="exact"/>
              <w:textAlignment w:val="auto"/>
              <w:rPr>
                <w:rFonts w:hAnsi="宋体" w:cs="宋体"/>
                <w:sz w:val="24"/>
                <w:szCs w:val="22"/>
              </w:rPr>
            </w:pPr>
            <w:r>
              <w:rPr>
                <w:rFonts w:hint="eastAsia" w:hAnsi="宋体" w:cs="宋体"/>
                <w:sz w:val="24"/>
                <w:szCs w:val="22"/>
              </w:rPr>
              <w:t>其中：</w:t>
            </w:r>
          </w:p>
          <w:p>
            <w:pPr>
              <w:adjustRightInd/>
              <w:spacing w:line="480" w:lineRule="exact"/>
              <w:ind w:firstLine="600" w:firstLineChars="250"/>
              <w:textAlignment w:val="auto"/>
              <w:rPr>
                <w:rFonts w:hAnsi="宋体" w:cs="宋体"/>
                <w:sz w:val="24"/>
                <w:szCs w:val="22"/>
              </w:rPr>
            </w:pPr>
            <w:r>
              <w:rPr>
                <w:rFonts w:hint="eastAsia" w:hAnsi="宋体" w:cs="宋体"/>
                <w:sz w:val="24"/>
                <w:szCs w:val="22"/>
              </w:rPr>
              <w:t>规费</w:t>
            </w:r>
            <w:r>
              <w:rPr>
                <w:rFonts w:hAnsi="宋体" w:cs="宋体"/>
                <w:sz w:val="24"/>
                <w:szCs w:val="22"/>
              </w:rPr>
              <w:t>RMB</w:t>
            </w:r>
            <w:r>
              <w:rPr>
                <w:rFonts w:hint="eastAsia" w:hAnsi="宋体" w:cs="宋体"/>
                <w:sz w:val="24"/>
                <w:szCs w:val="22"/>
              </w:rPr>
              <w:t>￥：元</w:t>
            </w:r>
          </w:p>
          <w:p>
            <w:pPr>
              <w:adjustRightInd/>
              <w:spacing w:line="480" w:lineRule="exact"/>
              <w:ind w:firstLine="600" w:firstLineChars="250"/>
              <w:textAlignment w:val="auto"/>
              <w:rPr>
                <w:rFonts w:hAnsi="宋体" w:cs="宋体"/>
                <w:sz w:val="24"/>
                <w:szCs w:val="22"/>
              </w:rPr>
            </w:pPr>
            <w:r>
              <w:rPr>
                <w:rFonts w:hint="eastAsia" w:hAnsi="宋体" w:cs="宋体"/>
                <w:sz w:val="24"/>
                <w:szCs w:val="22"/>
              </w:rPr>
              <w:t>税金</w:t>
            </w:r>
            <w:r>
              <w:rPr>
                <w:rFonts w:hAnsi="宋体" w:cs="宋体"/>
                <w:sz w:val="24"/>
                <w:szCs w:val="22"/>
              </w:rPr>
              <w:t>RMB</w:t>
            </w:r>
            <w:r>
              <w:rPr>
                <w:rFonts w:hint="eastAsia" w:hAnsi="宋体" w:cs="宋体"/>
                <w:sz w:val="24"/>
                <w:szCs w:val="22"/>
              </w:rPr>
              <w:t>￥：元</w:t>
            </w:r>
          </w:p>
          <w:p>
            <w:pPr>
              <w:adjustRightInd/>
              <w:spacing w:line="480" w:lineRule="exact"/>
              <w:ind w:firstLine="600" w:firstLineChars="250"/>
              <w:textAlignment w:val="auto"/>
              <w:rPr>
                <w:rFonts w:hAnsi="宋体" w:cs="宋体"/>
                <w:sz w:val="24"/>
                <w:szCs w:val="22"/>
              </w:rPr>
            </w:pPr>
            <w:r>
              <w:rPr>
                <w:rFonts w:hint="eastAsia" w:hAnsi="宋体" w:cs="宋体"/>
                <w:sz w:val="24"/>
                <w:szCs w:val="22"/>
              </w:rPr>
              <w:t>安全文明措施费</w:t>
            </w:r>
            <w:r>
              <w:rPr>
                <w:rFonts w:hAnsi="宋体" w:cs="宋体"/>
                <w:sz w:val="24"/>
                <w:szCs w:val="22"/>
              </w:rPr>
              <w:t>RMB</w:t>
            </w:r>
            <w:r>
              <w:rPr>
                <w:rFonts w:hint="eastAsia" w:hAnsi="宋体" w:cs="宋体"/>
                <w:sz w:val="24"/>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投标质量等级</w:t>
            </w:r>
          </w:p>
        </w:tc>
        <w:tc>
          <w:tcPr>
            <w:tcW w:w="6014" w:type="dxa"/>
            <w:gridSpan w:val="5"/>
            <w:vAlign w:val="center"/>
          </w:tcPr>
          <w:p>
            <w:pPr>
              <w:adjustRightInd/>
              <w:spacing w:line="240" w:lineRule="auto"/>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投标工期</w:t>
            </w:r>
          </w:p>
        </w:tc>
        <w:tc>
          <w:tcPr>
            <w:tcW w:w="6014" w:type="dxa"/>
            <w:gridSpan w:val="5"/>
            <w:vAlign w:val="center"/>
          </w:tcPr>
          <w:p>
            <w:pPr>
              <w:adjustRightInd/>
              <w:spacing w:line="240" w:lineRule="auto"/>
              <w:jc w:val="center"/>
              <w:textAlignment w:val="auto"/>
              <w:rPr>
                <w:rFonts w:hAnsi="宋体" w:cs="宋体"/>
                <w:sz w:val="24"/>
                <w:szCs w:val="22"/>
              </w:rPr>
            </w:pPr>
            <w:r>
              <w:rPr>
                <w:rFonts w:hint="eastAsia" w:hAnsi="宋体" w:cs="宋体"/>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投标有效期</w:t>
            </w:r>
          </w:p>
        </w:tc>
        <w:tc>
          <w:tcPr>
            <w:tcW w:w="6014" w:type="dxa"/>
            <w:gridSpan w:val="5"/>
            <w:vAlign w:val="center"/>
          </w:tcPr>
          <w:p>
            <w:pPr>
              <w:adjustRightInd/>
              <w:spacing w:line="240" w:lineRule="auto"/>
              <w:jc w:val="center"/>
              <w:textAlignment w:val="auto"/>
              <w:rPr>
                <w:rFonts w:hAnsi="宋体" w:cs="宋体"/>
                <w:sz w:val="24"/>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adjustRightInd/>
              <w:spacing w:line="240" w:lineRule="auto"/>
              <w:textAlignment w:val="auto"/>
              <w:rPr>
                <w:rFonts w:hAnsi="宋体" w:cs="宋体"/>
                <w:sz w:val="24"/>
                <w:szCs w:val="22"/>
              </w:rPr>
            </w:pPr>
            <w:r>
              <w:rPr>
                <w:rFonts w:hAnsi="宋体" w:cs="宋体"/>
                <w:sz w:val="24"/>
                <w:szCs w:val="22"/>
              </w:rPr>
              <w:t xml:space="preserve"> </w:t>
            </w:r>
            <w:r>
              <w:rPr>
                <w:rFonts w:hint="eastAsia" w:hAnsi="宋体" w:cs="宋体"/>
                <w:sz w:val="24"/>
                <w:szCs w:val="22"/>
              </w:rPr>
              <w:t>优惠与服务承诺：</w:t>
            </w:r>
          </w:p>
          <w:p>
            <w:pPr>
              <w:adjustRightInd/>
              <w:spacing w:line="240" w:lineRule="auto"/>
              <w:textAlignment w:val="auto"/>
              <w:rPr>
                <w:rFonts w:hAnsi="宋体" w:cs="宋体"/>
                <w:sz w:val="24"/>
                <w:szCs w:val="22"/>
              </w:rPr>
            </w:pPr>
          </w:p>
          <w:p>
            <w:pPr>
              <w:adjustRightInd/>
              <w:spacing w:line="240" w:lineRule="auto"/>
              <w:textAlignment w:val="auto"/>
              <w:rPr>
                <w:rFonts w:hAnsi="宋体" w:cs="宋体"/>
                <w:sz w:val="24"/>
                <w:szCs w:val="22"/>
              </w:rPr>
            </w:pPr>
          </w:p>
          <w:p>
            <w:pPr>
              <w:adjustRightInd/>
              <w:spacing w:line="240" w:lineRule="auto"/>
              <w:textAlignment w:val="auto"/>
              <w:rPr>
                <w:rFonts w:hAnsi="宋体" w:cs="宋体"/>
                <w:sz w:val="24"/>
                <w:szCs w:val="22"/>
              </w:rPr>
            </w:pPr>
          </w:p>
          <w:p>
            <w:pPr>
              <w:adjustRightInd/>
              <w:spacing w:line="240" w:lineRule="auto"/>
              <w:textAlignment w:val="auto"/>
              <w:rPr>
                <w:rFonts w:hAnsi="宋体" w:cs="宋体"/>
                <w:sz w:val="24"/>
                <w:szCs w:val="22"/>
              </w:rPr>
            </w:pPr>
          </w:p>
          <w:p>
            <w:pPr>
              <w:adjustRightInd/>
              <w:spacing w:line="240" w:lineRule="auto"/>
              <w:textAlignment w:val="auto"/>
              <w:rPr>
                <w:rFonts w:hAnsi="宋体" w:cs="宋体"/>
                <w:sz w:val="24"/>
                <w:szCs w:val="22"/>
              </w:rPr>
            </w:pPr>
          </w:p>
        </w:tc>
      </w:tr>
    </w:tbl>
    <w:p>
      <w:pPr>
        <w:adjustRightInd/>
        <w:spacing w:line="240" w:lineRule="auto"/>
        <w:ind w:right="475"/>
        <w:jc w:val="right"/>
        <w:textAlignment w:val="auto"/>
        <w:rPr>
          <w:rFonts w:hAnsi="宋体" w:cs="宋体"/>
          <w:szCs w:val="22"/>
        </w:rPr>
      </w:pPr>
    </w:p>
    <w:p>
      <w:pPr>
        <w:adjustRightInd/>
        <w:spacing w:line="240" w:lineRule="auto"/>
        <w:ind w:right="475"/>
        <w:jc w:val="right"/>
        <w:textAlignment w:val="auto"/>
        <w:rPr>
          <w:rFonts w:hAnsi="宋体" w:cs="宋体"/>
          <w:sz w:val="24"/>
          <w:szCs w:val="22"/>
        </w:rPr>
      </w:pPr>
    </w:p>
    <w:p>
      <w:pPr>
        <w:adjustRightInd/>
        <w:spacing w:line="360" w:lineRule="auto"/>
        <w:ind w:right="475"/>
        <w:jc w:val="right"/>
        <w:textAlignment w:val="auto"/>
        <w:rPr>
          <w:rFonts w:hAnsi="宋体" w:cs="宋体"/>
          <w:sz w:val="24"/>
          <w:szCs w:val="22"/>
        </w:rPr>
      </w:pPr>
      <w:r>
        <w:rPr>
          <w:rFonts w:hint="eastAsia" w:hAnsi="宋体" w:cs="宋体"/>
          <w:sz w:val="24"/>
          <w:szCs w:val="22"/>
        </w:rPr>
        <w:t>投标单位（盖章）：</w:t>
      </w:r>
    </w:p>
    <w:p>
      <w:pPr>
        <w:adjustRightInd/>
        <w:spacing w:line="360" w:lineRule="auto"/>
        <w:ind w:right="315"/>
        <w:jc w:val="right"/>
        <w:textAlignment w:val="auto"/>
        <w:rPr>
          <w:rFonts w:hAnsi="宋体" w:cs="宋体"/>
          <w:sz w:val="24"/>
          <w:szCs w:val="22"/>
        </w:rPr>
      </w:pPr>
      <w:r>
        <w:rPr>
          <w:rFonts w:hint="eastAsia" w:hAnsi="宋体" w:cs="宋体"/>
          <w:sz w:val="24"/>
          <w:szCs w:val="22"/>
        </w:rPr>
        <w:t>法定代表人或委托代理人（签字）：</w:t>
      </w:r>
    </w:p>
    <w:p>
      <w:pPr>
        <w:wordWrap w:val="0"/>
        <w:adjustRightInd/>
        <w:spacing w:line="360" w:lineRule="auto"/>
        <w:ind w:right="1110"/>
        <w:jc w:val="right"/>
        <w:textAlignment w:val="auto"/>
        <w:rPr>
          <w:rFonts w:hAnsi="宋体" w:cs="宋体"/>
          <w:sz w:val="28"/>
          <w:szCs w:val="28"/>
        </w:rPr>
      </w:pPr>
      <w:r>
        <w:rPr>
          <w:rFonts w:hint="eastAsia" w:hAnsi="宋体" w:cs="宋体"/>
          <w:sz w:val="24"/>
          <w:szCs w:val="22"/>
        </w:rPr>
        <w:t>年</w:t>
      </w:r>
      <w:r>
        <w:rPr>
          <w:rFonts w:hAnsi="宋体" w:cs="宋体"/>
          <w:sz w:val="24"/>
          <w:szCs w:val="22"/>
        </w:rPr>
        <w:t xml:space="preserve">   </w:t>
      </w:r>
      <w:r>
        <w:rPr>
          <w:rFonts w:hint="eastAsia" w:hAnsi="宋体" w:cs="宋体"/>
          <w:sz w:val="24"/>
          <w:szCs w:val="22"/>
        </w:rPr>
        <w:t>月</w:t>
      </w:r>
      <w:r>
        <w:rPr>
          <w:rFonts w:hAnsi="宋体" w:cs="宋体"/>
          <w:sz w:val="24"/>
          <w:szCs w:val="22"/>
        </w:rPr>
        <w:t xml:space="preserve">    </w:t>
      </w:r>
      <w:r>
        <w:rPr>
          <w:rFonts w:hint="eastAsia" w:hAnsi="宋体" w:cs="宋体"/>
          <w:sz w:val="24"/>
          <w:szCs w:val="22"/>
        </w:rPr>
        <w:t>日</w:t>
      </w:r>
    </w:p>
    <w:p>
      <w:pPr>
        <w:autoSpaceDE w:val="0"/>
        <w:autoSpaceDN w:val="0"/>
        <w:spacing w:before="312" w:beforeLines="100" w:after="312" w:afterLines="100" w:line="420" w:lineRule="exact"/>
        <w:jc w:val="center"/>
        <w:textAlignment w:val="auto"/>
        <w:outlineLvl w:val="0"/>
        <w:rPr>
          <w:rFonts w:hAnsi="宋体" w:cs="宋体"/>
          <w:b/>
          <w:sz w:val="28"/>
          <w:szCs w:val="28"/>
        </w:rPr>
      </w:pPr>
      <w:r>
        <w:rPr>
          <w:rFonts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法定代表人身份证明、授权委托书及项目负责人承诺书</w:t>
      </w:r>
    </w:p>
    <w:p>
      <w:pPr>
        <w:autoSpaceDE w:val="0"/>
        <w:autoSpaceDN w:val="0"/>
        <w:spacing w:line="420" w:lineRule="exact"/>
        <w:jc w:val="center"/>
        <w:textAlignment w:val="auto"/>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spacing w:line="420" w:lineRule="exact"/>
        <w:jc w:val="center"/>
        <w:textAlignment w:val="auto"/>
        <w:rPr>
          <w:rFonts w:hAnsi="宋体" w:cs="宋体"/>
          <w:sz w:val="28"/>
          <w:szCs w:val="28"/>
        </w:rPr>
      </w:pPr>
    </w:p>
    <w:p>
      <w:pPr>
        <w:autoSpaceDE w:val="0"/>
        <w:autoSpaceDN w:val="0"/>
        <w:spacing w:line="420" w:lineRule="exact"/>
        <w:ind w:firstLine="480" w:firstLineChars="200"/>
        <w:jc w:val="left"/>
        <w:textAlignment w:val="auto"/>
        <w:rPr>
          <w:rFonts w:hAnsi="宋体" w:cs="宋体"/>
          <w:sz w:val="24"/>
          <w:szCs w:val="22"/>
          <w:u w:val="single"/>
        </w:rPr>
      </w:pPr>
      <w:r>
        <w:rPr>
          <w:rFonts w:hint="eastAsia" w:hAnsi="宋体" w:cs="宋体"/>
          <w:sz w:val="24"/>
          <w:szCs w:val="22"/>
        </w:rPr>
        <w:t>投标人名称：</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单位性质：</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地址：</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成立时间：年月日</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经营期限：</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姓名：性别：年龄：职务：</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系（投标人名称）的法定代表人。</w:t>
      </w:r>
    </w:p>
    <w:p>
      <w:pPr>
        <w:autoSpaceDE w:val="0"/>
        <w:autoSpaceDN w:val="0"/>
        <w:spacing w:line="420" w:lineRule="exact"/>
        <w:ind w:firstLine="480" w:firstLineChars="200"/>
        <w:jc w:val="left"/>
        <w:textAlignment w:val="auto"/>
        <w:rPr>
          <w:rFonts w:hAnsi="宋体" w:cs="宋体"/>
          <w:sz w:val="24"/>
          <w:szCs w:val="22"/>
        </w:rPr>
      </w:pPr>
      <w:r>
        <w:rPr>
          <w:rFonts w:hint="eastAsia" w:hAnsi="宋体" w:cs="宋体"/>
          <w:sz w:val="24"/>
          <w:szCs w:val="22"/>
        </w:rPr>
        <w:t>特此证明。</w:t>
      </w:r>
    </w:p>
    <w:p>
      <w:pPr>
        <w:autoSpaceDE w:val="0"/>
        <w:autoSpaceDN w:val="0"/>
        <w:spacing w:line="420" w:lineRule="exact"/>
        <w:ind w:firstLine="480" w:firstLineChars="200"/>
        <w:jc w:val="right"/>
        <w:textAlignment w:val="auto"/>
        <w:rPr>
          <w:rFonts w:hAnsi="宋体" w:cs="宋体"/>
          <w:sz w:val="24"/>
          <w:szCs w:val="22"/>
        </w:rPr>
      </w:pPr>
    </w:p>
    <w:p>
      <w:pPr>
        <w:autoSpaceDE w:val="0"/>
        <w:autoSpaceDN w:val="0"/>
        <w:spacing w:line="420" w:lineRule="exact"/>
        <w:ind w:firstLine="480" w:firstLineChars="200"/>
        <w:jc w:val="right"/>
        <w:textAlignment w:val="auto"/>
        <w:rPr>
          <w:rFonts w:hAnsi="宋体" w:cs="宋体"/>
          <w:sz w:val="24"/>
          <w:szCs w:val="22"/>
        </w:rPr>
      </w:pPr>
      <w:r>
        <w:rPr>
          <w:rFonts w:hint="eastAsia" w:hAnsi="宋体" w:cs="宋体"/>
          <w:sz w:val="24"/>
          <w:szCs w:val="22"/>
        </w:rPr>
        <w:t>投标人：（盖单位章）</w:t>
      </w:r>
    </w:p>
    <w:p>
      <w:pPr>
        <w:autoSpaceDE w:val="0"/>
        <w:autoSpaceDN w:val="0"/>
        <w:spacing w:line="420" w:lineRule="exact"/>
        <w:ind w:firstLine="480" w:firstLineChars="200"/>
        <w:jc w:val="right"/>
        <w:textAlignment w:val="auto"/>
        <w:rPr>
          <w:rFonts w:hAnsi="宋体" w:cs="宋体"/>
          <w:sz w:val="24"/>
          <w:szCs w:val="22"/>
        </w:rPr>
      </w:pPr>
      <w:r>
        <w:rPr>
          <w:rFonts w:hint="eastAsia" w:hAnsi="宋体" w:cs="宋体"/>
          <w:sz w:val="24"/>
          <w:szCs w:val="22"/>
        </w:rPr>
        <w:t>年月日</w:t>
      </w:r>
    </w:p>
    <w:p>
      <w:pPr>
        <w:autoSpaceDE w:val="0"/>
        <w:autoSpaceDN w:val="0"/>
        <w:spacing w:line="420" w:lineRule="exact"/>
        <w:ind w:firstLine="680" w:firstLineChars="200"/>
        <w:jc w:val="right"/>
        <w:textAlignment w:val="auto"/>
        <w:rPr>
          <w:rFonts w:hAnsi="宋体" w:cs="宋体"/>
          <w:szCs w:val="21"/>
        </w:rPr>
      </w:pPr>
    </w:p>
    <w:p>
      <w:pPr>
        <w:autoSpaceDE w:val="0"/>
        <w:autoSpaceDN w:val="0"/>
        <w:spacing w:line="420" w:lineRule="exact"/>
        <w:jc w:val="center"/>
        <w:textAlignment w:val="auto"/>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spacing w:line="420" w:lineRule="exact"/>
        <w:jc w:val="center"/>
        <w:textAlignment w:val="auto"/>
        <w:rPr>
          <w:rFonts w:hAnsi="宋体" w:cs="宋体"/>
          <w:sz w:val="28"/>
          <w:szCs w:val="28"/>
        </w:rPr>
      </w:pPr>
    </w:p>
    <w:p>
      <w:pPr>
        <w:autoSpaceDE w:val="0"/>
        <w:autoSpaceDN w:val="0"/>
        <w:spacing w:line="440" w:lineRule="exact"/>
        <w:ind w:firstLine="480" w:firstLineChars="200"/>
        <w:jc w:val="left"/>
        <w:textAlignment w:val="auto"/>
        <w:rPr>
          <w:rFonts w:hAnsi="宋体" w:cs="宋体"/>
          <w:sz w:val="24"/>
          <w:szCs w:val="22"/>
        </w:rPr>
      </w:pPr>
      <w:r>
        <w:rPr>
          <w:rFonts w:hint="eastAsia" w:hAnsi="宋体" w:cs="宋体"/>
          <w:sz w:val="24"/>
          <w:szCs w:val="22"/>
        </w:rPr>
        <w:t>本人</w:t>
      </w:r>
      <w:r>
        <w:rPr>
          <w:rFonts w:hAnsi="宋体" w:cs="宋体"/>
          <w:sz w:val="24"/>
          <w:szCs w:val="22"/>
        </w:rPr>
        <w:t xml:space="preserve"> </w:t>
      </w:r>
      <w:r>
        <w:rPr>
          <w:rFonts w:hint="eastAsia" w:hAnsi="宋体" w:cs="宋体"/>
          <w:sz w:val="24"/>
          <w:szCs w:val="22"/>
        </w:rPr>
        <w:t>（姓名）系（投标人名称）的法定代表人，现委托（姓名）为我方代理人。代理人根据授权，以我方名义签署、澄清、说明、补正、递交、撤回、修改</w:t>
      </w:r>
      <w:r>
        <w:rPr>
          <w:rFonts w:hAnsi="宋体" w:cs="宋体"/>
          <w:sz w:val="24"/>
          <w:szCs w:val="22"/>
        </w:rPr>
        <w:t xml:space="preserve"> </w:t>
      </w:r>
      <w:r>
        <w:rPr>
          <w:rFonts w:hint="eastAsia" w:hAnsi="宋体" w:cs="宋体"/>
          <w:sz w:val="24"/>
          <w:szCs w:val="22"/>
        </w:rPr>
        <w:t>（项目名称、标段）投标文件、签订合同和处理有关事宜，其法律后果由我方承担。</w:t>
      </w:r>
    </w:p>
    <w:p>
      <w:pPr>
        <w:autoSpaceDE w:val="0"/>
        <w:autoSpaceDN w:val="0"/>
        <w:spacing w:line="440" w:lineRule="exact"/>
        <w:ind w:firstLine="480" w:firstLineChars="200"/>
        <w:jc w:val="left"/>
        <w:textAlignment w:val="auto"/>
        <w:rPr>
          <w:rFonts w:hAnsi="宋体" w:cs="宋体"/>
          <w:sz w:val="24"/>
          <w:szCs w:val="22"/>
        </w:rPr>
      </w:pPr>
      <w:r>
        <w:rPr>
          <w:rFonts w:hint="eastAsia" w:hAnsi="宋体" w:cs="宋体"/>
          <w:sz w:val="24"/>
          <w:szCs w:val="22"/>
        </w:rPr>
        <w:t>委托期限：。</w:t>
      </w:r>
    </w:p>
    <w:p>
      <w:pPr>
        <w:autoSpaceDE w:val="0"/>
        <w:autoSpaceDN w:val="0"/>
        <w:spacing w:line="440" w:lineRule="exact"/>
        <w:ind w:firstLine="480" w:firstLineChars="200"/>
        <w:jc w:val="left"/>
        <w:textAlignment w:val="auto"/>
        <w:rPr>
          <w:rFonts w:hAnsi="宋体" w:cs="宋体"/>
          <w:sz w:val="24"/>
          <w:szCs w:val="22"/>
        </w:rPr>
      </w:pPr>
      <w:r>
        <w:rPr>
          <w:rFonts w:hint="eastAsia" w:hAnsi="宋体" w:cs="宋体"/>
          <w:sz w:val="24"/>
          <w:szCs w:val="22"/>
        </w:rPr>
        <w:t>代理人无转委托权。</w:t>
      </w:r>
    </w:p>
    <w:p>
      <w:pPr>
        <w:autoSpaceDE w:val="0"/>
        <w:autoSpaceDN w:val="0"/>
        <w:spacing w:line="440" w:lineRule="exact"/>
        <w:ind w:firstLine="480" w:firstLineChars="200"/>
        <w:jc w:val="left"/>
        <w:textAlignment w:val="auto"/>
        <w:rPr>
          <w:rFonts w:hAnsi="宋体" w:cs="宋体"/>
          <w:sz w:val="24"/>
          <w:szCs w:val="22"/>
        </w:rPr>
      </w:pPr>
      <w:r>
        <w:rPr>
          <w:rFonts w:hint="eastAsia" w:hAnsi="宋体" w:cs="宋体"/>
          <w:sz w:val="24"/>
          <w:szCs w:val="22"/>
        </w:rPr>
        <w:t>附：法定代表人身份证明</w:t>
      </w:r>
    </w:p>
    <w:p>
      <w:pPr>
        <w:autoSpaceDE w:val="0"/>
        <w:autoSpaceDN w:val="0"/>
        <w:spacing w:line="440" w:lineRule="exact"/>
        <w:ind w:firstLine="480" w:firstLineChars="200"/>
        <w:jc w:val="left"/>
        <w:textAlignment w:val="auto"/>
        <w:rPr>
          <w:rFonts w:hAnsi="宋体" w:cs="宋体"/>
          <w:sz w:val="24"/>
          <w:szCs w:val="22"/>
        </w:rPr>
      </w:pPr>
    </w:p>
    <w:p>
      <w:pPr>
        <w:autoSpaceDE w:val="0"/>
        <w:autoSpaceDN w:val="0"/>
        <w:spacing w:line="440" w:lineRule="exact"/>
        <w:ind w:firstLine="3700" w:firstLineChars="1542"/>
        <w:jc w:val="left"/>
        <w:textAlignment w:val="auto"/>
        <w:rPr>
          <w:rFonts w:hAnsi="宋体" w:cs="宋体"/>
          <w:sz w:val="24"/>
          <w:szCs w:val="22"/>
        </w:rPr>
      </w:pPr>
      <w:r>
        <w:rPr>
          <w:rFonts w:hint="eastAsia" w:hAnsi="宋体" w:cs="宋体"/>
          <w:sz w:val="24"/>
          <w:szCs w:val="22"/>
        </w:rPr>
        <w:t>投标人：（盖单位章）</w:t>
      </w:r>
    </w:p>
    <w:p>
      <w:pPr>
        <w:autoSpaceDE w:val="0"/>
        <w:autoSpaceDN w:val="0"/>
        <w:spacing w:line="440" w:lineRule="exact"/>
        <w:ind w:firstLine="3700" w:firstLineChars="1542"/>
        <w:jc w:val="left"/>
        <w:textAlignment w:val="auto"/>
        <w:rPr>
          <w:rFonts w:hAnsi="宋体" w:cs="宋体"/>
          <w:sz w:val="24"/>
          <w:szCs w:val="22"/>
        </w:rPr>
      </w:pPr>
      <w:r>
        <w:rPr>
          <w:rFonts w:hint="eastAsia" w:hAnsi="宋体" w:cs="宋体"/>
          <w:sz w:val="24"/>
          <w:szCs w:val="22"/>
        </w:rPr>
        <w:t>法定代表人：</w:t>
      </w:r>
      <w:r>
        <w:rPr>
          <w:rFonts w:hAnsi="宋体" w:cs="宋体"/>
          <w:sz w:val="24"/>
          <w:szCs w:val="22"/>
        </w:rPr>
        <w:t xml:space="preserve"> </w:t>
      </w:r>
      <w:r>
        <w:rPr>
          <w:rFonts w:hint="eastAsia" w:hAnsi="宋体" w:cs="宋体"/>
          <w:sz w:val="24"/>
          <w:szCs w:val="22"/>
        </w:rPr>
        <w:t>（签字）</w:t>
      </w:r>
    </w:p>
    <w:p>
      <w:pPr>
        <w:autoSpaceDE w:val="0"/>
        <w:autoSpaceDN w:val="0"/>
        <w:spacing w:line="440" w:lineRule="exact"/>
        <w:ind w:firstLine="3700" w:firstLineChars="1542"/>
        <w:jc w:val="left"/>
        <w:textAlignment w:val="auto"/>
        <w:rPr>
          <w:rFonts w:hAnsi="宋体" w:cs="宋体"/>
          <w:sz w:val="24"/>
          <w:szCs w:val="22"/>
        </w:rPr>
      </w:pPr>
      <w:r>
        <w:rPr>
          <w:rFonts w:hint="eastAsia" w:hAnsi="宋体" w:cs="宋体"/>
          <w:sz w:val="24"/>
          <w:szCs w:val="22"/>
        </w:rPr>
        <w:t>身份证号码：</w:t>
      </w:r>
    </w:p>
    <w:p>
      <w:pPr>
        <w:autoSpaceDE w:val="0"/>
        <w:autoSpaceDN w:val="0"/>
        <w:spacing w:line="440" w:lineRule="exact"/>
        <w:ind w:firstLine="3700" w:firstLineChars="1542"/>
        <w:jc w:val="left"/>
        <w:textAlignment w:val="auto"/>
        <w:rPr>
          <w:rFonts w:hAnsi="宋体" w:cs="宋体"/>
          <w:sz w:val="24"/>
          <w:szCs w:val="22"/>
        </w:rPr>
      </w:pPr>
      <w:r>
        <w:rPr>
          <w:rFonts w:hint="eastAsia" w:hAnsi="宋体" w:cs="宋体"/>
          <w:sz w:val="24"/>
          <w:szCs w:val="22"/>
        </w:rPr>
        <w:t>委托代理人：</w:t>
      </w:r>
      <w:r>
        <w:rPr>
          <w:rFonts w:hAnsi="宋体" w:cs="宋体"/>
          <w:sz w:val="24"/>
          <w:szCs w:val="22"/>
        </w:rPr>
        <w:t xml:space="preserve"> </w:t>
      </w:r>
      <w:r>
        <w:rPr>
          <w:rFonts w:hint="eastAsia" w:hAnsi="宋体" w:cs="宋体"/>
          <w:sz w:val="24"/>
          <w:szCs w:val="22"/>
        </w:rPr>
        <w:t>（签字）</w:t>
      </w:r>
    </w:p>
    <w:p>
      <w:pPr>
        <w:autoSpaceDE w:val="0"/>
        <w:autoSpaceDN w:val="0"/>
        <w:spacing w:line="440" w:lineRule="exact"/>
        <w:ind w:firstLine="3700" w:firstLineChars="1542"/>
        <w:jc w:val="left"/>
        <w:textAlignment w:val="auto"/>
        <w:rPr>
          <w:rFonts w:hAnsi="宋体" w:cs="宋体"/>
          <w:sz w:val="24"/>
          <w:szCs w:val="22"/>
        </w:rPr>
      </w:pPr>
      <w:r>
        <w:rPr>
          <w:rFonts w:hint="eastAsia" w:hAnsi="宋体" w:cs="宋体"/>
          <w:sz w:val="24"/>
          <w:szCs w:val="22"/>
        </w:rPr>
        <w:t>身份证号码：</w:t>
      </w:r>
    </w:p>
    <w:p>
      <w:pPr>
        <w:autoSpaceDE w:val="0"/>
        <w:autoSpaceDN w:val="0"/>
        <w:spacing w:line="440" w:lineRule="exact"/>
        <w:ind w:firstLine="3700" w:firstLineChars="1542"/>
        <w:jc w:val="left"/>
        <w:textAlignment w:val="auto"/>
        <w:rPr>
          <w:rFonts w:hAnsi="宋体" w:cs="宋体"/>
          <w:sz w:val="24"/>
          <w:szCs w:val="22"/>
        </w:rPr>
      </w:pPr>
      <w:r>
        <w:rPr>
          <w:rFonts w:hint="eastAsia" w:hAnsi="宋体" w:cs="宋体"/>
          <w:sz w:val="24"/>
          <w:szCs w:val="22"/>
        </w:rPr>
        <w:t>年月</w:t>
      </w:r>
      <w:r>
        <w:rPr>
          <w:rFonts w:hAnsi="宋体" w:cs="宋体"/>
          <w:sz w:val="24"/>
          <w:szCs w:val="22"/>
        </w:rPr>
        <w:t xml:space="preserve"> </w:t>
      </w:r>
      <w:r>
        <w:rPr>
          <w:rFonts w:hint="eastAsia" w:hAnsi="宋体" w:cs="宋体"/>
          <w:sz w:val="24"/>
          <w:szCs w:val="22"/>
        </w:rPr>
        <w:t>日</w:t>
      </w:r>
    </w:p>
    <w:p>
      <w:pPr>
        <w:adjustRightInd/>
        <w:spacing w:line="360" w:lineRule="auto"/>
        <w:ind w:firstLine="3080" w:firstLineChars="1100"/>
        <w:textAlignment w:val="auto"/>
        <w:rPr>
          <w:rFonts w:hAnsi="宋体" w:cs="宋体"/>
          <w:b/>
          <w:bCs/>
          <w:sz w:val="28"/>
          <w:szCs w:val="28"/>
        </w:rPr>
      </w:pPr>
    </w:p>
    <w:p>
      <w:pPr>
        <w:adjustRightInd/>
        <w:spacing w:line="360" w:lineRule="auto"/>
        <w:ind w:firstLine="3080" w:firstLineChars="1100"/>
        <w:textAlignment w:val="auto"/>
        <w:rPr>
          <w:rFonts w:hAnsi="宋体" w:cs="宋体"/>
          <w:sz w:val="28"/>
          <w:szCs w:val="28"/>
        </w:rPr>
      </w:pPr>
      <w:r>
        <w:rPr>
          <w:rFonts w:hint="eastAsia" w:hAnsi="宋体" w:cs="宋体"/>
          <w:b/>
          <w:bCs/>
          <w:sz w:val="28"/>
          <w:szCs w:val="28"/>
        </w:rPr>
        <w:t>（三）项目负责人承诺书</w:t>
      </w:r>
    </w:p>
    <w:p>
      <w:pPr>
        <w:adjustRightInd/>
        <w:spacing w:line="360" w:lineRule="auto"/>
        <w:textAlignment w:val="auto"/>
        <w:rPr>
          <w:rFonts w:hAnsi="宋体" w:cs="宋体"/>
          <w:sz w:val="24"/>
          <w:szCs w:val="22"/>
        </w:rPr>
      </w:pPr>
    </w:p>
    <w:p>
      <w:pPr>
        <w:adjustRightInd/>
        <w:spacing w:line="360" w:lineRule="auto"/>
        <w:textAlignment w:val="auto"/>
        <w:rPr>
          <w:rFonts w:hAnsi="宋体" w:cs="宋体"/>
          <w:sz w:val="24"/>
          <w:szCs w:val="22"/>
        </w:rPr>
      </w:pPr>
      <w:r>
        <w:rPr>
          <w:rFonts w:hint="eastAsia" w:hAnsi="宋体" w:cs="宋体"/>
          <w:sz w:val="24"/>
          <w:szCs w:val="22"/>
        </w:rPr>
        <w:t>（招标人名称）：</w:t>
      </w:r>
    </w:p>
    <w:p>
      <w:pPr>
        <w:adjustRightInd/>
        <w:spacing w:line="360" w:lineRule="auto"/>
        <w:ind w:firstLine="480"/>
        <w:textAlignment w:val="auto"/>
        <w:rPr>
          <w:rFonts w:hAnsi="宋体" w:cs="宋体"/>
          <w:sz w:val="24"/>
          <w:szCs w:val="22"/>
        </w:rPr>
      </w:pPr>
      <w:r>
        <w:rPr>
          <w:rFonts w:hint="eastAsia" w:hAnsi="宋体" w:cs="宋体"/>
          <w:sz w:val="24"/>
          <w:szCs w:val="22"/>
        </w:rPr>
        <w:t>本人（姓名）系我公司拟派</w:t>
      </w:r>
      <w:r>
        <w:rPr>
          <w:rFonts w:hAnsi="宋体" w:cs="宋体"/>
          <w:sz w:val="24"/>
          <w:szCs w:val="22"/>
        </w:rPr>
        <w:t xml:space="preserve"> </w:t>
      </w:r>
      <w:r>
        <w:rPr>
          <w:rFonts w:hint="eastAsia" w:hAnsi="宋体" w:cs="宋体"/>
          <w:sz w:val="24"/>
          <w:szCs w:val="22"/>
        </w:rPr>
        <w:t>（项目名称、标段）的项目负责人，现承诺：亲自参加开标活动，并愿意承担因我方就此弄虚作假所引起的一切法律后果。</w:t>
      </w:r>
    </w:p>
    <w:p>
      <w:pPr>
        <w:adjustRightInd/>
        <w:spacing w:line="360" w:lineRule="auto"/>
        <w:ind w:firstLine="480"/>
        <w:textAlignment w:val="auto"/>
        <w:rPr>
          <w:rFonts w:hAnsi="宋体" w:cs="宋体"/>
          <w:sz w:val="24"/>
          <w:szCs w:val="22"/>
        </w:rPr>
      </w:pPr>
      <w:r>
        <w:rPr>
          <w:rFonts w:hint="eastAsia" w:hAnsi="宋体" w:cs="宋体"/>
          <w:sz w:val="24"/>
          <w:szCs w:val="22"/>
        </w:rPr>
        <w:t>特此承诺！</w:t>
      </w:r>
    </w:p>
    <w:p>
      <w:pPr>
        <w:adjustRightInd/>
        <w:spacing w:line="720" w:lineRule="auto"/>
        <w:ind w:firstLine="482"/>
        <w:textAlignment w:val="auto"/>
        <w:rPr>
          <w:rFonts w:hAnsi="宋体" w:cs="宋体"/>
          <w:sz w:val="24"/>
          <w:szCs w:val="22"/>
        </w:rPr>
      </w:pPr>
      <w:r>
        <w:rPr>
          <w:rFonts w:hint="eastAsia" w:hAnsi="宋体" w:cs="宋体"/>
          <w:sz w:val="24"/>
          <w:szCs w:val="22"/>
        </w:rPr>
        <w:t>附：项目负责人身份证明</w:t>
      </w:r>
    </w:p>
    <w:p>
      <w:pPr>
        <w:adjustRightInd/>
        <w:spacing w:line="480" w:lineRule="auto"/>
        <w:ind w:firstLine="482"/>
        <w:textAlignment w:val="auto"/>
        <w:rPr>
          <w:rFonts w:hAnsi="宋体" w:cs="宋体"/>
          <w:sz w:val="24"/>
          <w:szCs w:val="22"/>
        </w:rPr>
      </w:pPr>
      <w:r>
        <w:rPr>
          <w:rFonts w:hint="eastAsia" w:hAnsi="宋体" w:cs="宋体"/>
          <w:sz w:val="24"/>
          <w:szCs w:val="22"/>
        </w:rPr>
        <w:t>投</w:t>
      </w:r>
      <w:r>
        <w:rPr>
          <w:rFonts w:hAnsi="宋体" w:cs="宋体"/>
          <w:sz w:val="24"/>
          <w:szCs w:val="22"/>
        </w:rPr>
        <w:t xml:space="preserve">  </w:t>
      </w:r>
      <w:r>
        <w:rPr>
          <w:rFonts w:hint="eastAsia" w:hAnsi="宋体" w:cs="宋体"/>
          <w:sz w:val="24"/>
          <w:szCs w:val="22"/>
        </w:rPr>
        <w:t>标</w:t>
      </w:r>
      <w:r>
        <w:rPr>
          <w:rFonts w:hAnsi="宋体" w:cs="宋体"/>
          <w:sz w:val="24"/>
          <w:szCs w:val="22"/>
        </w:rPr>
        <w:t xml:space="preserve">  </w:t>
      </w:r>
      <w:r>
        <w:rPr>
          <w:rFonts w:hint="eastAsia" w:hAnsi="宋体" w:cs="宋体"/>
          <w:sz w:val="24"/>
          <w:szCs w:val="22"/>
        </w:rPr>
        <w:t>人：</w:t>
      </w:r>
      <w:r>
        <w:rPr>
          <w:rFonts w:hAnsi="宋体" w:cs="宋体"/>
          <w:sz w:val="24"/>
          <w:szCs w:val="22"/>
        </w:rPr>
        <w:t xml:space="preserve"> </w:t>
      </w:r>
      <w:r>
        <w:rPr>
          <w:rFonts w:hint="eastAsia" w:hAnsi="宋体" w:cs="宋体"/>
          <w:sz w:val="24"/>
          <w:szCs w:val="22"/>
        </w:rPr>
        <w:t>（盖单位章）</w:t>
      </w:r>
    </w:p>
    <w:p>
      <w:pPr>
        <w:adjustRightInd/>
        <w:spacing w:line="480" w:lineRule="auto"/>
        <w:ind w:firstLine="482"/>
        <w:textAlignment w:val="auto"/>
        <w:rPr>
          <w:rFonts w:hAnsi="宋体" w:cs="宋体"/>
          <w:sz w:val="24"/>
          <w:szCs w:val="22"/>
        </w:rPr>
      </w:pPr>
      <w:r>
        <w:rPr>
          <w:rFonts w:hint="eastAsia" w:hAnsi="宋体" w:cs="宋体"/>
          <w:sz w:val="24"/>
          <w:szCs w:val="22"/>
        </w:rPr>
        <w:t>项目负责人：</w:t>
      </w:r>
      <w:r>
        <w:rPr>
          <w:rFonts w:hAnsi="宋体" w:cs="宋体"/>
          <w:sz w:val="24"/>
          <w:szCs w:val="22"/>
        </w:rPr>
        <w:t xml:space="preserve"> </w:t>
      </w:r>
      <w:r>
        <w:rPr>
          <w:rFonts w:hint="eastAsia" w:hAnsi="宋体" w:cs="宋体"/>
          <w:sz w:val="24"/>
          <w:szCs w:val="22"/>
        </w:rPr>
        <w:t>（须本人签字）</w:t>
      </w:r>
    </w:p>
    <w:p>
      <w:pPr>
        <w:adjustRightInd/>
        <w:spacing w:line="480" w:lineRule="auto"/>
        <w:ind w:firstLine="482"/>
        <w:textAlignment w:val="auto"/>
        <w:rPr>
          <w:rFonts w:hAnsi="宋体" w:cs="宋体"/>
          <w:sz w:val="24"/>
          <w:szCs w:val="22"/>
          <w:u w:val="single"/>
        </w:rPr>
      </w:pPr>
      <w:r>
        <w:rPr>
          <w:rFonts w:hint="eastAsia" w:hAnsi="宋体" w:cs="宋体"/>
          <w:sz w:val="24"/>
          <w:szCs w:val="22"/>
        </w:rPr>
        <w:t>身份证号：</w:t>
      </w:r>
    </w:p>
    <w:p>
      <w:pPr>
        <w:adjustRightInd/>
        <w:spacing w:line="720" w:lineRule="auto"/>
        <w:ind w:firstLine="482"/>
        <w:textAlignment w:val="auto"/>
        <w:rPr>
          <w:rFonts w:hAnsi="宋体" w:cs="宋体"/>
          <w:sz w:val="24"/>
          <w:szCs w:val="22"/>
        </w:rPr>
      </w:pPr>
      <w:r>
        <w:rPr>
          <w:rFonts w:hAnsi="宋体" w:cs="宋体"/>
          <w:sz w:val="24"/>
          <w:szCs w:val="22"/>
        </w:rPr>
        <w:t xml:space="preserve">                                           </w:t>
      </w:r>
      <w:r>
        <w:rPr>
          <w:rFonts w:hint="eastAsia" w:hAnsi="宋体" w:cs="宋体"/>
          <w:sz w:val="24"/>
          <w:szCs w:val="22"/>
        </w:rPr>
        <w:t>年</w:t>
      </w:r>
      <w:r>
        <w:rPr>
          <w:rFonts w:hAnsi="宋体" w:cs="宋体"/>
          <w:sz w:val="24"/>
          <w:szCs w:val="22"/>
        </w:rPr>
        <w:t xml:space="preserve">     </w:t>
      </w:r>
      <w:r>
        <w:rPr>
          <w:rFonts w:hint="eastAsia" w:hAnsi="宋体" w:cs="宋体"/>
          <w:sz w:val="24"/>
          <w:szCs w:val="22"/>
        </w:rPr>
        <w:t>月</w:t>
      </w:r>
      <w:r>
        <w:rPr>
          <w:rFonts w:hAnsi="宋体" w:cs="宋体"/>
          <w:sz w:val="24"/>
          <w:szCs w:val="22"/>
        </w:rPr>
        <w:t xml:space="preserve">     </w:t>
      </w:r>
      <w:r>
        <w:rPr>
          <w:rFonts w:hint="eastAsia" w:hAnsi="宋体" w:cs="宋体"/>
          <w:sz w:val="24"/>
          <w:szCs w:val="22"/>
        </w:rPr>
        <w:t>日</w:t>
      </w:r>
    </w:p>
    <w:p>
      <w:pPr>
        <w:adjustRightInd/>
        <w:spacing w:line="360" w:lineRule="auto"/>
        <w:ind w:firstLine="480"/>
        <w:textAlignment w:val="auto"/>
        <w:rPr>
          <w:rFonts w:hAnsi="宋体" w:cs="宋体"/>
          <w:sz w:val="24"/>
          <w:szCs w:val="22"/>
        </w:rPr>
      </w:pPr>
    </w:p>
    <w:tbl>
      <w:tblPr>
        <w:tblStyle w:val="38"/>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adjustRightInd/>
              <w:spacing w:line="360" w:lineRule="auto"/>
              <w:jc w:val="center"/>
              <w:textAlignment w:val="auto"/>
              <w:rPr>
                <w:rFonts w:hAnsi="宋体" w:cs="宋体"/>
                <w:sz w:val="24"/>
                <w:szCs w:val="22"/>
              </w:rPr>
            </w:pPr>
            <w:r>
              <w:rPr>
                <w:rFonts w:hint="eastAsia" w:hAnsi="宋体" w:cs="宋体"/>
                <w:sz w:val="24"/>
                <w:szCs w:val="22"/>
              </w:rPr>
              <w:t>身份证</w:t>
            </w:r>
          </w:p>
        </w:tc>
        <w:tc>
          <w:tcPr>
            <w:tcW w:w="4345" w:type="dxa"/>
            <w:vAlign w:val="center"/>
          </w:tcPr>
          <w:p>
            <w:pPr>
              <w:adjustRightInd/>
              <w:spacing w:line="360" w:lineRule="auto"/>
              <w:jc w:val="center"/>
              <w:textAlignment w:val="auto"/>
              <w:rPr>
                <w:rFonts w:hAnsi="宋体" w:cs="宋体"/>
                <w:sz w:val="24"/>
                <w:szCs w:val="22"/>
              </w:rPr>
            </w:pPr>
            <w:r>
              <w:rPr>
                <w:rFonts w:hint="eastAsia" w:hAnsi="宋体" w:cs="宋体"/>
                <w:sz w:val="24"/>
                <w:szCs w:val="22"/>
              </w:rPr>
              <w:t>建造师证书</w:t>
            </w:r>
          </w:p>
        </w:tc>
      </w:tr>
    </w:tbl>
    <w:p>
      <w:pPr>
        <w:adjustRightInd/>
        <w:spacing w:line="360" w:lineRule="auto"/>
        <w:jc w:val="center"/>
        <w:textAlignment w:val="auto"/>
        <w:rPr>
          <w:rFonts w:hAnsi="宋体" w:cs="宋体"/>
          <w:b/>
          <w:sz w:val="32"/>
          <w:szCs w:val="22"/>
        </w:rPr>
      </w:pPr>
    </w:p>
    <w:p>
      <w:pPr>
        <w:adjustRightInd/>
        <w:spacing w:line="360" w:lineRule="auto"/>
        <w:jc w:val="center"/>
        <w:textAlignment w:val="auto"/>
        <w:rPr>
          <w:rFonts w:hAnsi="宋体" w:cs="宋体"/>
          <w:b/>
          <w:sz w:val="36"/>
          <w:szCs w:val="36"/>
        </w:rPr>
      </w:pPr>
      <w:r>
        <w:pict>
          <v:shape id="Picture 2" o:spid="_x0000_s1026" o:spt="75" alt="66" type="#_x0000_t75" style="position:absolute;left:0pt;margin-left:368pt;margin-top:792pt;height:73pt;width:75pt;z-index:-1024;mso-width-relative:page;mso-height-relative:page;" filled="f" o:preferrelative="t" stroked="f" coordsize="21600,21600">
            <v:path/>
            <v:fill on="f" focussize="0,0"/>
            <v:stroke on="f" joinstyle="miter"/>
            <v:imagedata r:id="rId10" o:title=""/>
            <o:lock v:ext="edit" aspectratio="t"/>
            <w10:anchorlock/>
          </v:shape>
        </w:pict>
      </w:r>
      <w:r>
        <w:rPr>
          <w:rFonts w:hint="eastAsia" w:hAnsi="宋体" w:cs="宋体"/>
          <w:b/>
          <w:sz w:val="36"/>
          <w:szCs w:val="36"/>
        </w:rPr>
        <w:t>三、投标保证金</w:t>
      </w:r>
    </w:p>
    <w:p>
      <w:pPr>
        <w:adjustRightInd/>
        <w:spacing w:line="240" w:lineRule="auto"/>
        <w:textAlignment w:val="auto"/>
        <w:rPr>
          <w:sz w:val="21"/>
          <w:szCs w:val="21"/>
        </w:rPr>
      </w:pPr>
    </w:p>
    <w:p>
      <w:pPr>
        <w:autoSpaceDE w:val="0"/>
        <w:autoSpaceDN w:val="0"/>
        <w:spacing w:line="420" w:lineRule="exact"/>
        <w:jc w:val="center"/>
        <w:textAlignment w:val="auto"/>
        <w:rPr>
          <w:rFonts w:hAnsi="宋体" w:cs="宋体"/>
          <w:sz w:val="24"/>
          <w:szCs w:val="24"/>
        </w:rPr>
      </w:pPr>
      <w:r>
        <w:rPr>
          <w:rFonts w:hint="eastAsia" w:hAnsi="宋体" w:cs="宋体"/>
          <w:sz w:val="24"/>
          <w:szCs w:val="24"/>
        </w:rPr>
        <w:t>附投标保证金有效银行转账凭证；</w:t>
      </w:r>
    </w:p>
    <w:p>
      <w:pPr>
        <w:autoSpaceDE w:val="0"/>
        <w:autoSpaceDN w:val="0"/>
        <w:spacing w:line="420" w:lineRule="exact"/>
        <w:jc w:val="center"/>
        <w:textAlignment w:val="auto"/>
        <w:rPr>
          <w:rFonts w:hAnsi="宋体" w:cs="宋体"/>
          <w:b/>
          <w:sz w:val="32"/>
          <w:szCs w:val="22"/>
        </w:rPr>
      </w:pPr>
      <w:r>
        <w:rPr>
          <w:rFonts w:hAnsi="宋体" w:cs="宋体"/>
          <w:szCs w:val="21"/>
        </w:rPr>
        <w:br w:type="page"/>
      </w:r>
      <w:r>
        <w:rPr>
          <w:rFonts w:hint="eastAsia" w:hAnsi="宋体" w:cs="宋体"/>
          <w:b/>
          <w:sz w:val="32"/>
          <w:szCs w:val="22"/>
        </w:rPr>
        <w:t>四、项目管理机构配备情况</w:t>
      </w:r>
    </w:p>
    <w:p>
      <w:pPr>
        <w:autoSpaceDE w:val="0"/>
        <w:autoSpaceDN w:val="0"/>
        <w:spacing w:line="360" w:lineRule="auto"/>
        <w:ind w:right="215" w:firstLine="420"/>
        <w:jc w:val="center"/>
        <w:textAlignment w:val="auto"/>
        <w:rPr>
          <w:rFonts w:hAnsi="宋体" w:cs="宋体"/>
          <w:b/>
          <w:sz w:val="28"/>
          <w:szCs w:val="22"/>
        </w:rPr>
      </w:pPr>
      <w:r>
        <w:rPr>
          <w:rFonts w:hint="eastAsia" w:hAnsi="宋体" w:cs="宋体"/>
          <w:b/>
          <w:sz w:val="28"/>
          <w:szCs w:val="22"/>
        </w:rPr>
        <w:t>（一）项目管理机构组成表</w:t>
      </w:r>
    </w:p>
    <w:p>
      <w:pPr>
        <w:autoSpaceDE w:val="0"/>
        <w:autoSpaceDN w:val="0"/>
        <w:spacing w:line="360" w:lineRule="auto"/>
        <w:ind w:right="215" w:firstLine="420"/>
        <w:jc w:val="center"/>
        <w:textAlignment w:val="auto"/>
        <w:rPr>
          <w:rFonts w:hAnsi="宋体" w:cs="宋体"/>
          <w:b/>
          <w:sz w:val="24"/>
          <w:szCs w:val="22"/>
        </w:rPr>
      </w:pPr>
    </w:p>
    <w:tbl>
      <w:tblPr>
        <w:tblStyle w:val="38"/>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spacing w:line="360" w:lineRule="auto"/>
              <w:ind w:right="215"/>
              <w:textAlignment w:val="auto"/>
              <w:rPr>
                <w:rFonts w:hAnsi="宋体" w:cs="宋体"/>
                <w:sz w:val="24"/>
                <w:szCs w:val="22"/>
              </w:rPr>
            </w:pPr>
            <w:r>
              <w:rPr>
                <w:rFonts w:hint="eastAsia" w:hAnsi="宋体" w:cs="宋体"/>
                <w:sz w:val="24"/>
                <w:szCs w:val="22"/>
              </w:rPr>
              <w:t>职务</w:t>
            </w:r>
          </w:p>
        </w:tc>
        <w:tc>
          <w:tcPr>
            <w:tcW w:w="914" w:type="dxa"/>
            <w:vMerge w:val="restart"/>
            <w:vAlign w:val="center"/>
          </w:tcPr>
          <w:p>
            <w:pPr>
              <w:autoSpaceDE w:val="0"/>
              <w:autoSpaceDN w:val="0"/>
              <w:spacing w:line="360" w:lineRule="auto"/>
              <w:ind w:right="215"/>
              <w:textAlignment w:val="auto"/>
              <w:rPr>
                <w:rFonts w:hAnsi="宋体" w:cs="宋体"/>
                <w:sz w:val="24"/>
                <w:szCs w:val="22"/>
              </w:rPr>
            </w:pPr>
            <w:r>
              <w:rPr>
                <w:rFonts w:hint="eastAsia" w:hAnsi="宋体" w:cs="宋体"/>
                <w:sz w:val="24"/>
                <w:szCs w:val="22"/>
              </w:rPr>
              <w:t>姓名</w:t>
            </w:r>
          </w:p>
        </w:tc>
        <w:tc>
          <w:tcPr>
            <w:tcW w:w="914" w:type="dxa"/>
            <w:vMerge w:val="restart"/>
            <w:vAlign w:val="center"/>
          </w:tcPr>
          <w:p>
            <w:pPr>
              <w:autoSpaceDE w:val="0"/>
              <w:autoSpaceDN w:val="0"/>
              <w:spacing w:line="360" w:lineRule="auto"/>
              <w:ind w:right="215"/>
              <w:textAlignment w:val="auto"/>
              <w:rPr>
                <w:rFonts w:hAnsi="宋体" w:cs="宋体"/>
                <w:sz w:val="24"/>
                <w:szCs w:val="22"/>
              </w:rPr>
            </w:pPr>
            <w:r>
              <w:rPr>
                <w:rFonts w:hint="eastAsia" w:hAnsi="宋体" w:cs="宋体"/>
                <w:sz w:val="24"/>
                <w:szCs w:val="22"/>
              </w:rPr>
              <w:t>职称</w:t>
            </w:r>
          </w:p>
        </w:tc>
        <w:tc>
          <w:tcPr>
            <w:tcW w:w="5710" w:type="dxa"/>
            <w:gridSpan w:val="5"/>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执业或职业资格证明</w:t>
            </w:r>
          </w:p>
        </w:tc>
        <w:tc>
          <w:tcPr>
            <w:tcW w:w="1036"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spacing w:line="360" w:lineRule="auto"/>
              <w:ind w:right="215"/>
              <w:jc w:val="center"/>
              <w:textAlignment w:val="auto"/>
              <w:rPr>
                <w:rFonts w:hAnsi="宋体" w:cs="宋体"/>
                <w:sz w:val="24"/>
                <w:szCs w:val="22"/>
              </w:rPr>
            </w:pPr>
          </w:p>
        </w:tc>
        <w:tc>
          <w:tcPr>
            <w:tcW w:w="914" w:type="dxa"/>
            <w:vMerge w:val="continue"/>
            <w:vAlign w:val="center"/>
          </w:tcPr>
          <w:p>
            <w:pPr>
              <w:autoSpaceDE w:val="0"/>
              <w:autoSpaceDN w:val="0"/>
              <w:spacing w:line="360" w:lineRule="auto"/>
              <w:ind w:right="215"/>
              <w:jc w:val="center"/>
              <w:textAlignment w:val="auto"/>
              <w:rPr>
                <w:rFonts w:hAnsi="宋体" w:cs="宋体"/>
                <w:sz w:val="24"/>
                <w:szCs w:val="22"/>
              </w:rPr>
            </w:pPr>
          </w:p>
        </w:tc>
        <w:tc>
          <w:tcPr>
            <w:tcW w:w="914" w:type="dxa"/>
            <w:vMerge w:val="continue"/>
            <w:vAlign w:val="center"/>
          </w:tcPr>
          <w:p>
            <w:pPr>
              <w:autoSpaceDE w:val="0"/>
              <w:autoSpaceDN w:val="0"/>
              <w:spacing w:line="360" w:lineRule="auto"/>
              <w:ind w:right="215"/>
              <w:jc w:val="center"/>
              <w:textAlignment w:val="auto"/>
              <w:rPr>
                <w:rFonts w:hAnsi="宋体" w:cs="宋体"/>
                <w:sz w:val="24"/>
                <w:szCs w:val="22"/>
              </w:rPr>
            </w:pPr>
          </w:p>
        </w:tc>
        <w:tc>
          <w:tcPr>
            <w:tcW w:w="1405"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证书名称</w:t>
            </w:r>
          </w:p>
        </w:tc>
        <w:tc>
          <w:tcPr>
            <w:tcW w:w="945"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级别</w:t>
            </w:r>
          </w:p>
        </w:tc>
        <w:tc>
          <w:tcPr>
            <w:tcW w:w="945"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证号</w:t>
            </w:r>
          </w:p>
        </w:tc>
        <w:tc>
          <w:tcPr>
            <w:tcW w:w="945"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专业</w:t>
            </w:r>
          </w:p>
        </w:tc>
        <w:tc>
          <w:tcPr>
            <w:tcW w:w="1470"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养老保险</w:t>
            </w:r>
          </w:p>
        </w:tc>
        <w:tc>
          <w:tcPr>
            <w:tcW w:w="1036"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spacing w:line="360" w:lineRule="auto"/>
              <w:ind w:right="215"/>
              <w:jc w:val="center"/>
              <w:textAlignment w:val="auto"/>
              <w:rPr>
                <w:rFonts w:hAnsi="宋体" w:cs="宋体"/>
                <w:sz w:val="24"/>
                <w:szCs w:val="22"/>
              </w:rPr>
            </w:pPr>
          </w:p>
        </w:tc>
        <w:tc>
          <w:tcPr>
            <w:tcW w:w="914" w:type="dxa"/>
          </w:tcPr>
          <w:p>
            <w:pPr>
              <w:autoSpaceDE w:val="0"/>
              <w:autoSpaceDN w:val="0"/>
              <w:spacing w:line="360" w:lineRule="auto"/>
              <w:ind w:right="215"/>
              <w:jc w:val="center"/>
              <w:textAlignment w:val="auto"/>
              <w:rPr>
                <w:rFonts w:hAnsi="宋体" w:cs="宋体"/>
                <w:sz w:val="24"/>
                <w:szCs w:val="22"/>
              </w:rPr>
            </w:pPr>
          </w:p>
        </w:tc>
        <w:tc>
          <w:tcPr>
            <w:tcW w:w="914" w:type="dxa"/>
          </w:tcPr>
          <w:p>
            <w:pPr>
              <w:autoSpaceDE w:val="0"/>
              <w:autoSpaceDN w:val="0"/>
              <w:spacing w:line="360" w:lineRule="auto"/>
              <w:ind w:right="215"/>
              <w:jc w:val="center"/>
              <w:textAlignment w:val="auto"/>
              <w:rPr>
                <w:rFonts w:hAnsi="宋体" w:cs="宋体"/>
                <w:sz w:val="24"/>
                <w:szCs w:val="22"/>
              </w:rPr>
            </w:pPr>
          </w:p>
        </w:tc>
        <w:tc>
          <w:tcPr>
            <w:tcW w:w="1405" w:type="dxa"/>
          </w:tcPr>
          <w:p>
            <w:pPr>
              <w:autoSpaceDE w:val="0"/>
              <w:autoSpaceDN w:val="0"/>
              <w:spacing w:line="360" w:lineRule="auto"/>
              <w:ind w:right="215"/>
              <w:jc w:val="center"/>
              <w:textAlignment w:val="auto"/>
              <w:rPr>
                <w:rFonts w:hAnsi="宋体" w:cs="宋体"/>
                <w:sz w:val="24"/>
                <w:szCs w:val="22"/>
              </w:rPr>
            </w:pPr>
          </w:p>
        </w:tc>
        <w:tc>
          <w:tcPr>
            <w:tcW w:w="945" w:type="dxa"/>
          </w:tcPr>
          <w:p>
            <w:pPr>
              <w:autoSpaceDE w:val="0"/>
              <w:autoSpaceDN w:val="0"/>
              <w:spacing w:line="360" w:lineRule="auto"/>
              <w:ind w:right="215"/>
              <w:jc w:val="center"/>
              <w:textAlignment w:val="auto"/>
              <w:rPr>
                <w:rFonts w:hAnsi="宋体" w:cs="宋体"/>
                <w:sz w:val="24"/>
                <w:szCs w:val="22"/>
              </w:rPr>
            </w:pPr>
          </w:p>
        </w:tc>
        <w:tc>
          <w:tcPr>
            <w:tcW w:w="945" w:type="dxa"/>
          </w:tcPr>
          <w:p>
            <w:pPr>
              <w:autoSpaceDE w:val="0"/>
              <w:autoSpaceDN w:val="0"/>
              <w:spacing w:line="360" w:lineRule="auto"/>
              <w:ind w:right="215"/>
              <w:jc w:val="center"/>
              <w:textAlignment w:val="auto"/>
              <w:rPr>
                <w:rFonts w:hAnsi="宋体" w:cs="宋体"/>
                <w:sz w:val="24"/>
                <w:szCs w:val="22"/>
              </w:rPr>
            </w:pPr>
          </w:p>
        </w:tc>
        <w:tc>
          <w:tcPr>
            <w:tcW w:w="945" w:type="dxa"/>
          </w:tcPr>
          <w:p>
            <w:pPr>
              <w:autoSpaceDE w:val="0"/>
              <w:autoSpaceDN w:val="0"/>
              <w:spacing w:line="360" w:lineRule="auto"/>
              <w:ind w:right="215"/>
              <w:jc w:val="center"/>
              <w:textAlignment w:val="auto"/>
              <w:rPr>
                <w:rFonts w:hAnsi="宋体" w:cs="宋体"/>
                <w:sz w:val="24"/>
                <w:szCs w:val="22"/>
              </w:rPr>
            </w:pPr>
          </w:p>
        </w:tc>
        <w:tc>
          <w:tcPr>
            <w:tcW w:w="1470" w:type="dxa"/>
          </w:tcPr>
          <w:p>
            <w:pPr>
              <w:autoSpaceDE w:val="0"/>
              <w:autoSpaceDN w:val="0"/>
              <w:spacing w:line="360" w:lineRule="auto"/>
              <w:ind w:right="215"/>
              <w:jc w:val="center"/>
              <w:textAlignment w:val="auto"/>
              <w:rPr>
                <w:rFonts w:hAnsi="宋体" w:cs="宋体"/>
                <w:sz w:val="24"/>
                <w:szCs w:val="22"/>
              </w:rPr>
            </w:pPr>
          </w:p>
        </w:tc>
        <w:tc>
          <w:tcPr>
            <w:tcW w:w="1036" w:type="dxa"/>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spacing w:line="360" w:lineRule="auto"/>
              <w:ind w:right="215"/>
              <w:jc w:val="center"/>
              <w:textAlignment w:val="auto"/>
              <w:rPr>
                <w:rFonts w:hAnsi="宋体" w:cs="宋体"/>
                <w:sz w:val="24"/>
                <w:szCs w:val="22"/>
              </w:rPr>
            </w:pPr>
          </w:p>
        </w:tc>
        <w:tc>
          <w:tcPr>
            <w:tcW w:w="914" w:type="dxa"/>
          </w:tcPr>
          <w:p>
            <w:pPr>
              <w:autoSpaceDE w:val="0"/>
              <w:autoSpaceDN w:val="0"/>
              <w:spacing w:line="360" w:lineRule="auto"/>
              <w:ind w:right="215"/>
              <w:jc w:val="center"/>
              <w:textAlignment w:val="auto"/>
              <w:rPr>
                <w:rFonts w:hAnsi="宋体" w:cs="宋体"/>
                <w:sz w:val="24"/>
                <w:szCs w:val="22"/>
              </w:rPr>
            </w:pPr>
          </w:p>
        </w:tc>
        <w:tc>
          <w:tcPr>
            <w:tcW w:w="914" w:type="dxa"/>
          </w:tcPr>
          <w:p>
            <w:pPr>
              <w:autoSpaceDE w:val="0"/>
              <w:autoSpaceDN w:val="0"/>
              <w:spacing w:line="360" w:lineRule="auto"/>
              <w:ind w:right="215"/>
              <w:jc w:val="center"/>
              <w:textAlignment w:val="auto"/>
              <w:rPr>
                <w:rFonts w:hAnsi="宋体" w:cs="宋体"/>
                <w:sz w:val="24"/>
                <w:szCs w:val="22"/>
              </w:rPr>
            </w:pPr>
          </w:p>
        </w:tc>
        <w:tc>
          <w:tcPr>
            <w:tcW w:w="1405" w:type="dxa"/>
          </w:tcPr>
          <w:p>
            <w:pPr>
              <w:autoSpaceDE w:val="0"/>
              <w:autoSpaceDN w:val="0"/>
              <w:spacing w:line="360" w:lineRule="auto"/>
              <w:ind w:right="215"/>
              <w:jc w:val="center"/>
              <w:textAlignment w:val="auto"/>
              <w:rPr>
                <w:rFonts w:hAnsi="宋体" w:cs="宋体"/>
                <w:sz w:val="24"/>
                <w:szCs w:val="22"/>
              </w:rPr>
            </w:pPr>
          </w:p>
        </w:tc>
        <w:tc>
          <w:tcPr>
            <w:tcW w:w="945" w:type="dxa"/>
          </w:tcPr>
          <w:p>
            <w:pPr>
              <w:autoSpaceDE w:val="0"/>
              <w:autoSpaceDN w:val="0"/>
              <w:spacing w:line="360" w:lineRule="auto"/>
              <w:ind w:right="215"/>
              <w:jc w:val="center"/>
              <w:textAlignment w:val="auto"/>
              <w:rPr>
                <w:rFonts w:hAnsi="宋体" w:cs="宋体"/>
                <w:sz w:val="24"/>
                <w:szCs w:val="22"/>
              </w:rPr>
            </w:pPr>
          </w:p>
        </w:tc>
        <w:tc>
          <w:tcPr>
            <w:tcW w:w="945" w:type="dxa"/>
          </w:tcPr>
          <w:p>
            <w:pPr>
              <w:autoSpaceDE w:val="0"/>
              <w:autoSpaceDN w:val="0"/>
              <w:spacing w:line="360" w:lineRule="auto"/>
              <w:ind w:right="215"/>
              <w:jc w:val="center"/>
              <w:textAlignment w:val="auto"/>
              <w:rPr>
                <w:rFonts w:hAnsi="宋体" w:cs="宋体"/>
                <w:sz w:val="24"/>
                <w:szCs w:val="22"/>
              </w:rPr>
            </w:pPr>
          </w:p>
        </w:tc>
        <w:tc>
          <w:tcPr>
            <w:tcW w:w="945" w:type="dxa"/>
          </w:tcPr>
          <w:p>
            <w:pPr>
              <w:autoSpaceDE w:val="0"/>
              <w:autoSpaceDN w:val="0"/>
              <w:spacing w:line="360" w:lineRule="auto"/>
              <w:ind w:right="215"/>
              <w:jc w:val="center"/>
              <w:textAlignment w:val="auto"/>
              <w:rPr>
                <w:rFonts w:hAnsi="宋体" w:cs="宋体"/>
                <w:sz w:val="24"/>
                <w:szCs w:val="22"/>
              </w:rPr>
            </w:pPr>
          </w:p>
        </w:tc>
        <w:tc>
          <w:tcPr>
            <w:tcW w:w="1470" w:type="dxa"/>
          </w:tcPr>
          <w:p>
            <w:pPr>
              <w:autoSpaceDE w:val="0"/>
              <w:autoSpaceDN w:val="0"/>
              <w:spacing w:line="360" w:lineRule="auto"/>
              <w:ind w:right="215"/>
              <w:jc w:val="center"/>
              <w:textAlignment w:val="auto"/>
              <w:rPr>
                <w:rFonts w:hAnsi="宋体" w:cs="宋体"/>
                <w:sz w:val="24"/>
                <w:szCs w:val="22"/>
              </w:rPr>
            </w:pPr>
          </w:p>
        </w:tc>
        <w:tc>
          <w:tcPr>
            <w:tcW w:w="1036" w:type="dxa"/>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spacing w:line="360" w:lineRule="auto"/>
              <w:ind w:right="215"/>
              <w:jc w:val="center"/>
              <w:textAlignment w:val="auto"/>
              <w:rPr>
                <w:rFonts w:hAnsi="宋体" w:cs="宋体"/>
                <w:sz w:val="24"/>
                <w:szCs w:val="22"/>
              </w:rPr>
            </w:pPr>
          </w:p>
        </w:tc>
        <w:tc>
          <w:tcPr>
            <w:tcW w:w="914" w:type="dxa"/>
          </w:tcPr>
          <w:p>
            <w:pPr>
              <w:autoSpaceDE w:val="0"/>
              <w:autoSpaceDN w:val="0"/>
              <w:spacing w:line="360" w:lineRule="auto"/>
              <w:ind w:right="215"/>
              <w:jc w:val="center"/>
              <w:textAlignment w:val="auto"/>
              <w:rPr>
                <w:rFonts w:hAnsi="宋体" w:cs="宋体"/>
                <w:sz w:val="24"/>
                <w:szCs w:val="22"/>
              </w:rPr>
            </w:pPr>
          </w:p>
        </w:tc>
        <w:tc>
          <w:tcPr>
            <w:tcW w:w="914" w:type="dxa"/>
          </w:tcPr>
          <w:p>
            <w:pPr>
              <w:autoSpaceDE w:val="0"/>
              <w:autoSpaceDN w:val="0"/>
              <w:spacing w:line="360" w:lineRule="auto"/>
              <w:ind w:right="215"/>
              <w:jc w:val="center"/>
              <w:textAlignment w:val="auto"/>
              <w:rPr>
                <w:rFonts w:hAnsi="宋体" w:cs="宋体"/>
                <w:sz w:val="24"/>
                <w:szCs w:val="22"/>
              </w:rPr>
            </w:pPr>
          </w:p>
        </w:tc>
        <w:tc>
          <w:tcPr>
            <w:tcW w:w="1405" w:type="dxa"/>
          </w:tcPr>
          <w:p>
            <w:pPr>
              <w:autoSpaceDE w:val="0"/>
              <w:autoSpaceDN w:val="0"/>
              <w:spacing w:line="360" w:lineRule="auto"/>
              <w:ind w:right="215"/>
              <w:jc w:val="center"/>
              <w:textAlignment w:val="auto"/>
              <w:rPr>
                <w:rFonts w:hAnsi="宋体" w:cs="宋体"/>
                <w:sz w:val="24"/>
                <w:szCs w:val="22"/>
              </w:rPr>
            </w:pPr>
          </w:p>
        </w:tc>
        <w:tc>
          <w:tcPr>
            <w:tcW w:w="945" w:type="dxa"/>
          </w:tcPr>
          <w:p>
            <w:pPr>
              <w:autoSpaceDE w:val="0"/>
              <w:autoSpaceDN w:val="0"/>
              <w:spacing w:line="360" w:lineRule="auto"/>
              <w:ind w:right="215"/>
              <w:jc w:val="center"/>
              <w:textAlignment w:val="auto"/>
              <w:rPr>
                <w:rFonts w:hAnsi="宋体" w:cs="宋体"/>
                <w:sz w:val="24"/>
                <w:szCs w:val="22"/>
              </w:rPr>
            </w:pPr>
          </w:p>
        </w:tc>
        <w:tc>
          <w:tcPr>
            <w:tcW w:w="945" w:type="dxa"/>
          </w:tcPr>
          <w:p>
            <w:pPr>
              <w:autoSpaceDE w:val="0"/>
              <w:autoSpaceDN w:val="0"/>
              <w:spacing w:line="360" w:lineRule="auto"/>
              <w:ind w:right="215"/>
              <w:jc w:val="center"/>
              <w:textAlignment w:val="auto"/>
              <w:rPr>
                <w:rFonts w:hAnsi="宋体" w:cs="宋体"/>
                <w:sz w:val="24"/>
                <w:szCs w:val="22"/>
              </w:rPr>
            </w:pPr>
          </w:p>
        </w:tc>
        <w:tc>
          <w:tcPr>
            <w:tcW w:w="945" w:type="dxa"/>
          </w:tcPr>
          <w:p>
            <w:pPr>
              <w:autoSpaceDE w:val="0"/>
              <w:autoSpaceDN w:val="0"/>
              <w:spacing w:line="360" w:lineRule="auto"/>
              <w:ind w:right="215"/>
              <w:jc w:val="center"/>
              <w:textAlignment w:val="auto"/>
              <w:rPr>
                <w:rFonts w:hAnsi="宋体" w:cs="宋体"/>
                <w:sz w:val="24"/>
                <w:szCs w:val="22"/>
              </w:rPr>
            </w:pPr>
          </w:p>
        </w:tc>
        <w:tc>
          <w:tcPr>
            <w:tcW w:w="1470" w:type="dxa"/>
          </w:tcPr>
          <w:p>
            <w:pPr>
              <w:autoSpaceDE w:val="0"/>
              <w:autoSpaceDN w:val="0"/>
              <w:spacing w:line="360" w:lineRule="auto"/>
              <w:ind w:right="215"/>
              <w:jc w:val="center"/>
              <w:textAlignment w:val="auto"/>
              <w:rPr>
                <w:rFonts w:hAnsi="宋体" w:cs="宋体"/>
                <w:sz w:val="24"/>
                <w:szCs w:val="22"/>
              </w:rPr>
            </w:pPr>
          </w:p>
        </w:tc>
        <w:tc>
          <w:tcPr>
            <w:tcW w:w="1036" w:type="dxa"/>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spacing w:line="360" w:lineRule="auto"/>
              <w:ind w:right="215"/>
              <w:jc w:val="center"/>
              <w:textAlignment w:val="auto"/>
              <w:rPr>
                <w:rFonts w:hAnsi="宋体" w:cs="宋体"/>
                <w:sz w:val="24"/>
                <w:szCs w:val="22"/>
              </w:rPr>
            </w:pPr>
          </w:p>
        </w:tc>
        <w:tc>
          <w:tcPr>
            <w:tcW w:w="914" w:type="dxa"/>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w:t>
            </w:r>
          </w:p>
        </w:tc>
        <w:tc>
          <w:tcPr>
            <w:tcW w:w="914" w:type="dxa"/>
          </w:tcPr>
          <w:p>
            <w:pPr>
              <w:autoSpaceDE w:val="0"/>
              <w:autoSpaceDN w:val="0"/>
              <w:spacing w:line="360" w:lineRule="auto"/>
              <w:ind w:right="215"/>
              <w:jc w:val="center"/>
              <w:textAlignment w:val="auto"/>
              <w:rPr>
                <w:rFonts w:hAnsi="宋体" w:cs="宋体"/>
                <w:sz w:val="24"/>
                <w:szCs w:val="22"/>
              </w:rPr>
            </w:pPr>
          </w:p>
        </w:tc>
        <w:tc>
          <w:tcPr>
            <w:tcW w:w="1405" w:type="dxa"/>
          </w:tcPr>
          <w:p>
            <w:pPr>
              <w:autoSpaceDE w:val="0"/>
              <w:autoSpaceDN w:val="0"/>
              <w:spacing w:line="360" w:lineRule="auto"/>
              <w:ind w:right="215"/>
              <w:jc w:val="center"/>
              <w:textAlignment w:val="auto"/>
              <w:rPr>
                <w:rFonts w:hAnsi="宋体" w:cs="宋体"/>
                <w:sz w:val="24"/>
                <w:szCs w:val="22"/>
              </w:rPr>
            </w:pPr>
          </w:p>
        </w:tc>
        <w:tc>
          <w:tcPr>
            <w:tcW w:w="945" w:type="dxa"/>
          </w:tcPr>
          <w:p>
            <w:pPr>
              <w:autoSpaceDE w:val="0"/>
              <w:autoSpaceDN w:val="0"/>
              <w:spacing w:line="360" w:lineRule="auto"/>
              <w:ind w:right="215"/>
              <w:jc w:val="center"/>
              <w:textAlignment w:val="auto"/>
              <w:rPr>
                <w:rFonts w:hAnsi="宋体" w:cs="宋体"/>
                <w:sz w:val="24"/>
                <w:szCs w:val="22"/>
              </w:rPr>
            </w:pPr>
          </w:p>
        </w:tc>
        <w:tc>
          <w:tcPr>
            <w:tcW w:w="945" w:type="dxa"/>
          </w:tcPr>
          <w:p>
            <w:pPr>
              <w:autoSpaceDE w:val="0"/>
              <w:autoSpaceDN w:val="0"/>
              <w:spacing w:line="360" w:lineRule="auto"/>
              <w:ind w:right="215"/>
              <w:jc w:val="center"/>
              <w:textAlignment w:val="auto"/>
              <w:rPr>
                <w:rFonts w:hAnsi="宋体" w:cs="宋体"/>
                <w:sz w:val="24"/>
                <w:szCs w:val="22"/>
              </w:rPr>
            </w:pPr>
          </w:p>
        </w:tc>
        <w:tc>
          <w:tcPr>
            <w:tcW w:w="945" w:type="dxa"/>
          </w:tcPr>
          <w:p>
            <w:pPr>
              <w:autoSpaceDE w:val="0"/>
              <w:autoSpaceDN w:val="0"/>
              <w:spacing w:line="360" w:lineRule="auto"/>
              <w:ind w:right="215"/>
              <w:jc w:val="center"/>
              <w:textAlignment w:val="auto"/>
              <w:rPr>
                <w:rFonts w:hAnsi="宋体" w:cs="宋体"/>
                <w:sz w:val="24"/>
                <w:szCs w:val="22"/>
              </w:rPr>
            </w:pPr>
          </w:p>
        </w:tc>
        <w:tc>
          <w:tcPr>
            <w:tcW w:w="1470" w:type="dxa"/>
          </w:tcPr>
          <w:p>
            <w:pPr>
              <w:autoSpaceDE w:val="0"/>
              <w:autoSpaceDN w:val="0"/>
              <w:spacing w:line="360" w:lineRule="auto"/>
              <w:ind w:right="215"/>
              <w:jc w:val="center"/>
              <w:textAlignment w:val="auto"/>
              <w:rPr>
                <w:rFonts w:hAnsi="宋体" w:cs="宋体"/>
                <w:sz w:val="24"/>
                <w:szCs w:val="22"/>
              </w:rPr>
            </w:pPr>
          </w:p>
        </w:tc>
        <w:tc>
          <w:tcPr>
            <w:tcW w:w="1036" w:type="dxa"/>
          </w:tcPr>
          <w:p>
            <w:pPr>
              <w:autoSpaceDE w:val="0"/>
              <w:autoSpaceDN w:val="0"/>
              <w:spacing w:line="360" w:lineRule="auto"/>
              <w:ind w:right="215"/>
              <w:jc w:val="center"/>
              <w:textAlignment w:val="auto"/>
              <w:rPr>
                <w:rFonts w:hAnsi="宋体" w:cs="宋体"/>
                <w:sz w:val="24"/>
                <w:szCs w:val="22"/>
              </w:rPr>
            </w:pPr>
          </w:p>
        </w:tc>
      </w:tr>
    </w:tbl>
    <w:p>
      <w:pPr>
        <w:autoSpaceDE w:val="0"/>
        <w:autoSpaceDN w:val="0"/>
        <w:spacing w:line="360" w:lineRule="auto"/>
        <w:ind w:right="215"/>
        <w:textAlignment w:val="auto"/>
        <w:rPr>
          <w:rFonts w:hAnsi="宋体" w:cs="宋体"/>
          <w:szCs w:val="22"/>
        </w:rPr>
      </w:pPr>
    </w:p>
    <w:p>
      <w:pPr>
        <w:adjustRightInd/>
        <w:spacing w:before="156" w:beforeLines="50" w:after="312" w:afterLines="100" w:line="420" w:lineRule="exact"/>
        <w:ind w:firstLine="2800" w:firstLineChars="1000"/>
        <w:textAlignment w:val="auto"/>
        <w:rPr>
          <w:rFonts w:hAnsi="宋体" w:cs="宋体"/>
          <w:b/>
          <w:sz w:val="28"/>
          <w:szCs w:val="28"/>
        </w:rPr>
      </w:pPr>
      <w:r>
        <w:rPr>
          <w:rFonts w:hint="eastAsia" w:hAnsi="宋体" w:cs="宋体"/>
          <w:b/>
          <w:sz w:val="28"/>
          <w:szCs w:val="28"/>
        </w:rPr>
        <w:t>（二）主要人员简历表</w:t>
      </w:r>
    </w:p>
    <w:p>
      <w:pPr>
        <w:adjustRightInd/>
        <w:spacing w:line="420" w:lineRule="exact"/>
        <w:textAlignment w:val="auto"/>
        <w:rPr>
          <w:rFonts w:hAnsi="宋体" w:cs="宋体"/>
          <w:sz w:val="24"/>
          <w:szCs w:val="22"/>
        </w:rPr>
      </w:pPr>
      <w:r>
        <w:rPr>
          <w:rFonts w:hint="eastAsia" w:hAnsi="宋体" w:cs="宋体"/>
          <w:sz w:val="24"/>
          <w:szCs w:val="22"/>
        </w:rPr>
        <w:t>附</w:t>
      </w:r>
      <w:r>
        <w:rPr>
          <w:rFonts w:hAnsi="宋体" w:cs="宋体"/>
          <w:sz w:val="24"/>
          <w:szCs w:val="22"/>
        </w:rPr>
        <w:t>1</w:t>
      </w:r>
      <w:r>
        <w:rPr>
          <w:rFonts w:hint="eastAsia" w:hAnsi="宋体" w:cs="宋体"/>
          <w:sz w:val="24"/>
          <w:szCs w:val="22"/>
        </w:rPr>
        <w:t>：项目负责人简历表</w:t>
      </w:r>
    </w:p>
    <w:p>
      <w:pPr>
        <w:adjustRightInd/>
        <w:spacing w:line="420" w:lineRule="exact"/>
        <w:ind w:firstLine="480" w:firstLineChars="200"/>
        <w:textAlignment w:val="auto"/>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及未担任其他在施建设工程项目项目负责人的承诺书，管理过的项目业绩须附合同协议书和竣工验收备案登记表。类似项目限于以项目负责人身份参与的项目。</w:t>
      </w:r>
    </w:p>
    <w:p>
      <w:pPr>
        <w:adjustRightInd/>
        <w:spacing w:line="420" w:lineRule="exact"/>
        <w:textAlignment w:val="auto"/>
        <w:rPr>
          <w:rFonts w:hAnsi="宋体" w:cs="宋体"/>
          <w:sz w:val="24"/>
          <w:szCs w:val="22"/>
        </w:rPr>
      </w:pPr>
    </w:p>
    <w:tbl>
      <w:tblPr>
        <w:tblStyle w:val="38"/>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姓</w:t>
            </w:r>
            <w:r>
              <w:rPr>
                <w:rFonts w:hAnsi="宋体" w:cs="宋体"/>
                <w:sz w:val="24"/>
                <w:szCs w:val="22"/>
              </w:rPr>
              <w:t xml:space="preserve">  </w:t>
            </w:r>
            <w:r>
              <w:rPr>
                <w:rFonts w:hint="eastAsia" w:hAnsi="宋体" w:cs="宋体"/>
                <w:sz w:val="24"/>
                <w:szCs w:val="22"/>
              </w:rPr>
              <w:t>名</w:t>
            </w:r>
          </w:p>
        </w:tc>
        <w:tc>
          <w:tcPr>
            <w:tcW w:w="1101" w:type="dxa"/>
            <w:vAlign w:val="center"/>
          </w:tcPr>
          <w:p>
            <w:pPr>
              <w:adjustRightInd/>
              <w:spacing w:line="240" w:lineRule="auto"/>
              <w:jc w:val="center"/>
              <w:textAlignment w:val="auto"/>
              <w:rPr>
                <w:rFonts w:hAnsi="宋体" w:cs="宋体"/>
                <w:sz w:val="24"/>
                <w:szCs w:val="22"/>
              </w:rPr>
            </w:pPr>
          </w:p>
        </w:tc>
        <w:tc>
          <w:tcPr>
            <w:tcW w:w="1204"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年</w:t>
            </w:r>
            <w:r>
              <w:rPr>
                <w:rFonts w:hAnsi="宋体" w:cs="宋体"/>
                <w:sz w:val="24"/>
                <w:szCs w:val="22"/>
              </w:rPr>
              <w:t xml:space="preserve">  </w:t>
            </w:r>
            <w:r>
              <w:rPr>
                <w:rFonts w:hint="eastAsia" w:hAnsi="宋体" w:cs="宋体"/>
                <w:sz w:val="24"/>
                <w:szCs w:val="22"/>
              </w:rPr>
              <w:t>龄</w:t>
            </w:r>
          </w:p>
        </w:tc>
        <w:tc>
          <w:tcPr>
            <w:tcW w:w="1355" w:type="dxa"/>
            <w:vAlign w:val="center"/>
          </w:tcPr>
          <w:p>
            <w:pPr>
              <w:adjustRightInd/>
              <w:spacing w:line="240" w:lineRule="auto"/>
              <w:jc w:val="center"/>
              <w:textAlignment w:val="auto"/>
              <w:rPr>
                <w:rFonts w:hAnsi="宋体" w:cs="宋体"/>
                <w:sz w:val="24"/>
                <w:szCs w:val="22"/>
              </w:rPr>
            </w:pPr>
          </w:p>
        </w:tc>
        <w:tc>
          <w:tcPr>
            <w:tcW w:w="1959"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学历</w:t>
            </w:r>
          </w:p>
        </w:tc>
        <w:tc>
          <w:tcPr>
            <w:tcW w:w="2259" w:type="dxa"/>
            <w:vAlign w:val="center"/>
          </w:tcPr>
          <w:p>
            <w:pPr>
              <w:adjustRightInd/>
              <w:spacing w:line="240" w:lineRule="auto"/>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职</w:t>
            </w:r>
            <w:r>
              <w:rPr>
                <w:rFonts w:hAnsi="宋体" w:cs="宋体"/>
                <w:sz w:val="24"/>
                <w:szCs w:val="22"/>
              </w:rPr>
              <w:t xml:space="preserve">  </w:t>
            </w:r>
            <w:r>
              <w:rPr>
                <w:rFonts w:hint="eastAsia" w:hAnsi="宋体" w:cs="宋体"/>
                <w:sz w:val="24"/>
                <w:szCs w:val="22"/>
              </w:rPr>
              <w:t>称</w:t>
            </w:r>
          </w:p>
        </w:tc>
        <w:tc>
          <w:tcPr>
            <w:tcW w:w="1101" w:type="dxa"/>
            <w:vAlign w:val="center"/>
          </w:tcPr>
          <w:p>
            <w:pPr>
              <w:adjustRightInd/>
              <w:spacing w:line="240" w:lineRule="auto"/>
              <w:jc w:val="center"/>
              <w:textAlignment w:val="auto"/>
              <w:rPr>
                <w:rFonts w:hAnsi="宋体" w:cs="宋体"/>
                <w:sz w:val="24"/>
                <w:szCs w:val="22"/>
              </w:rPr>
            </w:pPr>
          </w:p>
        </w:tc>
        <w:tc>
          <w:tcPr>
            <w:tcW w:w="1204"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职</w:t>
            </w:r>
            <w:r>
              <w:rPr>
                <w:rFonts w:hAnsi="宋体" w:cs="宋体"/>
                <w:sz w:val="24"/>
                <w:szCs w:val="22"/>
              </w:rPr>
              <w:t xml:space="preserve">  </w:t>
            </w:r>
            <w:r>
              <w:rPr>
                <w:rFonts w:hint="eastAsia" w:hAnsi="宋体" w:cs="宋体"/>
                <w:sz w:val="24"/>
                <w:szCs w:val="22"/>
              </w:rPr>
              <w:t>务</w:t>
            </w:r>
          </w:p>
        </w:tc>
        <w:tc>
          <w:tcPr>
            <w:tcW w:w="1355" w:type="dxa"/>
            <w:vAlign w:val="center"/>
          </w:tcPr>
          <w:p>
            <w:pPr>
              <w:adjustRightInd/>
              <w:spacing w:line="240" w:lineRule="auto"/>
              <w:jc w:val="center"/>
              <w:textAlignment w:val="auto"/>
              <w:rPr>
                <w:rFonts w:hAnsi="宋体" w:cs="宋体"/>
                <w:sz w:val="24"/>
                <w:szCs w:val="22"/>
              </w:rPr>
            </w:pPr>
          </w:p>
        </w:tc>
        <w:tc>
          <w:tcPr>
            <w:tcW w:w="1959"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拟在本工程任职</w:t>
            </w:r>
          </w:p>
        </w:tc>
        <w:tc>
          <w:tcPr>
            <w:tcW w:w="2259"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adjustRightInd/>
              <w:spacing w:line="240" w:lineRule="auto"/>
              <w:jc w:val="center"/>
              <w:textAlignment w:val="auto"/>
              <w:rPr>
                <w:rFonts w:hAnsi="宋体" w:cs="宋体"/>
                <w:sz w:val="24"/>
                <w:szCs w:val="22"/>
              </w:rPr>
            </w:pPr>
            <w:r>
              <w:rPr>
                <w:rFonts w:hint="eastAsia" w:hAnsi="宋体" w:cs="宋体"/>
                <w:sz w:val="24"/>
                <w:szCs w:val="22"/>
              </w:rPr>
              <w:t>注册建造师执业资格等级</w:t>
            </w:r>
          </w:p>
        </w:tc>
        <w:tc>
          <w:tcPr>
            <w:tcW w:w="1355" w:type="dxa"/>
            <w:vAlign w:val="center"/>
          </w:tcPr>
          <w:p>
            <w:pPr>
              <w:adjustRightInd/>
              <w:spacing w:line="240" w:lineRule="auto"/>
              <w:jc w:val="center"/>
              <w:textAlignment w:val="auto"/>
              <w:rPr>
                <w:rFonts w:hAnsi="宋体" w:cs="宋体"/>
                <w:sz w:val="24"/>
                <w:szCs w:val="22"/>
              </w:rPr>
            </w:pPr>
            <w:r>
              <w:rPr>
                <w:rFonts w:hAnsi="宋体" w:cs="宋体"/>
                <w:sz w:val="24"/>
                <w:szCs w:val="22"/>
              </w:rPr>
              <w:t xml:space="preserve">      </w:t>
            </w:r>
            <w:r>
              <w:rPr>
                <w:rFonts w:hint="eastAsia" w:hAnsi="宋体" w:cs="宋体"/>
                <w:sz w:val="24"/>
                <w:szCs w:val="22"/>
              </w:rPr>
              <w:t>级</w:t>
            </w:r>
          </w:p>
        </w:tc>
        <w:tc>
          <w:tcPr>
            <w:tcW w:w="1959"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建造师专业</w:t>
            </w:r>
          </w:p>
        </w:tc>
        <w:tc>
          <w:tcPr>
            <w:tcW w:w="2259" w:type="dxa"/>
            <w:vAlign w:val="center"/>
          </w:tcPr>
          <w:p>
            <w:pPr>
              <w:adjustRightInd/>
              <w:spacing w:line="240" w:lineRule="auto"/>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adjustRightInd/>
              <w:spacing w:line="240" w:lineRule="auto"/>
              <w:jc w:val="center"/>
              <w:textAlignment w:val="auto"/>
              <w:rPr>
                <w:rFonts w:hAnsi="宋体" w:cs="宋体"/>
                <w:sz w:val="24"/>
                <w:szCs w:val="22"/>
              </w:rPr>
            </w:pPr>
            <w:r>
              <w:rPr>
                <w:rFonts w:hint="eastAsia" w:hAnsi="宋体" w:cs="宋体"/>
                <w:sz w:val="24"/>
                <w:szCs w:val="22"/>
              </w:rPr>
              <w:t>安全生产考核合格证书</w:t>
            </w:r>
          </w:p>
        </w:tc>
        <w:tc>
          <w:tcPr>
            <w:tcW w:w="5573" w:type="dxa"/>
            <w:gridSpan w:val="3"/>
            <w:vAlign w:val="center"/>
          </w:tcPr>
          <w:p>
            <w:pPr>
              <w:adjustRightInd/>
              <w:spacing w:line="240" w:lineRule="auto"/>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毕业学校</w:t>
            </w:r>
          </w:p>
        </w:tc>
        <w:tc>
          <w:tcPr>
            <w:tcW w:w="7878" w:type="dxa"/>
            <w:gridSpan w:val="5"/>
            <w:vAlign w:val="center"/>
          </w:tcPr>
          <w:p>
            <w:pPr>
              <w:adjustRightInd/>
              <w:spacing w:line="240" w:lineRule="auto"/>
              <w:ind w:firstLine="960" w:firstLineChars="400"/>
              <w:textAlignment w:val="auto"/>
              <w:rPr>
                <w:rFonts w:hAnsi="宋体" w:cs="宋体"/>
                <w:sz w:val="24"/>
                <w:szCs w:val="22"/>
              </w:rPr>
            </w:pPr>
            <w:r>
              <w:rPr>
                <w:rFonts w:hint="eastAsia" w:hAnsi="宋体" w:cs="宋体"/>
                <w:sz w:val="24"/>
                <w:szCs w:val="22"/>
              </w:rPr>
              <w:t>年毕业于</w:t>
            </w:r>
            <w:r>
              <w:rPr>
                <w:rFonts w:hAnsi="宋体" w:cs="宋体"/>
                <w:sz w:val="24"/>
                <w:szCs w:val="22"/>
              </w:rPr>
              <w:t xml:space="preserve">                  </w:t>
            </w:r>
            <w:r>
              <w:rPr>
                <w:rFonts w:hint="eastAsia" w:hAnsi="宋体" w:cs="宋体"/>
                <w:sz w:val="24"/>
                <w:szCs w:val="22"/>
              </w:rPr>
              <w:t>学校</w:t>
            </w:r>
            <w:r>
              <w:rPr>
                <w:rFonts w:hAnsi="宋体" w:cs="宋体"/>
                <w:sz w:val="24"/>
                <w:szCs w:val="22"/>
              </w:rPr>
              <w:t xml:space="preserve">            </w:t>
            </w:r>
            <w:r>
              <w:rPr>
                <w:rFonts w:hint="eastAsia" w:hAnsi="宋体" w:cs="宋体"/>
                <w:sz w:val="24"/>
                <w:szCs w:val="2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adjustRightInd/>
              <w:spacing w:line="240" w:lineRule="auto"/>
              <w:jc w:val="center"/>
              <w:textAlignment w:val="auto"/>
              <w:rPr>
                <w:rFonts w:hAnsi="宋体" w:cs="宋体"/>
                <w:sz w:val="24"/>
                <w:szCs w:val="22"/>
              </w:rPr>
            </w:pPr>
            <w:r>
              <w:rPr>
                <w:rFonts w:hint="eastAsia" w:hAnsi="宋体" w:cs="宋体"/>
                <w:sz w:val="24"/>
                <w:szCs w:val="2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时</w:t>
            </w:r>
            <w:r>
              <w:rPr>
                <w:rFonts w:hAnsi="宋体" w:cs="宋体"/>
                <w:sz w:val="24"/>
                <w:szCs w:val="22"/>
              </w:rPr>
              <w:t xml:space="preserve">  </w:t>
            </w:r>
            <w:r>
              <w:rPr>
                <w:rFonts w:hint="eastAsia" w:hAnsi="宋体" w:cs="宋体"/>
                <w:sz w:val="24"/>
                <w:szCs w:val="22"/>
              </w:rPr>
              <w:t>间</w:t>
            </w:r>
          </w:p>
        </w:tc>
        <w:tc>
          <w:tcPr>
            <w:tcW w:w="3660" w:type="dxa"/>
            <w:gridSpan w:val="3"/>
            <w:vAlign w:val="center"/>
          </w:tcPr>
          <w:p>
            <w:pPr>
              <w:adjustRightInd/>
              <w:spacing w:line="240" w:lineRule="auto"/>
              <w:jc w:val="center"/>
              <w:textAlignment w:val="auto"/>
              <w:rPr>
                <w:rFonts w:hAnsi="宋体" w:cs="宋体"/>
                <w:sz w:val="24"/>
                <w:szCs w:val="22"/>
              </w:rPr>
            </w:pPr>
            <w:r>
              <w:rPr>
                <w:rFonts w:hint="eastAsia" w:hAnsi="宋体" w:cs="宋体"/>
                <w:sz w:val="24"/>
                <w:szCs w:val="22"/>
              </w:rPr>
              <w:t>参加过的类似项目名称</w:t>
            </w:r>
          </w:p>
        </w:tc>
        <w:tc>
          <w:tcPr>
            <w:tcW w:w="1959"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工程概况说明</w:t>
            </w:r>
          </w:p>
        </w:tc>
        <w:tc>
          <w:tcPr>
            <w:tcW w:w="2259"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adjustRightInd/>
              <w:spacing w:line="240" w:lineRule="auto"/>
              <w:jc w:val="center"/>
              <w:textAlignment w:val="auto"/>
              <w:rPr>
                <w:rFonts w:hAnsi="宋体" w:cs="宋体"/>
                <w:sz w:val="24"/>
                <w:szCs w:val="22"/>
              </w:rPr>
            </w:pPr>
          </w:p>
        </w:tc>
        <w:tc>
          <w:tcPr>
            <w:tcW w:w="3660" w:type="dxa"/>
            <w:gridSpan w:val="3"/>
            <w:vAlign w:val="center"/>
          </w:tcPr>
          <w:p>
            <w:pPr>
              <w:adjustRightInd/>
              <w:spacing w:line="240" w:lineRule="auto"/>
              <w:jc w:val="center"/>
              <w:textAlignment w:val="auto"/>
              <w:rPr>
                <w:rFonts w:hAnsi="宋体" w:cs="宋体"/>
                <w:sz w:val="24"/>
                <w:szCs w:val="22"/>
              </w:rPr>
            </w:pPr>
          </w:p>
        </w:tc>
        <w:tc>
          <w:tcPr>
            <w:tcW w:w="1959" w:type="dxa"/>
            <w:vAlign w:val="center"/>
          </w:tcPr>
          <w:p>
            <w:pPr>
              <w:adjustRightInd/>
              <w:spacing w:line="240" w:lineRule="auto"/>
              <w:jc w:val="center"/>
              <w:textAlignment w:val="auto"/>
              <w:rPr>
                <w:rFonts w:hAnsi="宋体" w:cs="宋体"/>
                <w:sz w:val="24"/>
                <w:szCs w:val="22"/>
              </w:rPr>
            </w:pPr>
          </w:p>
        </w:tc>
        <w:tc>
          <w:tcPr>
            <w:tcW w:w="2259" w:type="dxa"/>
            <w:vAlign w:val="center"/>
          </w:tcPr>
          <w:p>
            <w:pPr>
              <w:adjustRightInd/>
              <w:spacing w:line="240" w:lineRule="auto"/>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adjustRightInd/>
              <w:spacing w:line="240" w:lineRule="auto"/>
              <w:jc w:val="center"/>
              <w:textAlignment w:val="auto"/>
              <w:rPr>
                <w:rFonts w:hAnsi="宋体" w:cs="宋体"/>
                <w:sz w:val="24"/>
                <w:szCs w:val="22"/>
              </w:rPr>
            </w:pPr>
          </w:p>
        </w:tc>
        <w:tc>
          <w:tcPr>
            <w:tcW w:w="3660" w:type="dxa"/>
            <w:gridSpan w:val="3"/>
            <w:vAlign w:val="center"/>
          </w:tcPr>
          <w:p>
            <w:pPr>
              <w:adjustRightInd/>
              <w:spacing w:line="240" w:lineRule="auto"/>
              <w:jc w:val="center"/>
              <w:textAlignment w:val="auto"/>
              <w:rPr>
                <w:rFonts w:hAnsi="宋体" w:cs="宋体"/>
                <w:sz w:val="24"/>
                <w:szCs w:val="22"/>
              </w:rPr>
            </w:pPr>
          </w:p>
        </w:tc>
        <w:tc>
          <w:tcPr>
            <w:tcW w:w="1959" w:type="dxa"/>
            <w:vAlign w:val="center"/>
          </w:tcPr>
          <w:p>
            <w:pPr>
              <w:adjustRightInd/>
              <w:spacing w:line="240" w:lineRule="auto"/>
              <w:jc w:val="center"/>
              <w:textAlignment w:val="auto"/>
              <w:rPr>
                <w:rFonts w:hAnsi="宋体" w:cs="宋体"/>
                <w:sz w:val="24"/>
                <w:szCs w:val="22"/>
              </w:rPr>
            </w:pPr>
          </w:p>
        </w:tc>
        <w:tc>
          <w:tcPr>
            <w:tcW w:w="2259" w:type="dxa"/>
            <w:vAlign w:val="center"/>
          </w:tcPr>
          <w:p>
            <w:pPr>
              <w:adjustRightInd/>
              <w:spacing w:line="240" w:lineRule="auto"/>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adjustRightInd/>
              <w:spacing w:line="240" w:lineRule="auto"/>
              <w:jc w:val="center"/>
              <w:textAlignment w:val="auto"/>
              <w:rPr>
                <w:rFonts w:hAnsi="宋体" w:cs="宋体"/>
                <w:sz w:val="24"/>
                <w:szCs w:val="22"/>
              </w:rPr>
            </w:pPr>
          </w:p>
        </w:tc>
        <w:tc>
          <w:tcPr>
            <w:tcW w:w="3660" w:type="dxa"/>
            <w:gridSpan w:val="3"/>
            <w:vAlign w:val="center"/>
          </w:tcPr>
          <w:p>
            <w:pPr>
              <w:adjustRightInd/>
              <w:spacing w:line="240" w:lineRule="auto"/>
              <w:jc w:val="center"/>
              <w:textAlignment w:val="auto"/>
              <w:rPr>
                <w:rFonts w:hAnsi="宋体" w:cs="宋体"/>
                <w:sz w:val="24"/>
                <w:szCs w:val="22"/>
              </w:rPr>
            </w:pPr>
          </w:p>
        </w:tc>
        <w:tc>
          <w:tcPr>
            <w:tcW w:w="1959" w:type="dxa"/>
            <w:vAlign w:val="center"/>
          </w:tcPr>
          <w:p>
            <w:pPr>
              <w:adjustRightInd/>
              <w:spacing w:line="240" w:lineRule="auto"/>
              <w:jc w:val="center"/>
              <w:textAlignment w:val="auto"/>
              <w:rPr>
                <w:rFonts w:hAnsi="宋体" w:cs="宋体"/>
                <w:sz w:val="24"/>
                <w:szCs w:val="22"/>
              </w:rPr>
            </w:pPr>
          </w:p>
        </w:tc>
        <w:tc>
          <w:tcPr>
            <w:tcW w:w="2259" w:type="dxa"/>
            <w:vAlign w:val="center"/>
          </w:tcPr>
          <w:p>
            <w:pPr>
              <w:adjustRightInd/>
              <w:spacing w:line="240" w:lineRule="auto"/>
              <w:jc w:val="center"/>
              <w:textAlignment w:val="auto"/>
              <w:rPr>
                <w:rFonts w:hAnsi="宋体" w:cs="宋体"/>
                <w:sz w:val="24"/>
                <w:szCs w:val="22"/>
              </w:rPr>
            </w:pPr>
          </w:p>
        </w:tc>
      </w:tr>
    </w:tbl>
    <w:p>
      <w:pPr>
        <w:adjustRightInd/>
        <w:spacing w:line="420" w:lineRule="exact"/>
        <w:textAlignment w:val="auto"/>
        <w:rPr>
          <w:rFonts w:hAnsi="宋体" w:cs="宋体"/>
          <w:sz w:val="24"/>
          <w:szCs w:val="22"/>
        </w:rPr>
      </w:pPr>
      <w:r>
        <w:rPr>
          <w:rFonts w:hAnsi="宋体" w:cs="宋体"/>
          <w:szCs w:val="21"/>
        </w:rPr>
        <w:br w:type="page"/>
      </w:r>
      <w:r>
        <w:rPr>
          <w:rFonts w:hint="eastAsia" w:hAnsi="宋体" w:cs="宋体"/>
          <w:sz w:val="24"/>
          <w:szCs w:val="22"/>
        </w:rPr>
        <w:t>附</w:t>
      </w:r>
      <w:r>
        <w:rPr>
          <w:rFonts w:hAnsi="宋体" w:cs="宋体"/>
          <w:sz w:val="24"/>
          <w:szCs w:val="22"/>
        </w:rPr>
        <w:t>2</w:t>
      </w:r>
      <w:r>
        <w:rPr>
          <w:rFonts w:hint="eastAsia" w:hAnsi="宋体" w:cs="宋体"/>
          <w:sz w:val="24"/>
          <w:szCs w:val="22"/>
        </w:rPr>
        <w:t>：主要项目管理人员简历表</w:t>
      </w:r>
    </w:p>
    <w:p>
      <w:pPr>
        <w:adjustRightInd/>
        <w:spacing w:line="420" w:lineRule="exact"/>
        <w:ind w:firstLine="480" w:firstLineChars="200"/>
        <w:textAlignment w:val="auto"/>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专职安全生产管理人员应附安全生产考核合格证书，主要业绩须附合同协议书。</w:t>
      </w:r>
    </w:p>
    <w:tbl>
      <w:tblPr>
        <w:tblStyle w:val="3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vAlign w:val="center"/>
          </w:tcPr>
          <w:p>
            <w:pPr>
              <w:adjustRightInd/>
              <w:spacing w:line="640" w:lineRule="exact"/>
              <w:textAlignment w:val="auto"/>
              <w:rPr>
                <w:rFonts w:hAnsi="宋体" w:cs="宋体"/>
                <w:sz w:val="24"/>
                <w:szCs w:val="22"/>
              </w:rPr>
            </w:pPr>
            <w:r>
              <w:rPr>
                <w:rFonts w:hint="eastAsia" w:hAnsi="宋体" w:cs="宋体"/>
                <w:sz w:val="24"/>
                <w:szCs w:val="22"/>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adjustRightInd/>
              <w:spacing w:line="640" w:lineRule="exact"/>
              <w:textAlignment w:val="auto"/>
              <w:rPr>
                <w:rFonts w:hAnsi="宋体" w:cs="宋体"/>
                <w:sz w:val="24"/>
                <w:szCs w:val="22"/>
              </w:rPr>
            </w:pPr>
            <w:r>
              <w:rPr>
                <w:rFonts w:hint="eastAsia" w:hAnsi="宋体" w:cs="宋体"/>
                <w:sz w:val="24"/>
                <w:szCs w:val="22"/>
              </w:rPr>
              <w:t>姓</w:t>
            </w:r>
            <w:r>
              <w:rPr>
                <w:rFonts w:hAnsi="宋体" w:cs="宋体"/>
                <w:sz w:val="24"/>
                <w:szCs w:val="22"/>
              </w:rPr>
              <w:t xml:space="preserve">    </w:t>
            </w:r>
            <w:r>
              <w:rPr>
                <w:rFonts w:hint="eastAsia" w:hAnsi="宋体" w:cs="宋体"/>
                <w:sz w:val="24"/>
                <w:szCs w:val="22"/>
              </w:rPr>
              <w:t>名</w:t>
            </w:r>
          </w:p>
        </w:tc>
        <w:tc>
          <w:tcPr>
            <w:tcW w:w="4458" w:type="dxa"/>
            <w:tcBorders>
              <w:left w:val="nil"/>
            </w:tcBorders>
            <w:vAlign w:val="center"/>
          </w:tcPr>
          <w:p>
            <w:pPr>
              <w:adjustRightInd/>
              <w:spacing w:line="640" w:lineRule="exact"/>
              <w:textAlignment w:val="auto"/>
              <w:rPr>
                <w:rFonts w:hAnsi="宋体" w:cs="宋体"/>
                <w:sz w:val="24"/>
                <w:szCs w:val="22"/>
              </w:rPr>
            </w:pPr>
            <w:r>
              <w:rPr>
                <w:rFonts w:hint="eastAsia" w:hAnsi="宋体" w:cs="宋体"/>
                <w:sz w:val="24"/>
                <w:szCs w:val="22"/>
              </w:rPr>
              <w:t>年</w:t>
            </w:r>
            <w:r>
              <w:rPr>
                <w:rFonts w:hAnsi="宋体" w:cs="宋体"/>
                <w:sz w:val="24"/>
                <w:szCs w:val="22"/>
              </w:rPr>
              <w:t xml:space="preserve">    </w:t>
            </w:r>
            <w:r>
              <w:rPr>
                <w:rFonts w:hint="eastAsia" w:hAnsi="宋体" w:cs="宋体"/>
                <w:sz w:val="24"/>
                <w:szCs w:val="22"/>
              </w:rPr>
              <w:t>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adjustRightInd/>
              <w:spacing w:line="640" w:lineRule="exact"/>
              <w:textAlignment w:val="auto"/>
              <w:rPr>
                <w:rFonts w:hAnsi="宋体" w:cs="宋体"/>
                <w:sz w:val="24"/>
                <w:szCs w:val="22"/>
              </w:rPr>
            </w:pPr>
            <w:r>
              <w:rPr>
                <w:rFonts w:hint="eastAsia" w:hAnsi="宋体" w:cs="宋体"/>
                <w:sz w:val="24"/>
                <w:szCs w:val="22"/>
              </w:rPr>
              <w:t>性</w:t>
            </w:r>
            <w:r>
              <w:rPr>
                <w:rFonts w:hAnsi="宋体" w:cs="宋体"/>
                <w:sz w:val="24"/>
                <w:szCs w:val="22"/>
              </w:rPr>
              <w:t xml:space="preserve">    </w:t>
            </w:r>
            <w:r>
              <w:rPr>
                <w:rFonts w:hint="eastAsia" w:hAnsi="宋体" w:cs="宋体"/>
                <w:sz w:val="24"/>
                <w:szCs w:val="22"/>
              </w:rPr>
              <w:t>别</w:t>
            </w:r>
          </w:p>
        </w:tc>
        <w:tc>
          <w:tcPr>
            <w:tcW w:w="4458" w:type="dxa"/>
            <w:vAlign w:val="center"/>
          </w:tcPr>
          <w:p>
            <w:pPr>
              <w:adjustRightInd/>
              <w:spacing w:line="640" w:lineRule="exact"/>
              <w:textAlignment w:val="auto"/>
              <w:rPr>
                <w:rFonts w:hAnsi="宋体" w:cs="宋体"/>
                <w:sz w:val="24"/>
                <w:szCs w:val="22"/>
              </w:rPr>
            </w:pPr>
            <w:r>
              <w:rPr>
                <w:rFonts w:hint="eastAsia" w:hAnsi="宋体" w:cs="宋体"/>
                <w:sz w:val="24"/>
                <w:szCs w:val="22"/>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adjustRightInd/>
              <w:spacing w:line="640" w:lineRule="exact"/>
              <w:textAlignment w:val="auto"/>
              <w:rPr>
                <w:rFonts w:hAnsi="宋体" w:cs="宋体"/>
                <w:sz w:val="24"/>
                <w:szCs w:val="22"/>
              </w:rPr>
            </w:pPr>
            <w:r>
              <w:rPr>
                <w:rFonts w:hint="eastAsia" w:hAnsi="宋体" w:cs="宋体"/>
                <w:sz w:val="24"/>
                <w:szCs w:val="22"/>
              </w:rPr>
              <w:t>学历和专业</w:t>
            </w:r>
          </w:p>
        </w:tc>
        <w:tc>
          <w:tcPr>
            <w:tcW w:w="4458" w:type="dxa"/>
            <w:vAlign w:val="center"/>
          </w:tcPr>
          <w:p>
            <w:pPr>
              <w:adjustRightInd/>
              <w:spacing w:line="640" w:lineRule="exact"/>
              <w:textAlignment w:val="auto"/>
              <w:rPr>
                <w:rFonts w:hAnsi="宋体" w:cs="宋体"/>
                <w:sz w:val="24"/>
                <w:szCs w:val="22"/>
              </w:rPr>
            </w:pPr>
            <w:r>
              <w:rPr>
                <w:rFonts w:hint="eastAsia" w:hAnsi="宋体" w:cs="宋体"/>
                <w:sz w:val="24"/>
                <w:szCs w:val="22"/>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adjustRightInd/>
              <w:spacing w:line="640" w:lineRule="exact"/>
              <w:textAlignment w:val="auto"/>
              <w:rPr>
                <w:rFonts w:hAnsi="宋体" w:cs="宋体"/>
                <w:sz w:val="24"/>
                <w:szCs w:val="22"/>
              </w:rPr>
            </w:pPr>
            <w:r>
              <w:rPr>
                <w:rFonts w:hint="eastAsia" w:hAnsi="宋体" w:cs="宋体"/>
                <w:sz w:val="24"/>
                <w:szCs w:val="22"/>
              </w:rPr>
              <w:t>拥有的执业资格</w:t>
            </w:r>
          </w:p>
        </w:tc>
        <w:tc>
          <w:tcPr>
            <w:tcW w:w="4458" w:type="dxa"/>
            <w:vAlign w:val="center"/>
          </w:tcPr>
          <w:p>
            <w:pPr>
              <w:adjustRightInd/>
              <w:spacing w:line="640" w:lineRule="exact"/>
              <w:textAlignment w:val="auto"/>
              <w:rPr>
                <w:rFonts w:hAnsi="宋体" w:cs="宋体"/>
                <w:sz w:val="24"/>
                <w:szCs w:val="22"/>
              </w:rPr>
            </w:pPr>
            <w:r>
              <w:rPr>
                <w:rFonts w:hint="eastAsia" w:hAnsi="宋体" w:cs="宋体"/>
                <w:sz w:val="24"/>
                <w:szCs w:val="22"/>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adjustRightInd/>
              <w:spacing w:line="640" w:lineRule="exact"/>
              <w:textAlignment w:val="auto"/>
              <w:rPr>
                <w:rFonts w:hAnsi="宋体" w:cs="宋体"/>
                <w:sz w:val="24"/>
                <w:szCs w:val="22"/>
              </w:rPr>
            </w:pPr>
            <w:r>
              <w:rPr>
                <w:rFonts w:hint="eastAsia" w:hAnsi="宋体" w:cs="宋体"/>
                <w:sz w:val="24"/>
                <w:szCs w:val="22"/>
              </w:rPr>
              <w:t>执业资格证书编号</w:t>
            </w:r>
          </w:p>
        </w:tc>
        <w:tc>
          <w:tcPr>
            <w:tcW w:w="4458" w:type="dxa"/>
            <w:vAlign w:val="center"/>
          </w:tcPr>
          <w:p>
            <w:pPr>
              <w:adjustRightInd/>
              <w:spacing w:line="640" w:lineRule="exact"/>
              <w:textAlignment w:val="auto"/>
              <w:rPr>
                <w:rFonts w:hAnsi="宋体" w:cs="宋体"/>
                <w:sz w:val="24"/>
                <w:szCs w:val="22"/>
              </w:rPr>
            </w:pPr>
            <w:r>
              <w:rPr>
                <w:rFonts w:hint="eastAsia" w:hAnsi="宋体" w:cs="宋体"/>
                <w:sz w:val="24"/>
                <w:szCs w:val="22"/>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adjustRightInd/>
              <w:spacing w:line="240" w:lineRule="auto"/>
              <w:jc w:val="center"/>
              <w:textAlignment w:val="auto"/>
              <w:rPr>
                <w:rFonts w:hAnsi="宋体" w:cs="宋体"/>
                <w:sz w:val="24"/>
                <w:szCs w:val="22"/>
              </w:rPr>
            </w:pPr>
            <w:r>
              <w:rPr>
                <w:rFonts w:hint="eastAsia" w:hAnsi="宋体" w:cs="宋体"/>
                <w:sz w:val="24"/>
                <w:szCs w:val="22"/>
              </w:rPr>
              <w:t>主要</w:t>
            </w:r>
          </w:p>
          <w:p>
            <w:pPr>
              <w:adjustRightInd/>
              <w:spacing w:line="240" w:lineRule="auto"/>
              <w:jc w:val="center"/>
              <w:textAlignment w:val="auto"/>
              <w:rPr>
                <w:rFonts w:hAnsi="宋体" w:cs="宋体"/>
                <w:sz w:val="24"/>
                <w:szCs w:val="22"/>
              </w:rPr>
            </w:pPr>
            <w:r>
              <w:rPr>
                <w:rFonts w:hint="eastAsia" w:hAnsi="宋体" w:cs="宋体"/>
                <w:sz w:val="24"/>
                <w:szCs w:val="22"/>
              </w:rPr>
              <w:t>工作</w:t>
            </w:r>
          </w:p>
          <w:p>
            <w:pPr>
              <w:adjustRightInd/>
              <w:spacing w:line="240" w:lineRule="auto"/>
              <w:jc w:val="center"/>
              <w:textAlignment w:val="auto"/>
              <w:rPr>
                <w:rFonts w:hAnsi="宋体" w:cs="宋体"/>
                <w:sz w:val="24"/>
                <w:szCs w:val="22"/>
              </w:rPr>
            </w:pPr>
            <w:r>
              <w:rPr>
                <w:rFonts w:hint="eastAsia" w:hAnsi="宋体" w:cs="宋体"/>
                <w:sz w:val="24"/>
                <w:szCs w:val="22"/>
              </w:rPr>
              <w:t>业绩</w:t>
            </w:r>
          </w:p>
          <w:p>
            <w:pPr>
              <w:adjustRightInd/>
              <w:spacing w:line="240" w:lineRule="auto"/>
              <w:jc w:val="center"/>
              <w:textAlignment w:val="auto"/>
              <w:rPr>
                <w:rFonts w:hAnsi="宋体" w:cs="宋体"/>
                <w:sz w:val="24"/>
                <w:szCs w:val="22"/>
              </w:rPr>
            </w:pPr>
            <w:r>
              <w:rPr>
                <w:rFonts w:hint="eastAsia" w:hAnsi="宋体" w:cs="宋体"/>
                <w:sz w:val="24"/>
                <w:szCs w:val="22"/>
              </w:rPr>
              <w:t>及担</w:t>
            </w:r>
          </w:p>
          <w:p>
            <w:pPr>
              <w:adjustRightInd/>
              <w:spacing w:line="240" w:lineRule="auto"/>
              <w:jc w:val="center"/>
              <w:textAlignment w:val="auto"/>
              <w:rPr>
                <w:rFonts w:hAnsi="宋体" w:cs="宋体"/>
                <w:sz w:val="24"/>
                <w:szCs w:val="22"/>
              </w:rPr>
            </w:pPr>
            <w:r>
              <w:rPr>
                <w:rFonts w:hint="eastAsia" w:hAnsi="宋体" w:cs="宋体"/>
                <w:sz w:val="24"/>
                <w:szCs w:val="22"/>
              </w:rPr>
              <w:t>任的</w:t>
            </w:r>
          </w:p>
          <w:p>
            <w:pPr>
              <w:adjustRightInd/>
              <w:spacing w:line="240" w:lineRule="auto"/>
              <w:jc w:val="center"/>
              <w:textAlignment w:val="auto"/>
              <w:rPr>
                <w:rFonts w:hAnsi="宋体" w:cs="宋体"/>
                <w:sz w:val="24"/>
                <w:szCs w:val="22"/>
              </w:rPr>
            </w:pPr>
            <w:r>
              <w:rPr>
                <w:rFonts w:hint="eastAsia" w:hAnsi="宋体" w:cs="宋体"/>
                <w:sz w:val="24"/>
                <w:szCs w:val="22"/>
              </w:rPr>
              <w:t>主要</w:t>
            </w:r>
          </w:p>
          <w:p>
            <w:pPr>
              <w:adjustRightInd/>
              <w:spacing w:line="240" w:lineRule="auto"/>
              <w:jc w:val="center"/>
              <w:textAlignment w:val="auto"/>
              <w:rPr>
                <w:rFonts w:hAnsi="宋体" w:cs="宋体"/>
                <w:sz w:val="24"/>
                <w:szCs w:val="22"/>
              </w:rPr>
            </w:pPr>
            <w:r>
              <w:rPr>
                <w:rFonts w:hint="eastAsia" w:hAnsi="宋体" w:cs="宋体"/>
                <w:sz w:val="24"/>
                <w:szCs w:val="22"/>
              </w:rPr>
              <w:t>工作</w:t>
            </w:r>
          </w:p>
        </w:tc>
        <w:tc>
          <w:tcPr>
            <w:tcW w:w="7586" w:type="dxa"/>
            <w:gridSpan w:val="2"/>
          </w:tcPr>
          <w:p>
            <w:pPr>
              <w:adjustRightInd/>
              <w:spacing w:line="240" w:lineRule="auto"/>
              <w:textAlignment w:val="auto"/>
              <w:rPr>
                <w:rFonts w:hAnsi="宋体" w:cs="宋体"/>
                <w:sz w:val="24"/>
                <w:szCs w:val="22"/>
              </w:rPr>
            </w:pPr>
          </w:p>
        </w:tc>
      </w:tr>
    </w:tbl>
    <w:p>
      <w:pPr>
        <w:adjustRightInd/>
        <w:spacing w:line="240" w:lineRule="auto"/>
        <w:textAlignment w:val="auto"/>
        <w:rPr>
          <w:rFonts w:hAnsi="宋体" w:cs="宋体"/>
          <w:szCs w:val="21"/>
        </w:rPr>
      </w:pPr>
    </w:p>
    <w:p>
      <w:pPr>
        <w:adjustRightInd/>
        <w:spacing w:line="240" w:lineRule="auto"/>
        <w:textAlignment w:val="auto"/>
        <w:rPr>
          <w:rFonts w:hAnsi="宋体" w:cs="宋体"/>
          <w:sz w:val="24"/>
          <w:szCs w:val="22"/>
        </w:rPr>
      </w:pPr>
      <w:r>
        <w:rPr>
          <w:rFonts w:hint="eastAsia" w:hAnsi="宋体" w:cs="宋体"/>
          <w:sz w:val="24"/>
          <w:szCs w:val="22"/>
        </w:rPr>
        <w:t>附</w:t>
      </w:r>
      <w:r>
        <w:rPr>
          <w:rFonts w:hAnsi="宋体" w:cs="宋体"/>
          <w:sz w:val="24"/>
          <w:szCs w:val="22"/>
        </w:rPr>
        <w:t>3</w:t>
      </w:r>
      <w:r>
        <w:rPr>
          <w:rFonts w:hint="eastAsia" w:hAnsi="宋体" w:cs="宋体"/>
          <w:sz w:val="24"/>
          <w:szCs w:val="22"/>
        </w:rPr>
        <w:t>：承诺书</w:t>
      </w:r>
    </w:p>
    <w:p>
      <w:pPr>
        <w:adjustRightInd/>
        <w:spacing w:line="240" w:lineRule="auto"/>
        <w:jc w:val="center"/>
        <w:textAlignment w:val="auto"/>
        <w:rPr>
          <w:rFonts w:hAnsi="宋体" w:cs="宋体"/>
          <w:b/>
          <w:bCs/>
          <w:sz w:val="24"/>
          <w:szCs w:val="22"/>
        </w:rPr>
      </w:pPr>
      <w:r>
        <w:rPr>
          <w:rFonts w:hint="eastAsia" w:hAnsi="宋体" w:cs="宋体"/>
          <w:b/>
          <w:bCs/>
          <w:sz w:val="24"/>
          <w:szCs w:val="22"/>
        </w:rPr>
        <w:t>承诺书</w:t>
      </w:r>
    </w:p>
    <w:p>
      <w:pPr>
        <w:adjustRightInd/>
        <w:spacing w:after="312" w:afterLines="100" w:line="440" w:lineRule="exact"/>
        <w:textAlignment w:val="auto"/>
        <w:rPr>
          <w:rFonts w:hAnsi="宋体" w:cs="宋体"/>
          <w:sz w:val="24"/>
          <w:szCs w:val="22"/>
        </w:rPr>
      </w:pPr>
      <w:r>
        <w:rPr>
          <w:rFonts w:hint="eastAsia" w:hAnsi="宋体" w:cs="宋体"/>
          <w:sz w:val="24"/>
          <w:szCs w:val="22"/>
        </w:rPr>
        <w:t>（招标人名称）：</w:t>
      </w:r>
    </w:p>
    <w:p>
      <w:pPr>
        <w:adjustRightInd/>
        <w:spacing w:line="440" w:lineRule="exact"/>
        <w:ind w:firstLine="480" w:firstLineChars="200"/>
        <w:textAlignment w:val="auto"/>
        <w:rPr>
          <w:rFonts w:hAnsi="宋体" w:cs="宋体"/>
          <w:sz w:val="24"/>
          <w:szCs w:val="22"/>
        </w:rPr>
      </w:pPr>
      <w:r>
        <w:rPr>
          <w:rFonts w:hint="eastAsia" w:hAnsi="宋体" w:cs="宋体"/>
          <w:sz w:val="24"/>
          <w:szCs w:val="22"/>
        </w:rPr>
        <w:t>我方在此声明，我方拟派往（项目名称、标段）（以下简称“本工程”）的项目负责人（项目负责人姓名）现阶段没有担任任何在施建设工程项目的项目负责人。</w:t>
      </w:r>
    </w:p>
    <w:p>
      <w:pPr>
        <w:adjustRightInd/>
        <w:spacing w:line="440" w:lineRule="exact"/>
        <w:ind w:firstLine="480" w:firstLineChars="200"/>
        <w:textAlignment w:val="auto"/>
        <w:rPr>
          <w:rFonts w:hAnsi="宋体" w:cs="宋体"/>
          <w:sz w:val="24"/>
          <w:szCs w:val="22"/>
        </w:rPr>
      </w:pPr>
      <w:r>
        <w:rPr>
          <w:rFonts w:hint="eastAsia" w:hAnsi="宋体" w:cs="宋体"/>
          <w:sz w:val="24"/>
          <w:szCs w:val="22"/>
        </w:rPr>
        <w:t>我方保证上述信息的真实和准确，并愿意承担因我方就此弄虚作假所引起的一切法律后果。</w:t>
      </w:r>
    </w:p>
    <w:p>
      <w:pPr>
        <w:adjustRightInd/>
        <w:spacing w:line="440" w:lineRule="exact"/>
        <w:ind w:firstLine="480" w:firstLineChars="200"/>
        <w:textAlignment w:val="auto"/>
        <w:rPr>
          <w:rFonts w:hAnsi="宋体" w:cs="宋体"/>
          <w:sz w:val="24"/>
          <w:szCs w:val="22"/>
        </w:rPr>
      </w:pPr>
      <w:r>
        <w:rPr>
          <w:rFonts w:hint="eastAsia" w:hAnsi="宋体" w:cs="宋体"/>
          <w:sz w:val="24"/>
          <w:szCs w:val="22"/>
        </w:rPr>
        <w:t>特此承诺</w:t>
      </w:r>
    </w:p>
    <w:p>
      <w:pPr>
        <w:adjustRightInd/>
        <w:spacing w:line="440" w:lineRule="exact"/>
        <w:jc w:val="right"/>
        <w:textAlignment w:val="auto"/>
        <w:rPr>
          <w:rFonts w:hAnsi="宋体" w:cs="宋体"/>
          <w:sz w:val="24"/>
          <w:szCs w:val="22"/>
        </w:rPr>
      </w:pPr>
      <w:r>
        <w:rPr>
          <w:rFonts w:hint="eastAsia" w:hAnsi="宋体" w:cs="宋体"/>
          <w:sz w:val="24"/>
          <w:szCs w:val="22"/>
        </w:rPr>
        <w:t>投标人：（盖单位章）</w:t>
      </w:r>
    </w:p>
    <w:p>
      <w:pPr>
        <w:adjustRightInd/>
        <w:spacing w:line="440" w:lineRule="exact"/>
        <w:ind w:right="315"/>
        <w:jc w:val="right"/>
        <w:textAlignment w:val="auto"/>
        <w:rPr>
          <w:rFonts w:hAnsi="宋体" w:cs="宋体"/>
          <w:sz w:val="24"/>
          <w:szCs w:val="22"/>
        </w:rPr>
      </w:pPr>
      <w:r>
        <w:rPr>
          <w:rFonts w:hint="eastAsia" w:hAnsi="宋体" w:cs="宋体"/>
          <w:sz w:val="24"/>
          <w:szCs w:val="22"/>
        </w:rPr>
        <w:t>法定代表人：（签字）</w:t>
      </w:r>
    </w:p>
    <w:p>
      <w:pPr>
        <w:adjustRightInd/>
        <w:spacing w:line="440" w:lineRule="exact"/>
        <w:jc w:val="right"/>
        <w:textAlignment w:val="auto"/>
        <w:rPr>
          <w:rFonts w:hAnsi="宋体" w:cs="宋体"/>
          <w:sz w:val="24"/>
          <w:szCs w:val="22"/>
        </w:rPr>
      </w:pPr>
      <w:r>
        <w:rPr>
          <w:rFonts w:hint="eastAsia" w:hAnsi="宋体" w:cs="宋体"/>
          <w:sz w:val="24"/>
          <w:szCs w:val="22"/>
        </w:rPr>
        <w:t>年月日</w:t>
      </w:r>
    </w:p>
    <w:p>
      <w:pPr>
        <w:autoSpaceDE w:val="0"/>
        <w:autoSpaceDN w:val="0"/>
        <w:spacing w:line="360" w:lineRule="auto"/>
        <w:ind w:right="215" w:firstLine="420"/>
        <w:jc w:val="center"/>
        <w:textAlignment w:val="auto"/>
        <w:rPr>
          <w:rFonts w:hAnsi="宋体" w:cs="宋体"/>
          <w:sz w:val="24"/>
          <w:szCs w:val="22"/>
        </w:rPr>
      </w:pPr>
      <w:r>
        <w:rPr>
          <w:rFonts w:hAnsi="宋体" w:cs="宋体"/>
          <w:b/>
          <w:sz w:val="32"/>
          <w:szCs w:val="22"/>
        </w:rPr>
        <w:br w:type="page"/>
      </w:r>
      <w:r>
        <w:rPr>
          <w:rFonts w:hint="eastAsia" w:hAnsi="宋体" w:cs="宋体"/>
          <w:b/>
          <w:sz w:val="32"/>
          <w:szCs w:val="22"/>
        </w:rPr>
        <w:t>五、</w:t>
      </w:r>
      <w:r>
        <w:rPr>
          <w:rFonts w:hint="eastAsia" w:hAnsi="宋体" w:cs="宋体"/>
          <w:b/>
          <w:sz w:val="32"/>
          <w:szCs w:val="32"/>
        </w:rPr>
        <w:t>投标单位基本情况表</w:t>
      </w:r>
    </w:p>
    <w:p>
      <w:pPr>
        <w:autoSpaceDE w:val="0"/>
        <w:autoSpaceDN w:val="0"/>
        <w:spacing w:line="360" w:lineRule="auto"/>
        <w:ind w:right="215" w:firstLine="420"/>
        <w:jc w:val="center"/>
        <w:textAlignment w:val="auto"/>
        <w:rPr>
          <w:rFonts w:hAnsi="宋体" w:cs="宋体"/>
          <w:b/>
          <w:sz w:val="28"/>
          <w:szCs w:val="22"/>
        </w:rPr>
      </w:pPr>
    </w:p>
    <w:tbl>
      <w:tblPr>
        <w:tblStyle w:val="38"/>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投标人名称</w:t>
            </w:r>
          </w:p>
        </w:tc>
        <w:tc>
          <w:tcPr>
            <w:tcW w:w="7435" w:type="dxa"/>
            <w:gridSpan w:val="9"/>
            <w:vAlign w:val="center"/>
          </w:tcPr>
          <w:p>
            <w:pPr>
              <w:autoSpaceDE w:val="0"/>
              <w:autoSpaceDN w:val="0"/>
              <w:spacing w:line="360" w:lineRule="auto"/>
              <w:ind w:left="41" w:right="215" w:hanging="40" w:hangingChars="17"/>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注册地址</w:t>
            </w:r>
          </w:p>
        </w:tc>
        <w:tc>
          <w:tcPr>
            <w:tcW w:w="4134" w:type="dxa"/>
            <w:gridSpan w:val="5"/>
            <w:vAlign w:val="center"/>
          </w:tcPr>
          <w:p>
            <w:pPr>
              <w:autoSpaceDE w:val="0"/>
              <w:autoSpaceDN w:val="0"/>
              <w:spacing w:line="360" w:lineRule="auto"/>
              <w:ind w:right="215"/>
              <w:jc w:val="center"/>
              <w:textAlignment w:val="auto"/>
              <w:rPr>
                <w:rFonts w:hAnsi="宋体" w:cs="宋体"/>
                <w:sz w:val="24"/>
                <w:szCs w:val="22"/>
              </w:rPr>
            </w:pPr>
          </w:p>
        </w:tc>
        <w:tc>
          <w:tcPr>
            <w:tcW w:w="1575" w:type="dxa"/>
            <w:gridSpan w:val="2"/>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邮政编码</w:t>
            </w:r>
          </w:p>
        </w:tc>
        <w:tc>
          <w:tcPr>
            <w:tcW w:w="1726" w:type="dxa"/>
            <w:gridSpan w:val="2"/>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联系方式</w:t>
            </w:r>
          </w:p>
        </w:tc>
        <w:tc>
          <w:tcPr>
            <w:tcW w:w="1205"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联系人</w:t>
            </w:r>
          </w:p>
        </w:tc>
        <w:tc>
          <w:tcPr>
            <w:tcW w:w="2929" w:type="dxa"/>
            <w:gridSpan w:val="4"/>
            <w:vAlign w:val="center"/>
          </w:tcPr>
          <w:p>
            <w:pPr>
              <w:autoSpaceDE w:val="0"/>
              <w:autoSpaceDN w:val="0"/>
              <w:spacing w:line="360" w:lineRule="auto"/>
              <w:ind w:right="215"/>
              <w:jc w:val="center"/>
              <w:textAlignment w:val="auto"/>
              <w:rPr>
                <w:rFonts w:hAnsi="宋体" w:cs="宋体"/>
                <w:sz w:val="24"/>
                <w:szCs w:val="22"/>
              </w:rPr>
            </w:pPr>
          </w:p>
        </w:tc>
        <w:tc>
          <w:tcPr>
            <w:tcW w:w="1575" w:type="dxa"/>
            <w:gridSpan w:val="2"/>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电话</w:t>
            </w:r>
          </w:p>
        </w:tc>
        <w:tc>
          <w:tcPr>
            <w:tcW w:w="1726" w:type="dxa"/>
            <w:gridSpan w:val="2"/>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spacing w:line="360" w:lineRule="auto"/>
              <w:ind w:right="215"/>
              <w:jc w:val="center"/>
              <w:textAlignment w:val="auto"/>
              <w:rPr>
                <w:rFonts w:hAnsi="宋体" w:cs="宋体"/>
                <w:sz w:val="24"/>
                <w:szCs w:val="22"/>
              </w:rPr>
            </w:pPr>
          </w:p>
        </w:tc>
        <w:tc>
          <w:tcPr>
            <w:tcW w:w="1205"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传真</w:t>
            </w:r>
          </w:p>
        </w:tc>
        <w:tc>
          <w:tcPr>
            <w:tcW w:w="2929" w:type="dxa"/>
            <w:gridSpan w:val="4"/>
            <w:vAlign w:val="center"/>
          </w:tcPr>
          <w:p>
            <w:pPr>
              <w:autoSpaceDE w:val="0"/>
              <w:autoSpaceDN w:val="0"/>
              <w:spacing w:line="360" w:lineRule="auto"/>
              <w:ind w:right="215"/>
              <w:jc w:val="center"/>
              <w:textAlignment w:val="auto"/>
              <w:rPr>
                <w:rFonts w:hAnsi="宋体" w:cs="宋体"/>
                <w:sz w:val="24"/>
                <w:szCs w:val="22"/>
              </w:rPr>
            </w:pPr>
          </w:p>
        </w:tc>
        <w:tc>
          <w:tcPr>
            <w:tcW w:w="1575" w:type="dxa"/>
            <w:gridSpan w:val="2"/>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网址</w:t>
            </w:r>
          </w:p>
        </w:tc>
        <w:tc>
          <w:tcPr>
            <w:tcW w:w="1726" w:type="dxa"/>
            <w:gridSpan w:val="2"/>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组织结构</w:t>
            </w:r>
          </w:p>
        </w:tc>
        <w:tc>
          <w:tcPr>
            <w:tcW w:w="7435" w:type="dxa"/>
            <w:gridSpan w:val="9"/>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法定代表人</w:t>
            </w:r>
          </w:p>
        </w:tc>
        <w:tc>
          <w:tcPr>
            <w:tcW w:w="1205"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姓名</w:t>
            </w:r>
          </w:p>
        </w:tc>
        <w:tc>
          <w:tcPr>
            <w:tcW w:w="1205" w:type="dxa"/>
            <w:vAlign w:val="center"/>
          </w:tcPr>
          <w:p>
            <w:pPr>
              <w:autoSpaceDE w:val="0"/>
              <w:autoSpaceDN w:val="0"/>
              <w:spacing w:line="360" w:lineRule="auto"/>
              <w:ind w:right="215"/>
              <w:jc w:val="center"/>
              <w:textAlignment w:val="auto"/>
              <w:rPr>
                <w:rFonts w:hAnsi="宋体" w:cs="宋体"/>
                <w:sz w:val="24"/>
                <w:szCs w:val="22"/>
              </w:rPr>
            </w:pPr>
          </w:p>
        </w:tc>
        <w:tc>
          <w:tcPr>
            <w:tcW w:w="1689" w:type="dxa"/>
            <w:gridSpan w:val="2"/>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技术职称</w:t>
            </w:r>
          </w:p>
        </w:tc>
        <w:tc>
          <w:tcPr>
            <w:tcW w:w="1069" w:type="dxa"/>
            <w:gridSpan w:val="2"/>
            <w:vAlign w:val="center"/>
          </w:tcPr>
          <w:p>
            <w:pPr>
              <w:autoSpaceDE w:val="0"/>
              <w:autoSpaceDN w:val="0"/>
              <w:spacing w:line="360" w:lineRule="auto"/>
              <w:ind w:right="215"/>
              <w:jc w:val="center"/>
              <w:textAlignment w:val="auto"/>
              <w:rPr>
                <w:rFonts w:hAnsi="宋体" w:cs="宋体"/>
                <w:sz w:val="24"/>
                <w:szCs w:val="22"/>
              </w:rPr>
            </w:pPr>
          </w:p>
        </w:tc>
        <w:tc>
          <w:tcPr>
            <w:tcW w:w="1061" w:type="dxa"/>
            <w:gridSpan w:val="2"/>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电话</w:t>
            </w:r>
          </w:p>
        </w:tc>
        <w:tc>
          <w:tcPr>
            <w:tcW w:w="1206"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技术负责人</w:t>
            </w:r>
          </w:p>
        </w:tc>
        <w:tc>
          <w:tcPr>
            <w:tcW w:w="1205"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姓名</w:t>
            </w:r>
          </w:p>
        </w:tc>
        <w:tc>
          <w:tcPr>
            <w:tcW w:w="1205" w:type="dxa"/>
            <w:vAlign w:val="center"/>
          </w:tcPr>
          <w:p>
            <w:pPr>
              <w:autoSpaceDE w:val="0"/>
              <w:autoSpaceDN w:val="0"/>
              <w:spacing w:line="360" w:lineRule="auto"/>
              <w:ind w:right="215"/>
              <w:jc w:val="center"/>
              <w:textAlignment w:val="auto"/>
              <w:rPr>
                <w:rFonts w:hAnsi="宋体" w:cs="宋体"/>
                <w:sz w:val="24"/>
                <w:szCs w:val="22"/>
              </w:rPr>
            </w:pPr>
          </w:p>
        </w:tc>
        <w:tc>
          <w:tcPr>
            <w:tcW w:w="1689" w:type="dxa"/>
            <w:gridSpan w:val="2"/>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技术职称</w:t>
            </w:r>
          </w:p>
        </w:tc>
        <w:tc>
          <w:tcPr>
            <w:tcW w:w="1069" w:type="dxa"/>
            <w:gridSpan w:val="2"/>
            <w:vAlign w:val="center"/>
          </w:tcPr>
          <w:p>
            <w:pPr>
              <w:autoSpaceDE w:val="0"/>
              <w:autoSpaceDN w:val="0"/>
              <w:spacing w:line="360" w:lineRule="auto"/>
              <w:ind w:right="215"/>
              <w:jc w:val="center"/>
              <w:textAlignment w:val="auto"/>
              <w:rPr>
                <w:rFonts w:hAnsi="宋体" w:cs="宋体"/>
                <w:sz w:val="24"/>
                <w:szCs w:val="22"/>
              </w:rPr>
            </w:pPr>
          </w:p>
        </w:tc>
        <w:tc>
          <w:tcPr>
            <w:tcW w:w="1061" w:type="dxa"/>
            <w:gridSpan w:val="2"/>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电话</w:t>
            </w:r>
          </w:p>
        </w:tc>
        <w:tc>
          <w:tcPr>
            <w:tcW w:w="1206"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成立时间</w:t>
            </w:r>
          </w:p>
        </w:tc>
        <w:tc>
          <w:tcPr>
            <w:tcW w:w="2410" w:type="dxa"/>
            <w:gridSpan w:val="2"/>
            <w:vAlign w:val="center"/>
          </w:tcPr>
          <w:p>
            <w:pPr>
              <w:autoSpaceDE w:val="0"/>
              <w:autoSpaceDN w:val="0"/>
              <w:spacing w:line="360" w:lineRule="auto"/>
              <w:ind w:right="215"/>
              <w:jc w:val="center"/>
              <w:textAlignment w:val="auto"/>
              <w:rPr>
                <w:rFonts w:hAnsi="宋体" w:cs="宋体"/>
                <w:sz w:val="24"/>
                <w:szCs w:val="22"/>
              </w:rPr>
            </w:pPr>
          </w:p>
        </w:tc>
        <w:tc>
          <w:tcPr>
            <w:tcW w:w="5025" w:type="dxa"/>
            <w:gridSpan w:val="7"/>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spacing w:line="360" w:lineRule="auto"/>
              <w:ind w:right="215"/>
              <w:jc w:val="center"/>
              <w:textAlignment w:val="auto"/>
              <w:rPr>
                <w:rFonts w:hAnsi="宋体" w:cs="宋体"/>
                <w:spacing w:val="-20"/>
                <w:sz w:val="24"/>
                <w:szCs w:val="22"/>
              </w:rPr>
            </w:pPr>
            <w:r>
              <w:rPr>
                <w:rFonts w:hint="eastAsia" w:hAnsi="宋体" w:cs="宋体"/>
                <w:spacing w:val="-20"/>
                <w:sz w:val="24"/>
                <w:szCs w:val="22"/>
              </w:rPr>
              <w:t>企业资质等级</w:t>
            </w:r>
          </w:p>
        </w:tc>
        <w:tc>
          <w:tcPr>
            <w:tcW w:w="2410" w:type="dxa"/>
            <w:gridSpan w:val="2"/>
            <w:vAlign w:val="center"/>
          </w:tcPr>
          <w:p>
            <w:pPr>
              <w:autoSpaceDE w:val="0"/>
              <w:autoSpaceDN w:val="0"/>
              <w:spacing w:line="360" w:lineRule="auto"/>
              <w:ind w:right="215"/>
              <w:jc w:val="center"/>
              <w:textAlignment w:val="auto"/>
              <w:rPr>
                <w:rFonts w:hAnsi="宋体" w:cs="宋体"/>
                <w:sz w:val="24"/>
                <w:szCs w:val="22"/>
              </w:rPr>
            </w:pPr>
          </w:p>
        </w:tc>
        <w:tc>
          <w:tcPr>
            <w:tcW w:w="1205" w:type="dxa"/>
            <w:vMerge w:val="restart"/>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其中</w:t>
            </w:r>
          </w:p>
        </w:tc>
        <w:tc>
          <w:tcPr>
            <w:tcW w:w="2614" w:type="dxa"/>
            <w:gridSpan w:val="5"/>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项目负责人</w:t>
            </w:r>
          </w:p>
        </w:tc>
        <w:tc>
          <w:tcPr>
            <w:tcW w:w="1206"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营业执照号</w:t>
            </w:r>
          </w:p>
        </w:tc>
        <w:tc>
          <w:tcPr>
            <w:tcW w:w="2410" w:type="dxa"/>
            <w:gridSpan w:val="2"/>
            <w:vAlign w:val="center"/>
          </w:tcPr>
          <w:p>
            <w:pPr>
              <w:autoSpaceDE w:val="0"/>
              <w:autoSpaceDN w:val="0"/>
              <w:spacing w:line="360" w:lineRule="auto"/>
              <w:ind w:right="215"/>
              <w:jc w:val="center"/>
              <w:textAlignment w:val="auto"/>
              <w:rPr>
                <w:rFonts w:hAnsi="宋体" w:cs="宋体"/>
                <w:sz w:val="24"/>
                <w:szCs w:val="22"/>
              </w:rPr>
            </w:pPr>
          </w:p>
        </w:tc>
        <w:tc>
          <w:tcPr>
            <w:tcW w:w="1205" w:type="dxa"/>
            <w:vMerge w:val="continue"/>
            <w:vAlign w:val="center"/>
          </w:tcPr>
          <w:p>
            <w:pPr>
              <w:autoSpaceDE w:val="0"/>
              <w:autoSpaceDN w:val="0"/>
              <w:spacing w:line="360" w:lineRule="auto"/>
              <w:ind w:right="215"/>
              <w:jc w:val="center"/>
              <w:textAlignment w:val="auto"/>
              <w:rPr>
                <w:rFonts w:hAnsi="宋体" w:cs="宋体"/>
                <w:sz w:val="24"/>
                <w:szCs w:val="22"/>
              </w:rPr>
            </w:pPr>
          </w:p>
        </w:tc>
        <w:tc>
          <w:tcPr>
            <w:tcW w:w="2614" w:type="dxa"/>
            <w:gridSpan w:val="5"/>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高级职称人员</w:t>
            </w:r>
          </w:p>
        </w:tc>
        <w:tc>
          <w:tcPr>
            <w:tcW w:w="1206"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注册资金</w:t>
            </w:r>
          </w:p>
        </w:tc>
        <w:tc>
          <w:tcPr>
            <w:tcW w:w="2410" w:type="dxa"/>
            <w:gridSpan w:val="2"/>
            <w:vAlign w:val="center"/>
          </w:tcPr>
          <w:p>
            <w:pPr>
              <w:autoSpaceDE w:val="0"/>
              <w:autoSpaceDN w:val="0"/>
              <w:spacing w:line="360" w:lineRule="auto"/>
              <w:ind w:right="215"/>
              <w:jc w:val="center"/>
              <w:textAlignment w:val="auto"/>
              <w:rPr>
                <w:rFonts w:hAnsi="宋体" w:cs="宋体"/>
                <w:sz w:val="24"/>
                <w:szCs w:val="22"/>
              </w:rPr>
            </w:pPr>
          </w:p>
        </w:tc>
        <w:tc>
          <w:tcPr>
            <w:tcW w:w="1205" w:type="dxa"/>
            <w:vMerge w:val="continue"/>
            <w:vAlign w:val="center"/>
          </w:tcPr>
          <w:p>
            <w:pPr>
              <w:autoSpaceDE w:val="0"/>
              <w:autoSpaceDN w:val="0"/>
              <w:spacing w:line="360" w:lineRule="auto"/>
              <w:ind w:right="215"/>
              <w:jc w:val="center"/>
              <w:textAlignment w:val="auto"/>
              <w:rPr>
                <w:rFonts w:hAnsi="宋体" w:cs="宋体"/>
                <w:sz w:val="24"/>
                <w:szCs w:val="22"/>
              </w:rPr>
            </w:pPr>
          </w:p>
        </w:tc>
        <w:tc>
          <w:tcPr>
            <w:tcW w:w="2614" w:type="dxa"/>
            <w:gridSpan w:val="5"/>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中级职称人员</w:t>
            </w:r>
          </w:p>
        </w:tc>
        <w:tc>
          <w:tcPr>
            <w:tcW w:w="1206"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开户银行</w:t>
            </w:r>
          </w:p>
        </w:tc>
        <w:tc>
          <w:tcPr>
            <w:tcW w:w="2410" w:type="dxa"/>
            <w:gridSpan w:val="2"/>
            <w:vAlign w:val="center"/>
          </w:tcPr>
          <w:p>
            <w:pPr>
              <w:autoSpaceDE w:val="0"/>
              <w:autoSpaceDN w:val="0"/>
              <w:spacing w:line="360" w:lineRule="auto"/>
              <w:ind w:right="215"/>
              <w:jc w:val="center"/>
              <w:textAlignment w:val="auto"/>
              <w:rPr>
                <w:rFonts w:hAnsi="宋体" w:cs="宋体"/>
                <w:sz w:val="24"/>
                <w:szCs w:val="22"/>
              </w:rPr>
            </w:pPr>
          </w:p>
        </w:tc>
        <w:tc>
          <w:tcPr>
            <w:tcW w:w="1205" w:type="dxa"/>
            <w:vMerge w:val="continue"/>
            <w:vAlign w:val="center"/>
          </w:tcPr>
          <w:p>
            <w:pPr>
              <w:autoSpaceDE w:val="0"/>
              <w:autoSpaceDN w:val="0"/>
              <w:spacing w:line="360" w:lineRule="auto"/>
              <w:ind w:right="215"/>
              <w:jc w:val="center"/>
              <w:textAlignment w:val="auto"/>
              <w:rPr>
                <w:rFonts w:hAnsi="宋体" w:cs="宋体"/>
                <w:sz w:val="24"/>
                <w:szCs w:val="22"/>
              </w:rPr>
            </w:pPr>
          </w:p>
        </w:tc>
        <w:tc>
          <w:tcPr>
            <w:tcW w:w="2614" w:type="dxa"/>
            <w:gridSpan w:val="5"/>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初级职称人员</w:t>
            </w:r>
          </w:p>
        </w:tc>
        <w:tc>
          <w:tcPr>
            <w:tcW w:w="1206"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账号</w:t>
            </w:r>
          </w:p>
        </w:tc>
        <w:tc>
          <w:tcPr>
            <w:tcW w:w="2410" w:type="dxa"/>
            <w:gridSpan w:val="2"/>
            <w:vAlign w:val="center"/>
          </w:tcPr>
          <w:p>
            <w:pPr>
              <w:autoSpaceDE w:val="0"/>
              <w:autoSpaceDN w:val="0"/>
              <w:spacing w:line="360" w:lineRule="auto"/>
              <w:ind w:right="215"/>
              <w:jc w:val="center"/>
              <w:textAlignment w:val="auto"/>
              <w:rPr>
                <w:rFonts w:hAnsi="宋体" w:cs="宋体"/>
                <w:sz w:val="24"/>
                <w:szCs w:val="22"/>
              </w:rPr>
            </w:pPr>
          </w:p>
        </w:tc>
        <w:tc>
          <w:tcPr>
            <w:tcW w:w="1205" w:type="dxa"/>
            <w:vMerge w:val="continue"/>
            <w:vAlign w:val="center"/>
          </w:tcPr>
          <w:p>
            <w:pPr>
              <w:autoSpaceDE w:val="0"/>
              <w:autoSpaceDN w:val="0"/>
              <w:spacing w:line="360" w:lineRule="auto"/>
              <w:ind w:right="215"/>
              <w:jc w:val="center"/>
              <w:textAlignment w:val="auto"/>
              <w:rPr>
                <w:rFonts w:hAnsi="宋体" w:cs="宋体"/>
                <w:sz w:val="24"/>
                <w:szCs w:val="22"/>
              </w:rPr>
            </w:pPr>
          </w:p>
        </w:tc>
        <w:tc>
          <w:tcPr>
            <w:tcW w:w="2614" w:type="dxa"/>
            <w:gridSpan w:val="5"/>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技工</w:t>
            </w:r>
          </w:p>
        </w:tc>
        <w:tc>
          <w:tcPr>
            <w:tcW w:w="1206"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经营范围</w:t>
            </w:r>
          </w:p>
        </w:tc>
        <w:tc>
          <w:tcPr>
            <w:tcW w:w="7435" w:type="dxa"/>
            <w:gridSpan w:val="9"/>
            <w:vAlign w:val="center"/>
          </w:tcPr>
          <w:p>
            <w:pPr>
              <w:autoSpaceDE w:val="0"/>
              <w:autoSpaceDN w:val="0"/>
              <w:spacing w:line="360" w:lineRule="auto"/>
              <w:ind w:right="215"/>
              <w:jc w:val="center"/>
              <w:textAlignment w:val="auto"/>
              <w:rPr>
                <w:rFonts w:hAnsi="宋体" w:cs="宋体"/>
                <w:sz w:val="24"/>
                <w:szCs w:val="22"/>
              </w:rPr>
            </w:pPr>
          </w:p>
          <w:p>
            <w:pPr>
              <w:autoSpaceDE w:val="0"/>
              <w:autoSpaceDN w:val="0"/>
              <w:spacing w:line="360" w:lineRule="auto"/>
              <w:ind w:right="215"/>
              <w:jc w:val="center"/>
              <w:textAlignment w:val="auto"/>
              <w:rPr>
                <w:rFonts w:hAnsi="宋体" w:cs="宋体"/>
                <w:sz w:val="24"/>
                <w:szCs w:val="22"/>
              </w:rPr>
            </w:pPr>
          </w:p>
          <w:p>
            <w:pPr>
              <w:autoSpaceDE w:val="0"/>
              <w:autoSpaceDN w:val="0"/>
              <w:spacing w:line="360" w:lineRule="auto"/>
              <w:ind w:right="215"/>
              <w:jc w:val="center"/>
              <w:textAlignment w:val="auto"/>
              <w:rPr>
                <w:rFonts w:hAnsi="宋体" w:cs="宋体"/>
                <w:sz w:val="24"/>
                <w:szCs w:val="22"/>
              </w:rPr>
            </w:pPr>
          </w:p>
          <w:p>
            <w:pPr>
              <w:autoSpaceDE w:val="0"/>
              <w:autoSpaceDN w:val="0"/>
              <w:spacing w:line="360" w:lineRule="auto"/>
              <w:ind w:right="215"/>
              <w:jc w:val="center"/>
              <w:textAlignment w:val="auto"/>
              <w:rPr>
                <w:rFonts w:hAnsi="宋体" w:cs="宋体"/>
                <w:sz w:val="24"/>
                <w:szCs w:val="22"/>
              </w:rPr>
            </w:pPr>
          </w:p>
          <w:p>
            <w:pPr>
              <w:autoSpaceDE w:val="0"/>
              <w:autoSpaceDN w:val="0"/>
              <w:spacing w:line="360" w:lineRule="auto"/>
              <w:ind w:right="215"/>
              <w:jc w:val="center"/>
              <w:textAlignment w:val="auto"/>
              <w:rPr>
                <w:rFonts w:hAnsi="宋体" w:cs="宋体"/>
                <w:sz w:val="24"/>
                <w:szCs w:val="22"/>
              </w:rPr>
            </w:pPr>
          </w:p>
          <w:p>
            <w:pPr>
              <w:autoSpaceDE w:val="0"/>
              <w:autoSpaceDN w:val="0"/>
              <w:spacing w:line="360" w:lineRule="auto"/>
              <w:ind w:right="215"/>
              <w:jc w:val="center"/>
              <w:textAlignment w:val="auto"/>
              <w:rPr>
                <w:rFonts w:hAnsi="宋体" w:cs="宋体"/>
                <w:sz w:val="24"/>
                <w:szCs w:val="22"/>
              </w:rPr>
            </w:pPr>
          </w:p>
          <w:p>
            <w:pPr>
              <w:autoSpaceDE w:val="0"/>
              <w:autoSpaceDN w:val="0"/>
              <w:spacing w:line="360" w:lineRule="auto"/>
              <w:ind w:right="215"/>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备注</w:t>
            </w:r>
          </w:p>
        </w:tc>
        <w:tc>
          <w:tcPr>
            <w:tcW w:w="7435" w:type="dxa"/>
            <w:gridSpan w:val="9"/>
            <w:vAlign w:val="center"/>
          </w:tcPr>
          <w:p>
            <w:pPr>
              <w:autoSpaceDE w:val="0"/>
              <w:autoSpaceDN w:val="0"/>
              <w:spacing w:line="360" w:lineRule="auto"/>
              <w:ind w:right="215"/>
              <w:jc w:val="center"/>
              <w:textAlignment w:val="auto"/>
              <w:rPr>
                <w:rFonts w:hAnsi="宋体" w:cs="宋体"/>
                <w:sz w:val="24"/>
                <w:szCs w:val="22"/>
              </w:rPr>
            </w:pPr>
          </w:p>
          <w:p>
            <w:pPr>
              <w:autoSpaceDE w:val="0"/>
              <w:autoSpaceDN w:val="0"/>
              <w:spacing w:line="360" w:lineRule="auto"/>
              <w:ind w:right="215"/>
              <w:jc w:val="center"/>
              <w:textAlignment w:val="auto"/>
              <w:rPr>
                <w:rFonts w:hAnsi="宋体" w:cs="宋体"/>
                <w:sz w:val="24"/>
                <w:szCs w:val="22"/>
              </w:rPr>
            </w:pPr>
          </w:p>
        </w:tc>
      </w:tr>
    </w:tbl>
    <w:p>
      <w:pPr>
        <w:autoSpaceDE w:val="0"/>
        <w:autoSpaceDN w:val="0"/>
        <w:spacing w:line="360" w:lineRule="auto"/>
        <w:ind w:right="215" w:firstLine="420"/>
        <w:textAlignment w:val="auto"/>
        <w:rPr>
          <w:rFonts w:hAnsi="宋体" w:cs="宋体"/>
          <w:sz w:val="24"/>
          <w:szCs w:val="22"/>
        </w:rPr>
      </w:pPr>
      <w:r>
        <w:rPr>
          <w:rFonts w:hint="eastAsia" w:hAnsi="宋体" w:cs="宋体"/>
          <w:sz w:val="24"/>
          <w:szCs w:val="22"/>
        </w:rPr>
        <w:t>备注：本表后应附企业法人营业执照、企业资质证书副本、安全生产许可证等材料。</w:t>
      </w:r>
    </w:p>
    <w:p>
      <w:pPr>
        <w:autoSpaceDE w:val="0"/>
        <w:autoSpaceDN w:val="0"/>
        <w:spacing w:line="360" w:lineRule="auto"/>
        <w:ind w:right="215" w:firstLine="420"/>
        <w:jc w:val="center"/>
        <w:textAlignment w:val="auto"/>
        <w:rPr>
          <w:rFonts w:hAnsi="宋体" w:cs="宋体"/>
          <w:b/>
          <w:sz w:val="28"/>
          <w:szCs w:val="22"/>
        </w:rPr>
      </w:pPr>
      <w:r>
        <w:rPr>
          <w:rFonts w:hAnsi="宋体" w:cs="宋体"/>
          <w:sz w:val="24"/>
          <w:szCs w:val="22"/>
        </w:rPr>
        <w:br w:type="page"/>
      </w:r>
      <w:r>
        <w:rPr>
          <w:rFonts w:hint="eastAsia" w:hAnsi="宋体" w:cs="宋体"/>
          <w:b/>
          <w:sz w:val="32"/>
          <w:szCs w:val="22"/>
        </w:rPr>
        <w:t>六、</w:t>
      </w:r>
      <w:r>
        <w:rPr>
          <w:rFonts w:hint="eastAsia" w:hAnsi="宋体" w:cs="宋体"/>
          <w:b/>
          <w:sz w:val="32"/>
          <w:szCs w:val="32"/>
        </w:rPr>
        <w:t>资格证明文件</w:t>
      </w:r>
    </w:p>
    <w:p>
      <w:pPr>
        <w:autoSpaceDE w:val="0"/>
        <w:autoSpaceDN w:val="0"/>
        <w:spacing w:line="360" w:lineRule="auto"/>
        <w:ind w:right="215" w:firstLine="420"/>
        <w:jc w:val="center"/>
        <w:textAlignment w:val="auto"/>
        <w:rPr>
          <w:rFonts w:hAnsi="宋体" w:cs="宋体"/>
          <w:sz w:val="24"/>
          <w:szCs w:val="22"/>
        </w:rPr>
      </w:pPr>
    </w:p>
    <w:p>
      <w:pPr>
        <w:autoSpaceDE w:val="0"/>
        <w:autoSpaceDN w:val="0"/>
        <w:spacing w:line="360" w:lineRule="auto"/>
        <w:ind w:right="215" w:firstLine="420"/>
        <w:jc w:val="center"/>
        <w:textAlignment w:val="auto"/>
        <w:rPr>
          <w:rFonts w:hAnsi="宋体" w:cs="宋体"/>
          <w:sz w:val="24"/>
          <w:szCs w:val="22"/>
        </w:rPr>
      </w:pPr>
    </w:p>
    <w:p>
      <w:pPr>
        <w:autoSpaceDE w:val="0"/>
        <w:autoSpaceDN w:val="0"/>
        <w:spacing w:line="360" w:lineRule="auto"/>
        <w:ind w:right="215" w:firstLine="420"/>
        <w:jc w:val="center"/>
        <w:textAlignment w:val="auto"/>
        <w:rPr>
          <w:rFonts w:hAnsi="宋体" w:cs="宋体"/>
          <w:b/>
          <w:sz w:val="32"/>
          <w:szCs w:val="32"/>
        </w:rPr>
      </w:pPr>
      <w:r>
        <w:rPr>
          <w:rFonts w:hint="eastAsia" w:hAnsi="宋体" w:cs="宋体"/>
          <w:b/>
          <w:sz w:val="32"/>
          <w:szCs w:val="32"/>
        </w:rPr>
        <w:t>七、近年完成的类似项目情况表</w:t>
      </w:r>
    </w:p>
    <w:tbl>
      <w:tblPr>
        <w:tblStyle w:val="38"/>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line="480" w:lineRule="auto"/>
              <w:ind w:right="215"/>
              <w:jc w:val="center"/>
              <w:textAlignment w:val="auto"/>
              <w:rPr>
                <w:rFonts w:hAnsi="宋体" w:cs="宋体"/>
                <w:sz w:val="24"/>
                <w:szCs w:val="22"/>
              </w:rPr>
            </w:pPr>
            <w:r>
              <w:rPr>
                <w:rFonts w:hint="eastAsia" w:hAnsi="宋体" w:cs="宋体"/>
                <w:sz w:val="24"/>
                <w:szCs w:val="22"/>
              </w:rPr>
              <w:t>项目名称</w:t>
            </w:r>
          </w:p>
        </w:tc>
        <w:tc>
          <w:tcPr>
            <w:tcW w:w="6721" w:type="dxa"/>
            <w:vAlign w:val="center"/>
          </w:tcPr>
          <w:p>
            <w:pPr>
              <w:autoSpaceDE w:val="0"/>
              <w:autoSpaceDN w:val="0"/>
              <w:spacing w:line="48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line="480" w:lineRule="auto"/>
              <w:ind w:right="215"/>
              <w:jc w:val="center"/>
              <w:textAlignment w:val="auto"/>
              <w:rPr>
                <w:rFonts w:hAnsi="宋体" w:cs="宋体"/>
                <w:sz w:val="24"/>
                <w:szCs w:val="22"/>
              </w:rPr>
            </w:pPr>
            <w:r>
              <w:rPr>
                <w:rFonts w:hint="eastAsia" w:hAnsi="宋体" w:cs="宋体"/>
                <w:sz w:val="24"/>
                <w:szCs w:val="22"/>
              </w:rPr>
              <w:t>项目所在地</w:t>
            </w:r>
          </w:p>
        </w:tc>
        <w:tc>
          <w:tcPr>
            <w:tcW w:w="6721" w:type="dxa"/>
            <w:vAlign w:val="center"/>
          </w:tcPr>
          <w:p>
            <w:pPr>
              <w:autoSpaceDE w:val="0"/>
              <w:autoSpaceDN w:val="0"/>
              <w:spacing w:line="48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line="480" w:lineRule="auto"/>
              <w:ind w:right="215"/>
              <w:jc w:val="center"/>
              <w:textAlignment w:val="auto"/>
              <w:rPr>
                <w:rFonts w:hAnsi="宋体" w:cs="宋体"/>
                <w:sz w:val="24"/>
                <w:szCs w:val="22"/>
              </w:rPr>
            </w:pPr>
            <w:r>
              <w:rPr>
                <w:rFonts w:hint="eastAsia" w:hAnsi="宋体" w:cs="宋体"/>
                <w:sz w:val="24"/>
                <w:szCs w:val="22"/>
              </w:rPr>
              <w:t>发包人名称</w:t>
            </w:r>
          </w:p>
        </w:tc>
        <w:tc>
          <w:tcPr>
            <w:tcW w:w="6721" w:type="dxa"/>
            <w:vAlign w:val="center"/>
          </w:tcPr>
          <w:p>
            <w:pPr>
              <w:autoSpaceDE w:val="0"/>
              <w:autoSpaceDN w:val="0"/>
              <w:spacing w:line="48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line="480" w:lineRule="auto"/>
              <w:ind w:right="215"/>
              <w:jc w:val="center"/>
              <w:textAlignment w:val="auto"/>
              <w:rPr>
                <w:rFonts w:hAnsi="宋体" w:cs="宋体"/>
                <w:sz w:val="24"/>
                <w:szCs w:val="22"/>
              </w:rPr>
            </w:pPr>
            <w:r>
              <w:rPr>
                <w:rFonts w:hint="eastAsia" w:hAnsi="宋体" w:cs="宋体"/>
                <w:sz w:val="24"/>
                <w:szCs w:val="22"/>
              </w:rPr>
              <w:t>发包人地址</w:t>
            </w:r>
          </w:p>
        </w:tc>
        <w:tc>
          <w:tcPr>
            <w:tcW w:w="6721" w:type="dxa"/>
            <w:vAlign w:val="center"/>
          </w:tcPr>
          <w:p>
            <w:pPr>
              <w:autoSpaceDE w:val="0"/>
              <w:autoSpaceDN w:val="0"/>
              <w:spacing w:line="48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line="480" w:lineRule="auto"/>
              <w:ind w:right="215"/>
              <w:jc w:val="center"/>
              <w:textAlignment w:val="auto"/>
              <w:rPr>
                <w:rFonts w:hAnsi="宋体" w:cs="宋体"/>
                <w:sz w:val="24"/>
                <w:szCs w:val="22"/>
              </w:rPr>
            </w:pPr>
            <w:r>
              <w:rPr>
                <w:rFonts w:hint="eastAsia" w:hAnsi="宋体" w:cs="宋体"/>
                <w:sz w:val="24"/>
                <w:szCs w:val="22"/>
              </w:rPr>
              <w:t>发包人电话</w:t>
            </w:r>
          </w:p>
        </w:tc>
        <w:tc>
          <w:tcPr>
            <w:tcW w:w="6721" w:type="dxa"/>
            <w:vAlign w:val="center"/>
          </w:tcPr>
          <w:p>
            <w:pPr>
              <w:autoSpaceDE w:val="0"/>
              <w:autoSpaceDN w:val="0"/>
              <w:spacing w:line="48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line="480" w:lineRule="auto"/>
              <w:ind w:right="215"/>
              <w:jc w:val="center"/>
              <w:textAlignment w:val="auto"/>
              <w:rPr>
                <w:rFonts w:hAnsi="宋体" w:cs="宋体"/>
                <w:sz w:val="24"/>
                <w:szCs w:val="22"/>
              </w:rPr>
            </w:pPr>
            <w:r>
              <w:rPr>
                <w:rFonts w:hint="eastAsia" w:hAnsi="宋体" w:cs="宋体"/>
                <w:sz w:val="24"/>
                <w:szCs w:val="22"/>
              </w:rPr>
              <w:t>合同价格</w:t>
            </w:r>
          </w:p>
        </w:tc>
        <w:tc>
          <w:tcPr>
            <w:tcW w:w="6721" w:type="dxa"/>
            <w:vAlign w:val="center"/>
          </w:tcPr>
          <w:p>
            <w:pPr>
              <w:autoSpaceDE w:val="0"/>
              <w:autoSpaceDN w:val="0"/>
              <w:spacing w:line="48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spacing w:line="480" w:lineRule="auto"/>
              <w:ind w:right="215"/>
              <w:jc w:val="center"/>
              <w:textAlignment w:val="auto"/>
              <w:rPr>
                <w:rFonts w:hAnsi="宋体" w:cs="宋体"/>
                <w:sz w:val="24"/>
                <w:szCs w:val="22"/>
              </w:rPr>
            </w:pPr>
            <w:r>
              <w:rPr>
                <w:rFonts w:hint="eastAsia" w:hAnsi="宋体" w:cs="宋体"/>
                <w:sz w:val="24"/>
                <w:szCs w:val="22"/>
              </w:rPr>
              <w:t>开工日期</w:t>
            </w:r>
          </w:p>
        </w:tc>
        <w:tc>
          <w:tcPr>
            <w:tcW w:w="6721" w:type="dxa"/>
            <w:vAlign w:val="center"/>
          </w:tcPr>
          <w:p>
            <w:pPr>
              <w:autoSpaceDE w:val="0"/>
              <w:autoSpaceDN w:val="0"/>
              <w:spacing w:line="48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line="480" w:lineRule="auto"/>
              <w:ind w:right="215"/>
              <w:jc w:val="center"/>
              <w:textAlignment w:val="auto"/>
              <w:rPr>
                <w:rFonts w:hAnsi="宋体" w:cs="宋体"/>
                <w:sz w:val="24"/>
                <w:szCs w:val="22"/>
              </w:rPr>
            </w:pPr>
            <w:r>
              <w:rPr>
                <w:rFonts w:hint="eastAsia" w:hAnsi="宋体" w:cs="宋体"/>
                <w:sz w:val="24"/>
                <w:szCs w:val="22"/>
              </w:rPr>
              <w:t>竣工日期</w:t>
            </w:r>
          </w:p>
        </w:tc>
        <w:tc>
          <w:tcPr>
            <w:tcW w:w="6721" w:type="dxa"/>
            <w:vAlign w:val="center"/>
          </w:tcPr>
          <w:p>
            <w:pPr>
              <w:autoSpaceDE w:val="0"/>
              <w:autoSpaceDN w:val="0"/>
              <w:spacing w:line="48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line="480" w:lineRule="auto"/>
              <w:ind w:right="215"/>
              <w:jc w:val="center"/>
              <w:textAlignment w:val="auto"/>
              <w:rPr>
                <w:rFonts w:hAnsi="宋体" w:cs="宋体"/>
                <w:sz w:val="24"/>
                <w:szCs w:val="22"/>
              </w:rPr>
            </w:pPr>
            <w:r>
              <w:rPr>
                <w:rFonts w:hint="eastAsia" w:hAnsi="宋体" w:cs="宋体"/>
                <w:sz w:val="24"/>
                <w:szCs w:val="22"/>
              </w:rPr>
              <w:t>承担的工作</w:t>
            </w:r>
          </w:p>
        </w:tc>
        <w:tc>
          <w:tcPr>
            <w:tcW w:w="6721" w:type="dxa"/>
            <w:vAlign w:val="center"/>
          </w:tcPr>
          <w:p>
            <w:pPr>
              <w:autoSpaceDE w:val="0"/>
              <w:autoSpaceDN w:val="0"/>
              <w:spacing w:line="48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line="480" w:lineRule="auto"/>
              <w:ind w:right="215"/>
              <w:jc w:val="center"/>
              <w:textAlignment w:val="auto"/>
              <w:rPr>
                <w:rFonts w:hAnsi="宋体" w:cs="宋体"/>
                <w:sz w:val="24"/>
                <w:szCs w:val="22"/>
              </w:rPr>
            </w:pPr>
            <w:r>
              <w:rPr>
                <w:rFonts w:hint="eastAsia" w:hAnsi="宋体" w:cs="宋体"/>
                <w:sz w:val="24"/>
                <w:szCs w:val="22"/>
              </w:rPr>
              <w:t>工程质量</w:t>
            </w:r>
          </w:p>
        </w:tc>
        <w:tc>
          <w:tcPr>
            <w:tcW w:w="6721" w:type="dxa"/>
            <w:vAlign w:val="center"/>
          </w:tcPr>
          <w:p>
            <w:pPr>
              <w:autoSpaceDE w:val="0"/>
              <w:autoSpaceDN w:val="0"/>
              <w:spacing w:line="48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line="480" w:lineRule="auto"/>
              <w:ind w:right="215"/>
              <w:jc w:val="center"/>
              <w:textAlignment w:val="auto"/>
              <w:rPr>
                <w:rFonts w:hAnsi="宋体" w:cs="宋体"/>
                <w:sz w:val="24"/>
                <w:szCs w:val="22"/>
              </w:rPr>
            </w:pPr>
            <w:r>
              <w:rPr>
                <w:rFonts w:hint="eastAsia" w:hAnsi="宋体" w:cs="宋体"/>
                <w:sz w:val="24"/>
                <w:szCs w:val="22"/>
              </w:rPr>
              <w:t>项目负责人</w:t>
            </w:r>
          </w:p>
        </w:tc>
        <w:tc>
          <w:tcPr>
            <w:tcW w:w="6721" w:type="dxa"/>
            <w:vAlign w:val="center"/>
          </w:tcPr>
          <w:p>
            <w:pPr>
              <w:autoSpaceDE w:val="0"/>
              <w:autoSpaceDN w:val="0"/>
              <w:spacing w:line="48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line="480" w:lineRule="auto"/>
              <w:ind w:right="215"/>
              <w:jc w:val="center"/>
              <w:textAlignment w:val="auto"/>
              <w:rPr>
                <w:rFonts w:hAnsi="宋体" w:cs="宋体"/>
                <w:sz w:val="24"/>
                <w:szCs w:val="22"/>
              </w:rPr>
            </w:pPr>
            <w:r>
              <w:rPr>
                <w:rFonts w:hint="eastAsia" w:hAnsi="宋体" w:cs="宋体"/>
                <w:sz w:val="24"/>
                <w:szCs w:val="22"/>
              </w:rPr>
              <w:t>技术负责人</w:t>
            </w:r>
          </w:p>
        </w:tc>
        <w:tc>
          <w:tcPr>
            <w:tcW w:w="6721" w:type="dxa"/>
            <w:vAlign w:val="center"/>
          </w:tcPr>
          <w:p>
            <w:pPr>
              <w:autoSpaceDE w:val="0"/>
              <w:autoSpaceDN w:val="0"/>
              <w:spacing w:line="48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spacing w:line="480" w:lineRule="auto"/>
              <w:ind w:right="215"/>
              <w:jc w:val="center"/>
              <w:textAlignment w:val="auto"/>
              <w:rPr>
                <w:rFonts w:hAnsi="宋体" w:cs="宋体"/>
                <w:spacing w:val="-20"/>
                <w:sz w:val="24"/>
                <w:szCs w:val="22"/>
              </w:rPr>
            </w:pPr>
            <w:r>
              <w:rPr>
                <w:rFonts w:hint="eastAsia" w:hAnsi="宋体" w:cs="宋体"/>
                <w:spacing w:val="-20"/>
                <w:sz w:val="24"/>
                <w:szCs w:val="22"/>
              </w:rPr>
              <w:t>总监理工程师及电话</w:t>
            </w:r>
          </w:p>
        </w:tc>
        <w:tc>
          <w:tcPr>
            <w:tcW w:w="6721" w:type="dxa"/>
            <w:vAlign w:val="center"/>
          </w:tcPr>
          <w:p>
            <w:pPr>
              <w:autoSpaceDE w:val="0"/>
              <w:autoSpaceDN w:val="0"/>
              <w:spacing w:line="48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项目描述</w:t>
            </w:r>
          </w:p>
        </w:tc>
        <w:tc>
          <w:tcPr>
            <w:tcW w:w="6721"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备注</w:t>
            </w:r>
          </w:p>
        </w:tc>
        <w:tc>
          <w:tcPr>
            <w:tcW w:w="6721" w:type="dxa"/>
            <w:vAlign w:val="center"/>
          </w:tcPr>
          <w:p>
            <w:pPr>
              <w:autoSpaceDE w:val="0"/>
              <w:autoSpaceDN w:val="0"/>
              <w:spacing w:line="360" w:lineRule="auto"/>
              <w:ind w:right="215"/>
              <w:jc w:val="center"/>
              <w:textAlignment w:val="auto"/>
              <w:rPr>
                <w:rFonts w:hAnsi="宋体" w:cs="宋体"/>
                <w:sz w:val="24"/>
                <w:szCs w:val="22"/>
              </w:rPr>
            </w:pPr>
          </w:p>
          <w:p>
            <w:pPr>
              <w:autoSpaceDE w:val="0"/>
              <w:autoSpaceDN w:val="0"/>
              <w:spacing w:line="360" w:lineRule="auto"/>
              <w:ind w:right="215"/>
              <w:textAlignment w:val="auto"/>
              <w:rPr>
                <w:rFonts w:hAnsi="宋体" w:cs="宋体"/>
                <w:sz w:val="24"/>
                <w:szCs w:val="22"/>
              </w:rPr>
            </w:pPr>
          </w:p>
        </w:tc>
      </w:tr>
    </w:tbl>
    <w:p>
      <w:pPr>
        <w:adjustRightInd/>
        <w:spacing w:line="240" w:lineRule="auto"/>
        <w:textAlignment w:val="auto"/>
        <w:rPr>
          <w:rFonts w:hAnsi="宋体" w:cs="宋体"/>
          <w:sz w:val="24"/>
          <w:szCs w:val="24"/>
        </w:rPr>
      </w:pPr>
    </w:p>
    <w:p>
      <w:pPr>
        <w:adjustRightInd/>
        <w:spacing w:line="240" w:lineRule="auto"/>
        <w:jc w:val="center"/>
        <w:textAlignment w:val="auto"/>
        <w:rPr>
          <w:rFonts w:hAnsi="宋体" w:cs="宋体"/>
          <w:b/>
          <w:sz w:val="32"/>
          <w:szCs w:val="32"/>
        </w:rPr>
      </w:pPr>
      <w:r>
        <w:rPr>
          <w:rFonts w:hAnsi="宋体" w:cs="宋体"/>
          <w:sz w:val="24"/>
          <w:szCs w:val="24"/>
        </w:rPr>
        <w:br w:type="page"/>
      </w:r>
      <w:r>
        <w:rPr>
          <w:rFonts w:hint="eastAsia" w:hAnsi="宋体" w:cs="宋体"/>
          <w:b/>
          <w:sz w:val="32"/>
          <w:szCs w:val="32"/>
        </w:rPr>
        <w:t>八、正在施工的和新承接的项目情况</w:t>
      </w:r>
    </w:p>
    <w:p>
      <w:pPr>
        <w:autoSpaceDE w:val="0"/>
        <w:autoSpaceDN w:val="0"/>
        <w:spacing w:line="360" w:lineRule="auto"/>
        <w:ind w:right="215" w:firstLine="420"/>
        <w:jc w:val="center"/>
        <w:textAlignment w:val="auto"/>
        <w:rPr>
          <w:rFonts w:hAnsi="宋体" w:cs="宋体"/>
          <w:b/>
          <w:sz w:val="32"/>
          <w:szCs w:val="32"/>
        </w:rPr>
      </w:pPr>
    </w:p>
    <w:tbl>
      <w:tblPr>
        <w:tblStyle w:val="38"/>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项目名称</w:t>
            </w:r>
          </w:p>
        </w:tc>
        <w:tc>
          <w:tcPr>
            <w:tcW w:w="6727"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项目所在地</w:t>
            </w:r>
          </w:p>
        </w:tc>
        <w:tc>
          <w:tcPr>
            <w:tcW w:w="6727"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发包人名称</w:t>
            </w:r>
          </w:p>
        </w:tc>
        <w:tc>
          <w:tcPr>
            <w:tcW w:w="6727"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发包人地址</w:t>
            </w:r>
          </w:p>
        </w:tc>
        <w:tc>
          <w:tcPr>
            <w:tcW w:w="6727"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发包人电话</w:t>
            </w:r>
          </w:p>
        </w:tc>
        <w:tc>
          <w:tcPr>
            <w:tcW w:w="6727"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签约合同价</w:t>
            </w:r>
          </w:p>
        </w:tc>
        <w:tc>
          <w:tcPr>
            <w:tcW w:w="6727"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开工日期</w:t>
            </w:r>
          </w:p>
        </w:tc>
        <w:tc>
          <w:tcPr>
            <w:tcW w:w="6727"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计划竣工日期</w:t>
            </w:r>
          </w:p>
        </w:tc>
        <w:tc>
          <w:tcPr>
            <w:tcW w:w="6727"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承担的工作</w:t>
            </w:r>
          </w:p>
        </w:tc>
        <w:tc>
          <w:tcPr>
            <w:tcW w:w="6727"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工程质量</w:t>
            </w:r>
          </w:p>
        </w:tc>
        <w:tc>
          <w:tcPr>
            <w:tcW w:w="6727"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项目负责人</w:t>
            </w:r>
          </w:p>
        </w:tc>
        <w:tc>
          <w:tcPr>
            <w:tcW w:w="6727"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技术负责人</w:t>
            </w:r>
          </w:p>
        </w:tc>
        <w:tc>
          <w:tcPr>
            <w:tcW w:w="6727"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spacing w:line="360" w:lineRule="auto"/>
              <w:ind w:right="215"/>
              <w:jc w:val="center"/>
              <w:textAlignment w:val="auto"/>
              <w:rPr>
                <w:rFonts w:hAnsi="宋体" w:cs="宋体"/>
                <w:spacing w:val="-20"/>
                <w:sz w:val="24"/>
                <w:szCs w:val="22"/>
              </w:rPr>
            </w:pPr>
            <w:r>
              <w:rPr>
                <w:rFonts w:hint="eastAsia" w:hAnsi="宋体" w:cs="宋体"/>
                <w:spacing w:val="-20"/>
                <w:sz w:val="24"/>
                <w:szCs w:val="22"/>
              </w:rPr>
              <w:t>总监理工程师及电话</w:t>
            </w:r>
          </w:p>
        </w:tc>
        <w:tc>
          <w:tcPr>
            <w:tcW w:w="6727" w:type="dxa"/>
            <w:vAlign w:val="center"/>
          </w:tcPr>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项目描述</w:t>
            </w:r>
          </w:p>
        </w:tc>
        <w:tc>
          <w:tcPr>
            <w:tcW w:w="6727" w:type="dxa"/>
            <w:vAlign w:val="center"/>
          </w:tcPr>
          <w:p>
            <w:pPr>
              <w:autoSpaceDE w:val="0"/>
              <w:autoSpaceDN w:val="0"/>
              <w:spacing w:line="360" w:lineRule="auto"/>
              <w:ind w:right="215"/>
              <w:textAlignment w:val="auto"/>
              <w:rPr>
                <w:rFonts w:hAnsi="宋体" w:cs="宋体"/>
                <w:sz w:val="24"/>
                <w:szCs w:val="22"/>
              </w:rPr>
            </w:pPr>
          </w:p>
          <w:p>
            <w:pPr>
              <w:autoSpaceDE w:val="0"/>
              <w:autoSpaceDN w:val="0"/>
              <w:spacing w:line="360" w:lineRule="auto"/>
              <w:ind w:right="215"/>
              <w:jc w:val="center"/>
              <w:textAlignment w:val="auto"/>
              <w:rPr>
                <w:rFonts w:hAnsi="宋体" w:cs="宋体"/>
                <w:sz w:val="24"/>
                <w:szCs w:val="22"/>
              </w:rPr>
            </w:pPr>
          </w:p>
          <w:p>
            <w:pPr>
              <w:autoSpaceDE w:val="0"/>
              <w:autoSpaceDN w:val="0"/>
              <w:spacing w:line="360" w:lineRule="auto"/>
              <w:ind w:right="215"/>
              <w:jc w:val="center"/>
              <w:textAlignment w:val="auto"/>
              <w:rPr>
                <w:rFonts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spacing w:line="360" w:lineRule="auto"/>
              <w:ind w:right="215"/>
              <w:jc w:val="center"/>
              <w:textAlignment w:val="auto"/>
              <w:rPr>
                <w:rFonts w:hAnsi="宋体" w:cs="宋体"/>
                <w:sz w:val="24"/>
                <w:szCs w:val="22"/>
              </w:rPr>
            </w:pPr>
            <w:r>
              <w:rPr>
                <w:rFonts w:hint="eastAsia" w:hAnsi="宋体" w:cs="宋体"/>
                <w:sz w:val="24"/>
                <w:szCs w:val="22"/>
              </w:rPr>
              <w:t>备注</w:t>
            </w:r>
          </w:p>
        </w:tc>
        <w:tc>
          <w:tcPr>
            <w:tcW w:w="6727" w:type="dxa"/>
            <w:vAlign w:val="center"/>
          </w:tcPr>
          <w:p>
            <w:pPr>
              <w:autoSpaceDE w:val="0"/>
              <w:autoSpaceDN w:val="0"/>
              <w:spacing w:line="360" w:lineRule="auto"/>
              <w:ind w:right="215"/>
              <w:jc w:val="center"/>
              <w:textAlignment w:val="auto"/>
              <w:rPr>
                <w:rFonts w:hAnsi="宋体" w:cs="宋体"/>
                <w:sz w:val="24"/>
                <w:szCs w:val="22"/>
              </w:rPr>
            </w:pPr>
          </w:p>
          <w:p>
            <w:pPr>
              <w:autoSpaceDE w:val="0"/>
              <w:autoSpaceDN w:val="0"/>
              <w:spacing w:line="360" w:lineRule="auto"/>
              <w:ind w:right="215"/>
              <w:textAlignment w:val="auto"/>
              <w:rPr>
                <w:rFonts w:hAnsi="宋体" w:cs="宋体"/>
                <w:sz w:val="24"/>
                <w:szCs w:val="22"/>
              </w:rPr>
            </w:pPr>
          </w:p>
        </w:tc>
      </w:tr>
    </w:tbl>
    <w:p>
      <w:pPr>
        <w:autoSpaceDE w:val="0"/>
        <w:autoSpaceDN w:val="0"/>
        <w:spacing w:line="360" w:lineRule="auto"/>
        <w:ind w:right="215"/>
        <w:jc w:val="center"/>
        <w:textAlignment w:val="auto"/>
        <w:rPr>
          <w:rFonts w:hAnsi="宋体" w:cs="宋体"/>
          <w:b/>
          <w:sz w:val="32"/>
          <w:szCs w:val="32"/>
        </w:rPr>
      </w:pPr>
    </w:p>
    <w:p>
      <w:pPr>
        <w:autoSpaceDE w:val="0"/>
        <w:autoSpaceDN w:val="0"/>
        <w:spacing w:line="360" w:lineRule="auto"/>
        <w:ind w:right="215"/>
        <w:jc w:val="center"/>
        <w:textAlignment w:val="auto"/>
        <w:rPr>
          <w:rFonts w:hAnsi="宋体" w:cs="宋体"/>
          <w:b/>
          <w:sz w:val="32"/>
          <w:szCs w:val="32"/>
        </w:rPr>
      </w:pPr>
    </w:p>
    <w:p>
      <w:pPr>
        <w:autoSpaceDE w:val="0"/>
        <w:autoSpaceDN w:val="0"/>
        <w:spacing w:line="360" w:lineRule="auto"/>
        <w:ind w:right="215"/>
        <w:jc w:val="center"/>
        <w:textAlignment w:val="auto"/>
        <w:rPr>
          <w:rFonts w:hAnsi="宋体" w:cs="宋体"/>
          <w:b/>
          <w:sz w:val="32"/>
          <w:szCs w:val="32"/>
        </w:rPr>
      </w:pPr>
    </w:p>
    <w:p>
      <w:pPr>
        <w:autoSpaceDE w:val="0"/>
        <w:autoSpaceDN w:val="0"/>
        <w:spacing w:line="360" w:lineRule="auto"/>
        <w:ind w:right="215"/>
        <w:jc w:val="center"/>
        <w:textAlignment w:val="auto"/>
        <w:rPr>
          <w:rFonts w:hAnsi="宋体" w:cs="宋体"/>
          <w:b/>
          <w:sz w:val="32"/>
          <w:szCs w:val="32"/>
        </w:rPr>
      </w:pPr>
    </w:p>
    <w:p>
      <w:pPr>
        <w:numPr>
          <w:ilvl w:val="0"/>
          <w:numId w:val="10"/>
        </w:numPr>
        <w:autoSpaceDE w:val="0"/>
        <w:autoSpaceDN w:val="0"/>
        <w:spacing w:line="360" w:lineRule="auto"/>
        <w:ind w:right="215"/>
        <w:jc w:val="center"/>
        <w:textAlignment w:val="auto"/>
        <w:rPr>
          <w:rFonts w:hAnsi="宋体" w:cs="宋体"/>
          <w:b/>
          <w:sz w:val="32"/>
          <w:szCs w:val="32"/>
        </w:rPr>
      </w:pPr>
      <w:r>
        <w:rPr>
          <w:rFonts w:hint="eastAsia" w:hAnsi="宋体" w:cs="宋体"/>
          <w:b/>
          <w:sz w:val="32"/>
          <w:szCs w:val="32"/>
        </w:rPr>
        <w:t>近年发生的诉讼及仲裁</w:t>
      </w:r>
    </w:p>
    <w:p>
      <w:pPr>
        <w:autoSpaceDE w:val="0"/>
        <w:autoSpaceDN w:val="0"/>
        <w:spacing w:line="360" w:lineRule="auto"/>
        <w:ind w:right="215" w:firstLine="1920" w:firstLineChars="600"/>
        <w:textAlignment w:val="auto"/>
        <w:rPr>
          <w:rFonts w:hAnsi="宋体" w:cs="宋体"/>
          <w:b/>
          <w:sz w:val="32"/>
          <w:szCs w:val="32"/>
        </w:rPr>
      </w:pP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spacing w:line="360" w:lineRule="auto"/>
              <w:ind w:right="215"/>
              <w:jc w:val="center"/>
              <w:textAlignment w:val="auto"/>
              <w:rPr>
                <w:rFonts w:hAnsi="宋体" w:cs="宋体"/>
                <w:bCs/>
                <w:sz w:val="24"/>
                <w:szCs w:val="24"/>
              </w:rPr>
            </w:pPr>
            <w:r>
              <w:rPr>
                <w:rFonts w:hint="eastAsia" w:hAnsi="宋体" w:cs="宋体"/>
                <w:bCs/>
                <w:sz w:val="24"/>
                <w:szCs w:val="24"/>
              </w:rPr>
              <w:t>类别</w:t>
            </w:r>
          </w:p>
        </w:tc>
        <w:tc>
          <w:tcPr>
            <w:tcW w:w="1164" w:type="dxa"/>
          </w:tcPr>
          <w:p>
            <w:pPr>
              <w:autoSpaceDE w:val="0"/>
              <w:autoSpaceDN w:val="0"/>
              <w:spacing w:line="360" w:lineRule="auto"/>
              <w:ind w:right="215"/>
              <w:jc w:val="center"/>
              <w:textAlignment w:val="auto"/>
              <w:rPr>
                <w:rFonts w:hAnsi="宋体" w:cs="宋体"/>
                <w:bCs/>
                <w:sz w:val="24"/>
                <w:szCs w:val="24"/>
              </w:rPr>
            </w:pPr>
            <w:r>
              <w:rPr>
                <w:rFonts w:hint="eastAsia" w:hAnsi="宋体" w:cs="宋体"/>
                <w:bCs/>
                <w:sz w:val="24"/>
                <w:szCs w:val="24"/>
              </w:rPr>
              <w:t>序号</w:t>
            </w:r>
          </w:p>
        </w:tc>
        <w:tc>
          <w:tcPr>
            <w:tcW w:w="1752" w:type="dxa"/>
          </w:tcPr>
          <w:p>
            <w:pPr>
              <w:autoSpaceDE w:val="0"/>
              <w:autoSpaceDN w:val="0"/>
              <w:spacing w:line="360" w:lineRule="auto"/>
              <w:ind w:right="215"/>
              <w:jc w:val="center"/>
              <w:textAlignment w:val="auto"/>
              <w:rPr>
                <w:rFonts w:hAnsi="宋体" w:cs="宋体"/>
                <w:bCs/>
                <w:sz w:val="24"/>
                <w:szCs w:val="24"/>
              </w:rPr>
            </w:pPr>
            <w:r>
              <w:rPr>
                <w:rFonts w:hint="eastAsia" w:hAnsi="宋体" w:cs="宋体"/>
                <w:bCs/>
                <w:sz w:val="24"/>
                <w:szCs w:val="24"/>
              </w:rPr>
              <w:t>发生时间</w:t>
            </w:r>
          </w:p>
        </w:tc>
        <w:tc>
          <w:tcPr>
            <w:tcW w:w="3060" w:type="dxa"/>
          </w:tcPr>
          <w:p>
            <w:pPr>
              <w:autoSpaceDE w:val="0"/>
              <w:autoSpaceDN w:val="0"/>
              <w:spacing w:line="360" w:lineRule="auto"/>
              <w:ind w:right="215"/>
              <w:jc w:val="center"/>
              <w:textAlignment w:val="auto"/>
              <w:rPr>
                <w:rFonts w:hAnsi="宋体" w:cs="宋体"/>
                <w:bCs/>
                <w:sz w:val="24"/>
                <w:szCs w:val="24"/>
              </w:rPr>
            </w:pPr>
            <w:r>
              <w:rPr>
                <w:rFonts w:hint="eastAsia" w:hAnsi="宋体" w:cs="宋体"/>
                <w:bCs/>
                <w:sz w:val="24"/>
                <w:szCs w:val="24"/>
              </w:rPr>
              <w:t>情况简介</w:t>
            </w:r>
          </w:p>
        </w:tc>
        <w:tc>
          <w:tcPr>
            <w:tcW w:w="2605" w:type="dxa"/>
          </w:tcPr>
          <w:p>
            <w:pPr>
              <w:autoSpaceDE w:val="0"/>
              <w:autoSpaceDN w:val="0"/>
              <w:spacing w:line="360" w:lineRule="auto"/>
              <w:ind w:right="215"/>
              <w:jc w:val="center"/>
              <w:textAlignment w:val="auto"/>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spacing w:line="360" w:lineRule="auto"/>
              <w:ind w:right="215"/>
              <w:jc w:val="center"/>
              <w:textAlignment w:val="auto"/>
              <w:rPr>
                <w:rFonts w:hAnsi="宋体" w:cs="宋体"/>
                <w:bCs/>
                <w:sz w:val="32"/>
                <w:szCs w:val="32"/>
              </w:rPr>
            </w:pPr>
            <w:r>
              <w:rPr>
                <w:rFonts w:hint="eastAsia" w:hAnsi="宋体" w:cs="宋体"/>
                <w:bCs/>
                <w:sz w:val="32"/>
                <w:szCs w:val="32"/>
              </w:rPr>
              <w:t>诉</w:t>
            </w:r>
          </w:p>
          <w:p>
            <w:pPr>
              <w:autoSpaceDE w:val="0"/>
              <w:autoSpaceDN w:val="0"/>
              <w:spacing w:line="360" w:lineRule="auto"/>
              <w:ind w:right="215"/>
              <w:jc w:val="center"/>
              <w:textAlignment w:val="auto"/>
              <w:rPr>
                <w:rFonts w:hAnsi="宋体" w:cs="宋体"/>
                <w:bCs/>
                <w:sz w:val="32"/>
                <w:szCs w:val="32"/>
              </w:rPr>
            </w:pPr>
            <w:r>
              <w:rPr>
                <w:rFonts w:hint="eastAsia" w:hAnsi="宋体" w:cs="宋体"/>
                <w:bCs/>
                <w:sz w:val="32"/>
                <w:szCs w:val="32"/>
              </w:rPr>
              <w:t>讼</w:t>
            </w:r>
          </w:p>
          <w:p>
            <w:pPr>
              <w:autoSpaceDE w:val="0"/>
              <w:autoSpaceDN w:val="0"/>
              <w:spacing w:line="360" w:lineRule="auto"/>
              <w:ind w:right="215"/>
              <w:jc w:val="center"/>
              <w:textAlignment w:val="auto"/>
              <w:rPr>
                <w:rFonts w:hAnsi="宋体" w:cs="宋体"/>
                <w:bCs/>
                <w:sz w:val="32"/>
                <w:szCs w:val="32"/>
              </w:rPr>
            </w:pPr>
            <w:r>
              <w:rPr>
                <w:rFonts w:hint="eastAsia" w:hAnsi="宋体" w:cs="宋体"/>
                <w:bCs/>
                <w:sz w:val="32"/>
                <w:szCs w:val="32"/>
              </w:rPr>
              <w:t>情</w:t>
            </w:r>
          </w:p>
          <w:p>
            <w:pPr>
              <w:autoSpaceDE w:val="0"/>
              <w:autoSpaceDN w:val="0"/>
              <w:spacing w:line="360" w:lineRule="auto"/>
              <w:ind w:right="215"/>
              <w:jc w:val="center"/>
              <w:textAlignment w:val="auto"/>
              <w:rPr>
                <w:rFonts w:hAnsi="宋体" w:cs="宋体"/>
                <w:b/>
                <w:sz w:val="32"/>
                <w:szCs w:val="32"/>
              </w:rPr>
            </w:pPr>
            <w:r>
              <w:rPr>
                <w:rFonts w:hint="eastAsia" w:hAnsi="宋体" w:cs="宋体"/>
                <w:bCs/>
                <w:sz w:val="32"/>
                <w:szCs w:val="32"/>
              </w:rPr>
              <w:t>况</w:t>
            </w:r>
          </w:p>
        </w:tc>
        <w:tc>
          <w:tcPr>
            <w:tcW w:w="1164" w:type="dxa"/>
          </w:tcPr>
          <w:p>
            <w:pPr>
              <w:autoSpaceDE w:val="0"/>
              <w:autoSpaceDN w:val="0"/>
              <w:spacing w:line="360" w:lineRule="auto"/>
              <w:ind w:right="215"/>
              <w:textAlignment w:val="auto"/>
              <w:rPr>
                <w:rFonts w:hAnsi="宋体" w:cs="宋体"/>
                <w:b/>
                <w:sz w:val="32"/>
                <w:szCs w:val="32"/>
              </w:rPr>
            </w:pPr>
          </w:p>
        </w:tc>
        <w:tc>
          <w:tcPr>
            <w:tcW w:w="1752" w:type="dxa"/>
          </w:tcPr>
          <w:p>
            <w:pPr>
              <w:autoSpaceDE w:val="0"/>
              <w:autoSpaceDN w:val="0"/>
              <w:spacing w:line="360" w:lineRule="auto"/>
              <w:ind w:right="215"/>
              <w:textAlignment w:val="auto"/>
              <w:rPr>
                <w:rFonts w:hAnsi="宋体" w:cs="宋体"/>
                <w:b/>
                <w:sz w:val="32"/>
                <w:szCs w:val="32"/>
              </w:rPr>
            </w:pPr>
          </w:p>
        </w:tc>
        <w:tc>
          <w:tcPr>
            <w:tcW w:w="3060" w:type="dxa"/>
          </w:tcPr>
          <w:p>
            <w:pPr>
              <w:autoSpaceDE w:val="0"/>
              <w:autoSpaceDN w:val="0"/>
              <w:spacing w:line="360" w:lineRule="auto"/>
              <w:ind w:right="215"/>
              <w:textAlignment w:val="auto"/>
              <w:rPr>
                <w:rFonts w:hAnsi="宋体" w:cs="宋体"/>
                <w:b/>
                <w:sz w:val="32"/>
                <w:szCs w:val="32"/>
              </w:rPr>
            </w:pPr>
          </w:p>
        </w:tc>
        <w:tc>
          <w:tcPr>
            <w:tcW w:w="2605" w:type="dxa"/>
          </w:tcPr>
          <w:p>
            <w:pPr>
              <w:autoSpaceDE w:val="0"/>
              <w:autoSpaceDN w:val="0"/>
              <w:spacing w:line="360" w:lineRule="auto"/>
              <w:ind w:right="215"/>
              <w:textAlignment w:val="auto"/>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spacing w:line="360" w:lineRule="auto"/>
              <w:ind w:right="215"/>
              <w:textAlignment w:val="auto"/>
              <w:rPr>
                <w:rFonts w:hAnsi="宋体" w:cs="宋体"/>
                <w:b/>
                <w:sz w:val="32"/>
                <w:szCs w:val="32"/>
              </w:rPr>
            </w:pPr>
          </w:p>
        </w:tc>
        <w:tc>
          <w:tcPr>
            <w:tcW w:w="1164" w:type="dxa"/>
          </w:tcPr>
          <w:p>
            <w:pPr>
              <w:autoSpaceDE w:val="0"/>
              <w:autoSpaceDN w:val="0"/>
              <w:spacing w:line="360" w:lineRule="auto"/>
              <w:ind w:right="215"/>
              <w:textAlignment w:val="auto"/>
              <w:rPr>
                <w:rFonts w:hAnsi="宋体" w:cs="宋体"/>
                <w:b/>
                <w:sz w:val="32"/>
                <w:szCs w:val="32"/>
              </w:rPr>
            </w:pPr>
          </w:p>
        </w:tc>
        <w:tc>
          <w:tcPr>
            <w:tcW w:w="1752" w:type="dxa"/>
          </w:tcPr>
          <w:p>
            <w:pPr>
              <w:autoSpaceDE w:val="0"/>
              <w:autoSpaceDN w:val="0"/>
              <w:spacing w:line="360" w:lineRule="auto"/>
              <w:ind w:right="215"/>
              <w:textAlignment w:val="auto"/>
              <w:rPr>
                <w:rFonts w:hAnsi="宋体" w:cs="宋体"/>
                <w:b/>
                <w:sz w:val="32"/>
                <w:szCs w:val="32"/>
              </w:rPr>
            </w:pPr>
          </w:p>
        </w:tc>
        <w:tc>
          <w:tcPr>
            <w:tcW w:w="3060" w:type="dxa"/>
          </w:tcPr>
          <w:p>
            <w:pPr>
              <w:autoSpaceDE w:val="0"/>
              <w:autoSpaceDN w:val="0"/>
              <w:spacing w:line="360" w:lineRule="auto"/>
              <w:ind w:right="215"/>
              <w:textAlignment w:val="auto"/>
              <w:rPr>
                <w:rFonts w:hAnsi="宋体" w:cs="宋体"/>
                <w:b/>
                <w:sz w:val="32"/>
                <w:szCs w:val="32"/>
              </w:rPr>
            </w:pPr>
          </w:p>
        </w:tc>
        <w:tc>
          <w:tcPr>
            <w:tcW w:w="2605" w:type="dxa"/>
          </w:tcPr>
          <w:p>
            <w:pPr>
              <w:autoSpaceDE w:val="0"/>
              <w:autoSpaceDN w:val="0"/>
              <w:spacing w:line="360" w:lineRule="auto"/>
              <w:ind w:right="215"/>
              <w:textAlignment w:val="auto"/>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spacing w:line="360" w:lineRule="auto"/>
              <w:ind w:right="215"/>
              <w:textAlignment w:val="auto"/>
              <w:rPr>
                <w:rFonts w:hAnsi="宋体" w:cs="宋体"/>
                <w:b/>
                <w:sz w:val="32"/>
                <w:szCs w:val="32"/>
              </w:rPr>
            </w:pPr>
          </w:p>
        </w:tc>
        <w:tc>
          <w:tcPr>
            <w:tcW w:w="1164" w:type="dxa"/>
          </w:tcPr>
          <w:p>
            <w:pPr>
              <w:autoSpaceDE w:val="0"/>
              <w:autoSpaceDN w:val="0"/>
              <w:spacing w:line="360" w:lineRule="auto"/>
              <w:ind w:right="215"/>
              <w:textAlignment w:val="auto"/>
              <w:rPr>
                <w:rFonts w:hAnsi="宋体" w:cs="宋体"/>
                <w:b/>
                <w:sz w:val="32"/>
                <w:szCs w:val="32"/>
              </w:rPr>
            </w:pPr>
          </w:p>
        </w:tc>
        <w:tc>
          <w:tcPr>
            <w:tcW w:w="1752" w:type="dxa"/>
          </w:tcPr>
          <w:p>
            <w:pPr>
              <w:autoSpaceDE w:val="0"/>
              <w:autoSpaceDN w:val="0"/>
              <w:spacing w:line="360" w:lineRule="auto"/>
              <w:ind w:right="215"/>
              <w:textAlignment w:val="auto"/>
              <w:rPr>
                <w:rFonts w:hAnsi="宋体" w:cs="宋体"/>
                <w:b/>
                <w:sz w:val="32"/>
                <w:szCs w:val="32"/>
              </w:rPr>
            </w:pPr>
          </w:p>
        </w:tc>
        <w:tc>
          <w:tcPr>
            <w:tcW w:w="3060" w:type="dxa"/>
          </w:tcPr>
          <w:p>
            <w:pPr>
              <w:autoSpaceDE w:val="0"/>
              <w:autoSpaceDN w:val="0"/>
              <w:spacing w:line="360" w:lineRule="auto"/>
              <w:ind w:right="215"/>
              <w:textAlignment w:val="auto"/>
              <w:rPr>
                <w:rFonts w:hAnsi="宋体" w:cs="宋体"/>
                <w:b/>
                <w:sz w:val="32"/>
                <w:szCs w:val="32"/>
              </w:rPr>
            </w:pPr>
          </w:p>
        </w:tc>
        <w:tc>
          <w:tcPr>
            <w:tcW w:w="2605" w:type="dxa"/>
          </w:tcPr>
          <w:p>
            <w:pPr>
              <w:autoSpaceDE w:val="0"/>
              <w:autoSpaceDN w:val="0"/>
              <w:spacing w:line="360" w:lineRule="auto"/>
              <w:ind w:right="215"/>
              <w:textAlignment w:val="auto"/>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spacing w:line="360" w:lineRule="auto"/>
              <w:ind w:right="215"/>
              <w:textAlignment w:val="auto"/>
              <w:rPr>
                <w:rFonts w:hAnsi="宋体" w:cs="宋体"/>
                <w:b/>
                <w:sz w:val="32"/>
                <w:szCs w:val="32"/>
              </w:rPr>
            </w:pPr>
          </w:p>
        </w:tc>
        <w:tc>
          <w:tcPr>
            <w:tcW w:w="1164" w:type="dxa"/>
          </w:tcPr>
          <w:p>
            <w:pPr>
              <w:autoSpaceDE w:val="0"/>
              <w:autoSpaceDN w:val="0"/>
              <w:spacing w:line="360" w:lineRule="auto"/>
              <w:ind w:right="215"/>
              <w:textAlignment w:val="auto"/>
              <w:rPr>
                <w:rFonts w:hAnsi="宋体" w:cs="宋体"/>
                <w:b/>
                <w:sz w:val="32"/>
                <w:szCs w:val="32"/>
              </w:rPr>
            </w:pPr>
          </w:p>
        </w:tc>
        <w:tc>
          <w:tcPr>
            <w:tcW w:w="1752" w:type="dxa"/>
          </w:tcPr>
          <w:p>
            <w:pPr>
              <w:autoSpaceDE w:val="0"/>
              <w:autoSpaceDN w:val="0"/>
              <w:spacing w:line="360" w:lineRule="auto"/>
              <w:ind w:right="215"/>
              <w:textAlignment w:val="auto"/>
              <w:rPr>
                <w:rFonts w:hAnsi="宋体" w:cs="宋体"/>
                <w:b/>
                <w:sz w:val="32"/>
                <w:szCs w:val="32"/>
              </w:rPr>
            </w:pPr>
          </w:p>
        </w:tc>
        <w:tc>
          <w:tcPr>
            <w:tcW w:w="3060" w:type="dxa"/>
          </w:tcPr>
          <w:p>
            <w:pPr>
              <w:autoSpaceDE w:val="0"/>
              <w:autoSpaceDN w:val="0"/>
              <w:spacing w:line="360" w:lineRule="auto"/>
              <w:ind w:right="215"/>
              <w:textAlignment w:val="auto"/>
              <w:rPr>
                <w:rFonts w:hAnsi="宋体" w:cs="宋体"/>
                <w:b/>
                <w:sz w:val="32"/>
                <w:szCs w:val="32"/>
              </w:rPr>
            </w:pPr>
          </w:p>
        </w:tc>
        <w:tc>
          <w:tcPr>
            <w:tcW w:w="2605" w:type="dxa"/>
          </w:tcPr>
          <w:p>
            <w:pPr>
              <w:autoSpaceDE w:val="0"/>
              <w:autoSpaceDN w:val="0"/>
              <w:spacing w:line="360" w:lineRule="auto"/>
              <w:ind w:right="215"/>
              <w:textAlignment w:val="auto"/>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spacing w:line="360" w:lineRule="auto"/>
              <w:ind w:right="215"/>
              <w:textAlignment w:val="auto"/>
              <w:rPr>
                <w:rFonts w:hAnsi="宋体" w:cs="宋体"/>
                <w:b/>
                <w:sz w:val="32"/>
                <w:szCs w:val="32"/>
              </w:rPr>
            </w:pPr>
          </w:p>
        </w:tc>
        <w:tc>
          <w:tcPr>
            <w:tcW w:w="1164" w:type="dxa"/>
          </w:tcPr>
          <w:p>
            <w:pPr>
              <w:autoSpaceDE w:val="0"/>
              <w:autoSpaceDN w:val="0"/>
              <w:spacing w:line="360" w:lineRule="auto"/>
              <w:ind w:right="215"/>
              <w:textAlignment w:val="auto"/>
              <w:rPr>
                <w:rFonts w:hAnsi="宋体" w:cs="宋体"/>
                <w:b/>
                <w:sz w:val="32"/>
                <w:szCs w:val="32"/>
              </w:rPr>
            </w:pPr>
          </w:p>
        </w:tc>
        <w:tc>
          <w:tcPr>
            <w:tcW w:w="1752" w:type="dxa"/>
          </w:tcPr>
          <w:p>
            <w:pPr>
              <w:autoSpaceDE w:val="0"/>
              <w:autoSpaceDN w:val="0"/>
              <w:spacing w:line="360" w:lineRule="auto"/>
              <w:ind w:right="215"/>
              <w:textAlignment w:val="auto"/>
              <w:rPr>
                <w:rFonts w:hAnsi="宋体" w:cs="宋体"/>
                <w:b/>
                <w:sz w:val="32"/>
                <w:szCs w:val="32"/>
              </w:rPr>
            </w:pPr>
          </w:p>
        </w:tc>
        <w:tc>
          <w:tcPr>
            <w:tcW w:w="3060" w:type="dxa"/>
          </w:tcPr>
          <w:p>
            <w:pPr>
              <w:autoSpaceDE w:val="0"/>
              <w:autoSpaceDN w:val="0"/>
              <w:spacing w:line="360" w:lineRule="auto"/>
              <w:ind w:right="215"/>
              <w:textAlignment w:val="auto"/>
              <w:rPr>
                <w:rFonts w:hAnsi="宋体" w:cs="宋体"/>
                <w:b/>
                <w:sz w:val="32"/>
                <w:szCs w:val="32"/>
              </w:rPr>
            </w:pPr>
          </w:p>
        </w:tc>
        <w:tc>
          <w:tcPr>
            <w:tcW w:w="2605" w:type="dxa"/>
          </w:tcPr>
          <w:p>
            <w:pPr>
              <w:autoSpaceDE w:val="0"/>
              <w:autoSpaceDN w:val="0"/>
              <w:spacing w:line="360" w:lineRule="auto"/>
              <w:ind w:right="215"/>
              <w:textAlignment w:val="auto"/>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spacing w:line="360" w:lineRule="auto"/>
              <w:ind w:right="215"/>
              <w:jc w:val="center"/>
              <w:textAlignment w:val="auto"/>
              <w:rPr>
                <w:rFonts w:hAnsi="宋体" w:cs="宋体"/>
                <w:bCs/>
                <w:sz w:val="32"/>
                <w:szCs w:val="32"/>
              </w:rPr>
            </w:pPr>
            <w:r>
              <w:rPr>
                <w:rFonts w:hint="eastAsia" w:hAnsi="宋体" w:cs="宋体"/>
                <w:bCs/>
                <w:sz w:val="32"/>
                <w:szCs w:val="32"/>
              </w:rPr>
              <w:t>仲</w:t>
            </w:r>
          </w:p>
          <w:p>
            <w:pPr>
              <w:autoSpaceDE w:val="0"/>
              <w:autoSpaceDN w:val="0"/>
              <w:spacing w:line="360" w:lineRule="auto"/>
              <w:ind w:right="215"/>
              <w:jc w:val="center"/>
              <w:textAlignment w:val="auto"/>
              <w:rPr>
                <w:rFonts w:hAnsi="宋体" w:cs="宋体"/>
                <w:bCs/>
                <w:sz w:val="32"/>
                <w:szCs w:val="32"/>
              </w:rPr>
            </w:pPr>
            <w:r>
              <w:rPr>
                <w:rFonts w:hint="eastAsia" w:hAnsi="宋体" w:cs="宋体"/>
                <w:bCs/>
                <w:sz w:val="32"/>
                <w:szCs w:val="32"/>
              </w:rPr>
              <w:t>裁</w:t>
            </w:r>
          </w:p>
          <w:p>
            <w:pPr>
              <w:autoSpaceDE w:val="0"/>
              <w:autoSpaceDN w:val="0"/>
              <w:spacing w:line="360" w:lineRule="auto"/>
              <w:ind w:right="215"/>
              <w:jc w:val="center"/>
              <w:textAlignment w:val="auto"/>
              <w:rPr>
                <w:rFonts w:hAnsi="宋体" w:cs="宋体"/>
                <w:bCs/>
                <w:sz w:val="32"/>
                <w:szCs w:val="32"/>
              </w:rPr>
            </w:pPr>
            <w:r>
              <w:rPr>
                <w:rFonts w:hint="eastAsia" w:hAnsi="宋体" w:cs="宋体"/>
                <w:bCs/>
                <w:sz w:val="32"/>
                <w:szCs w:val="32"/>
              </w:rPr>
              <w:t>情</w:t>
            </w:r>
          </w:p>
          <w:p>
            <w:pPr>
              <w:autoSpaceDE w:val="0"/>
              <w:autoSpaceDN w:val="0"/>
              <w:spacing w:line="360" w:lineRule="auto"/>
              <w:ind w:right="215"/>
              <w:jc w:val="center"/>
              <w:textAlignment w:val="auto"/>
              <w:rPr>
                <w:rFonts w:hAnsi="宋体" w:cs="宋体"/>
                <w:b/>
                <w:sz w:val="32"/>
                <w:szCs w:val="32"/>
              </w:rPr>
            </w:pPr>
            <w:r>
              <w:rPr>
                <w:rFonts w:hint="eastAsia" w:hAnsi="宋体" w:cs="宋体"/>
                <w:bCs/>
                <w:sz w:val="32"/>
                <w:szCs w:val="32"/>
              </w:rPr>
              <w:t>况</w:t>
            </w:r>
          </w:p>
        </w:tc>
        <w:tc>
          <w:tcPr>
            <w:tcW w:w="1164" w:type="dxa"/>
          </w:tcPr>
          <w:p>
            <w:pPr>
              <w:autoSpaceDE w:val="0"/>
              <w:autoSpaceDN w:val="0"/>
              <w:spacing w:line="360" w:lineRule="auto"/>
              <w:ind w:right="215"/>
              <w:textAlignment w:val="auto"/>
              <w:rPr>
                <w:rFonts w:hAnsi="宋体" w:cs="宋体"/>
                <w:b/>
                <w:sz w:val="32"/>
                <w:szCs w:val="32"/>
              </w:rPr>
            </w:pPr>
          </w:p>
        </w:tc>
        <w:tc>
          <w:tcPr>
            <w:tcW w:w="1752" w:type="dxa"/>
          </w:tcPr>
          <w:p>
            <w:pPr>
              <w:autoSpaceDE w:val="0"/>
              <w:autoSpaceDN w:val="0"/>
              <w:spacing w:line="360" w:lineRule="auto"/>
              <w:ind w:right="215"/>
              <w:textAlignment w:val="auto"/>
              <w:rPr>
                <w:rFonts w:hAnsi="宋体" w:cs="宋体"/>
                <w:b/>
                <w:sz w:val="32"/>
                <w:szCs w:val="32"/>
              </w:rPr>
            </w:pPr>
          </w:p>
        </w:tc>
        <w:tc>
          <w:tcPr>
            <w:tcW w:w="3060" w:type="dxa"/>
          </w:tcPr>
          <w:p>
            <w:pPr>
              <w:autoSpaceDE w:val="0"/>
              <w:autoSpaceDN w:val="0"/>
              <w:spacing w:line="360" w:lineRule="auto"/>
              <w:ind w:right="215"/>
              <w:textAlignment w:val="auto"/>
              <w:rPr>
                <w:rFonts w:hAnsi="宋体" w:cs="宋体"/>
                <w:b/>
                <w:sz w:val="32"/>
                <w:szCs w:val="32"/>
              </w:rPr>
            </w:pPr>
          </w:p>
        </w:tc>
        <w:tc>
          <w:tcPr>
            <w:tcW w:w="2605" w:type="dxa"/>
          </w:tcPr>
          <w:p>
            <w:pPr>
              <w:autoSpaceDE w:val="0"/>
              <w:autoSpaceDN w:val="0"/>
              <w:spacing w:line="360" w:lineRule="auto"/>
              <w:ind w:right="215"/>
              <w:textAlignment w:val="auto"/>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spacing w:line="360" w:lineRule="auto"/>
              <w:ind w:right="215"/>
              <w:textAlignment w:val="auto"/>
              <w:rPr>
                <w:rFonts w:hAnsi="宋体" w:cs="宋体"/>
                <w:b/>
                <w:sz w:val="32"/>
                <w:szCs w:val="32"/>
              </w:rPr>
            </w:pPr>
          </w:p>
        </w:tc>
        <w:tc>
          <w:tcPr>
            <w:tcW w:w="1164" w:type="dxa"/>
          </w:tcPr>
          <w:p>
            <w:pPr>
              <w:autoSpaceDE w:val="0"/>
              <w:autoSpaceDN w:val="0"/>
              <w:spacing w:line="360" w:lineRule="auto"/>
              <w:ind w:right="215"/>
              <w:textAlignment w:val="auto"/>
              <w:rPr>
                <w:rFonts w:hAnsi="宋体" w:cs="宋体"/>
                <w:b/>
                <w:sz w:val="32"/>
                <w:szCs w:val="32"/>
              </w:rPr>
            </w:pPr>
          </w:p>
        </w:tc>
        <w:tc>
          <w:tcPr>
            <w:tcW w:w="1752" w:type="dxa"/>
          </w:tcPr>
          <w:p>
            <w:pPr>
              <w:autoSpaceDE w:val="0"/>
              <w:autoSpaceDN w:val="0"/>
              <w:spacing w:line="360" w:lineRule="auto"/>
              <w:ind w:right="215"/>
              <w:textAlignment w:val="auto"/>
              <w:rPr>
                <w:rFonts w:hAnsi="宋体" w:cs="宋体"/>
                <w:b/>
                <w:sz w:val="32"/>
                <w:szCs w:val="32"/>
              </w:rPr>
            </w:pPr>
          </w:p>
        </w:tc>
        <w:tc>
          <w:tcPr>
            <w:tcW w:w="3060" w:type="dxa"/>
          </w:tcPr>
          <w:p>
            <w:pPr>
              <w:autoSpaceDE w:val="0"/>
              <w:autoSpaceDN w:val="0"/>
              <w:spacing w:line="360" w:lineRule="auto"/>
              <w:ind w:right="215"/>
              <w:textAlignment w:val="auto"/>
              <w:rPr>
                <w:rFonts w:hAnsi="宋体" w:cs="宋体"/>
                <w:b/>
                <w:sz w:val="32"/>
                <w:szCs w:val="32"/>
              </w:rPr>
            </w:pPr>
          </w:p>
        </w:tc>
        <w:tc>
          <w:tcPr>
            <w:tcW w:w="2605" w:type="dxa"/>
          </w:tcPr>
          <w:p>
            <w:pPr>
              <w:autoSpaceDE w:val="0"/>
              <w:autoSpaceDN w:val="0"/>
              <w:spacing w:line="360" w:lineRule="auto"/>
              <w:ind w:right="215"/>
              <w:textAlignment w:val="auto"/>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spacing w:line="360" w:lineRule="auto"/>
              <w:ind w:right="215"/>
              <w:textAlignment w:val="auto"/>
              <w:rPr>
                <w:rFonts w:hAnsi="宋体" w:cs="宋体"/>
                <w:b/>
                <w:sz w:val="32"/>
                <w:szCs w:val="32"/>
              </w:rPr>
            </w:pPr>
          </w:p>
        </w:tc>
        <w:tc>
          <w:tcPr>
            <w:tcW w:w="1164" w:type="dxa"/>
          </w:tcPr>
          <w:p>
            <w:pPr>
              <w:autoSpaceDE w:val="0"/>
              <w:autoSpaceDN w:val="0"/>
              <w:spacing w:line="360" w:lineRule="auto"/>
              <w:ind w:right="215"/>
              <w:textAlignment w:val="auto"/>
              <w:rPr>
                <w:rFonts w:hAnsi="宋体" w:cs="宋体"/>
                <w:b/>
                <w:sz w:val="32"/>
                <w:szCs w:val="32"/>
              </w:rPr>
            </w:pPr>
          </w:p>
        </w:tc>
        <w:tc>
          <w:tcPr>
            <w:tcW w:w="1752" w:type="dxa"/>
          </w:tcPr>
          <w:p>
            <w:pPr>
              <w:autoSpaceDE w:val="0"/>
              <w:autoSpaceDN w:val="0"/>
              <w:spacing w:line="360" w:lineRule="auto"/>
              <w:ind w:right="215"/>
              <w:textAlignment w:val="auto"/>
              <w:rPr>
                <w:rFonts w:hAnsi="宋体" w:cs="宋体"/>
                <w:b/>
                <w:sz w:val="32"/>
                <w:szCs w:val="32"/>
              </w:rPr>
            </w:pPr>
          </w:p>
        </w:tc>
        <w:tc>
          <w:tcPr>
            <w:tcW w:w="3060" w:type="dxa"/>
          </w:tcPr>
          <w:p>
            <w:pPr>
              <w:autoSpaceDE w:val="0"/>
              <w:autoSpaceDN w:val="0"/>
              <w:spacing w:line="360" w:lineRule="auto"/>
              <w:ind w:right="215"/>
              <w:textAlignment w:val="auto"/>
              <w:rPr>
                <w:rFonts w:hAnsi="宋体" w:cs="宋体"/>
                <w:b/>
                <w:sz w:val="32"/>
                <w:szCs w:val="32"/>
              </w:rPr>
            </w:pPr>
          </w:p>
        </w:tc>
        <w:tc>
          <w:tcPr>
            <w:tcW w:w="2605" w:type="dxa"/>
          </w:tcPr>
          <w:p>
            <w:pPr>
              <w:autoSpaceDE w:val="0"/>
              <w:autoSpaceDN w:val="0"/>
              <w:spacing w:line="360" w:lineRule="auto"/>
              <w:ind w:right="215"/>
              <w:textAlignment w:val="auto"/>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spacing w:line="360" w:lineRule="auto"/>
              <w:ind w:right="215"/>
              <w:textAlignment w:val="auto"/>
              <w:rPr>
                <w:rFonts w:hAnsi="宋体" w:cs="宋体"/>
                <w:b/>
                <w:sz w:val="32"/>
                <w:szCs w:val="32"/>
              </w:rPr>
            </w:pPr>
          </w:p>
        </w:tc>
        <w:tc>
          <w:tcPr>
            <w:tcW w:w="1164" w:type="dxa"/>
          </w:tcPr>
          <w:p>
            <w:pPr>
              <w:autoSpaceDE w:val="0"/>
              <w:autoSpaceDN w:val="0"/>
              <w:spacing w:line="360" w:lineRule="auto"/>
              <w:ind w:right="215"/>
              <w:textAlignment w:val="auto"/>
              <w:rPr>
                <w:rFonts w:hAnsi="宋体" w:cs="宋体"/>
                <w:b/>
                <w:sz w:val="32"/>
                <w:szCs w:val="32"/>
              </w:rPr>
            </w:pPr>
          </w:p>
        </w:tc>
        <w:tc>
          <w:tcPr>
            <w:tcW w:w="1752" w:type="dxa"/>
          </w:tcPr>
          <w:p>
            <w:pPr>
              <w:autoSpaceDE w:val="0"/>
              <w:autoSpaceDN w:val="0"/>
              <w:spacing w:line="360" w:lineRule="auto"/>
              <w:ind w:right="215"/>
              <w:textAlignment w:val="auto"/>
              <w:rPr>
                <w:rFonts w:hAnsi="宋体" w:cs="宋体"/>
                <w:b/>
                <w:sz w:val="32"/>
                <w:szCs w:val="32"/>
              </w:rPr>
            </w:pPr>
          </w:p>
        </w:tc>
        <w:tc>
          <w:tcPr>
            <w:tcW w:w="3060" w:type="dxa"/>
          </w:tcPr>
          <w:p>
            <w:pPr>
              <w:autoSpaceDE w:val="0"/>
              <w:autoSpaceDN w:val="0"/>
              <w:spacing w:line="360" w:lineRule="auto"/>
              <w:ind w:right="215"/>
              <w:textAlignment w:val="auto"/>
              <w:rPr>
                <w:rFonts w:hAnsi="宋体" w:cs="宋体"/>
                <w:b/>
                <w:sz w:val="32"/>
                <w:szCs w:val="32"/>
              </w:rPr>
            </w:pPr>
          </w:p>
        </w:tc>
        <w:tc>
          <w:tcPr>
            <w:tcW w:w="2605" w:type="dxa"/>
          </w:tcPr>
          <w:p>
            <w:pPr>
              <w:autoSpaceDE w:val="0"/>
              <w:autoSpaceDN w:val="0"/>
              <w:spacing w:line="360" w:lineRule="auto"/>
              <w:ind w:right="215"/>
              <w:textAlignment w:val="auto"/>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spacing w:line="360" w:lineRule="auto"/>
              <w:ind w:right="215"/>
              <w:textAlignment w:val="auto"/>
              <w:rPr>
                <w:rFonts w:hAnsi="宋体" w:cs="宋体"/>
                <w:b/>
                <w:sz w:val="32"/>
                <w:szCs w:val="32"/>
              </w:rPr>
            </w:pPr>
          </w:p>
        </w:tc>
        <w:tc>
          <w:tcPr>
            <w:tcW w:w="1164" w:type="dxa"/>
          </w:tcPr>
          <w:p>
            <w:pPr>
              <w:autoSpaceDE w:val="0"/>
              <w:autoSpaceDN w:val="0"/>
              <w:spacing w:line="360" w:lineRule="auto"/>
              <w:ind w:right="215"/>
              <w:textAlignment w:val="auto"/>
              <w:rPr>
                <w:rFonts w:hAnsi="宋体" w:cs="宋体"/>
                <w:b/>
                <w:sz w:val="32"/>
                <w:szCs w:val="32"/>
              </w:rPr>
            </w:pPr>
          </w:p>
        </w:tc>
        <w:tc>
          <w:tcPr>
            <w:tcW w:w="1752" w:type="dxa"/>
          </w:tcPr>
          <w:p>
            <w:pPr>
              <w:autoSpaceDE w:val="0"/>
              <w:autoSpaceDN w:val="0"/>
              <w:spacing w:line="360" w:lineRule="auto"/>
              <w:ind w:right="215"/>
              <w:textAlignment w:val="auto"/>
              <w:rPr>
                <w:rFonts w:hAnsi="宋体" w:cs="宋体"/>
                <w:b/>
                <w:sz w:val="32"/>
                <w:szCs w:val="32"/>
              </w:rPr>
            </w:pPr>
          </w:p>
        </w:tc>
        <w:tc>
          <w:tcPr>
            <w:tcW w:w="3060" w:type="dxa"/>
          </w:tcPr>
          <w:p>
            <w:pPr>
              <w:autoSpaceDE w:val="0"/>
              <w:autoSpaceDN w:val="0"/>
              <w:spacing w:line="360" w:lineRule="auto"/>
              <w:ind w:right="215"/>
              <w:textAlignment w:val="auto"/>
              <w:rPr>
                <w:rFonts w:hAnsi="宋体" w:cs="宋体"/>
                <w:b/>
                <w:sz w:val="32"/>
                <w:szCs w:val="32"/>
              </w:rPr>
            </w:pPr>
          </w:p>
        </w:tc>
        <w:tc>
          <w:tcPr>
            <w:tcW w:w="2605" w:type="dxa"/>
          </w:tcPr>
          <w:p>
            <w:pPr>
              <w:autoSpaceDE w:val="0"/>
              <w:autoSpaceDN w:val="0"/>
              <w:spacing w:line="360" w:lineRule="auto"/>
              <w:ind w:right="215"/>
              <w:textAlignment w:val="auto"/>
              <w:rPr>
                <w:rFonts w:hAnsi="宋体" w:cs="宋体"/>
                <w:b/>
                <w:sz w:val="32"/>
                <w:szCs w:val="32"/>
              </w:rPr>
            </w:pPr>
          </w:p>
        </w:tc>
      </w:tr>
    </w:tbl>
    <w:p>
      <w:pPr>
        <w:autoSpaceDE w:val="0"/>
        <w:autoSpaceDN w:val="0"/>
        <w:spacing w:line="360" w:lineRule="auto"/>
        <w:ind w:right="215"/>
        <w:textAlignment w:val="auto"/>
        <w:rPr>
          <w:rFonts w:hAnsi="宋体" w:cs="宋体"/>
          <w:b/>
          <w:sz w:val="32"/>
          <w:szCs w:val="32"/>
        </w:rPr>
      </w:pPr>
    </w:p>
    <w:p>
      <w:pPr>
        <w:autoSpaceDE w:val="0"/>
        <w:autoSpaceDN w:val="0"/>
        <w:spacing w:line="360" w:lineRule="auto"/>
        <w:ind w:right="215" w:firstLine="2560" w:firstLineChars="800"/>
        <w:textAlignment w:val="auto"/>
        <w:rPr>
          <w:rFonts w:hAnsi="宋体" w:cs="宋体"/>
          <w:b/>
          <w:sz w:val="32"/>
          <w:szCs w:val="32"/>
        </w:rPr>
      </w:pPr>
    </w:p>
    <w:p>
      <w:pPr>
        <w:autoSpaceDE w:val="0"/>
        <w:autoSpaceDN w:val="0"/>
        <w:spacing w:line="360" w:lineRule="auto"/>
        <w:ind w:right="215" w:firstLine="2560" w:firstLineChars="800"/>
        <w:textAlignment w:val="auto"/>
        <w:rPr>
          <w:rFonts w:hAnsi="宋体" w:cs="宋体"/>
          <w:b/>
          <w:sz w:val="32"/>
          <w:szCs w:val="32"/>
        </w:rPr>
      </w:pPr>
    </w:p>
    <w:p>
      <w:pPr>
        <w:autoSpaceDE w:val="0"/>
        <w:autoSpaceDN w:val="0"/>
        <w:spacing w:line="360" w:lineRule="auto"/>
        <w:ind w:right="215" w:firstLine="2560" w:firstLineChars="800"/>
        <w:textAlignment w:val="auto"/>
        <w:rPr>
          <w:rFonts w:hAnsi="宋体" w:cs="宋体"/>
          <w:b/>
          <w:sz w:val="32"/>
          <w:szCs w:val="22"/>
        </w:rPr>
      </w:pPr>
      <w:r>
        <w:rPr>
          <w:rFonts w:hint="eastAsia" w:hAnsi="宋体" w:cs="宋体"/>
          <w:b/>
          <w:sz w:val="32"/>
          <w:szCs w:val="32"/>
        </w:rPr>
        <w:t>十、其它材料</w:t>
      </w:r>
    </w:p>
    <w:p>
      <w:pPr>
        <w:tabs>
          <w:tab w:val="center" w:pos="4739"/>
        </w:tabs>
        <w:adjustRightInd/>
        <w:spacing w:line="240" w:lineRule="auto"/>
        <w:ind w:firstLine="840" w:firstLineChars="300"/>
        <w:textAlignment w:val="auto"/>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spacing w:line="360" w:lineRule="auto"/>
        <w:ind w:right="215"/>
        <w:jc w:val="center"/>
        <w:textAlignment w:val="auto"/>
        <w:rPr>
          <w:rFonts w:hAnsi="宋体" w:cs="宋体"/>
          <w:b/>
          <w:sz w:val="32"/>
          <w:szCs w:val="22"/>
        </w:rPr>
      </w:pPr>
    </w:p>
    <w:p>
      <w:pPr>
        <w:autoSpaceDE w:val="0"/>
        <w:autoSpaceDN w:val="0"/>
        <w:spacing w:line="360" w:lineRule="auto"/>
        <w:ind w:right="215"/>
        <w:jc w:val="center"/>
        <w:textAlignment w:val="auto"/>
        <w:rPr>
          <w:rFonts w:hAnsi="宋体" w:cs="宋体"/>
          <w:b/>
          <w:sz w:val="32"/>
          <w:szCs w:val="22"/>
        </w:rPr>
      </w:pPr>
    </w:p>
    <w:p>
      <w:pPr>
        <w:autoSpaceDE w:val="0"/>
        <w:autoSpaceDN w:val="0"/>
        <w:spacing w:line="360" w:lineRule="auto"/>
        <w:ind w:right="215"/>
        <w:jc w:val="center"/>
        <w:textAlignment w:val="auto"/>
        <w:rPr>
          <w:rFonts w:hAnsi="宋体" w:cs="宋体"/>
          <w:b/>
          <w:sz w:val="32"/>
          <w:szCs w:val="22"/>
        </w:rPr>
      </w:pPr>
    </w:p>
    <w:p>
      <w:pPr>
        <w:autoSpaceDE w:val="0"/>
        <w:autoSpaceDN w:val="0"/>
        <w:spacing w:line="360" w:lineRule="auto"/>
        <w:ind w:right="215"/>
        <w:jc w:val="center"/>
        <w:textAlignment w:val="auto"/>
        <w:rPr>
          <w:rFonts w:hAnsi="宋体" w:cs="宋体"/>
          <w:b/>
          <w:sz w:val="32"/>
          <w:szCs w:val="22"/>
        </w:rPr>
      </w:pPr>
    </w:p>
    <w:p>
      <w:pPr>
        <w:autoSpaceDE w:val="0"/>
        <w:autoSpaceDN w:val="0"/>
        <w:spacing w:line="360" w:lineRule="auto"/>
        <w:ind w:right="215"/>
        <w:textAlignment w:val="auto"/>
        <w:rPr>
          <w:rFonts w:hAnsi="宋体" w:cs="宋体"/>
          <w:b/>
          <w:sz w:val="32"/>
          <w:szCs w:val="22"/>
        </w:rPr>
      </w:pPr>
    </w:p>
    <w:p>
      <w:pPr>
        <w:autoSpaceDE w:val="0"/>
        <w:autoSpaceDN w:val="0"/>
        <w:spacing w:line="360" w:lineRule="auto"/>
        <w:ind w:right="215"/>
        <w:jc w:val="center"/>
        <w:textAlignment w:val="auto"/>
        <w:rPr>
          <w:rFonts w:hAnsi="宋体" w:cs="宋体"/>
          <w:b/>
          <w:sz w:val="32"/>
          <w:szCs w:val="22"/>
        </w:rPr>
      </w:pPr>
    </w:p>
    <w:p>
      <w:pPr>
        <w:tabs>
          <w:tab w:val="center" w:pos="4739"/>
        </w:tabs>
        <w:adjustRightInd/>
        <w:spacing w:line="240" w:lineRule="auto"/>
        <w:ind w:left="180"/>
        <w:jc w:val="right"/>
        <w:textAlignment w:val="auto"/>
        <w:rPr>
          <w:rFonts w:hAnsi="宋体" w:cs="宋体"/>
          <w:sz w:val="32"/>
          <w:szCs w:val="32"/>
        </w:rPr>
      </w:pPr>
      <w:r>
        <w:rPr>
          <w:rFonts w:hint="eastAsia" w:hAnsi="宋体" w:cs="宋体"/>
          <w:sz w:val="32"/>
          <w:szCs w:val="32"/>
        </w:rPr>
        <w:t>正（副）本</w:t>
      </w:r>
    </w:p>
    <w:p>
      <w:pPr>
        <w:tabs>
          <w:tab w:val="center" w:pos="4739"/>
        </w:tabs>
        <w:adjustRightInd/>
        <w:spacing w:line="240" w:lineRule="auto"/>
        <w:ind w:left="180"/>
        <w:jc w:val="center"/>
        <w:textAlignment w:val="auto"/>
        <w:rPr>
          <w:rFonts w:hAnsi="宋体" w:cs="宋体"/>
          <w:b/>
          <w:sz w:val="32"/>
          <w:szCs w:val="22"/>
        </w:rPr>
      </w:pPr>
      <w:r>
        <w:rPr>
          <w:rFonts w:hint="eastAsia" w:hAnsi="宋体" w:cs="宋体"/>
          <w:b/>
          <w:sz w:val="32"/>
          <w:szCs w:val="22"/>
        </w:rPr>
        <w:t>　</w:t>
      </w:r>
    </w:p>
    <w:p>
      <w:pPr>
        <w:autoSpaceDE w:val="0"/>
        <w:autoSpaceDN w:val="0"/>
        <w:spacing w:line="240" w:lineRule="auto"/>
        <w:jc w:val="center"/>
        <w:textAlignment w:val="auto"/>
        <w:rPr>
          <w:rFonts w:hAnsi="宋体" w:cs="宋体"/>
          <w:b/>
          <w:spacing w:val="60"/>
          <w:sz w:val="52"/>
          <w:szCs w:val="52"/>
          <w:u w:val="single"/>
        </w:rPr>
      </w:pPr>
      <w:r>
        <w:rPr>
          <w:rFonts w:hint="eastAsia" w:hAnsi="宋体" w:cs="宋体"/>
          <w:b/>
          <w:sz w:val="36"/>
          <w:szCs w:val="36"/>
        </w:rPr>
        <w:t>　</w:t>
      </w:r>
      <w:r>
        <w:rPr>
          <w:rFonts w:hAnsi="宋体" w:cs="宋体"/>
          <w:b/>
          <w:spacing w:val="60"/>
          <w:sz w:val="52"/>
          <w:szCs w:val="52"/>
          <w:u w:val="single"/>
        </w:rPr>
        <w:t xml:space="preserve">           </w:t>
      </w:r>
      <w:r>
        <w:rPr>
          <w:rFonts w:hint="eastAsia" w:hAnsi="宋体" w:cs="宋体"/>
          <w:b/>
          <w:spacing w:val="60"/>
          <w:sz w:val="52"/>
          <w:szCs w:val="52"/>
          <w:u w:val="single"/>
        </w:rPr>
        <w:t>（工程名称、标段）</w:t>
      </w:r>
    </w:p>
    <w:p>
      <w:pPr>
        <w:autoSpaceDE w:val="0"/>
        <w:autoSpaceDN w:val="0"/>
        <w:spacing w:line="240" w:lineRule="auto"/>
        <w:jc w:val="center"/>
        <w:textAlignment w:val="auto"/>
        <w:rPr>
          <w:rFonts w:hAnsi="宋体" w:cs="宋体"/>
          <w:sz w:val="36"/>
          <w:szCs w:val="36"/>
        </w:rPr>
      </w:pPr>
    </w:p>
    <w:p>
      <w:pPr>
        <w:autoSpaceDE w:val="0"/>
        <w:autoSpaceDN w:val="0"/>
        <w:spacing w:line="240" w:lineRule="auto"/>
        <w:jc w:val="center"/>
        <w:textAlignment w:val="auto"/>
        <w:rPr>
          <w:rFonts w:hAnsi="宋体" w:cs="宋体"/>
          <w:sz w:val="36"/>
          <w:szCs w:val="36"/>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jc w:val="center"/>
        <w:textAlignment w:val="auto"/>
        <w:rPr>
          <w:rFonts w:hAnsi="宋体" w:cs="宋体"/>
          <w:b/>
          <w:sz w:val="72"/>
          <w:szCs w:val="72"/>
        </w:rPr>
      </w:pPr>
      <w:r>
        <w:rPr>
          <w:rFonts w:hint="eastAsia" w:hAnsi="宋体" w:cs="宋体"/>
          <w:b/>
          <w:sz w:val="72"/>
          <w:szCs w:val="72"/>
        </w:rPr>
        <w:t>投</w:t>
      </w:r>
      <w:r>
        <w:rPr>
          <w:rFonts w:hAnsi="宋体" w:cs="宋体"/>
          <w:b/>
          <w:sz w:val="72"/>
          <w:szCs w:val="72"/>
        </w:rPr>
        <w:t xml:space="preserve"> </w:t>
      </w:r>
      <w:r>
        <w:rPr>
          <w:rFonts w:hint="eastAsia" w:hAnsi="宋体" w:cs="宋体"/>
          <w:b/>
          <w:sz w:val="72"/>
          <w:szCs w:val="72"/>
        </w:rPr>
        <w:t>标</w:t>
      </w:r>
      <w:r>
        <w:rPr>
          <w:rFonts w:hAnsi="宋体" w:cs="宋体"/>
          <w:b/>
          <w:sz w:val="72"/>
          <w:szCs w:val="72"/>
        </w:rPr>
        <w:t xml:space="preserve"> </w:t>
      </w:r>
      <w:r>
        <w:rPr>
          <w:rFonts w:hint="eastAsia" w:hAnsi="宋体" w:cs="宋体"/>
          <w:b/>
          <w:sz w:val="72"/>
          <w:szCs w:val="72"/>
        </w:rPr>
        <w:t>文</w:t>
      </w:r>
      <w:r>
        <w:rPr>
          <w:rFonts w:hAnsi="宋体" w:cs="宋体"/>
          <w:b/>
          <w:sz w:val="72"/>
          <w:szCs w:val="72"/>
        </w:rPr>
        <w:t xml:space="preserve"> </w:t>
      </w:r>
      <w:r>
        <w:rPr>
          <w:rFonts w:hint="eastAsia" w:hAnsi="宋体" w:cs="宋体"/>
          <w:b/>
          <w:sz w:val="72"/>
          <w:szCs w:val="72"/>
        </w:rPr>
        <w:t>件</w:t>
      </w: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leftChars="53" w:firstLine="4304" w:firstLineChars="1345"/>
        <w:textAlignment w:val="auto"/>
        <w:rPr>
          <w:rFonts w:hAnsi="宋体" w:cs="宋体"/>
          <w:b/>
          <w:sz w:val="32"/>
          <w:szCs w:val="32"/>
        </w:rPr>
      </w:pPr>
      <w:r>
        <w:rPr>
          <w:rFonts w:hAnsi="宋体" w:cs="宋体"/>
          <w:b/>
          <w:sz w:val="32"/>
          <w:szCs w:val="32"/>
        </w:rPr>
        <w:t>(</w:t>
      </w:r>
      <w:r>
        <w:rPr>
          <w:rFonts w:hint="eastAsia" w:hAnsi="宋体" w:cs="宋体"/>
          <w:b/>
          <w:sz w:val="32"/>
          <w:szCs w:val="32"/>
        </w:rPr>
        <w:t>技术标）</w:t>
      </w:r>
    </w:p>
    <w:p>
      <w:pPr>
        <w:tabs>
          <w:tab w:val="center" w:pos="4739"/>
        </w:tabs>
        <w:adjustRightInd/>
        <w:spacing w:line="240" w:lineRule="auto"/>
        <w:ind w:left="180"/>
        <w:textAlignment w:val="auto"/>
        <w:rPr>
          <w:rFonts w:hAnsi="宋体" w:cs="宋体"/>
          <w:b/>
          <w:sz w:val="32"/>
          <w:szCs w:val="32"/>
        </w:rPr>
      </w:pPr>
      <w:r>
        <w:rPr>
          <w:rFonts w:hAnsi="宋体" w:cs="宋体"/>
          <w:b/>
          <w:sz w:val="32"/>
          <w:szCs w:val="32"/>
        </w:rPr>
        <w:t xml:space="preserve">               </w:t>
      </w:r>
      <w:r>
        <w:rPr>
          <w:rFonts w:hint="eastAsia" w:hAnsi="宋体" w:cs="宋体"/>
          <w:b/>
          <w:sz w:val="32"/>
          <w:szCs w:val="32"/>
        </w:rPr>
        <w:t>项目编号：</w:t>
      </w: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textAlignment w:val="auto"/>
        <w:rPr>
          <w:rFonts w:hAnsi="宋体" w:cs="宋体"/>
          <w:sz w:val="24"/>
          <w:szCs w:val="22"/>
        </w:rPr>
      </w:pPr>
    </w:p>
    <w:p>
      <w:pPr>
        <w:tabs>
          <w:tab w:val="center" w:pos="4739"/>
        </w:tabs>
        <w:adjustRightInd/>
        <w:spacing w:line="240" w:lineRule="auto"/>
        <w:ind w:left="180"/>
        <w:jc w:val="center"/>
        <w:textAlignment w:val="auto"/>
        <w:rPr>
          <w:rFonts w:hAnsi="宋体" w:cs="宋体"/>
          <w:b/>
          <w:sz w:val="32"/>
          <w:szCs w:val="22"/>
        </w:rPr>
      </w:pPr>
      <w:r>
        <w:rPr>
          <w:rFonts w:hint="eastAsia" w:hAnsi="宋体" w:cs="宋体"/>
          <w:b/>
          <w:sz w:val="32"/>
          <w:szCs w:val="22"/>
        </w:rPr>
        <w:t>投标人</w:t>
      </w:r>
      <w:r>
        <w:rPr>
          <w:rFonts w:hAnsi="宋体" w:cs="宋体"/>
          <w:b/>
          <w:sz w:val="32"/>
          <w:szCs w:val="22"/>
        </w:rPr>
        <w:t>:(</w:t>
      </w:r>
      <w:r>
        <w:rPr>
          <w:rFonts w:hint="eastAsia" w:hAnsi="宋体" w:cs="宋体"/>
          <w:b/>
          <w:sz w:val="32"/>
          <w:szCs w:val="22"/>
        </w:rPr>
        <w:t>盖单位章</w:t>
      </w:r>
      <w:r>
        <w:rPr>
          <w:rFonts w:hAnsi="宋体" w:cs="宋体"/>
          <w:b/>
          <w:sz w:val="32"/>
          <w:szCs w:val="22"/>
        </w:rPr>
        <w:t>)</w:t>
      </w:r>
    </w:p>
    <w:p>
      <w:pPr>
        <w:tabs>
          <w:tab w:val="center" w:pos="4739"/>
        </w:tabs>
        <w:adjustRightInd/>
        <w:spacing w:line="240" w:lineRule="auto"/>
        <w:ind w:left="180"/>
        <w:jc w:val="center"/>
        <w:textAlignment w:val="auto"/>
        <w:rPr>
          <w:rFonts w:hAnsi="宋体" w:cs="宋体"/>
          <w:b/>
          <w:sz w:val="32"/>
          <w:szCs w:val="22"/>
        </w:rPr>
      </w:pPr>
    </w:p>
    <w:p>
      <w:pPr>
        <w:tabs>
          <w:tab w:val="center" w:pos="4739"/>
        </w:tabs>
        <w:adjustRightInd/>
        <w:spacing w:line="240" w:lineRule="auto"/>
        <w:ind w:left="180"/>
        <w:jc w:val="center"/>
        <w:textAlignment w:val="auto"/>
        <w:rPr>
          <w:rFonts w:hAnsi="宋体" w:cs="宋体"/>
          <w:b/>
          <w:sz w:val="32"/>
          <w:szCs w:val="22"/>
        </w:rPr>
      </w:pPr>
      <w:r>
        <w:rPr>
          <w:rFonts w:hint="eastAsia" w:hAnsi="宋体" w:cs="宋体"/>
          <w:b/>
          <w:sz w:val="32"/>
          <w:szCs w:val="22"/>
        </w:rPr>
        <w:t>法定代表人或其委托代理人</w:t>
      </w:r>
      <w:r>
        <w:rPr>
          <w:rFonts w:hAnsi="宋体" w:cs="宋体"/>
          <w:b/>
          <w:sz w:val="32"/>
          <w:szCs w:val="22"/>
        </w:rPr>
        <w:t>:(</w:t>
      </w:r>
      <w:r>
        <w:rPr>
          <w:rFonts w:hint="eastAsia" w:hAnsi="宋体" w:cs="宋体"/>
          <w:b/>
          <w:sz w:val="32"/>
          <w:szCs w:val="22"/>
        </w:rPr>
        <w:t>签字</w:t>
      </w:r>
      <w:r>
        <w:rPr>
          <w:rFonts w:hAnsi="宋体" w:cs="宋体"/>
          <w:b/>
          <w:sz w:val="32"/>
          <w:szCs w:val="22"/>
        </w:rPr>
        <w:t>)</w:t>
      </w:r>
    </w:p>
    <w:p>
      <w:pPr>
        <w:tabs>
          <w:tab w:val="center" w:pos="4739"/>
        </w:tabs>
        <w:adjustRightInd/>
        <w:spacing w:line="240" w:lineRule="auto"/>
        <w:ind w:left="180"/>
        <w:jc w:val="center"/>
        <w:textAlignment w:val="auto"/>
        <w:rPr>
          <w:rFonts w:hAnsi="宋体" w:cs="宋体"/>
          <w:b/>
          <w:sz w:val="32"/>
          <w:szCs w:val="22"/>
        </w:rPr>
      </w:pPr>
    </w:p>
    <w:p>
      <w:pPr>
        <w:tabs>
          <w:tab w:val="center" w:pos="4739"/>
        </w:tabs>
        <w:adjustRightInd/>
        <w:spacing w:line="240" w:lineRule="auto"/>
        <w:ind w:left="180"/>
        <w:jc w:val="center"/>
        <w:textAlignment w:val="auto"/>
        <w:rPr>
          <w:rFonts w:hAnsi="宋体" w:cs="宋体"/>
          <w:b/>
          <w:sz w:val="32"/>
          <w:szCs w:val="22"/>
        </w:rPr>
      </w:pPr>
      <w:r>
        <w:rPr>
          <w:rFonts w:hint="eastAsia" w:hAnsi="宋体" w:cs="宋体"/>
          <w:b/>
          <w:sz w:val="32"/>
          <w:szCs w:val="22"/>
        </w:rPr>
        <w:t>年月日</w:t>
      </w:r>
    </w:p>
    <w:p>
      <w:pPr>
        <w:autoSpaceDE w:val="0"/>
        <w:autoSpaceDN w:val="0"/>
        <w:adjustRightInd/>
        <w:spacing w:line="540" w:lineRule="exact"/>
        <w:textAlignment w:val="auto"/>
        <w:rPr>
          <w:rFonts w:hAnsi="宋体" w:cs="宋体"/>
          <w:b/>
          <w:sz w:val="36"/>
          <w:szCs w:val="36"/>
        </w:rPr>
      </w:pPr>
    </w:p>
    <w:p>
      <w:pPr>
        <w:autoSpaceDE w:val="0"/>
        <w:autoSpaceDN w:val="0"/>
        <w:adjustRightInd/>
        <w:spacing w:line="540" w:lineRule="exact"/>
        <w:jc w:val="center"/>
        <w:textAlignment w:val="auto"/>
        <w:rPr>
          <w:rFonts w:hAnsi="宋体" w:cs="宋体"/>
          <w:b/>
          <w:sz w:val="44"/>
          <w:szCs w:val="44"/>
        </w:rPr>
      </w:pPr>
      <w:r>
        <w:rPr>
          <w:rFonts w:hint="eastAsia" w:hAnsi="宋体" w:cs="宋体"/>
          <w:b/>
          <w:sz w:val="44"/>
          <w:szCs w:val="44"/>
        </w:rPr>
        <w:t>目</w:t>
      </w:r>
      <w:r>
        <w:rPr>
          <w:rFonts w:hAnsi="宋体" w:cs="宋体"/>
          <w:b/>
          <w:sz w:val="44"/>
          <w:szCs w:val="44"/>
        </w:rPr>
        <w:t xml:space="preserve">  </w:t>
      </w:r>
      <w:r>
        <w:rPr>
          <w:rFonts w:hint="eastAsia" w:hAnsi="宋体" w:cs="宋体"/>
          <w:b/>
          <w:sz w:val="44"/>
          <w:szCs w:val="44"/>
        </w:rPr>
        <w:t>录</w:t>
      </w:r>
    </w:p>
    <w:p>
      <w:pPr>
        <w:autoSpaceDE w:val="0"/>
        <w:autoSpaceDN w:val="0"/>
        <w:adjustRightInd/>
        <w:spacing w:line="540" w:lineRule="exact"/>
        <w:jc w:val="left"/>
        <w:textAlignment w:val="auto"/>
        <w:rPr>
          <w:rFonts w:hAnsi="宋体" w:cs="宋体"/>
          <w:b/>
          <w:sz w:val="26"/>
          <w:szCs w:val="26"/>
        </w:rPr>
      </w:pPr>
    </w:p>
    <w:p>
      <w:pPr>
        <w:autoSpaceDE w:val="0"/>
        <w:autoSpaceDN w:val="0"/>
        <w:adjustRightInd/>
        <w:spacing w:line="540" w:lineRule="exact"/>
        <w:ind w:firstLine="520" w:firstLineChars="200"/>
        <w:jc w:val="left"/>
        <w:textAlignment w:val="auto"/>
        <w:rPr>
          <w:rFonts w:hAnsi="宋体" w:cs="宋体"/>
          <w:b/>
          <w:sz w:val="26"/>
          <w:szCs w:val="26"/>
        </w:rPr>
      </w:pPr>
      <w:r>
        <w:rPr>
          <w:rFonts w:hint="eastAsia" w:hAnsi="宋体" w:cs="宋体"/>
          <w:b/>
          <w:sz w:val="26"/>
          <w:szCs w:val="26"/>
        </w:rPr>
        <w:t>（</w:t>
      </w:r>
      <w:r>
        <w:rPr>
          <w:rFonts w:hAnsi="宋体" w:cs="宋体"/>
          <w:b/>
          <w:sz w:val="26"/>
          <w:szCs w:val="26"/>
        </w:rPr>
        <w:t>1</w:t>
      </w:r>
      <w:r>
        <w:rPr>
          <w:rFonts w:hint="eastAsia" w:hAnsi="宋体" w:cs="宋体"/>
          <w:b/>
          <w:sz w:val="26"/>
          <w:szCs w:val="26"/>
        </w:rPr>
        <w:t>）内容完整性和编制水平；</w:t>
      </w:r>
    </w:p>
    <w:p>
      <w:pPr>
        <w:autoSpaceDE w:val="0"/>
        <w:autoSpaceDN w:val="0"/>
        <w:adjustRightInd/>
        <w:spacing w:line="540" w:lineRule="exact"/>
        <w:ind w:firstLine="520" w:firstLineChars="200"/>
        <w:jc w:val="left"/>
        <w:textAlignment w:val="auto"/>
        <w:rPr>
          <w:rFonts w:hAnsi="宋体" w:cs="宋体"/>
          <w:b/>
          <w:sz w:val="26"/>
          <w:szCs w:val="26"/>
        </w:rPr>
      </w:pPr>
      <w:r>
        <w:rPr>
          <w:rFonts w:hint="eastAsia" w:hAnsi="宋体" w:cs="宋体"/>
          <w:b/>
          <w:sz w:val="26"/>
          <w:szCs w:val="26"/>
        </w:rPr>
        <w:t>（</w:t>
      </w:r>
      <w:r>
        <w:rPr>
          <w:rFonts w:hAnsi="宋体" w:cs="宋体"/>
          <w:b/>
          <w:sz w:val="26"/>
          <w:szCs w:val="26"/>
        </w:rPr>
        <w:t>2</w:t>
      </w:r>
      <w:r>
        <w:rPr>
          <w:rFonts w:hint="eastAsia" w:hAnsi="宋体" w:cs="宋体"/>
          <w:b/>
          <w:sz w:val="26"/>
          <w:szCs w:val="26"/>
        </w:rPr>
        <w:t>）施工方案和技术措施；</w:t>
      </w:r>
    </w:p>
    <w:p>
      <w:pPr>
        <w:autoSpaceDE w:val="0"/>
        <w:autoSpaceDN w:val="0"/>
        <w:adjustRightInd/>
        <w:spacing w:line="540" w:lineRule="exact"/>
        <w:ind w:firstLine="520" w:firstLineChars="200"/>
        <w:jc w:val="left"/>
        <w:textAlignment w:val="auto"/>
        <w:rPr>
          <w:rFonts w:hAnsi="宋体" w:cs="宋体"/>
          <w:b/>
          <w:sz w:val="26"/>
          <w:szCs w:val="26"/>
        </w:rPr>
      </w:pPr>
      <w:r>
        <w:rPr>
          <w:rFonts w:hint="eastAsia" w:hAnsi="宋体" w:cs="宋体"/>
          <w:b/>
          <w:sz w:val="26"/>
          <w:szCs w:val="26"/>
        </w:rPr>
        <w:t>（</w:t>
      </w:r>
      <w:r>
        <w:rPr>
          <w:rFonts w:hAnsi="宋体" w:cs="宋体"/>
          <w:b/>
          <w:sz w:val="26"/>
          <w:szCs w:val="26"/>
        </w:rPr>
        <w:t>3</w:t>
      </w:r>
      <w:r>
        <w:rPr>
          <w:rFonts w:hint="eastAsia" w:hAnsi="宋体" w:cs="宋体"/>
          <w:b/>
          <w:sz w:val="26"/>
          <w:szCs w:val="26"/>
        </w:rPr>
        <w:t>）质量管理体系与措施；</w:t>
      </w:r>
    </w:p>
    <w:p>
      <w:pPr>
        <w:autoSpaceDE w:val="0"/>
        <w:autoSpaceDN w:val="0"/>
        <w:adjustRightInd/>
        <w:spacing w:line="540" w:lineRule="exact"/>
        <w:ind w:firstLine="520" w:firstLineChars="200"/>
        <w:jc w:val="left"/>
        <w:textAlignment w:val="auto"/>
        <w:rPr>
          <w:rFonts w:hAnsi="宋体" w:cs="宋体"/>
          <w:b/>
          <w:sz w:val="26"/>
          <w:szCs w:val="26"/>
        </w:rPr>
      </w:pPr>
      <w:r>
        <w:rPr>
          <w:rFonts w:hint="eastAsia" w:hAnsi="宋体" w:cs="宋体"/>
          <w:b/>
          <w:sz w:val="26"/>
          <w:szCs w:val="26"/>
        </w:rPr>
        <w:t>（</w:t>
      </w:r>
      <w:r>
        <w:rPr>
          <w:rFonts w:hAnsi="宋体" w:cs="宋体"/>
          <w:b/>
          <w:sz w:val="26"/>
          <w:szCs w:val="26"/>
        </w:rPr>
        <w:t>4</w:t>
      </w:r>
      <w:r>
        <w:rPr>
          <w:rFonts w:hint="eastAsia" w:hAnsi="宋体" w:cs="宋体"/>
          <w:b/>
          <w:sz w:val="26"/>
          <w:szCs w:val="26"/>
        </w:rPr>
        <w:t>）安全管理体系与措施；</w:t>
      </w:r>
    </w:p>
    <w:p>
      <w:pPr>
        <w:autoSpaceDE w:val="0"/>
        <w:autoSpaceDN w:val="0"/>
        <w:adjustRightInd/>
        <w:spacing w:line="540" w:lineRule="exact"/>
        <w:ind w:firstLine="520" w:firstLineChars="200"/>
        <w:jc w:val="left"/>
        <w:textAlignment w:val="auto"/>
        <w:rPr>
          <w:rFonts w:hAnsi="宋体" w:cs="宋体"/>
          <w:b/>
          <w:sz w:val="26"/>
          <w:szCs w:val="26"/>
        </w:rPr>
      </w:pPr>
      <w:r>
        <w:rPr>
          <w:rFonts w:hint="eastAsia" w:hAnsi="宋体" w:cs="宋体"/>
          <w:b/>
          <w:sz w:val="26"/>
          <w:szCs w:val="26"/>
        </w:rPr>
        <w:t>（</w:t>
      </w:r>
      <w:r>
        <w:rPr>
          <w:rFonts w:hAnsi="宋体" w:cs="宋体"/>
          <w:b/>
          <w:sz w:val="26"/>
          <w:szCs w:val="26"/>
        </w:rPr>
        <w:t>5</w:t>
      </w:r>
      <w:r>
        <w:rPr>
          <w:rFonts w:hint="eastAsia" w:hAnsi="宋体" w:cs="宋体"/>
          <w:b/>
          <w:sz w:val="26"/>
          <w:szCs w:val="26"/>
        </w:rPr>
        <w:t>）环境保护管理体系与措施；</w:t>
      </w:r>
    </w:p>
    <w:p>
      <w:pPr>
        <w:autoSpaceDE w:val="0"/>
        <w:autoSpaceDN w:val="0"/>
        <w:adjustRightInd/>
        <w:spacing w:line="540" w:lineRule="exact"/>
        <w:ind w:firstLine="520" w:firstLineChars="200"/>
        <w:jc w:val="left"/>
        <w:textAlignment w:val="auto"/>
        <w:rPr>
          <w:rFonts w:hAnsi="宋体" w:cs="宋体"/>
          <w:b/>
          <w:sz w:val="26"/>
          <w:szCs w:val="26"/>
        </w:rPr>
      </w:pPr>
      <w:r>
        <w:rPr>
          <w:rFonts w:hint="eastAsia" w:hAnsi="宋体" w:cs="宋体"/>
          <w:b/>
          <w:sz w:val="26"/>
          <w:szCs w:val="26"/>
        </w:rPr>
        <w:t>（</w:t>
      </w:r>
      <w:r>
        <w:rPr>
          <w:rFonts w:hAnsi="宋体" w:cs="宋体"/>
          <w:b/>
          <w:sz w:val="26"/>
          <w:szCs w:val="26"/>
        </w:rPr>
        <w:t>6</w:t>
      </w:r>
      <w:r>
        <w:rPr>
          <w:rFonts w:hint="eastAsia" w:hAnsi="宋体" w:cs="宋体"/>
          <w:b/>
          <w:sz w:val="26"/>
          <w:szCs w:val="26"/>
        </w:rPr>
        <w:t>）工程进度计划与措施；</w:t>
      </w:r>
    </w:p>
    <w:p>
      <w:pPr>
        <w:autoSpaceDE w:val="0"/>
        <w:autoSpaceDN w:val="0"/>
        <w:adjustRightInd/>
        <w:spacing w:line="540" w:lineRule="exact"/>
        <w:ind w:firstLine="520" w:firstLineChars="200"/>
        <w:jc w:val="left"/>
        <w:textAlignment w:val="auto"/>
        <w:rPr>
          <w:rFonts w:hAnsi="宋体" w:cs="宋体"/>
          <w:b/>
          <w:sz w:val="26"/>
          <w:szCs w:val="26"/>
        </w:rPr>
      </w:pPr>
      <w:r>
        <w:rPr>
          <w:rFonts w:hint="eastAsia" w:hAnsi="宋体" w:cs="宋体"/>
          <w:b/>
          <w:sz w:val="26"/>
          <w:szCs w:val="26"/>
        </w:rPr>
        <w:t>（</w:t>
      </w:r>
      <w:r>
        <w:rPr>
          <w:rFonts w:hAnsi="宋体" w:cs="宋体"/>
          <w:b/>
          <w:sz w:val="26"/>
          <w:szCs w:val="26"/>
        </w:rPr>
        <w:t>7</w:t>
      </w:r>
      <w:r>
        <w:rPr>
          <w:rFonts w:hint="eastAsia" w:hAnsi="宋体" w:cs="宋体"/>
          <w:b/>
          <w:sz w:val="26"/>
          <w:szCs w:val="26"/>
        </w:rPr>
        <w:t>）拟投入资源配备计划；</w:t>
      </w:r>
    </w:p>
    <w:p>
      <w:pPr>
        <w:autoSpaceDE w:val="0"/>
        <w:autoSpaceDN w:val="0"/>
        <w:adjustRightInd/>
        <w:spacing w:line="540" w:lineRule="exact"/>
        <w:ind w:firstLine="520" w:firstLineChars="200"/>
        <w:jc w:val="left"/>
        <w:textAlignment w:val="auto"/>
        <w:rPr>
          <w:rFonts w:hAnsi="宋体" w:cs="宋体"/>
          <w:b/>
          <w:sz w:val="26"/>
          <w:szCs w:val="26"/>
        </w:rPr>
      </w:pPr>
      <w:r>
        <w:rPr>
          <w:rFonts w:hint="eastAsia" w:hAnsi="宋体" w:cs="宋体"/>
          <w:b/>
          <w:sz w:val="26"/>
          <w:szCs w:val="26"/>
        </w:rPr>
        <w:t>（</w:t>
      </w:r>
      <w:r>
        <w:rPr>
          <w:rFonts w:hAnsi="宋体" w:cs="宋体"/>
          <w:b/>
          <w:sz w:val="26"/>
          <w:szCs w:val="26"/>
        </w:rPr>
        <w:t>8</w:t>
      </w:r>
      <w:r>
        <w:rPr>
          <w:rFonts w:hint="eastAsia" w:hAnsi="宋体" w:cs="宋体"/>
          <w:b/>
          <w:sz w:val="26"/>
          <w:szCs w:val="26"/>
        </w:rPr>
        <w:t>）施工进度表或施工网络图；</w:t>
      </w:r>
    </w:p>
    <w:p>
      <w:pPr>
        <w:autoSpaceDE w:val="0"/>
        <w:autoSpaceDN w:val="0"/>
        <w:adjustRightInd/>
        <w:spacing w:line="540" w:lineRule="exact"/>
        <w:ind w:firstLine="520" w:firstLineChars="200"/>
        <w:jc w:val="left"/>
        <w:textAlignment w:val="auto"/>
        <w:rPr>
          <w:rFonts w:hAnsi="宋体" w:cs="宋体"/>
          <w:b/>
          <w:sz w:val="26"/>
          <w:szCs w:val="26"/>
        </w:rPr>
      </w:pPr>
      <w:r>
        <w:rPr>
          <w:rFonts w:hint="eastAsia" w:hAnsi="宋体" w:cs="宋体"/>
          <w:b/>
          <w:sz w:val="26"/>
          <w:szCs w:val="26"/>
        </w:rPr>
        <w:t>（</w:t>
      </w:r>
      <w:r>
        <w:rPr>
          <w:rFonts w:hAnsi="宋体" w:cs="宋体"/>
          <w:b/>
          <w:sz w:val="26"/>
          <w:szCs w:val="26"/>
        </w:rPr>
        <w:t>9</w:t>
      </w:r>
      <w:r>
        <w:rPr>
          <w:rFonts w:hint="eastAsia" w:hAnsi="宋体" w:cs="宋体"/>
          <w:b/>
          <w:sz w:val="26"/>
          <w:szCs w:val="26"/>
        </w:rPr>
        <w:t>）施工总平面布置图；</w:t>
      </w:r>
    </w:p>
    <w:p>
      <w:pPr>
        <w:autoSpaceDE w:val="0"/>
        <w:autoSpaceDN w:val="0"/>
        <w:adjustRightInd/>
        <w:spacing w:line="540" w:lineRule="exact"/>
        <w:ind w:firstLine="520" w:firstLineChars="200"/>
        <w:jc w:val="left"/>
        <w:textAlignment w:val="auto"/>
        <w:rPr>
          <w:rFonts w:hAnsi="宋体" w:cs="宋体"/>
          <w:b/>
          <w:sz w:val="26"/>
          <w:szCs w:val="26"/>
        </w:rPr>
      </w:pPr>
      <w:r>
        <w:rPr>
          <w:rFonts w:hint="eastAsia" w:hAnsi="宋体" w:cs="宋体"/>
          <w:b/>
          <w:sz w:val="26"/>
          <w:szCs w:val="26"/>
        </w:rPr>
        <w:t>（</w:t>
      </w:r>
      <w:r>
        <w:rPr>
          <w:rFonts w:hAnsi="宋体" w:cs="宋体"/>
          <w:b/>
          <w:sz w:val="26"/>
          <w:szCs w:val="26"/>
        </w:rPr>
        <w:t>10</w:t>
      </w:r>
      <w:r>
        <w:rPr>
          <w:rFonts w:hint="eastAsia" w:hAnsi="宋体" w:cs="宋体"/>
          <w:b/>
          <w:sz w:val="26"/>
          <w:szCs w:val="26"/>
        </w:rPr>
        <w:t>）在节能减排、绿色施工（含扬尘治理）、工艺创新方面针对本工程有具体措施或企业自有创新技术；</w:t>
      </w:r>
    </w:p>
    <w:p>
      <w:pPr>
        <w:autoSpaceDE w:val="0"/>
        <w:autoSpaceDN w:val="0"/>
        <w:adjustRightInd/>
        <w:spacing w:line="540" w:lineRule="exact"/>
        <w:ind w:firstLine="520" w:firstLineChars="200"/>
        <w:jc w:val="left"/>
        <w:textAlignment w:val="auto"/>
        <w:rPr>
          <w:rFonts w:hAnsi="宋体" w:cs="宋体"/>
          <w:b/>
          <w:sz w:val="26"/>
          <w:szCs w:val="26"/>
        </w:rPr>
      </w:pPr>
      <w:r>
        <w:rPr>
          <w:rFonts w:hint="eastAsia" w:hAnsi="宋体" w:cs="宋体"/>
          <w:b/>
          <w:sz w:val="26"/>
          <w:szCs w:val="26"/>
        </w:rPr>
        <w:t>（</w:t>
      </w:r>
      <w:r>
        <w:rPr>
          <w:rFonts w:hAnsi="宋体" w:cs="宋体"/>
          <w:b/>
          <w:sz w:val="26"/>
          <w:szCs w:val="26"/>
        </w:rPr>
        <w:t>11</w:t>
      </w:r>
      <w:r>
        <w:rPr>
          <w:rFonts w:hint="eastAsia" w:hAnsi="宋体" w:cs="宋体"/>
          <w:b/>
          <w:sz w:val="26"/>
          <w:szCs w:val="26"/>
        </w:rPr>
        <w:t>）新工艺、新技术、新设备、新材料的采用程度，其在确保质量、降低成本、缩短工期、减轻劳动强度、提高工效等方面的作用；</w:t>
      </w:r>
    </w:p>
    <w:p>
      <w:pPr>
        <w:autoSpaceDE w:val="0"/>
        <w:autoSpaceDN w:val="0"/>
        <w:adjustRightInd/>
        <w:spacing w:line="540" w:lineRule="exact"/>
        <w:ind w:firstLine="520" w:firstLineChars="200"/>
        <w:jc w:val="left"/>
        <w:textAlignment w:val="auto"/>
        <w:rPr>
          <w:rFonts w:hAnsi="宋体" w:cs="宋体"/>
          <w:b/>
          <w:sz w:val="26"/>
          <w:szCs w:val="26"/>
        </w:rPr>
      </w:pPr>
      <w:r>
        <w:rPr>
          <w:rFonts w:hint="eastAsia" w:hAnsi="宋体" w:cs="宋体"/>
          <w:b/>
          <w:sz w:val="26"/>
          <w:szCs w:val="26"/>
        </w:rPr>
        <w:t>（</w:t>
      </w:r>
      <w:r>
        <w:rPr>
          <w:rFonts w:hAnsi="宋体" w:cs="宋体"/>
          <w:b/>
          <w:sz w:val="26"/>
          <w:szCs w:val="26"/>
        </w:rPr>
        <w:t>12</w:t>
      </w:r>
      <w:r>
        <w:rPr>
          <w:rFonts w:hint="eastAsia" w:hAnsi="宋体" w:cs="宋体"/>
          <w:b/>
          <w:sz w:val="26"/>
          <w:szCs w:val="26"/>
        </w:rPr>
        <w:t>）企业具备信息化管理平台，能够使工程管理者对现场实施监控和数据处理。</w:t>
      </w:r>
    </w:p>
    <w:p>
      <w:pPr>
        <w:autoSpaceDE w:val="0"/>
        <w:autoSpaceDN w:val="0"/>
        <w:adjustRightInd/>
        <w:spacing w:line="540" w:lineRule="exact"/>
        <w:ind w:firstLine="520" w:firstLineChars="200"/>
        <w:jc w:val="left"/>
        <w:textAlignment w:val="auto"/>
        <w:rPr>
          <w:rFonts w:hAnsi="宋体" w:cs="宋体"/>
          <w:b/>
          <w:sz w:val="26"/>
          <w:szCs w:val="26"/>
        </w:rPr>
      </w:pPr>
    </w:p>
    <w:p>
      <w:pPr>
        <w:autoSpaceDE w:val="0"/>
        <w:autoSpaceDN w:val="0"/>
        <w:adjustRightInd/>
        <w:spacing w:line="540" w:lineRule="exact"/>
        <w:ind w:firstLine="520" w:firstLineChars="200"/>
        <w:jc w:val="left"/>
        <w:textAlignment w:val="auto"/>
        <w:rPr>
          <w:rFonts w:hAnsi="宋体" w:cs="宋体"/>
          <w:b/>
          <w:sz w:val="26"/>
          <w:szCs w:val="26"/>
        </w:rPr>
      </w:pPr>
    </w:p>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等线">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rPr>
        <w:rStyle w:val="33"/>
      </w:rPr>
      <w:fldChar w:fldCharType="begin"/>
    </w:r>
    <w:r>
      <w:rPr>
        <w:rStyle w:val="33"/>
      </w:rPr>
      <w:instrText xml:space="preserve"> PAGE </w:instrText>
    </w:r>
    <w:r>
      <w:rPr>
        <w:rStyle w:val="33"/>
      </w:rPr>
      <w:fldChar w:fldCharType="separate"/>
    </w:r>
    <w:r>
      <w:rPr>
        <w:rStyle w:val="33"/>
      </w:rPr>
      <w:t>78</w:t>
    </w:r>
    <w:r>
      <w:rPr>
        <w:rStyle w:val="3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3"/>
      </w:rPr>
    </w:pPr>
    <w:r>
      <w:rPr>
        <w:rStyle w:val="33"/>
      </w:rPr>
      <w:fldChar w:fldCharType="begin"/>
    </w:r>
    <w:r>
      <w:rPr>
        <w:rStyle w:val="33"/>
      </w:rPr>
      <w:instrText xml:space="preserve">PAGE  </w:instrText>
    </w:r>
    <w:r>
      <w:rPr>
        <w:rStyle w:val="33"/>
      </w:rP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240" w:lineRule="auto"/>
      <w:textAlignment w:val="auto"/>
      <w:rPr>
        <w:rFonts w:ascii="楷体" w:hAnsi="楷体" w:eastAsia="楷体" w:cs="楷体_GB2312"/>
        <w:b/>
        <w:i/>
        <w:sz w:val="18"/>
        <w:szCs w:val="18"/>
        <w:u w:val="single"/>
      </w:rPr>
    </w:pPr>
    <w:r>
      <w:rPr>
        <w:rFonts w:ascii="楷体" w:hAnsi="楷体" w:eastAsia="楷体" w:cs="楷体_GB2312"/>
        <w:b/>
        <w:i/>
        <w:sz w:val="18"/>
        <w:szCs w:val="18"/>
        <w:u w:val="single"/>
      </w:rPr>
      <w:t xml:space="preserve">                                                                                           </w:t>
    </w:r>
    <w:r>
      <w:rPr>
        <w:rFonts w:hint="eastAsia" w:ascii="楷体" w:hAnsi="楷体" w:eastAsia="楷体" w:cs="楷体_GB2312"/>
        <w:b/>
        <w:i/>
        <w:sz w:val="18"/>
        <w:szCs w:val="18"/>
        <w:u w:val="single"/>
      </w:rPr>
      <w:t>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4F4402A"/>
    <w:multiLevelType w:val="multilevel"/>
    <w:tmpl w:val="04F4402A"/>
    <w:lvl w:ilvl="0" w:tentative="0">
      <w:start w:val="13"/>
      <w:numFmt w:val="decimal"/>
      <w:lvlText w:val="%1"/>
      <w:lvlJc w:val="left"/>
      <w:pPr>
        <w:tabs>
          <w:tab w:val="left" w:pos="480"/>
        </w:tabs>
        <w:ind w:left="480" w:hanging="480"/>
      </w:pPr>
      <w:rPr>
        <w:rFonts w:hint="default" w:cs="Times New Roman"/>
      </w:rPr>
    </w:lvl>
    <w:lvl w:ilvl="1" w:tentative="0">
      <w:start w:val="2"/>
      <w:numFmt w:val="decimal"/>
      <w:lvlText w:val="%1.%2"/>
      <w:lvlJc w:val="left"/>
      <w:pPr>
        <w:tabs>
          <w:tab w:val="left" w:pos="1080"/>
        </w:tabs>
        <w:ind w:left="1080" w:hanging="480"/>
      </w:pPr>
      <w:rPr>
        <w:rFonts w:hint="default" w:cs="Times New Roman"/>
      </w:rPr>
    </w:lvl>
    <w:lvl w:ilvl="2" w:tentative="0">
      <w:start w:val="1"/>
      <w:numFmt w:val="decimal"/>
      <w:lvlText w:val="%1.%2.%3"/>
      <w:lvlJc w:val="left"/>
      <w:pPr>
        <w:tabs>
          <w:tab w:val="left" w:pos="1920"/>
        </w:tabs>
        <w:ind w:left="1920" w:hanging="720"/>
      </w:pPr>
      <w:rPr>
        <w:rFonts w:hint="default" w:cs="Times New Roman"/>
      </w:rPr>
    </w:lvl>
    <w:lvl w:ilvl="3" w:tentative="0">
      <w:start w:val="1"/>
      <w:numFmt w:val="decimal"/>
      <w:lvlText w:val="%1.%2.%3.%4"/>
      <w:lvlJc w:val="left"/>
      <w:pPr>
        <w:tabs>
          <w:tab w:val="left" w:pos="2880"/>
        </w:tabs>
        <w:ind w:left="2880" w:hanging="1080"/>
      </w:pPr>
      <w:rPr>
        <w:rFonts w:hint="default" w:cs="Times New Roman"/>
      </w:rPr>
    </w:lvl>
    <w:lvl w:ilvl="4" w:tentative="0">
      <w:start w:val="1"/>
      <w:numFmt w:val="decimal"/>
      <w:lvlText w:val="%1.%2.%3.%4.%5"/>
      <w:lvlJc w:val="left"/>
      <w:pPr>
        <w:tabs>
          <w:tab w:val="left" w:pos="3480"/>
        </w:tabs>
        <w:ind w:left="3480" w:hanging="1080"/>
      </w:pPr>
      <w:rPr>
        <w:rFonts w:hint="default" w:cs="Times New Roman"/>
      </w:rPr>
    </w:lvl>
    <w:lvl w:ilvl="5" w:tentative="0">
      <w:start w:val="1"/>
      <w:numFmt w:val="decimal"/>
      <w:lvlText w:val="%1.%2.%3.%4.%5.%6"/>
      <w:lvlJc w:val="left"/>
      <w:pPr>
        <w:tabs>
          <w:tab w:val="left" w:pos="4440"/>
        </w:tabs>
        <w:ind w:left="4440" w:hanging="1440"/>
      </w:pPr>
      <w:rPr>
        <w:rFonts w:hint="default" w:cs="Times New Roman"/>
      </w:rPr>
    </w:lvl>
    <w:lvl w:ilvl="6" w:tentative="0">
      <w:start w:val="1"/>
      <w:numFmt w:val="decimal"/>
      <w:lvlText w:val="%1.%2.%3.%4.%5.%6.%7"/>
      <w:lvlJc w:val="left"/>
      <w:pPr>
        <w:tabs>
          <w:tab w:val="left" w:pos="5400"/>
        </w:tabs>
        <w:ind w:left="5400" w:hanging="1800"/>
      </w:pPr>
      <w:rPr>
        <w:rFonts w:hint="default" w:cs="Times New Roman"/>
      </w:rPr>
    </w:lvl>
    <w:lvl w:ilvl="7" w:tentative="0">
      <w:start w:val="1"/>
      <w:numFmt w:val="decimal"/>
      <w:lvlText w:val="%1.%2.%3.%4.%5.%6.%7.%8"/>
      <w:lvlJc w:val="left"/>
      <w:pPr>
        <w:tabs>
          <w:tab w:val="left" w:pos="6000"/>
        </w:tabs>
        <w:ind w:left="6000" w:hanging="1800"/>
      </w:pPr>
      <w:rPr>
        <w:rFonts w:hint="default" w:cs="Times New Roman"/>
      </w:rPr>
    </w:lvl>
    <w:lvl w:ilvl="8" w:tentative="0">
      <w:start w:val="1"/>
      <w:numFmt w:val="decimal"/>
      <w:lvlText w:val="%1.%2.%3.%4.%5.%6.%7.%8.%9"/>
      <w:lvlJc w:val="left"/>
      <w:pPr>
        <w:tabs>
          <w:tab w:val="left" w:pos="6960"/>
        </w:tabs>
        <w:ind w:left="6960" w:hanging="2160"/>
      </w:pPr>
      <w:rPr>
        <w:rFonts w:hint="default" w:cs="Times New Roman"/>
      </w:rPr>
    </w:lvl>
  </w:abstractNum>
  <w:abstractNum w:abstractNumId="2">
    <w:nsid w:val="2B55E632"/>
    <w:multiLevelType w:val="singleLevel"/>
    <w:tmpl w:val="2B55E632"/>
    <w:lvl w:ilvl="0" w:tentative="0">
      <w:start w:val="1"/>
      <w:numFmt w:val="decimal"/>
      <w:suff w:val="nothing"/>
      <w:lvlText w:val="%1、"/>
      <w:lvlJc w:val="left"/>
      <w:rPr>
        <w:rFonts w:cs="Times New Roman"/>
      </w:rPr>
    </w:lvl>
  </w:abstractNum>
  <w:abstractNum w:abstractNumId="3">
    <w:nsid w:val="414D636F"/>
    <w:multiLevelType w:val="multilevel"/>
    <w:tmpl w:val="414D636F"/>
    <w:lvl w:ilvl="0" w:tentative="0">
      <w:start w:val="3"/>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576405E1"/>
    <w:multiLevelType w:val="singleLevel"/>
    <w:tmpl w:val="576405E1"/>
    <w:lvl w:ilvl="0" w:tentative="0">
      <w:start w:val="2"/>
      <w:numFmt w:val="decimal"/>
      <w:suff w:val="nothing"/>
      <w:lvlText w:val="%1、"/>
      <w:lvlJc w:val="left"/>
      <w:rPr>
        <w:rFonts w:cs="Times New Roman"/>
      </w:rPr>
    </w:lvl>
  </w:abstractNum>
  <w:abstractNum w:abstractNumId="5">
    <w:nsid w:val="576406D4"/>
    <w:multiLevelType w:val="singleLevel"/>
    <w:tmpl w:val="576406D4"/>
    <w:lvl w:ilvl="0" w:tentative="0">
      <w:start w:val="4"/>
      <w:numFmt w:val="decimal"/>
      <w:suff w:val="nothing"/>
      <w:lvlText w:val="%1、"/>
      <w:lvlJc w:val="left"/>
      <w:rPr>
        <w:rFonts w:cs="Times New Roman"/>
      </w:rPr>
    </w:lvl>
  </w:abstractNum>
  <w:abstractNum w:abstractNumId="6">
    <w:nsid w:val="599681CB"/>
    <w:multiLevelType w:val="singleLevel"/>
    <w:tmpl w:val="599681CB"/>
    <w:lvl w:ilvl="0" w:tentative="0">
      <w:start w:val="2"/>
      <w:numFmt w:val="chineseCounting"/>
      <w:suff w:val="nothing"/>
      <w:lvlText w:val="（%1）"/>
      <w:lvlJc w:val="left"/>
      <w:rPr>
        <w:rFonts w:cs="Times New Roman"/>
      </w:rPr>
    </w:lvl>
  </w:abstractNum>
  <w:abstractNum w:abstractNumId="7">
    <w:nsid w:val="5A31E9E0"/>
    <w:multiLevelType w:val="singleLevel"/>
    <w:tmpl w:val="5A31E9E0"/>
    <w:lvl w:ilvl="0" w:tentative="0">
      <w:start w:val="9"/>
      <w:numFmt w:val="chineseCounting"/>
      <w:suff w:val="nothing"/>
      <w:lvlText w:val="%1、"/>
      <w:lvlJc w:val="left"/>
      <w:rPr>
        <w:rFonts w:cs="Times New Roman"/>
      </w:rPr>
    </w:lvl>
  </w:abstractNum>
  <w:abstractNum w:abstractNumId="8">
    <w:nsid w:val="5B712988"/>
    <w:multiLevelType w:val="singleLevel"/>
    <w:tmpl w:val="5B712988"/>
    <w:lvl w:ilvl="0" w:tentative="0">
      <w:start w:val="4"/>
      <w:numFmt w:val="chineseCounting"/>
      <w:suff w:val="nothing"/>
      <w:lvlText w:val="（%1）"/>
      <w:lvlJc w:val="left"/>
    </w:lvl>
  </w:abstractNum>
  <w:abstractNum w:abstractNumId="9">
    <w:nsid w:val="5B7129D0"/>
    <w:multiLevelType w:val="singleLevel"/>
    <w:tmpl w:val="5B7129D0"/>
    <w:lvl w:ilvl="0" w:tentative="0">
      <w:start w:val="1"/>
      <w:numFmt w:val="decimal"/>
      <w:suff w:val="nothing"/>
      <w:lvlText w:val="%1、"/>
      <w:lvlJc w:val="left"/>
    </w:lvl>
  </w:abstractNum>
  <w:num w:numId="1">
    <w:abstractNumId w:val="6"/>
  </w:num>
  <w:num w:numId="2">
    <w:abstractNumId w:val="0"/>
  </w:num>
  <w:num w:numId="3">
    <w:abstractNumId w:val="2"/>
  </w:num>
  <w:num w:numId="4">
    <w:abstractNumId w:val="4"/>
  </w:num>
  <w:num w:numId="5">
    <w:abstractNumId w:val="5"/>
  </w:num>
  <w:num w:numId="6">
    <w:abstractNumId w:val="8"/>
  </w:num>
  <w:num w:numId="7">
    <w:abstractNumId w:val="9"/>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A4820C8"/>
    <w:rsid w:val="00037476"/>
    <w:rsid w:val="00047C9E"/>
    <w:rsid w:val="00064BB5"/>
    <w:rsid w:val="000705BD"/>
    <w:rsid w:val="00072ADC"/>
    <w:rsid w:val="000B63A0"/>
    <w:rsid w:val="000C4B62"/>
    <w:rsid w:val="000D3BF2"/>
    <w:rsid w:val="000D4E70"/>
    <w:rsid w:val="000F0B8E"/>
    <w:rsid w:val="000F1532"/>
    <w:rsid w:val="00121BCA"/>
    <w:rsid w:val="0012592D"/>
    <w:rsid w:val="0018468E"/>
    <w:rsid w:val="001919EB"/>
    <w:rsid w:val="001E4949"/>
    <w:rsid w:val="00210B7C"/>
    <w:rsid w:val="002378DC"/>
    <w:rsid w:val="00262AAF"/>
    <w:rsid w:val="00265415"/>
    <w:rsid w:val="00281B74"/>
    <w:rsid w:val="002961E9"/>
    <w:rsid w:val="002A5352"/>
    <w:rsid w:val="002C65AB"/>
    <w:rsid w:val="002D3F2D"/>
    <w:rsid w:val="002E1884"/>
    <w:rsid w:val="00312CF5"/>
    <w:rsid w:val="00326B6D"/>
    <w:rsid w:val="00351A6C"/>
    <w:rsid w:val="00353BE8"/>
    <w:rsid w:val="003652A0"/>
    <w:rsid w:val="00367064"/>
    <w:rsid w:val="00370051"/>
    <w:rsid w:val="003834B9"/>
    <w:rsid w:val="00394F62"/>
    <w:rsid w:val="003A0019"/>
    <w:rsid w:val="003A385D"/>
    <w:rsid w:val="003A569A"/>
    <w:rsid w:val="003B0978"/>
    <w:rsid w:val="003B5DCA"/>
    <w:rsid w:val="003D1AE7"/>
    <w:rsid w:val="003E2D75"/>
    <w:rsid w:val="003F269D"/>
    <w:rsid w:val="00401045"/>
    <w:rsid w:val="00402482"/>
    <w:rsid w:val="00405666"/>
    <w:rsid w:val="0041257A"/>
    <w:rsid w:val="00417446"/>
    <w:rsid w:val="0041780C"/>
    <w:rsid w:val="0043576C"/>
    <w:rsid w:val="004465DB"/>
    <w:rsid w:val="0046429F"/>
    <w:rsid w:val="00470EF1"/>
    <w:rsid w:val="00480C32"/>
    <w:rsid w:val="00496696"/>
    <w:rsid w:val="004B5B63"/>
    <w:rsid w:val="004C2598"/>
    <w:rsid w:val="004E265E"/>
    <w:rsid w:val="004E4AB4"/>
    <w:rsid w:val="004F00C8"/>
    <w:rsid w:val="0053187F"/>
    <w:rsid w:val="005357D7"/>
    <w:rsid w:val="0054790B"/>
    <w:rsid w:val="00574859"/>
    <w:rsid w:val="00575AF4"/>
    <w:rsid w:val="005762FB"/>
    <w:rsid w:val="00585E8B"/>
    <w:rsid w:val="005C2258"/>
    <w:rsid w:val="005F0A26"/>
    <w:rsid w:val="006154CD"/>
    <w:rsid w:val="00630FB2"/>
    <w:rsid w:val="0063166F"/>
    <w:rsid w:val="006347D2"/>
    <w:rsid w:val="006401B2"/>
    <w:rsid w:val="00641B21"/>
    <w:rsid w:val="00647AE6"/>
    <w:rsid w:val="006716F7"/>
    <w:rsid w:val="006723E1"/>
    <w:rsid w:val="00682600"/>
    <w:rsid w:val="00687500"/>
    <w:rsid w:val="00693F7D"/>
    <w:rsid w:val="006A1368"/>
    <w:rsid w:val="006A6826"/>
    <w:rsid w:val="006C1626"/>
    <w:rsid w:val="006F5058"/>
    <w:rsid w:val="0071089A"/>
    <w:rsid w:val="00717223"/>
    <w:rsid w:val="007301A4"/>
    <w:rsid w:val="007319E0"/>
    <w:rsid w:val="00766235"/>
    <w:rsid w:val="00780184"/>
    <w:rsid w:val="00780CC2"/>
    <w:rsid w:val="007F5E03"/>
    <w:rsid w:val="00831939"/>
    <w:rsid w:val="00840294"/>
    <w:rsid w:val="00880B68"/>
    <w:rsid w:val="008814DE"/>
    <w:rsid w:val="008858FC"/>
    <w:rsid w:val="00892B29"/>
    <w:rsid w:val="00894784"/>
    <w:rsid w:val="008A4D4B"/>
    <w:rsid w:val="008C28E1"/>
    <w:rsid w:val="008C5280"/>
    <w:rsid w:val="008D4EB3"/>
    <w:rsid w:val="00905846"/>
    <w:rsid w:val="00910849"/>
    <w:rsid w:val="009404CD"/>
    <w:rsid w:val="00965CF1"/>
    <w:rsid w:val="009C409F"/>
    <w:rsid w:val="009E0908"/>
    <w:rsid w:val="00A159AE"/>
    <w:rsid w:val="00A51ABE"/>
    <w:rsid w:val="00A63941"/>
    <w:rsid w:val="00A8498B"/>
    <w:rsid w:val="00A86C65"/>
    <w:rsid w:val="00AA0594"/>
    <w:rsid w:val="00AB5187"/>
    <w:rsid w:val="00AC6189"/>
    <w:rsid w:val="00B10BDA"/>
    <w:rsid w:val="00B15762"/>
    <w:rsid w:val="00B22D12"/>
    <w:rsid w:val="00B33E6A"/>
    <w:rsid w:val="00B437CB"/>
    <w:rsid w:val="00B5326C"/>
    <w:rsid w:val="00B62912"/>
    <w:rsid w:val="00B96425"/>
    <w:rsid w:val="00BA6D7A"/>
    <w:rsid w:val="00BE4912"/>
    <w:rsid w:val="00C24014"/>
    <w:rsid w:val="00C352FD"/>
    <w:rsid w:val="00C43FC8"/>
    <w:rsid w:val="00C47CA9"/>
    <w:rsid w:val="00C64578"/>
    <w:rsid w:val="00C74985"/>
    <w:rsid w:val="00CB3FB4"/>
    <w:rsid w:val="00CB45AB"/>
    <w:rsid w:val="00CB4849"/>
    <w:rsid w:val="00CE106E"/>
    <w:rsid w:val="00D04302"/>
    <w:rsid w:val="00D050F8"/>
    <w:rsid w:val="00D33E21"/>
    <w:rsid w:val="00D604D3"/>
    <w:rsid w:val="00D6540E"/>
    <w:rsid w:val="00D705F5"/>
    <w:rsid w:val="00D81462"/>
    <w:rsid w:val="00DA2B5F"/>
    <w:rsid w:val="00DA70D8"/>
    <w:rsid w:val="00DC1D22"/>
    <w:rsid w:val="00DD1320"/>
    <w:rsid w:val="00DF45AE"/>
    <w:rsid w:val="00E106B8"/>
    <w:rsid w:val="00E23F4F"/>
    <w:rsid w:val="00E41FBD"/>
    <w:rsid w:val="00E64881"/>
    <w:rsid w:val="00E93CCE"/>
    <w:rsid w:val="00EB3D89"/>
    <w:rsid w:val="00EC5FA0"/>
    <w:rsid w:val="00EC71DB"/>
    <w:rsid w:val="00EE0F4D"/>
    <w:rsid w:val="00EF44F9"/>
    <w:rsid w:val="00EF4C69"/>
    <w:rsid w:val="00EF7EBA"/>
    <w:rsid w:val="00F24CD2"/>
    <w:rsid w:val="00F27DC6"/>
    <w:rsid w:val="00F35087"/>
    <w:rsid w:val="00F435DE"/>
    <w:rsid w:val="00F50A9A"/>
    <w:rsid w:val="00F6066D"/>
    <w:rsid w:val="00FF3295"/>
    <w:rsid w:val="01251EAB"/>
    <w:rsid w:val="01E84054"/>
    <w:rsid w:val="029D47F3"/>
    <w:rsid w:val="02F962C6"/>
    <w:rsid w:val="033A44F8"/>
    <w:rsid w:val="03F5185B"/>
    <w:rsid w:val="041C200A"/>
    <w:rsid w:val="0426342E"/>
    <w:rsid w:val="04BA4EDD"/>
    <w:rsid w:val="05B347DC"/>
    <w:rsid w:val="06436339"/>
    <w:rsid w:val="06E4499D"/>
    <w:rsid w:val="06E835F7"/>
    <w:rsid w:val="079E5C61"/>
    <w:rsid w:val="07A27E8E"/>
    <w:rsid w:val="07E778CA"/>
    <w:rsid w:val="08A6156D"/>
    <w:rsid w:val="08A75F9A"/>
    <w:rsid w:val="08F576CB"/>
    <w:rsid w:val="09BB612D"/>
    <w:rsid w:val="0A0D4851"/>
    <w:rsid w:val="0A453B3B"/>
    <w:rsid w:val="0AEC140E"/>
    <w:rsid w:val="0B0010DA"/>
    <w:rsid w:val="0BAD6D15"/>
    <w:rsid w:val="0BBA4B40"/>
    <w:rsid w:val="0C5F50A9"/>
    <w:rsid w:val="0CDF69DF"/>
    <w:rsid w:val="0CFD4BCA"/>
    <w:rsid w:val="0E274A96"/>
    <w:rsid w:val="0F2C20D1"/>
    <w:rsid w:val="0FE557E4"/>
    <w:rsid w:val="1189402C"/>
    <w:rsid w:val="11BD3C0A"/>
    <w:rsid w:val="127F08A9"/>
    <w:rsid w:val="12D0346F"/>
    <w:rsid w:val="12FC73AD"/>
    <w:rsid w:val="13CC49C6"/>
    <w:rsid w:val="13D20B7B"/>
    <w:rsid w:val="145B7A77"/>
    <w:rsid w:val="14906C87"/>
    <w:rsid w:val="14D972B5"/>
    <w:rsid w:val="14DF3576"/>
    <w:rsid w:val="14E06BFF"/>
    <w:rsid w:val="14EC08FF"/>
    <w:rsid w:val="16A502DD"/>
    <w:rsid w:val="16AE60F4"/>
    <w:rsid w:val="16B5193A"/>
    <w:rsid w:val="172A4498"/>
    <w:rsid w:val="18697EA3"/>
    <w:rsid w:val="18840BBE"/>
    <w:rsid w:val="192C5CED"/>
    <w:rsid w:val="194E19A7"/>
    <w:rsid w:val="19CA6A59"/>
    <w:rsid w:val="19EE1778"/>
    <w:rsid w:val="1A8C3E4C"/>
    <w:rsid w:val="1AC14286"/>
    <w:rsid w:val="1B294480"/>
    <w:rsid w:val="1BB45E5E"/>
    <w:rsid w:val="1C063260"/>
    <w:rsid w:val="1C22255A"/>
    <w:rsid w:val="1CE276BD"/>
    <w:rsid w:val="1CEA693D"/>
    <w:rsid w:val="1D004958"/>
    <w:rsid w:val="1D1D79C1"/>
    <w:rsid w:val="1D4D6CDB"/>
    <w:rsid w:val="1DC647D9"/>
    <w:rsid w:val="1E591605"/>
    <w:rsid w:val="1F2578FA"/>
    <w:rsid w:val="1F483116"/>
    <w:rsid w:val="203866A1"/>
    <w:rsid w:val="2119095A"/>
    <w:rsid w:val="21421D01"/>
    <w:rsid w:val="238829B3"/>
    <w:rsid w:val="23B7749A"/>
    <w:rsid w:val="24C862FD"/>
    <w:rsid w:val="2506026F"/>
    <w:rsid w:val="270312C2"/>
    <w:rsid w:val="277A4D86"/>
    <w:rsid w:val="2A7C7C3D"/>
    <w:rsid w:val="2AB95941"/>
    <w:rsid w:val="2ABC6414"/>
    <w:rsid w:val="2B1429CB"/>
    <w:rsid w:val="2BEB2B14"/>
    <w:rsid w:val="2BF37FAD"/>
    <w:rsid w:val="2BF56068"/>
    <w:rsid w:val="2C622F4C"/>
    <w:rsid w:val="2F3A012D"/>
    <w:rsid w:val="2F99286F"/>
    <w:rsid w:val="2FFD3C00"/>
    <w:rsid w:val="30E64908"/>
    <w:rsid w:val="30F03510"/>
    <w:rsid w:val="31056813"/>
    <w:rsid w:val="31F34982"/>
    <w:rsid w:val="32652527"/>
    <w:rsid w:val="326B5F84"/>
    <w:rsid w:val="335161B7"/>
    <w:rsid w:val="33774876"/>
    <w:rsid w:val="341F38BF"/>
    <w:rsid w:val="3427237C"/>
    <w:rsid w:val="35254EA4"/>
    <w:rsid w:val="358E19EB"/>
    <w:rsid w:val="35DC23A2"/>
    <w:rsid w:val="35F86120"/>
    <w:rsid w:val="36252FE4"/>
    <w:rsid w:val="36873654"/>
    <w:rsid w:val="38183489"/>
    <w:rsid w:val="38A3655D"/>
    <w:rsid w:val="3945175B"/>
    <w:rsid w:val="395C53A5"/>
    <w:rsid w:val="39883C5F"/>
    <w:rsid w:val="3A4820C8"/>
    <w:rsid w:val="3AA12361"/>
    <w:rsid w:val="3AD07B77"/>
    <w:rsid w:val="3C526FDA"/>
    <w:rsid w:val="3D1D0DA6"/>
    <w:rsid w:val="3E0C767D"/>
    <w:rsid w:val="3EA130CC"/>
    <w:rsid w:val="3ECE1741"/>
    <w:rsid w:val="3ED52F70"/>
    <w:rsid w:val="3F3C241D"/>
    <w:rsid w:val="3F557D77"/>
    <w:rsid w:val="3F653ECD"/>
    <w:rsid w:val="41A24648"/>
    <w:rsid w:val="41FA12A4"/>
    <w:rsid w:val="42B750E0"/>
    <w:rsid w:val="42CF40BB"/>
    <w:rsid w:val="43CE7868"/>
    <w:rsid w:val="44755CC8"/>
    <w:rsid w:val="44955424"/>
    <w:rsid w:val="44C46F2F"/>
    <w:rsid w:val="44F7591A"/>
    <w:rsid w:val="45C149C9"/>
    <w:rsid w:val="45E41838"/>
    <w:rsid w:val="46170712"/>
    <w:rsid w:val="463304A5"/>
    <w:rsid w:val="4698286C"/>
    <w:rsid w:val="46C211FC"/>
    <w:rsid w:val="46C97F82"/>
    <w:rsid w:val="476A20C4"/>
    <w:rsid w:val="47C26690"/>
    <w:rsid w:val="488109BB"/>
    <w:rsid w:val="48EA0900"/>
    <w:rsid w:val="4C536B94"/>
    <w:rsid w:val="4EBC5E0E"/>
    <w:rsid w:val="4FD667FF"/>
    <w:rsid w:val="503A4C07"/>
    <w:rsid w:val="50770AE1"/>
    <w:rsid w:val="525C2B2E"/>
    <w:rsid w:val="52DE04A0"/>
    <w:rsid w:val="52EE566E"/>
    <w:rsid w:val="53D938A8"/>
    <w:rsid w:val="567E1FB4"/>
    <w:rsid w:val="57335224"/>
    <w:rsid w:val="591D3BA7"/>
    <w:rsid w:val="592E7A87"/>
    <w:rsid w:val="5AA9798C"/>
    <w:rsid w:val="5B1F0189"/>
    <w:rsid w:val="5B1F7545"/>
    <w:rsid w:val="5B621989"/>
    <w:rsid w:val="5B624AFC"/>
    <w:rsid w:val="5B74382F"/>
    <w:rsid w:val="5B7F6782"/>
    <w:rsid w:val="5BA26A91"/>
    <w:rsid w:val="5BB676E3"/>
    <w:rsid w:val="5BE2160B"/>
    <w:rsid w:val="5C691376"/>
    <w:rsid w:val="5C7134DE"/>
    <w:rsid w:val="5C7715BF"/>
    <w:rsid w:val="5CAF735A"/>
    <w:rsid w:val="5E352002"/>
    <w:rsid w:val="5E4719DE"/>
    <w:rsid w:val="5F90413A"/>
    <w:rsid w:val="5FB5441C"/>
    <w:rsid w:val="5FBF067A"/>
    <w:rsid w:val="60894E5F"/>
    <w:rsid w:val="60F86FD4"/>
    <w:rsid w:val="616E4CF3"/>
    <w:rsid w:val="62E22472"/>
    <w:rsid w:val="633B3EAB"/>
    <w:rsid w:val="63E76A08"/>
    <w:rsid w:val="64652142"/>
    <w:rsid w:val="647916AF"/>
    <w:rsid w:val="64990D63"/>
    <w:rsid w:val="64B31810"/>
    <w:rsid w:val="6642520A"/>
    <w:rsid w:val="66882038"/>
    <w:rsid w:val="66B331C9"/>
    <w:rsid w:val="67236075"/>
    <w:rsid w:val="68D66FC8"/>
    <w:rsid w:val="691041AA"/>
    <w:rsid w:val="69472624"/>
    <w:rsid w:val="69FA48EF"/>
    <w:rsid w:val="6BEF69AE"/>
    <w:rsid w:val="6CD4071A"/>
    <w:rsid w:val="6D151FCF"/>
    <w:rsid w:val="6DAD224C"/>
    <w:rsid w:val="6DDC01D8"/>
    <w:rsid w:val="6E277C54"/>
    <w:rsid w:val="6EEB4D8F"/>
    <w:rsid w:val="6F505F7A"/>
    <w:rsid w:val="70306056"/>
    <w:rsid w:val="713B7F2E"/>
    <w:rsid w:val="71EB3F0D"/>
    <w:rsid w:val="72236F1F"/>
    <w:rsid w:val="7233071B"/>
    <w:rsid w:val="724A1107"/>
    <w:rsid w:val="72803E39"/>
    <w:rsid w:val="72F15351"/>
    <w:rsid w:val="75B23BA3"/>
    <w:rsid w:val="75FE2F63"/>
    <w:rsid w:val="77812EEB"/>
    <w:rsid w:val="77CA4249"/>
    <w:rsid w:val="77CF7940"/>
    <w:rsid w:val="78412583"/>
    <w:rsid w:val="78E221E3"/>
    <w:rsid w:val="79A5544F"/>
    <w:rsid w:val="79C6269C"/>
    <w:rsid w:val="79CA2A11"/>
    <w:rsid w:val="7A716839"/>
    <w:rsid w:val="7ABD0011"/>
    <w:rsid w:val="7AF62CB5"/>
    <w:rsid w:val="7B3163C2"/>
    <w:rsid w:val="7B521D5B"/>
    <w:rsid w:val="7B5A74E2"/>
    <w:rsid w:val="7B6D1EB3"/>
    <w:rsid w:val="7C5E37E6"/>
    <w:rsid w:val="7D8C7C55"/>
    <w:rsid w:val="7D9356DB"/>
    <w:rsid w:val="7DAC5C03"/>
    <w:rsid w:val="7E2455C7"/>
    <w:rsid w:val="7E5B6D77"/>
    <w:rsid w:val="7F0707C4"/>
    <w:rsid w:val="7F78421F"/>
    <w:rsid w:val="7F7D6C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styleId="4">
    <w:name w:val="heading 1"/>
    <w:basedOn w:val="1"/>
    <w:next w:val="1"/>
    <w:link w:val="39"/>
    <w:qFormat/>
    <w:locked/>
    <w:uiPriority w:val="99"/>
    <w:pPr>
      <w:keepNext/>
      <w:keepLines/>
      <w:adjustRightInd/>
      <w:spacing w:before="340" w:after="330" w:line="578" w:lineRule="auto"/>
      <w:textAlignment w:val="auto"/>
      <w:outlineLvl w:val="0"/>
    </w:pPr>
    <w:rPr>
      <w:rFonts w:hAnsi="Times New Roman"/>
      <w:b/>
      <w:kern w:val="44"/>
      <w:sz w:val="44"/>
    </w:rPr>
  </w:style>
  <w:style w:type="paragraph" w:styleId="5">
    <w:name w:val="heading 2"/>
    <w:basedOn w:val="1"/>
    <w:next w:val="1"/>
    <w:link w:val="76"/>
    <w:qFormat/>
    <w:locked/>
    <w:uiPriority w:val="99"/>
    <w:pPr>
      <w:keepNext/>
      <w:keepLines/>
      <w:adjustRightInd/>
      <w:spacing w:before="260" w:after="260" w:line="416" w:lineRule="auto"/>
      <w:textAlignment w:val="auto"/>
      <w:outlineLvl w:val="1"/>
    </w:pPr>
    <w:rPr>
      <w:rFonts w:ascii="Arial" w:hAnsi="Arial" w:eastAsia="黑体"/>
      <w:b/>
      <w:kern w:val="2"/>
      <w:sz w:val="32"/>
    </w:rPr>
  </w:style>
  <w:style w:type="paragraph" w:styleId="6">
    <w:name w:val="heading 3"/>
    <w:basedOn w:val="1"/>
    <w:next w:val="1"/>
    <w:link w:val="41"/>
    <w:qFormat/>
    <w:uiPriority w:val="99"/>
    <w:pPr>
      <w:keepNext/>
      <w:keepLines/>
      <w:adjustRightInd/>
      <w:spacing w:line="416" w:lineRule="auto"/>
      <w:textAlignment w:val="auto"/>
      <w:outlineLvl w:val="2"/>
    </w:pPr>
    <w:rPr>
      <w:rFonts w:hAnsi="Times New Roman"/>
      <w:b/>
      <w:sz w:val="32"/>
    </w:rPr>
  </w:style>
  <w:style w:type="paragraph" w:styleId="7">
    <w:name w:val="heading 4"/>
    <w:basedOn w:val="1"/>
    <w:next w:val="1"/>
    <w:link w:val="42"/>
    <w:qFormat/>
    <w:locked/>
    <w:uiPriority w:val="99"/>
    <w:pPr>
      <w:keepNext/>
      <w:keepLines/>
      <w:adjustRightInd/>
      <w:spacing w:line="360" w:lineRule="auto"/>
      <w:textAlignment w:val="auto"/>
      <w:outlineLvl w:val="3"/>
    </w:pPr>
    <w:rPr>
      <w:rFonts w:ascii="Cambria" w:hAnsi="Cambria"/>
      <w:b/>
      <w:sz w:val="28"/>
    </w:rPr>
  </w:style>
  <w:style w:type="paragraph" w:styleId="8">
    <w:name w:val="heading 5"/>
    <w:basedOn w:val="1"/>
    <w:next w:val="1"/>
    <w:link w:val="43"/>
    <w:qFormat/>
    <w:locked/>
    <w:uiPriority w:val="99"/>
    <w:pPr>
      <w:keepNext/>
      <w:keepLines/>
      <w:adjustRightInd/>
      <w:spacing w:before="280" w:after="290" w:line="376" w:lineRule="auto"/>
      <w:textAlignment w:val="auto"/>
      <w:outlineLvl w:val="4"/>
    </w:pPr>
    <w:rPr>
      <w:rFonts w:hAnsi="Times New Roman"/>
      <w:b/>
      <w:sz w:val="28"/>
    </w:rPr>
  </w:style>
  <w:style w:type="paragraph" w:styleId="9">
    <w:name w:val="heading 6"/>
    <w:basedOn w:val="1"/>
    <w:next w:val="1"/>
    <w:link w:val="44"/>
    <w:qFormat/>
    <w:locked/>
    <w:uiPriority w:val="99"/>
    <w:pPr>
      <w:keepNext/>
      <w:keepLines/>
      <w:widowControl/>
      <w:tabs>
        <w:tab w:val="left" w:pos="1440"/>
      </w:tabs>
      <w:adjustRightInd/>
      <w:spacing w:before="240" w:after="64" w:line="320" w:lineRule="auto"/>
      <w:ind w:left="1152" w:hanging="1152"/>
      <w:jc w:val="left"/>
      <w:textAlignment w:val="auto"/>
      <w:outlineLvl w:val="5"/>
    </w:pPr>
    <w:rPr>
      <w:rFonts w:ascii="Cambria" w:hAnsi="Cambria"/>
      <w:b/>
      <w:sz w:val="24"/>
    </w:rPr>
  </w:style>
  <w:style w:type="paragraph" w:styleId="10">
    <w:name w:val="heading 7"/>
    <w:basedOn w:val="1"/>
    <w:next w:val="1"/>
    <w:link w:val="45"/>
    <w:qFormat/>
    <w:locked/>
    <w:uiPriority w:val="99"/>
    <w:pPr>
      <w:keepNext/>
      <w:keepLines/>
      <w:widowControl/>
      <w:tabs>
        <w:tab w:val="left" w:pos="2520"/>
      </w:tabs>
      <w:adjustRightInd/>
      <w:spacing w:before="240" w:after="64" w:line="320" w:lineRule="auto"/>
      <w:ind w:left="1296" w:hanging="1296"/>
      <w:jc w:val="left"/>
      <w:textAlignment w:val="auto"/>
      <w:outlineLvl w:val="6"/>
    </w:pPr>
    <w:rPr>
      <w:rFonts w:hAnsi="Times New Roman"/>
      <w:b/>
      <w:sz w:val="24"/>
    </w:rPr>
  </w:style>
  <w:style w:type="paragraph" w:styleId="11">
    <w:name w:val="heading 8"/>
    <w:basedOn w:val="1"/>
    <w:next w:val="1"/>
    <w:link w:val="46"/>
    <w:qFormat/>
    <w:locked/>
    <w:uiPriority w:val="99"/>
    <w:pPr>
      <w:keepNext/>
      <w:keepLines/>
      <w:widowControl/>
      <w:tabs>
        <w:tab w:val="left" w:pos="1440"/>
      </w:tabs>
      <w:adjustRightInd/>
      <w:spacing w:before="240" w:after="64" w:line="320" w:lineRule="auto"/>
      <w:ind w:left="1440" w:hanging="1440"/>
      <w:jc w:val="left"/>
      <w:textAlignment w:val="auto"/>
      <w:outlineLvl w:val="7"/>
    </w:pPr>
    <w:rPr>
      <w:rFonts w:ascii="Cambria" w:hAnsi="Cambria"/>
      <w:sz w:val="24"/>
    </w:rPr>
  </w:style>
  <w:style w:type="paragraph" w:styleId="12">
    <w:name w:val="heading 9"/>
    <w:basedOn w:val="1"/>
    <w:next w:val="1"/>
    <w:link w:val="47"/>
    <w:qFormat/>
    <w:locked/>
    <w:uiPriority w:val="99"/>
    <w:pPr>
      <w:keepNext/>
      <w:keepLines/>
      <w:widowControl/>
      <w:tabs>
        <w:tab w:val="left" w:pos="1584"/>
      </w:tabs>
      <w:adjustRightInd/>
      <w:spacing w:before="240" w:after="64" w:line="320" w:lineRule="auto"/>
      <w:ind w:left="1584" w:hanging="1584"/>
      <w:jc w:val="left"/>
      <w:textAlignment w:val="auto"/>
      <w:outlineLvl w:val="8"/>
    </w:pPr>
    <w:rPr>
      <w:rFonts w:ascii="Cambria" w:hAnsi="Cambria"/>
      <w:sz w:val="21"/>
    </w:rPr>
  </w:style>
  <w:style w:type="character" w:default="1" w:styleId="31">
    <w:name w:val="Default Paragraph Font"/>
    <w:unhideWhenUsed/>
    <w:qFormat/>
    <w:uiPriority w:val="1"/>
  </w:style>
  <w:style w:type="table" w:default="1" w:styleId="3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9"/>
    <w:qFormat/>
    <w:uiPriority w:val="99"/>
    <w:pPr>
      <w:ind w:firstLine="420" w:firstLineChars="100"/>
    </w:pPr>
  </w:style>
  <w:style w:type="paragraph" w:styleId="3">
    <w:name w:val="Body Text"/>
    <w:basedOn w:val="1"/>
    <w:link w:val="48"/>
    <w:qFormat/>
    <w:uiPriority w:val="99"/>
    <w:pPr>
      <w:adjustRightInd/>
      <w:spacing w:after="120" w:line="240" w:lineRule="auto"/>
      <w:textAlignment w:val="auto"/>
    </w:pPr>
    <w:rPr>
      <w:rFonts w:hAnsi="Times New Roman"/>
    </w:rPr>
  </w:style>
  <w:style w:type="paragraph" w:styleId="13">
    <w:name w:val="annotation subject"/>
    <w:basedOn w:val="14"/>
    <w:next w:val="14"/>
    <w:link w:val="51"/>
    <w:qFormat/>
    <w:uiPriority w:val="99"/>
    <w:rPr>
      <w:b/>
      <w:sz w:val="34"/>
    </w:rPr>
  </w:style>
  <w:style w:type="paragraph" w:styleId="14">
    <w:name w:val="annotation text"/>
    <w:basedOn w:val="1"/>
    <w:link w:val="92"/>
    <w:qFormat/>
    <w:uiPriority w:val="99"/>
    <w:pPr>
      <w:adjustRightInd/>
      <w:spacing w:line="240" w:lineRule="auto"/>
      <w:jc w:val="left"/>
      <w:textAlignment w:val="auto"/>
    </w:pPr>
    <w:rPr>
      <w:sz w:val="22"/>
    </w:rPr>
  </w:style>
  <w:style w:type="paragraph" w:styleId="15">
    <w:name w:val="Normal Indent"/>
    <w:basedOn w:val="1"/>
    <w:qFormat/>
    <w:uiPriority w:val="99"/>
    <w:pPr>
      <w:adjustRightInd/>
      <w:spacing w:line="240" w:lineRule="auto"/>
      <w:ind w:firstLine="420" w:firstLineChars="200"/>
      <w:textAlignment w:val="auto"/>
    </w:pPr>
  </w:style>
  <w:style w:type="paragraph" w:styleId="16">
    <w:name w:val="Document Map"/>
    <w:basedOn w:val="1"/>
    <w:link w:val="52"/>
    <w:semiHidden/>
    <w:qFormat/>
    <w:uiPriority w:val="99"/>
    <w:pPr>
      <w:shd w:val="clear" w:color="auto" w:fill="000080"/>
      <w:adjustRightInd/>
      <w:spacing w:line="240" w:lineRule="auto"/>
      <w:textAlignment w:val="auto"/>
    </w:pPr>
    <w:rPr>
      <w:rFonts w:ascii="Times New Roman" w:hAnsi="Times New Roman"/>
      <w:sz w:val="2"/>
    </w:rPr>
  </w:style>
  <w:style w:type="paragraph" w:styleId="17">
    <w:name w:val="Body Text 3"/>
    <w:basedOn w:val="1"/>
    <w:link w:val="53"/>
    <w:qFormat/>
    <w:uiPriority w:val="99"/>
    <w:pPr>
      <w:adjustRightInd/>
      <w:spacing w:line="240" w:lineRule="auto"/>
      <w:textAlignment w:val="auto"/>
    </w:pPr>
    <w:rPr>
      <w:rFonts w:hAnsi="Times New Roman"/>
      <w:sz w:val="16"/>
    </w:rPr>
  </w:style>
  <w:style w:type="paragraph" w:styleId="18">
    <w:name w:val="Body Text Indent"/>
    <w:basedOn w:val="1"/>
    <w:link w:val="54"/>
    <w:qFormat/>
    <w:uiPriority w:val="99"/>
    <w:pPr>
      <w:adjustRightInd/>
      <w:spacing w:after="120" w:line="240" w:lineRule="auto"/>
      <w:ind w:left="420" w:leftChars="200"/>
      <w:textAlignment w:val="auto"/>
    </w:pPr>
    <w:rPr>
      <w:rFonts w:hAnsi="Times New Roman"/>
    </w:rPr>
  </w:style>
  <w:style w:type="paragraph" w:styleId="19">
    <w:name w:val="toc 3"/>
    <w:basedOn w:val="1"/>
    <w:next w:val="1"/>
    <w:semiHidden/>
    <w:qFormat/>
    <w:uiPriority w:val="99"/>
    <w:pPr>
      <w:adjustRightInd/>
      <w:spacing w:line="240" w:lineRule="auto"/>
      <w:ind w:left="840" w:leftChars="400"/>
      <w:textAlignment w:val="auto"/>
    </w:pPr>
  </w:style>
  <w:style w:type="paragraph" w:styleId="20">
    <w:name w:val="Plain Text"/>
    <w:basedOn w:val="1"/>
    <w:link w:val="55"/>
    <w:qFormat/>
    <w:uiPriority w:val="99"/>
    <w:pPr>
      <w:adjustRightInd/>
      <w:spacing w:line="240" w:lineRule="auto"/>
      <w:textAlignment w:val="auto"/>
    </w:pPr>
    <w:rPr>
      <w:rFonts w:hAnsi="Courier New"/>
      <w:sz w:val="21"/>
    </w:rPr>
  </w:style>
  <w:style w:type="paragraph" w:styleId="21">
    <w:name w:val="Date"/>
    <w:basedOn w:val="1"/>
    <w:next w:val="1"/>
    <w:link w:val="56"/>
    <w:qFormat/>
    <w:uiPriority w:val="99"/>
    <w:pPr>
      <w:adjustRightInd/>
      <w:spacing w:line="240" w:lineRule="auto"/>
      <w:ind w:left="100" w:leftChars="2500"/>
      <w:textAlignment w:val="auto"/>
    </w:pPr>
    <w:rPr>
      <w:rFonts w:hAnsi="Times New Roman"/>
    </w:rPr>
  </w:style>
  <w:style w:type="paragraph" w:styleId="22">
    <w:name w:val="Body Text Indent 2"/>
    <w:basedOn w:val="1"/>
    <w:link w:val="57"/>
    <w:qFormat/>
    <w:uiPriority w:val="99"/>
    <w:pPr>
      <w:adjustRightInd/>
      <w:spacing w:after="120" w:line="480" w:lineRule="auto"/>
      <w:ind w:left="420" w:leftChars="200"/>
      <w:textAlignment w:val="auto"/>
    </w:pPr>
    <w:rPr>
      <w:rFonts w:hAnsi="Times New Roman"/>
    </w:rPr>
  </w:style>
  <w:style w:type="paragraph" w:styleId="23">
    <w:name w:val="Balloon Text"/>
    <w:basedOn w:val="1"/>
    <w:link w:val="58"/>
    <w:semiHidden/>
    <w:qFormat/>
    <w:uiPriority w:val="99"/>
    <w:pPr>
      <w:adjustRightInd/>
      <w:spacing w:line="240" w:lineRule="auto"/>
      <w:textAlignment w:val="auto"/>
    </w:pPr>
    <w:rPr>
      <w:rFonts w:hAnsi="Times New Roman"/>
      <w:sz w:val="2"/>
    </w:rPr>
  </w:style>
  <w:style w:type="paragraph" w:styleId="24">
    <w:name w:val="footer"/>
    <w:basedOn w:val="1"/>
    <w:link w:val="78"/>
    <w:qFormat/>
    <w:uiPriority w:val="99"/>
    <w:pPr>
      <w:tabs>
        <w:tab w:val="center" w:pos="4153"/>
        <w:tab w:val="right" w:pos="8306"/>
      </w:tabs>
      <w:adjustRightInd/>
      <w:snapToGrid w:val="0"/>
      <w:spacing w:line="240" w:lineRule="auto"/>
      <w:jc w:val="left"/>
      <w:textAlignment w:val="auto"/>
    </w:pPr>
    <w:rPr>
      <w:rFonts w:ascii="Times New Roman"/>
      <w:kern w:val="2"/>
      <w:sz w:val="18"/>
    </w:rPr>
  </w:style>
  <w:style w:type="paragraph" w:styleId="25">
    <w:name w:val="header"/>
    <w:basedOn w:val="1"/>
    <w:link w:val="60"/>
    <w:qFormat/>
    <w:uiPriority w:val="99"/>
    <w:pPr>
      <w:pBdr>
        <w:bottom w:val="single" w:color="auto" w:sz="6" w:space="1"/>
      </w:pBdr>
      <w:tabs>
        <w:tab w:val="center" w:pos="4153"/>
        <w:tab w:val="right" w:pos="8306"/>
      </w:tabs>
      <w:adjustRightInd/>
      <w:snapToGrid w:val="0"/>
      <w:spacing w:line="240" w:lineRule="auto"/>
      <w:jc w:val="center"/>
      <w:textAlignment w:val="auto"/>
    </w:pPr>
    <w:rPr>
      <w:rFonts w:hAnsi="Times New Roman"/>
      <w:sz w:val="18"/>
    </w:rPr>
  </w:style>
  <w:style w:type="paragraph" w:styleId="26">
    <w:name w:val="toc 1"/>
    <w:basedOn w:val="1"/>
    <w:next w:val="1"/>
    <w:semiHidden/>
    <w:qFormat/>
    <w:uiPriority w:val="99"/>
    <w:pPr>
      <w:tabs>
        <w:tab w:val="right" w:leader="dot" w:pos="9060"/>
      </w:tabs>
      <w:adjustRightInd/>
      <w:spacing w:line="580" w:lineRule="exact"/>
      <w:textAlignment w:val="auto"/>
    </w:pPr>
    <w:rPr>
      <w:rFonts w:ascii="黑体" w:hAnsi="宋体" w:eastAsia="黑体" w:cs="TimesNewRomanPSMT"/>
    </w:rPr>
  </w:style>
  <w:style w:type="paragraph" w:styleId="27">
    <w:name w:val="Body Text Indent 3"/>
    <w:basedOn w:val="1"/>
    <w:link w:val="61"/>
    <w:qFormat/>
    <w:uiPriority w:val="99"/>
    <w:pPr>
      <w:adjustRightInd/>
      <w:spacing w:line="240" w:lineRule="auto"/>
      <w:ind w:firstLine="420" w:firstLineChars="200"/>
      <w:textAlignment w:val="auto"/>
    </w:pPr>
    <w:rPr>
      <w:rFonts w:hAnsi="Times New Roman"/>
      <w:sz w:val="16"/>
    </w:rPr>
  </w:style>
  <w:style w:type="paragraph" w:styleId="28">
    <w:name w:val="Message Header"/>
    <w:basedOn w:val="1"/>
    <w:link w:val="62"/>
    <w:qFormat/>
    <w:uiPriority w:val="99"/>
    <w:pPr>
      <w:pBdr>
        <w:top w:val="single" w:color="auto" w:sz="6" w:space="1"/>
        <w:left w:val="single" w:color="auto" w:sz="6" w:space="1"/>
        <w:bottom w:val="single" w:color="auto" w:sz="6" w:space="1"/>
        <w:right w:val="single" w:color="auto" w:sz="6" w:space="1"/>
      </w:pBdr>
      <w:shd w:val="pct20" w:color="auto" w:fill="auto"/>
      <w:adjustRightInd/>
      <w:spacing w:line="240" w:lineRule="auto"/>
      <w:ind w:left="1080" w:leftChars="500" w:hanging="1080" w:hangingChars="500"/>
      <w:textAlignment w:val="auto"/>
    </w:pPr>
    <w:rPr>
      <w:rFonts w:ascii="Cambria" w:hAnsi="Cambria"/>
      <w:sz w:val="24"/>
    </w:rPr>
  </w:style>
  <w:style w:type="paragraph" w:styleId="29">
    <w:name w:val="Normal (Web)"/>
    <w:basedOn w:val="1"/>
    <w:qFormat/>
    <w:uiPriority w:val="99"/>
    <w:pPr>
      <w:widowControl/>
      <w:adjustRightInd/>
      <w:spacing w:beforeAutospacing="1" w:afterAutospacing="1" w:line="240" w:lineRule="auto"/>
      <w:jc w:val="left"/>
      <w:textAlignment w:val="auto"/>
    </w:pPr>
    <w:rPr>
      <w:rFonts w:hAnsi="宋体" w:cs="宋体"/>
      <w:sz w:val="24"/>
      <w:szCs w:val="22"/>
    </w:rPr>
  </w:style>
  <w:style w:type="paragraph" w:styleId="30">
    <w:name w:val="Title"/>
    <w:basedOn w:val="1"/>
    <w:link w:val="63"/>
    <w:qFormat/>
    <w:locked/>
    <w:uiPriority w:val="99"/>
    <w:pPr>
      <w:spacing w:before="240" w:after="60" w:line="420" w:lineRule="atLeast"/>
      <w:jc w:val="center"/>
      <w:outlineLvl w:val="0"/>
    </w:pPr>
    <w:rPr>
      <w:rFonts w:ascii="Cambria" w:hAnsi="Cambria"/>
      <w:b/>
      <w:sz w:val="32"/>
    </w:rPr>
  </w:style>
  <w:style w:type="character" w:styleId="32">
    <w:name w:val="Strong"/>
    <w:qFormat/>
    <w:locked/>
    <w:uiPriority w:val="99"/>
    <w:rPr>
      <w:rFonts w:cs="Times New Roman"/>
      <w:b/>
    </w:rPr>
  </w:style>
  <w:style w:type="character" w:styleId="33">
    <w:name w:val="page number"/>
    <w:qFormat/>
    <w:uiPriority w:val="99"/>
    <w:rPr>
      <w:rFonts w:cs="Times New Roman"/>
    </w:rPr>
  </w:style>
  <w:style w:type="character" w:styleId="34">
    <w:name w:val="FollowedHyperlink"/>
    <w:qFormat/>
    <w:uiPriority w:val="99"/>
    <w:rPr>
      <w:rFonts w:cs="Times New Roman"/>
      <w:color w:val="000000"/>
      <w:u w:val="none"/>
    </w:rPr>
  </w:style>
  <w:style w:type="character" w:styleId="35">
    <w:name w:val="Emphasis"/>
    <w:qFormat/>
    <w:locked/>
    <w:uiPriority w:val="99"/>
    <w:rPr>
      <w:rFonts w:cs="Times New Roman"/>
    </w:rPr>
  </w:style>
  <w:style w:type="character" w:styleId="36">
    <w:name w:val="Hyperlink"/>
    <w:qFormat/>
    <w:uiPriority w:val="99"/>
    <w:rPr>
      <w:rFonts w:cs="Times New Roman"/>
      <w:color w:val="000000"/>
      <w:u w:val="none"/>
    </w:rPr>
  </w:style>
  <w:style w:type="character" w:styleId="37">
    <w:name w:val="annotation reference"/>
    <w:qFormat/>
    <w:uiPriority w:val="99"/>
    <w:rPr>
      <w:rFonts w:cs="Times New Roman"/>
      <w:sz w:val="21"/>
    </w:rPr>
  </w:style>
  <w:style w:type="character" w:customStyle="1" w:styleId="39">
    <w:name w:val="标题 1 Char"/>
    <w:link w:val="4"/>
    <w:qFormat/>
    <w:locked/>
    <w:uiPriority w:val="99"/>
    <w:rPr>
      <w:rFonts w:ascii="宋体"/>
      <w:b/>
      <w:kern w:val="44"/>
      <w:sz w:val="44"/>
    </w:rPr>
  </w:style>
  <w:style w:type="character" w:customStyle="1" w:styleId="40">
    <w:name w:val="Heading 2 Char"/>
    <w:semiHidden/>
    <w:qFormat/>
    <w:locked/>
    <w:uiPriority w:val="99"/>
    <w:rPr>
      <w:rFonts w:ascii="Cambria" w:hAnsi="Cambria" w:eastAsia="宋体"/>
      <w:b/>
      <w:kern w:val="0"/>
      <w:sz w:val="32"/>
    </w:rPr>
  </w:style>
  <w:style w:type="character" w:customStyle="1" w:styleId="41">
    <w:name w:val="标题 3 Char"/>
    <w:link w:val="6"/>
    <w:semiHidden/>
    <w:qFormat/>
    <w:locked/>
    <w:uiPriority w:val="99"/>
    <w:rPr>
      <w:rFonts w:ascii="宋体"/>
      <w:b/>
      <w:kern w:val="0"/>
      <w:sz w:val="32"/>
    </w:rPr>
  </w:style>
  <w:style w:type="character" w:customStyle="1" w:styleId="42">
    <w:name w:val="标题 4 Char"/>
    <w:link w:val="7"/>
    <w:semiHidden/>
    <w:qFormat/>
    <w:locked/>
    <w:uiPriority w:val="99"/>
    <w:rPr>
      <w:rFonts w:ascii="Cambria" w:hAnsi="Cambria" w:eastAsia="宋体"/>
      <w:b/>
      <w:kern w:val="0"/>
      <w:sz w:val="28"/>
    </w:rPr>
  </w:style>
  <w:style w:type="character" w:customStyle="1" w:styleId="43">
    <w:name w:val="标题 5 Char"/>
    <w:link w:val="8"/>
    <w:semiHidden/>
    <w:qFormat/>
    <w:locked/>
    <w:uiPriority w:val="99"/>
    <w:rPr>
      <w:rFonts w:ascii="宋体"/>
      <w:b/>
      <w:kern w:val="0"/>
      <w:sz w:val="28"/>
    </w:rPr>
  </w:style>
  <w:style w:type="character" w:customStyle="1" w:styleId="44">
    <w:name w:val="标题 6 Char"/>
    <w:link w:val="9"/>
    <w:semiHidden/>
    <w:qFormat/>
    <w:locked/>
    <w:uiPriority w:val="99"/>
    <w:rPr>
      <w:rFonts w:ascii="Cambria" w:hAnsi="Cambria" w:eastAsia="宋体"/>
      <w:b/>
      <w:kern w:val="0"/>
      <w:sz w:val="24"/>
    </w:rPr>
  </w:style>
  <w:style w:type="character" w:customStyle="1" w:styleId="45">
    <w:name w:val="标题 7 Char"/>
    <w:link w:val="10"/>
    <w:semiHidden/>
    <w:qFormat/>
    <w:locked/>
    <w:uiPriority w:val="99"/>
    <w:rPr>
      <w:rFonts w:ascii="宋体"/>
      <w:b/>
      <w:kern w:val="0"/>
      <w:sz w:val="24"/>
    </w:rPr>
  </w:style>
  <w:style w:type="character" w:customStyle="1" w:styleId="46">
    <w:name w:val="标题 8 Char"/>
    <w:link w:val="11"/>
    <w:semiHidden/>
    <w:qFormat/>
    <w:locked/>
    <w:uiPriority w:val="99"/>
    <w:rPr>
      <w:rFonts w:ascii="Cambria" w:hAnsi="Cambria" w:eastAsia="宋体"/>
      <w:kern w:val="0"/>
      <w:sz w:val="24"/>
    </w:rPr>
  </w:style>
  <w:style w:type="character" w:customStyle="1" w:styleId="47">
    <w:name w:val="标题 9 Char"/>
    <w:link w:val="12"/>
    <w:semiHidden/>
    <w:qFormat/>
    <w:locked/>
    <w:uiPriority w:val="99"/>
    <w:rPr>
      <w:rFonts w:ascii="Cambria" w:hAnsi="Cambria" w:eastAsia="宋体"/>
      <w:kern w:val="0"/>
      <w:sz w:val="21"/>
    </w:rPr>
  </w:style>
  <w:style w:type="character" w:customStyle="1" w:styleId="48">
    <w:name w:val="正文文本 Char"/>
    <w:link w:val="3"/>
    <w:semiHidden/>
    <w:qFormat/>
    <w:locked/>
    <w:uiPriority w:val="99"/>
    <w:rPr>
      <w:rFonts w:ascii="宋体"/>
      <w:kern w:val="0"/>
      <w:sz w:val="34"/>
    </w:rPr>
  </w:style>
  <w:style w:type="character" w:customStyle="1" w:styleId="49">
    <w:name w:val="正文首行缩进 Char"/>
    <w:link w:val="2"/>
    <w:semiHidden/>
    <w:qFormat/>
    <w:locked/>
    <w:uiPriority w:val="99"/>
    <w:rPr>
      <w:rFonts w:ascii="宋体" w:cs="Times New Roman"/>
      <w:kern w:val="0"/>
      <w:sz w:val="34"/>
    </w:rPr>
  </w:style>
  <w:style w:type="character" w:customStyle="1" w:styleId="50">
    <w:name w:val="Comment Text Char"/>
    <w:semiHidden/>
    <w:qFormat/>
    <w:locked/>
    <w:uiPriority w:val="99"/>
    <w:rPr>
      <w:rFonts w:ascii="宋体"/>
      <w:kern w:val="0"/>
      <w:sz w:val="34"/>
    </w:rPr>
  </w:style>
  <w:style w:type="character" w:customStyle="1" w:styleId="51">
    <w:name w:val="批注主题 Char"/>
    <w:link w:val="13"/>
    <w:semiHidden/>
    <w:qFormat/>
    <w:locked/>
    <w:uiPriority w:val="99"/>
    <w:rPr>
      <w:rFonts w:ascii="宋体" w:hAnsi="Calibri" w:eastAsia="宋体"/>
      <w:b/>
      <w:kern w:val="0"/>
      <w:sz w:val="34"/>
      <w:lang w:val="en-US" w:eastAsia="zh-CN"/>
    </w:rPr>
  </w:style>
  <w:style w:type="character" w:customStyle="1" w:styleId="52">
    <w:name w:val="文档结构图 Char"/>
    <w:link w:val="16"/>
    <w:semiHidden/>
    <w:qFormat/>
    <w:locked/>
    <w:uiPriority w:val="99"/>
    <w:rPr>
      <w:rFonts w:ascii="Times New Roman" w:hAnsi="Times New Roman"/>
      <w:kern w:val="0"/>
      <w:sz w:val="2"/>
    </w:rPr>
  </w:style>
  <w:style w:type="character" w:customStyle="1" w:styleId="53">
    <w:name w:val="正文文本 3 Char"/>
    <w:link w:val="17"/>
    <w:semiHidden/>
    <w:qFormat/>
    <w:locked/>
    <w:uiPriority w:val="99"/>
    <w:rPr>
      <w:rFonts w:ascii="宋体"/>
      <w:kern w:val="0"/>
      <w:sz w:val="16"/>
    </w:rPr>
  </w:style>
  <w:style w:type="character" w:customStyle="1" w:styleId="54">
    <w:name w:val="正文文本缩进 Char"/>
    <w:link w:val="18"/>
    <w:semiHidden/>
    <w:qFormat/>
    <w:locked/>
    <w:uiPriority w:val="99"/>
    <w:rPr>
      <w:rFonts w:ascii="宋体"/>
      <w:kern w:val="0"/>
      <w:sz w:val="34"/>
    </w:rPr>
  </w:style>
  <w:style w:type="character" w:customStyle="1" w:styleId="55">
    <w:name w:val="纯文本 Char"/>
    <w:link w:val="20"/>
    <w:semiHidden/>
    <w:qFormat/>
    <w:locked/>
    <w:uiPriority w:val="99"/>
    <w:rPr>
      <w:rFonts w:ascii="宋体" w:hAnsi="Courier New"/>
      <w:kern w:val="0"/>
      <w:sz w:val="21"/>
    </w:rPr>
  </w:style>
  <w:style w:type="character" w:customStyle="1" w:styleId="56">
    <w:name w:val="日期 Char"/>
    <w:link w:val="21"/>
    <w:semiHidden/>
    <w:qFormat/>
    <w:locked/>
    <w:uiPriority w:val="99"/>
    <w:rPr>
      <w:rFonts w:ascii="宋体"/>
      <w:kern w:val="0"/>
      <w:sz w:val="34"/>
    </w:rPr>
  </w:style>
  <w:style w:type="character" w:customStyle="1" w:styleId="57">
    <w:name w:val="正文文本缩进 2 Char"/>
    <w:link w:val="22"/>
    <w:semiHidden/>
    <w:qFormat/>
    <w:locked/>
    <w:uiPriority w:val="99"/>
    <w:rPr>
      <w:rFonts w:ascii="宋体"/>
      <w:kern w:val="0"/>
      <w:sz w:val="34"/>
    </w:rPr>
  </w:style>
  <w:style w:type="character" w:customStyle="1" w:styleId="58">
    <w:name w:val="批注框文本 Char"/>
    <w:link w:val="23"/>
    <w:semiHidden/>
    <w:qFormat/>
    <w:locked/>
    <w:uiPriority w:val="99"/>
    <w:rPr>
      <w:rFonts w:ascii="宋体"/>
      <w:kern w:val="0"/>
      <w:sz w:val="2"/>
    </w:rPr>
  </w:style>
  <w:style w:type="character" w:customStyle="1" w:styleId="59">
    <w:name w:val="Footer Char"/>
    <w:semiHidden/>
    <w:qFormat/>
    <w:locked/>
    <w:uiPriority w:val="99"/>
    <w:rPr>
      <w:rFonts w:ascii="宋体"/>
      <w:kern w:val="0"/>
      <w:sz w:val="18"/>
    </w:rPr>
  </w:style>
  <w:style w:type="character" w:customStyle="1" w:styleId="60">
    <w:name w:val="页眉 Char"/>
    <w:link w:val="25"/>
    <w:semiHidden/>
    <w:qFormat/>
    <w:locked/>
    <w:uiPriority w:val="99"/>
    <w:rPr>
      <w:rFonts w:ascii="宋体"/>
      <w:kern w:val="0"/>
      <w:sz w:val="18"/>
    </w:rPr>
  </w:style>
  <w:style w:type="character" w:customStyle="1" w:styleId="61">
    <w:name w:val="正文文本缩进 3 Char"/>
    <w:link w:val="27"/>
    <w:semiHidden/>
    <w:qFormat/>
    <w:locked/>
    <w:uiPriority w:val="99"/>
    <w:rPr>
      <w:rFonts w:ascii="宋体"/>
      <w:kern w:val="0"/>
      <w:sz w:val="16"/>
    </w:rPr>
  </w:style>
  <w:style w:type="character" w:customStyle="1" w:styleId="62">
    <w:name w:val="信息标题 Char"/>
    <w:link w:val="28"/>
    <w:semiHidden/>
    <w:qFormat/>
    <w:locked/>
    <w:uiPriority w:val="99"/>
    <w:rPr>
      <w:rFonts w:ascii="Cambria" w:hAnsi="Cambria" w:eastAsia="宋体"/>
      <w:kern w:val="0"/>
      <w:sz w:val="24"/>
      <w:shd w:val="pct20" w:color="auto" w:fill="auto"/>
    </w:rPr>
  </w:style>
  <w:style w:type="character" w:customStyle="1" w:styleId="63">
    <w:name w:val="标题 Char"/>
    <w:link w:val="30"/>
    <w:qFormat/>
    <w:locked/>
    <w:uiPriority w:val="99"/>
    <w:rPr>
      <w:rFonts w:ascii="Cambria" w:hAnsi="Cambria"/>
      <w:b/>
      <w:kern w:val="0"/>
      <w:sz w:val="32"/>
    </w:rPr>
  </w:style>
  <w:style w:type="paragraph" w:customStyle="1" w:styleId="6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5">
    <w:name w:val="样式 标题 3 + (中文) 黑体 小四 非加粗 段前: 7.8 磅 段后: 0 磅 行距: 固定值 20 磅"/>
    <w:basedOn w:val="6"/>
    <w:qFormat/>
    <w:uiPriority w:val="99"/>
    <w:pPr>
      <w:spacing w:line="400" w:lineRule="exact"/>
    </w:pPr>
    <w:rPr>
      <w:rFonts w:eastAsia="黑体" w:cs="宋体"/>
      <w:b w:val="0"/>
      <w:sz w:val="24"/>
    </w:rPr>
  </w:style>
  <w:style w:type="character" w:customStyle="1" w:styleId="66">
    <w:name w:val="green1"/>
    <w:qFormat/>
    <w:uiPriority w:val="99"/>
    <w:rPr>
      <w:color w:val="66AE00"/>
      <w:sz w:val="18"/>
    </w:rPr>
  </w:style>
  <w:style w:type="character" w:customStyle="1" w:styleId="67">
    <w:name w:val="sl"/>
    <w:qFormat/>
    <w:uiPriority w:val="99"/>
  </w:style>
  <w:style w:type="character" w:customStyle="1" w:styleId="68">
    <w:name w:val="sr"/>
    <w:qFormat/>
    <w:uiPriority w:val="99"/>
  </w:style>
  <w:style w:type="character" w:customStyle="1" w:styleId="69">
    <w:name w:val="gb-jt"/>
    <w:qFormat/>
    <w:uiPriority w:val="99"/>
  </w:style>
  <w:style w:type="character" w:customStyle="1" w:styleId="70">
    <w:name w:val="apple-converted-space"/>
    <w:qFormat/>
    <w:uiPriority w:val="99"/>
  </w:style>
  <w:style w:type="character" w:customStyle="1" w:styleId="71">
    <w:name w:val="textcontents"/>
    <w:qFormat/>
    <w:uiPriority w:val="99"/>
  </w:style>
  <w:style w:type="character" w:customStyle="1" w:styleId="72">
    <w:name w:val="hover25"/>
    <w:qFormat/>
    <w:uiPriority w:val="99"/>
  </w:style>
  <w:style w:type="character" w:customStyle="1" w:styleId="73">
    <w:name w:val="blue"/>
    <w:qFormat/>
    <w:uiPriority w:val="99"/>
    <w:rPr>
      <w:color w:val="0371C6"/>
      <w:sz w:val="21"/>
    </w:rPr>
  </w:style>
  <w:style w:type="character" w:customStyle="1" w:styleId="74">
    <w:name w:val="red2"/>
    <w:qFormat/>
    <w:uiPriority w:val="99"/>
    <w:rPr>
      <w:color w:val="FF0000"/>
    </w:rPr>
  </w:style>
  <w:style w:type="character" w:customStyle="1" w:styleId="75">
    <w:name w:val="green"/>
    <w:qFormat/>
    <w:uiPriority w:val="99"/>
    <w:rPr>
      <w:color w:val="66AE00"/>
      <w:sz w:val="18"/>
    </w:rPr>
  </w:style>
  <w:style w:type="character" w:customStyle="1" w:styleId="76">
    <w:name w:val="标题 2 Char"/>
    <w:link w:val="5"/>
    <w:qFormat/>
    <w:locked/>
    <w:uiPriority w:val="99"/>
    <w:rPr>
      <w:rFonts w:ascii="Arial" w:hAnsi="Arial" w:eastAsia="黑体"/>
      <w:b/>
      <w:kern w:val="2"/>
      <w:sz w:val="32"/>
      <w:lang w:val="en-US" w:eastAsia="zh-CN"/>
    </w:rPr>
  </w:style>
  <w:style w:type="character" w:customStyle="1" w:styleId="77">
    <w:name w:val="Plain Text Char1"/>
    <w:qFormat/>
    <w:locked/>
    <w:uiPriority w:val="99"/>
    <w:rPr>
      <w:rFonts w:ascii="宋体" w:hAnsi="Courier New" w:eastAsia="宋体"/>
      <w:kern w:val="2"/>
      <w:sz w:val="21"/>
      <w:lang w:val="en-US" w:eastAsia="zh-CN"/>
    </w:rPr>
  </w:style>
  <w:style w:type="character" w:customStyle="1" w:styleId="78">
    <w:name w:val="页脚 Char"/>
    <w:link w:val="24"/>
    <w:qFormat/>
    <w:locked/>
    <w:uiPriority w:val="99"/>
    <w:rPr>
      <w:rFonts w:hAnsi="Calibri" w:eastAsia="宋体"/>
      <w:kern w:val="2"/>
      <w:sz w:val="18"/>
      <w:lang w:val="en-US" w:eastAsia="zh-CN"/>
    </w:rPr>
  </w:style>
  <w:style w:type="character" w:customStyle="1" w:styleId="79">
    <w:name w:val="tit1"/>
    <w:qFormat/>
    <w:uiPriority w:val="99"/>
  </w:style>
  <w:style w:type="character" w:customStyle="1" w:styleId="80">
    <w:name w:val="down"/>
    <w:qFormat/>
    <w:uiPriority w:val="99"/>
    <w:rPr>
      <w:shd w:val="clear" w:color="auto" w:fill="DAEEF9"/>
    </w:rPr>
  </w:style>
  <w:style w:type="character" w:customStyle="1" w:styleId="81">
    <w:name w:val="red1"/>
    <w:qFormat/>
    <w:uiPriority w:val="99"/>
    <w:rPr>
      <w:color w:val="FF0000"/>
      <w:sz w:val="18"/>
    </w:rPr>
  </w:style>
  <w:style w:type="character" w:customStyle="1" w:styleId="82">
    <w:name w:val="tit"/>
    <w:qFormat/>
    <w:uiPriority w:val="99"/>
  </w:style>
  <w:style w:type="character" w:customStyle="1" w:styleId="83">
    <w:name w:val="hover"/>
    <w:qFormat/>
    <w:uiPriority w:val="99"/>
  </w:style>
  <w:style w:type="character" w:customStyle="1" w:styleId="84">
    <w:name w:val="down1"/>
    <w:qFormat/>
    <w:uiPriority w:val="99"/>
    <w:rPr>
      <w:shd w:val="clear" w:color="auto" w:fill="DAEEF9"/>
    </w:rPr>
  </w:style>
  <w:style w:type="character" w:customStyle="1" w:styleId="85">
    <w:name w:val="right"/>
    <w:qFormat/>
    <w:uiPriority w:val="99"/>
    <w:rPr>
      <w:color w:val="999999"/>
      <w:sz w:val="18"/>
    </w:rPr>
  </w:style>
  <w:style w:type="character" w:customStyle="1" w:styleId="86">
    <w:name w:val="lsr"/>
    <w:qFormat/>
    <w:uiPriority w:val="99"/>
  </w:style>
  <w:style w:type="character" w:customStyle="1" w:styleId="87">
    <w:name w:val="red"/>
    <w:qFormat/>
    <w:uiPriority w:val="99"/>
    <w:rPr>
      <w:color w:val="FF0000"/>
      <w:sz w:val="18"/>
    </w:rPr>
  </w:style>
  <w:style w:type="character" w:customStyle="1" w:styleId="88">
    <w:name w:val="lsl"/>
    <w:qFormat/>
    <w:uiPriority w:val="99"/>
  </w:style>
  <w:style w:type="character" w:customStyle="1" w:styleId="89">
    <w:name w:val="font161"/>
    <w:qFormat/>
    <w:uiPriority w:val="99"/>
    <w:rPr>
      <w:b/>
      <w:sz w:val="32"/>
    </w:rPr>
  </w:style>
  <w:style w:type="character" w:customStyle="1" w:styleId="90">
    <w:name w:val="hover24"/>
    <w:qFormat/>
    <w:uiPriority w:val="99"/>
  </w:style>
  <w:style w:type="character" w:customStyle="1" w:styleId="91">
    <w:name w:val="Comment Subject Char1"/>
    <w:qFormat/>
    <w:locked/>
    <w:uiPriority w:val="99"/>
    <w:rPr>
      <w:rFonts w:ascii="宋体"/>
      <w:b/>
      <w:sz w:val="34"/>
    </w:rPr>
  </w:style>
  <w:style w:type="character" w:customStyle="1" w:styleId="92">
    <w:name w:val="批注文字 Char"/>
    <w:link w:val="14"/>
    <w:qFormat/>
    <w:locked/>
    <w:uiPriority w:val="99"/>
    <w:rPr>
      <w:rFonts w:ascii="宋体" w:hAnsi="Calibri" w:eastAsia="宋体"/>
      <w:sz w:val="22"/>
      <w:lang w:val="en-US" w:eastAsia="zh-CN"/>
    </w:rPr>
  </w:style>
  <w:style w:type="paragraph" w:customStyle="1" w:styleId="93">
    <w:name w:val="样式 标题 1 + 黑体 三号 非加粗 居中 段前: 6 磅 段后: 6 磅 行距: 固定值 20 磅"/>
    <w:basedOn w:val="4"/>
    <w:qFormat/>
    <w:uiPriority w:val="99"/>
    <w:pPr>
      <w:spacing w:before="120" w:after="120" w:line="400" w:lineRule="exact"/>
      <w:jc w:val="center"/>
    </w:pPr>
    <w:rPr>
      <w:rFonts w:ascii="黑体" w:hAnsi="黑体" w:eastAsia="黑体" w:cs="宋体"/>
      <w:b w:val="0"/>
      <w:sz w:val="32"/>
    </w:rPr>
  </w:style>
  <w:style w:type="paragraph" w:customStyle="1" w:styleId="94">
    <w:name w:val="列出段落1"/>
    <w:basedOn w:val="1"/>
    <w:qFormat/>
    <w:uiPriority w:val="99"/>
    <w:pPr>
      <w:snapToGrid w:val="0"/>
      <w:spacing w:line="360" w:lineRule="auto"/>
      <w:ind w:firstLine="420" w:firstLineChars="200"/>
      <w:textAlignment w:val="auto"/>
    </w:pPr>
    <w:rPr>
      <w:color w:val="000000"/>
      <w:szCs w:val="21"/>
    </w:rPr>
  </w:style>
  <w:style w:type="paragraph" w:customStyle="1" w:styleId="95">
    <w:name w:val="正文 + 自动设置"/>
    <w:basedOn w:val="4"/>
    <w:qFormat/>
    <w:uiPriority w:val="99"/>
    <w:pPr>
      <w:tabs>
        <w:tab w:val="left" w:pos="840"/>
      </w:tabs>
      <w:spacing w:before="360" w:after="360" w:line="480" w:lineRule="auto"/>
      <w:jc w:val="center"/>
    </w:pPr>
    <w:rPr>
      <w:rFonts w:eastAsia="黑体"/>
      <w:sz w:val="36"/>
    </w:rPr>
  </w:style>
  <w:style w:type="paragraph" w:customStyle="1" w:styleId="96">
    <w:name w:val="样式 标题 2 + Times New Roman 四号 非加粗 段前: 5 磅 段后: 0 磅 行距: 固定值 20..."/>
    <w:basedOn w:val="5"/>
    <w:qFormat/>
    <w:uiPriority w:val="99"/>
    <w:pPr>
      <w:spacing w:before="100" w:after="0" w:line="400" w:lineRule="exact"/>
    </w:pPr>
    <w:rPr>
      <w:rFonts w:ascii="Times New Roman" w:hAnsi="Times New Roman" w:cs="宋体"/>
      <w:b w:val="0"/>
      <w:sz w:val="28"/>
    </w:rPr>
  </w:style>
  <w:style w:type="paragraph" w:customStyle="1" w:styleId="97">
    <w:name w:val="Blockquote"/>
    <w:basedOn w:val="1"/>
    <w:qFormat/>
    <w:uiPriority w:val="99"/>
    <w:pPr>
      <w:autoSpaceDE w:val="0"/>
      <w:autoSpaceDN w:val="0"/>
      <w:spacing w:before="100" w:after="100" w:line="240" w:lineRule="auto"/>
      <w:ind w:left="360" w:right="360"/>
      <w:jc w:val="left"/>
      <w:textAlignment w:val="auto"/>
    </w:pPr>
    <w:rPr>
      <w:rFonts w:ascii="Times New Roman"/>
      <w:sz w:val="24"/>
    </w:rPr>
  </w:style>
  <w:style w:type="paragraph" w:customStyle="1" w:styleId="98">
    <w:name w:val="表格"/>
    <w:basedOn w:val="1"/>
    <w:qFormat/>
    <w:uiPriority w:val="99"/>
    <w:pPr>
      <w:adjustRightInd/>
      <w:spacing w:line="240" w:lineRule="auto"/>
      <w:jc w:val="center"/>
      <w:textAlignment w:val="center"/>
    </w:pPr>
    <w:rPr>
      <w:rFonts w:ascii="华文细黑" w:hAnsi="华文细黑"/>
    </w:rPr>
  </w:style>
  <w:style w:type="paragraph" w:customStyle="1" w:styleId="99">
    <w:name w:val="6'"/>
    <w:basedOn w:val="1"/>
    <w:qFormat/>
    <w:uiPriority w:val="99"/>
    <w:pPr>
      <w:autoSpaceDE w:val="0"/>
      <w:autoSpaceDN w:val="0"/>
      <w:snapToGrid w:val="0"/>
      <w:spacing w:line="320" w:lineRule="exact"/>
      <w:jc w:val="center"/>
    </w:pPr>
    <w:rPr>
      <w:spacing w:val="20"/>
      <w:kern w:val="28"/>
    </w:rPr>
  </w:style>
  <w:style w:type="paragraph" w:customStyle="1" w:styleId="100">
    <w:name w:val="Char"/>
    <w:basedOn w:val="1"/>
    <w:qFormat/>
    <w:uiPriority w:val="99"/>
    <w:pPr>
      <w:adjustRightInd/>
      <w:spacing w:line="240" w:lineRule="auto"/>
      <w:textAlignment w:val="auto"/>
    </w:pPr>
    <w:rPr>
      <w:rFonts w:ascii="仿宋_GB2312" w:eastAsia="仿宋_GB2312"/>
      <w:b/>
      <w:sz w:val="32"/>
      <w:szCs w:val="32"/>
    </w:rPr>
  </w:style>
  <w:style w:type="paragraph" w:customStyle="1" w:styleId="101">
    <w:name w:val="表格文字"/>
    <w:basedOn w:val="1"/>
    <w:qFormat/>
    <w:uiPriority w:val="99"/>
    <w:pPr>
      <w:spacing w:line="420" w:lineRule="atLeast"/>
      <w:jc w:val="left"/>
    </w:pPr>
  </w:style>
  <w:style w:type="paragraph" w:styleId="102">
    <w:name w:val="List Paragraph"/>
    <w:basedOn w:val="1"/>
    <w:qFormat/>
    <w:uiPriority w:val="99"/>
    <w:pPr>
      <w:autoSpaceDE w:val="0"/>
      <w:autoSpaceDN w:val="0"/>
      <w:spacing w:line="240" w:lineRule="auto"/>
      <w:jc w:val="left"/>
      <w:textAlignment w:val="auto"/>
    </w:pPr>
    <w:rPr>
      <w:rFonts w:ascii="Times New Roman"/>
      <w:sz w:val="24"/>
      <w:szCs w:val="24"/>
    </w:rPr>
  </w:style>
  <w:style w:type="paragraph" w:customStyle="1" w:styleId="103">
    <w:name w:val="1"/>
    <w:basedOn w:val="1"/>
    <w:next w:val="1"/>
    <w:qFormat/>
    <w:uiPriority w:val="99"/>
    <w:pPr>
      <w:adjustRightInd/>
      <w:spacing w:line="240" w:lineRule="auto"/>
      <w:textAlignment w:val="auto"/>
    </w:pPr>
  </w:style>
  <w:style w:type="paragraph" w:customStyle="1" w:styleId="104">
    <w:name w:val="p0"/>
    <w:basedOn w:val="1"/>
    <w:qFormat/>
    <w:uiPriority w:val="99"/>
    <w:pPr>
      <w:widowControl/>
      <w:adjustRightInd/>
      <w:spacing w:line="408" w:lineRule="auto"/>
      <w:ind w:left="1"/>
      <w:textAlignment w:val="bottom"/>
    </w:pPr>
    <w:rPr>
      <w:color w:val="000000"/>
    </w:rPr>
  </w:style>
  <w:style w:type="paragraph" w:customStyle="1" w:styleId="105">
    <w:name w:val="默认段落字体 Para Char Char Char Char Char Char Char"/>
    <w:basedOn w:val="1"/>
    <w:qFormat/>
    <w:uiPriority w:val="99"/>
    <w:pPr>
      <w:adjustRightInd/>
      <w:spacing w:line="240" w:lineRule="auto"/>
      <w:textAlignment w:val="auto"/>
    </w:pPr>
    <w:rPr>
      <w:rFonts w:ascii="Tahoma" w:hAnsi="Tahoma"/>
      <w:sz w:val="24"/>
    </w:rPr>
  </w:style>
  <w:style w:type="paragraph" w:customStyle="1" w:styleId="106">
    <w:name w:val="Char Char Char Char Char Char Char Char Char Char Char Char Char Char Char Char"/>
    <w:basedOn w:val="1"/>
    <w:qFormat/>
    <w:uiPriority w:val="99"/>
    <w:pPr>
      <w:adjustRightInd/>
      <w:snapToGrid w:val="0"/>
      <w:spacing w:line="360" w:lineRule="auto"/>
      <w:ind w:firstLine="200" w:firstLineChars="200"/>
      <w:textAlignment w:val="auto"/>
    </w:pPr>
    <w:rPr>
      <w:rFonts w:ascii="Times New Roman"/>
      <w:kern w:val="2"/>
      <w:sz w:val="21"/>
      <w:szCs w:val="24"/>
    </w:rPr>
  </w:style>
  <w:style w:type="paragraph" w:customStyle="1" w:styleId="107">
    <w:name w:val="Char1"/>
    <w:basedOn w:val="1"/>
    <w:qFormat/>
    <w:uiPriority w:val="99"/>
    <w:pPr>
      <w:spacing w:line="600" w:lineRule="exact"/>
      <w:ind w:firstLine="560" w:firstLineChars="200"/>
      <w:jc w:val="center"/>
      <w:textAlignment w:val="auto"/>
    </w:pPr>
  </w:style>
  <w:style w:type="paragraph" w:customStyle="1" w:styleId="108">
    <w:name w:val="Table Paragraph"/>
    <w:basedOn w:val="1"/>
    <w:qFormat/>
    <w:uiPriority w:val="99"/>
    <w:pPr>
      <w:autoSpaceDE w:val="0"/>
      <w:autoSpaceDN w:val="0"/>
      <w:spacing w:line="240" w:lineRule="auto"/>
      <w:jc w:val="left"/>
      <w:textAlignment w:val="auto"/>
    </w:pPr>
    <w:rPr>
      <w:rFonts w:ascii="Times New Roman"/>
      <w:sz w:val="24"/>
      <w:szCs w:val="24"/>
    </w:rPr>
  </w:style>
  <w:style w:type="character" w:customStyle="1" w:styleId="109">
    <w:name w:val="red3"/>
    <w:basedOn w:val="31"/>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79</Pages>
  <Words>7340</Words>
  <Characters>41838</Characters>
  <Lines>348</Lines>
  <Paragraphs>98</Paragraphs>
  <ScaleCrop>false</ScaleCrop>
  <LinksUpToDate>false</LinksUpToDate>
  <CharactersWithSpaces>49080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2018-07-27T07:15:00Z</dcterms:created>
  <dc:creator>Administrator</dc:creator>
  <cp:lastModifiedBy>Administrator</cp:lastModifiedBy>
  <cp:lastPrinted>2018-08-09T00:37:00Z</cp:lastPrinted>
  <dcterms:modified xsi:type="dcterms:W3CDTF">2018-08-13T07:03:19Z</dcterms:modified>
  <dc:title>许昌学院智慧建造研发实训</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