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E3" w:rsidRDefault="00F502E3">
      <w:pPr>
        <w:rPr>
          <w:rFonts w:asciiTheme="majorEastAsia" w:eastAsiaTheme="majorEastAsia" w:hAnsiTheme="majorEastAsia" w:cs="仿宋"/>
          <w:b/>
          <w:kern w:val="0"/>
          <w:sz w:val="44"/>
          <w:szCs w:val="44"/>
        </w:rPr>
      </w:pPr>
    </w:p>
    <w:p w:rsidR="00F502E3" w:rsidRDefault="00B36E0B" w:rsidP="00694D86">
      <w:pPr>
        <w:pStyle w:val="a6"/>
        <w:snapToGrid w:val="0"/>
        <w:spacing w:afterLines="50" w:line="600" w:lineRule="exact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/>
          <w:b/>
          <w:sz w:val="44"/>
          <w:szCs w:val="44"/>
        </w:rPr>
        <w:t>XCGC-X2018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090 许昌职业技术学院3#教学楼改造（3#A座1层及B座1至6层）工程</w:t>
      </w:r>
    </w:p>
    <w:p w:rsidR="00F502E3" w:rsidRDefault="009E2E39" w:rsidP="00CD0D77">
      <w:pPr>
        <w:spacing w:line="360" w:lineRule="auto"/>
        <w:jc w:val="center"/>
        <w:outlineLvl w:val="0"/>
        <w:rPr>
          <w:rFonts w:ascii="仿宋" w:eastAsia="仿宋" w:hAnsi="仿宋" w:cs="仿宋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评标结果公示</w:t>
      </w:r>
    </w:p>
    <w:p w:rsidR="00F502E3" w:rsidRDefault="00B36E0B" w:rsidP="00694D86">
      <w:pPr>
        <w:spacing w:afterLines="50" w:line="540" w:lineRule="exact"/>
        <w:ind w:firstLineChars="200" w:firstLine="602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一、项目概况及招标情况</w:t>
      </w:r>
    </w:p>
    <w:p w:rsidR="00F502E3" w:rsidRDefault="00B36E0B">
      <w:pPr>
        <w:pStyle w:val="a6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) 项目概况</w:t>
      </w:r>
    </w:p>
    <w:p w:rsidR="00F502E3" w:rsidRDefault="00B36E0B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1、建设地点：许昌职业技术学院。</w:t>
      </w:r>
    </w:p>
    <w:p w:rsidR="00F502E3" w:rsidRDefault="00B36E0B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2、建设规模：项目主要包括项目主要包括3#教学楼改造（3#A座1层及B座1至6层）工程。</w:t>
      </w:r>
    </w:p>
    <w:p w:rsidR="00F502E3" w:rsidRDefault="00B36E0B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3、发包控制价：684502.36元。</w:t>
      </w:r>
    </w:p>
    <w:p w:rsidR="00F502E3" w:rsidRDefault="00B36E0B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4、质量要求：合格（符合国家现行的验收规范和标准）。</w:t>
      </w:r>
    </w:p>
    <w:p w:rsidR="00F502E3" w:rsidRDefault="00B36E0B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5、计划工期：20日历天。</w:t>
      </w:r>
    </w:p>
    <w:p w:rsidR="00F502E3" w:rsidRDefault="00B36E0B">
      <w:pPr>
        <w:pStyle w:val="a6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6、评标办法：</w:t>
      </w:r>
      <w:r>
        <w:rPr>
          <w:rFonts w:ascii="仿宋" w:eastAsia="仿宋" w:hAnsi="仿宋" w:hint="eastAsia"/>
          <w:color w:val="000000"/>
          <w:sz w:val="32"/>
          <w:szCs w:val="32"/>
        </w:rPr>
        <w:t>小额发包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F502E3" w:rsidRDefault="00B36E0B">
      <w:pPr>
        <w:pStyle w:val="a6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7、资格审查方式：资格后审。 </w:t>
      </w:r>
    </w:p>
    <w:p w:rsidR="00F502E3" w:rsidRDefault="00B36E0B">
      <w:pPr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（二）招标过程</w:t>
      </w:r>
    </w:p>
    <w:p w:rsidR="00F502E3" w:rsidRDefault="00B36E0B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工程招标采用公开招标方式进行，按照法定公开招标程序和要求，于2018年8月1日至2018年8月8日在《全国公共资源交易平台（河南·许昌）》和《河南省电子招标投标公共服务平台》上公开发布招标信息，于投标截止时间递交投标文件及投标保证金的投标</w:t>
      </w:r>
      <w:r>
        <w:rPr>
          <w:rFonts w:ascii="仿宋" w:eastAsia="仿宋" w:hAnsi="仿宋" w:cs="仿宋" w:hint="eastAsia"/>
          <w:sz w:val="30"/>
          <w:szCs w:val="30"/>
        </w:rPr>
        <w:t>单位有3家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502E3" w:rsidRDefault="00F502E3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F502E3" w:rsidRDefault="00F502E3">
      <w:pPr>
        <w:pStyle w:val="a3"/>
        <w:ind w:firstLine="240"/>
      </w:pPr>
    </w:p>
    <w:p w:rsidR="00F502E3" w:rsidRDefault="00F502E3">
      <w:pPr>
        <w:pStyle w:val="a3"/>
        <w:ind w:firstLine="240"/>
      </w:pPr>
    </w:p>
    <w:p w:rsidR="00F502E3" w:rsidRDefault="00F502E3">
      <w:pPr>
        <w:pStyle w:val="a3"/>
        <w:ind w:firstLine="240"/>
      </w:pPr>
    </w:p>
    <w:p w:rsidR="00DE13F5" w:rsidRDefault="00DE13F5">
      <w:pPr>
        <w:pStyle w:val="a3"/>
        <w:ind w:firstLine="240"/>
      </w:pPr>
    </w:p>
    <w:p w:rsidR="00DE13F5" w:rsidRDefault="00DE13F5">
      <w:pPr>
        <w:pStyle w:val="a3"/>
        <w:ind w:firstLine="240"/>
      </w:pPr>
    </w:p>
    <w:p w:rsidR="00F502E3" w:rsidRPr="00DE13F5" w:rsidRDefault="00DE13F5" w:rsidP="00DE13F5">
      <w:pPr>
        <w:spacing w:after="50"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（三）</w:t>
      </w:r>
      <w:r w:rsidR="00B36E0B" w:rsidRPr="00DE13F5">
        <w:rPr>
          <w:rFonts w:ascii="仿宋" w:eastAsia="仿宋" w:hAnsi="仿宋" w:cs="仿宋" w:hint="eastAsia"/>
          <w:sz w:val="30"/>
          <w:szCs w:val="30"/>
        </w:rPr>
        <w:t>项目开标情况表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2148"/>
        <w:gridCol w:w="1418"/>
        <w:gridCol w:w="3734"/>
      </w:tblGrid>
      <w:tr w:rsidR="00F502E3">
        <w:trPr>
          <w:trHeight w:val="567"/>
          <w:jc w:val="center"/>
        </w:trPr>
        <w:tc>
          <w:tcPr>
            <w:tcW w:w="2283" w:type="dxa"/>
            <w:vAlign w:val="center"/>
          </w:tcPr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F502E3" w:rsidRPr="00CD0D77" w:rsidRDefault="00B36E0B">
            <w:pPr>
              <w:spacing w:line="276" w:lineRule="auto"/>
              <w:ind w:leftChars="300" w:left="63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许昌职业技术学院</w:t>
            </w:r>
          </w:p>
        </w:tc>
      </w:tr>
      <w:tr w:rsidR="00F502E3">
        <w:trPr>
          <w:trHeight w:val="567"/>
          <w:jc w:val="center"/>
        </w:trPr>
        <w:tc>
          <w:tcPr>
            <w:tcW w:w="2283" w:type="dxa"/>
            <w:vAlign w:val="center"/>
          </w:tcPr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招标代理</w:t>
            </w:r>
          </w:p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机构名称</w:t>
            </w:r>
          </w:p>
        </w:tc>
        <w:tc>
          <w:tcPr>
            <w:tcW w:w="7300" w:type="dxa"/>
            <w:gridSpan w:val="3"/>
            <w:vAlign w:val="center"/>
          </w:tcPr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法正项目管理集团有限公司</w:t>
            </w:r>
          </w:p>
        </w:tc>
      </w:tr>
      <w:tr w:rsidR="00F502E3">
        <w:trPr>
          <w:trHeight w:val="567"/>
          <w:jc w:val="center"/>
        </w:trPr>
        <w:tc>
          <w:tcPr>
            <w:tcW w:w="2283" w:type="dxa"/>
            <w:vAlign w:val="center"/>
          </w:tcPr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F502E3" w:rsidRPr="00CD0D77" w:rsidRDefault="00B36E0B" w:rsidP="00694D86">
            <w:pPr>
              <w:pStyle w:val="a6"/>
              <w:snapToGrid w:val="0"/>
              <w:spacing w:afterLines="50" w:line="600" w:lineRule="exact"/>
              <w:rPr>
                <w:rFonts w:hAnsi="宋体" w:cs="宋体"/>
                <w:color w:val="000000"/>
                <w:sz w:val="24"/>
                <w:szCs w:val="21"/>
              </w:rPr>
            </w:pPr>
            <w:r w:rsidRPr="00CD0D77">
              <w:rPr>
                <w:rFonts w:hAnsi="宋体" w:cs="宋体" w:hint="eastAsia"/>
                <w:color w:val="000000"/>
                <w:sz w:val="24"/>
                <w:szCs w:val="21"/>
              </w:rPr>
              <w:t>许昌职业技术学院3#教学楼改造（3#A座1层及B座1至6层）工程</w:t>
            </w:r>
          </w:p>
          <w:p w:rsidR="00F502E3" w:rsidRPr="00CD0D77" w:rsidRDefault="00F502E3" w:rsidP="00CD0D77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502E3">
        <w:trPr>
          <w:trHeight w:val="567"/>
          <w:jc w:val="center"/>
        </w:trPr>
        <w:tc>
          <w:tcPr>
            <w:tcW w:w="2283" w:type="dxa"/>
            <w:vAlign w:val="center"/>
          </w:tcPr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F502E3" w:rsidRPr="00CD0D77" w:rsidRDefault="00B36E0B" w:rsidP="00CD0D77">
            <w:pPr>
              <w:spacing w:line="40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2018年8月8日10 时 30 分</w:t>
            </w:r>
          </w:p>
        </w:tc>
        <w:tc>
          <w:tcPr>
            <w:tcW w:w="1418" w:type="dxa"/>
            <w:vAlign w:val="center"/>
          </w:tcPr>
          <w:p w:rsidR="00F502E3" w:rsidRPr="00A47953" w:rsidRDefault="00B36E0B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 w:rsidRPr="00A47953">
              <w:rPr>
                <w:rFonts w:ascii="宋体" w:hAnsi="宋体" w:cs="宋体" w:hint="eastAsia"/>
                <w:color w:val="000000"/>
                <w:sz w:val="24"/>
              </w:rPr>
              <w:t>开标地点</w:t>
            </w:r>
          </w:p>
        </w:tc>
        <w:tc>
          <w:tcPr>
            <w:tcW w:w="3734" w:type="dxa"/>
            <w:vAlign w:val="center"/>
          </w:tcPr>
          <w:p w:rsidR="00F502E3" w:rsidRPr="00CD0D77" w:rsidRDefault="00B36E0B" w:rsidP="00CD0D77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许昌市公共资源交易中心开标二室</w:t>
            </w:r>
          </w:p>
        </w:tc>
      </w:tr>
      <w:tr w:rsidR="00F502E3">
        <w:trPr>
          <w:trHeight w:val="567"/>
          <w:jc w:val="center"/>
        </w:trPr>
        <w:tc>
          <w:tcPr>
            <w:tcW w:w="2283" w:type="dxa"/>
            <w:vAlign w:val="center"/>
          </w:tcPr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F502E3" w:rsidRPr="00CD0D77" w:rsidRDefault="00B36E0B" w:rsidP="00CD0D77">
            <w:pPr>
              <w:spacing w:line="40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2018年8月8日11 时30 分</w:t>
            </w:r>
          </w:p>
        </w:tc>
        <w:tc>
          <w:tcPr>
            <w:tcW w:w="1418" w:type="dxa"/>
            <w:vAlign w:val="center"/>
          </w:tcPr>
          <w:p w:rsidR="00F502E3" w:rsidRPr="00CD0D77" w:rsidRDefault="00B36E0B">
            <w:pPr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CD0D77">
              <w:rPr>
                <w:rFonts w:ascii="仿宋" w:eastAsia="仿宋" w:hAnsi="仿宋" w:cs="仿宋" w:hint="eastAsia"/>
                <w:sz w:val="30"/>
                <w:szCs w:val="30"/>
              </w:rPr>
              <w:t>评标地点</w:t>
            </w:r>
          </w:p>
        </w:tc>
        <w:tc>
          <w:tcPr>
            <w:tcW w:w="3734" w:type="dxa"/>
            <w:vAlign w:val="center"/>
          </w:tcPr>
          <w:p w:rsidR="00F502E3" w:rsidRPr="00CD0D77" w:rsidRDefault="00B36E0B" w:rsidP="00CD0D77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许昌市公共资源交易中心评标八室</w:t>
            </w:r>
          </w:p>
        </w:tc>
      </w:tr>
      <w:tr w:rsidR="00F502E3">
        <w:trPr>
          <w:trHeight w:val="2145"/>
          <w:jc w:val="center"/>
        </w:trPr>
        <w:tc>
          <w:tcPr>
            <w:tcW w:w="2283" w:type="dxa"/>
            <w:vAlign w:val="center"/>
          </w:tcPr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投标人名单</w:t>
            </w:r>
          </w:p>
          <w:p w:rsidR="00F502E3" w:rsidRPr="00CD0D77" w:rsidRDefault="00B36E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（分标段填写）</w:t>
            </w:r>
          </w:p>
        </w:tc>
        <w:tc>
          <w:tcPr>
            <w:tcW w:w="7300" w:type="dxa"/>
            <w:gridSpan w:val="3"/>
          </w:tcPr>
          <w:p w:rsidR="00F502E3" w:rsidRPr="00CD0D77" w:rsidRDefault="00F502E3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F502E3" w:rsidRPr="00CD0D77" w:rsidRDefault="00B36E0B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1、河南大富建筑工程有限公司</w:t>
            </w:r>
          </w:p>
          <w:p w:rsidR="00F502E3" w:rsidRPr="00CD0D77" w:rsidRDefault="00B36E0B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D0D77">
              <w:rPr>
                <w:rFonts w:ascii="宋体" w:hAnsi="宋体" w:cs="宋体" w:hint="eastAsia"/>
                <w:color w:val="000000"/>
                <w:sz w:val="24"/>
              </w:rPr>
              <w:t>2、鄢陵龙</w:t>
            </w:r>
            <w:proofErr w:type="gramStart"/>
            <w:r w:rsidRPr="00CD0D77">
              <w:rPr>
                <w:rFonts w:ascii="宋体" w:hAnsi="宋体" w:cs="宋体" w:hint="eastAsia"/>
                <w:color w:val="000000"/>
                <w:sz w:val="24"/>
              </w:rPr>
              <w:t>鑫</w:t>
            </w:r>
            <w:proofErr w:type="gramEnd"/>
            <w:r w:rsidRPr="00CD0D77">
              <w:rPr>
                <w:rFonts w:ascii="宋体" w:hAnsi="宋体" w:cs="宋体" w:hint="eastAsia"/>
                <w:color w:val="000000"/>
                <w:sz w:val="24"/>
              </w:rPr>
              <w:t>建筑工程有限公司</w:t>
            </w:r>
          </w:p>
          <w:p w:rsidR="00F502E3" w:rsidRPr="00CD0D77" w:rsidRDefault="00B36E0B" w:rsidP="00CD0D77">
            <w:pPr>
              <w:pStyle w:val="a3"/>
              <w:ind w:firstLineChars="0" w:firstLine="0"/>
              <w:rPr>
                <w:rFonts w:ascii="宋体" w:hAnsi="宋体" w:cs="宋体"/>
                <w:color w:val="000000"/>
              </w:rPr>
            </w:pPr>
            <w:r w:rsidRPr="00CD0D77">
              <w:rPr>
                <w:rFonts w:ascii="宋体" w:hAnsi="宋体" w:cs="宋体" w:hint="eastAsia"/>
                <w:color w:val="000000"/>
              </w:rPr>
              <w:t>3、河南省天越建设工程有限公司</w:t>
            </w:r>
          </w:p>
        </w:tc>
      </w:tr>
    </w:tbl>
    <w:p w:rsidR="00F502E3" w:rsidRPr="001B4A46" w:rsidRDefault="00B36E0B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"/>
        <w:gridCol w:w="1276"/>
        <w:gridCol w:w="850"/>
        <w:gridCol w:w="1701"/>
        <w:gridCol w:w="1560"/>
        <w:gridCol w:w="708"/>
        <w:gridCol w:w="851"/>
        <w:gridCol w:w="929"/>
      </w:tblGrid>
      <w:tr w:rsidR="00F502E3" w:rsidTr="00254516">
        <w:trPr>
          <w:trHeight w:val="1405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项目负责人/经理（含证书编号）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F502E3" w:rsidRDefault="00F50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F502E3" w:rsidTr="00254516">
        <w:trPr>
          <w:trHeight w:hRule="exact" w:val="2034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河南大富建筑工程有限公司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620000.00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pStyle w:val="a3"/>
              <w:ind w:firstLine="240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王朋</w:t>
            </w:r>
          </w:p>
          <w:p w:rsidR="00F502E3" w:rsidRPr="00EE063A" w:rsidRDefault="00B36E0B">
            <w:pPr>
              <w:pStyle w:val="a3"/>
              <w:ind w:firstLine="240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豫241161692972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2E3" w:rsidRPr="00EE063A" w:rsidRDefault="00B36E0B">
            <w:pPr>
              <w:pStyle w:val="a3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张新苗</w:t>
            </w:r>
          </w:p>
          <w:p w:rsidR="00F502E3" w:rsidRPr="00EE063A" w:rsidRDefault="00B36E0B">
            <w:pPr>
              <w:pStyle w:val="a3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中级C16011140900033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502E3" w:rsidTr="00254516">
        <w:trPr>
          <w:trHeight w:hRule="exact" w:val="195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鄢陵龙</w:t>
            </w:r>
            <w:proofErr w:type="gramStart"/>
            <w:r w:rsidRPr="00EE063A">
              <w:rPr>
                <w:rFonts w:ascii="宋体" w:hAnsi="宋体" w:cs="宋体" w:hint="eastAsia"/>
                <w:color w:val="000000"/>
                <w:sz w:val="24"/>
              </w:rPr>
              <w:t>鑫</w:t>
            </w:r>
            <w:proofErr w:type="gramEnd"/>
            <w:r w:rsidRPr="00EE063A">
              <w:rPr>
                <w:rFonts w:ascii="宋体" w:hAnsi="宋体" w:cs="宋体" w:hint="eastAsia"/>
                <w:color w:val="000000"/>
                <w:sz w:val="24"/>
              </w:rPr>
              <w:t>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614600.00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pStyle w:val="a3"/>
              <w:ind w:firstLine="240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冯磊</w:t>
            </w:r>
          </w:p>
          <w:p w:rsidR="00F502E3" w:rsidRPr="00EE063A" w:rsidRDefault="00B36E0B">
            <w:pPr>
              <w:pStyle w:val="a3"/>
              <w:ind w:firstLine="240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豫241151601552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2E3" w:rsidRPr="00EE063A" w:rsidRDefault="00B36E0B">
            <w:pPr>
              <w:pStyle w:val="a3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郭瞳</w:t>
            </w:r>
          </w:p>
          <w:p w:rsidR="00F502E3" w:rsidRPr="00EE063A" w:rsidRDefault="00B36E0B">
            <w:pPr>
              <w:pStyle w:val="a3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中级C11054120900016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502E3" w:rsidTr="00254516">
        <w:trPr>
          <w:trHeight w:hRule="exact" w:val="1755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lastRenderedPageBreak/>
              <w:t>河南省天越建设工程有限公司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537200.00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pStyle w:val="a3"/>
              <w:ind w:firstLine="240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吕红梅</w:t>
            </w:r>
          </w:p>
          <w:p w:rsidR="00F502E3" w:rsidRPr="00EE063A" w:rsidRDefault="00B36E0B">
            <w:pPr>
              <w:pStyle w:val="a3"/>
              <w:ind w:firstLine="240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豫</w:t>
            </w:r>
            <w:r w:rsidRPr="00EE063A">
              <w:rPr>
                <w:rFonts w:ascii="宋体" w:hAnsi="宋体" w:cs="宋体"/>
                <w:color w:val="000000"/>
              </w:rPr>
              <w:t>241131445742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2E3" w:rsidRPr="00EE063A" w:rsidRDefault="00B36E0B">
            <w:pPr>
              <w:pStyle w:val="a3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陈云升</w:t>
            </w:r>
          </w:p>
          <w:p w:rsidR="00F502E3" w:rsidRPr="00EE063A" w:rsidRDefault="00B36E0B">
            <w:pPr>
              <w:pStyle w:val="a3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高级</w:t>
            </w:r>
          </w:p>
          <w:p w:rsidR="00F502E3" w:rsidRPr="00EE063A" w:rsidRDefault="00B36E0B">
            <w:pPr>
              <w:pStyle w:val="a3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EE063A">
              <w:rPr>
                <w:rFonts w:ascii="宋体" w:hAnsi="宋体" w:cs="宋体" w:hint="eastAsia"/>
                <w:color w:val="000000"/>
              </w:rPr>
              <w:t>051379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完好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502E3" w:rsidTr="00254516">
        <w:trPr>
          <w:trHeight w:val="567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招标控制价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2E3" w:rsidRPr="00EE063A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684502.36元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2E3" w:rsidRPr="00EE063A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抽取的权重系</w:t>
            </w:r>
            <w:bookmarkStart w:id="0" w:name="_GoBack"/>
            <w:bookmarkEnd w:id="0"/>
            <w:r w:rsidRPr="00EE063A">
              <w:rPr>
                <w:rFonts w:ascii="宋体" w:hAnsi="宋体" w:cs="宋体" w:hint="eastAsia"/>
                <w:color w:val="000000"/>
                <w:sz w:val="24"/>
              </w:rPr>
              <w:t>数K值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502E3" w:rsidTr="00254516">
        <w:trPr>
          <w:trHeight w:val="567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目标工期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 xml:space="preserve">  20</w:t>
            </w:r>
            <w:proofErr w:type="gramStart"/>
            <w:r w:rsidRPr="00EE063A">
              <w:rPr>
                <w:rFonts w:ascii="宋体" w:hAnsi="宋体" w:cs="宋体" w:hint="eastAsia"/>
                <w:color w:val="000000"/>
                <w:sz w:val="24"/>
              </w:rPr>
              <w:t>日历天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2E3" w:rsidRPr="00EE063A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质量要求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合格（符合国家现行的验收规范和标准）</w:t>
            </w:r>
          </w:p>
        </w:tc>
      </w:tr>
      <w:tr w:rsidR="00F502E3" w:rsidTr="00254516">
        <w:trPr>
          <w:trHeight w:val="567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投标报价修正情况</w:t>
            </w:r>
          </w:p>
        </w:tc>
        <w:tc>
          <w:tcPr>
            <w:tcW w:w="7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02E3" w:rsidRPr="00EE063A" w:rsidRDefault="00B36E0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E063A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</w:tbl>
    <w:p w:rsidR="00DA579C" w:rsidRPr="00DA579C" w:rsidRDefault="00DA579C" w:rsidP="00DA579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仿宋"/>
          <w:b/>
          <w:sz w:val="30"/>
          <w:szCs w:val="30"/>
        </w:rPr>
      </w:pPr>
      <w:r w:rsidRPr="00DA579C">
        <w:rPr>
          <w:rFonts w:ascii="黑体" w:eastAsia="黑体" w:hAnsi="黑体" w:cs="仿宋" w:hint="eastAsia"/>
          <w:b/>
          <w:sz w:val="30"/>
          <w:szCs w:val="30"/>
        </w:rPr>
        <w:t>三、评标标准、评标办法或者评标因素一览表</w:t>
      </w:r>
    </w:p>
    <w:p w:rsidR="00DA579C" w:rsidRPr="00DA579C" w:rsidRDefault="00DA579C">
      <w:pPr>
        <w:autoSpaceDE w:val="0"/>
        <w:autoSpaceDN w:val="0"/>
        <w:adjustRightInd w:val="0"/>
        <w:spacing w:line="540" w:lineRule="exact"/>
        <w:ind w:firstLine="618"/>
        <w:rPr>
          <w:rFonts w:ascii="宋体" w:hAnsi="宋体" w:cs="宋体"/>
          <w:color w:val="000000"/>
          <w:sz w:val="24"/>
        </w:rPr>
      </w:pPr>
      <w:r w:rsidRPr="00DA579C">
        <w:rPr>
          <w:rFonts w:ascii="宋体" w:hAnsi="宋体" w:cs="宋体" w:hint="eastAsia"/>
          <w:color w:val="000000"/>
          <w:sz w:val="24"/>
        </w:rPr>
        <w:t>详见招标文件</w:t>
      </w:r>
    </w:p>
    <w:p w:rsidR="00F502E3" w:rsidRPr="001B4A46" w:rsidRDefault="00B36E0B" w:rsidP="001B4A46">
      <w:pPr>
        <w:autoSpaceDE w:val="0"/>
        <w:autoSpaceDN w:val="0"/>
        <w:adjustRightInd w:val="0"/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 w:rsidRPr="001B4A46">
        <w:rPr>
          <w:rFonts w:ascii="黑体" w:eastAsia="黑体" w:hAnsi="黑体" w:cs="仿宋" w:hint="eastAsia"/>
          <w:b/>
          <w:sz w:val="30"/>
          <w:szCs w:val="30"/>
        </w:rPr>
        <w:t>四、评审情况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F502E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通过初步评审的投标人名称</w:t>
            </w:r>
          </w:p>
        </w:tc>
      </w:tr>
      <w:tr w:rsidR="00F502E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F502E3" w:rsidRPr="007F658E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河南大富建筑工程有限公司</w:t>
            </w:r>
          </w:p>
        </w:tc>
      </w:tr>
      <w:tr w:rsidR="00F502E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502E3" w:rsidRPr="007F658E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鄢陵龙</w:t>
            </w:r>
            <w:proofErr w:type="gramStart"/>
            <w:r w:rsidRPr="007F658E">
              <w:rPr>
                <w:rFonts w:ascii="宋体" w:hAnsi="宋体" w:cs="宋体" w:hint="eastAsia"/>
                <w:color w:val="000000"/>
                <w:sz w:val="24"/>
              </w:rPr>
              <w:t>鑫</w:t>
            </w:r>
            <w:proofErr w:type="gramEnd"/>
            <w:r w:rsidRPr="007F658E">
              <w:rPr>
                <w:rFonts w:ascii="宋体" w:hAnsi="宋体" w:cs="宋体" w:hint="eastAsia"/>
                <w:color w:val="000000"/>
                <w:sz w:val="24"/>
              </w:rPr>
              <w:t>建筑工程有限公司</w:t>
            </w:r>
          </w:p>
        </w:tc>
      </w:tr>
      <w:tr w:rsidR="00F502E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502E3" w:rsidRPr="007F658E" w:rsidRDefault="00B36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河南省天越建设工程有限公司</w:t>
            </w:r>
          </w:p>
        </w:tc>
      </w:tr>
      <w:tr w:rsidR="00F502E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未通过初步评审的投标人名称及原因</w:t>
            </w:r>
          </w:p>
        </w:tc>
      </w:tr>
      <w:tr w:rsidR="00F502E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502E3" w:rsidRPr="007F658E" w:rsidRDefault="00B36E0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658E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</w:tbl>
    <w:p w:rsidR="00F502E3" w:rsidRPr="001B4A46" w:rsidRDefault="00B36E0B" w:rsidP="001B4A46">
      <w:pPr>
        <w:autoSpaceDE w:val="0"/>
        <w:autoSpaceDN w:val="0"/>
        <w:adjustRightInd w:val="0"/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 w:rsidRPr="001B4A46">
        <w:rPr>
          <w:rFonts w:ascii="黑体" w:eastAsia="黑体" w:hAnsi="黑体" w:cs="仿宋" w:hint="eastAsia"/>
          <w:b/>
          <w:sz w:val="30"/>
          <w:szCs w:val="30"/>
        </w:rPr>
        <w:t>五、经评审的投标人排序</w:t>
      </w:r>
    </w:p>
    <w:p w:rsidR="00F502E3" w:rsidRPr="00107136" w:rsidRDefault="00B36E0B" w:rsidP="00107136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根据法发包文件的规定，评标委员会按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承包报价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由低到高排序如下：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第一名：河南省天越建设工程有限公司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第二名：鄢陵龙</w:t>
      </w:r>
      <w:proofErr w:type="gramStart"/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鑫</w:t>
      </w:r>
      <w:proofErr w:type="gramEnd"/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建筑工程有限公司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第三名：河南大富建筑工程有限公司</w:t>
      </w:r>
    </w:p>
    <w:p w:rsidR="00F502E3" w:rsidRDefault="00F502E3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107136" w:rsidRDefault="00107136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仿宋"/>
          <w:b/>
          <w:sz w:val="30"/>
          <w:szCs w:val="30"/>
        </w:rPr>
      </w:pPr>
    </w:p>
    <w:p w:rsidR="00107136" w:rsidRPr="00107136" w:rsidRDefault="00107136" w:rsidP="00107136">
      <w:pPr>
        <w:widowControl/>
        <w:shd w:val="clear" w:color="auto" w:fill="FFFFFF"/>
        <w:spacing w:line="540" w:lineRule="atLeast"/>
        <w:jc w:val="left"/>
        <w:rPr>
          <w:rFonts w:ascii="黑体" w:eastAsia="黑体" w:hAnsi="黑体" w:cs="仿宋"/>
          <w:b/>
          <w:sz w:val="30"/>
          <w:szCs w:val="30"/>
        </w:rPr>
      </w:pPr>
      <w:r w:rsidRPr="00107136">
        <w:rPr>
          <w:rFonts w:ascii="黑体" w:eastAsia="黑体" w:hAnsi="黑体" w:cs="仿宋" w:hint="eastAsia"/>
          <w:b/>
          <w:sz w:val="30"/>
          <w:szCs w:val="30"/>
        </w:rPr>
        <w:lastRenderedPageBreak/>
        <w:t>六、投标人资格要求</w:t>
      </w:r>
    </w:p>
    <w:p w:rsidR="00107136" w:rsidRPr="008D376F" w:rsidRDefault="00107136" w:rsidP="000D706A">
      <w:pPr>
        <w:autoSpaceDE w:val="0"/>
        <w:autoSpaceDN w:val="0"/>
        <w:adjustRightInd w:val="0"/>
        <w:spacing w:line="276" w:lineRule="auto"/>
        <w:ind w:firstLineChars="300" w:firstLine="99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8D376F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单位须具备独立的法人资格，具备建设行政主管部门颁发的建筑工程施工总承包叁级及以上资质，具有有效的安全生产许可证，并在人员、设备、资金等方面具有相应的施工能力。拟派项目负责人具有建筑工程专业贰级及以上注册</w:t>
      </w:r>
      <w:proofErr w:type="gramStart"/>
      <w:r w:rsidRPr="008D376F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建造师证和</w:t>
      </w:r>
      <w:proofErr w:type="gramEnd"/>
      <w:r w:rsidRPr="008D376F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有效的安全生产考核合格证，且未担任其它在施建设工程的项目负责人。</w:t>
      </w:r>
    </w:p>
    <w:p w:rsidR="00F502E3" w:rsidRPr="001B4A46" w:rsidRDefault="004D1686" w:rsidP="00107136">
      <w:pPr>
        <w:autoSpaceDE w:val="0"/>
        <w:autoSpaceDN w:val="0"/>
        <w:adjustRightInd w:val="0"/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七</w:t>
      </w:r>
      <w:r w:rsidR="00B36E0B" w:rsidRPr="001B4A46">
        <w:rPr>
          <w:rFonts w:ascii="黑体" w:eastAsia="黑体" w:hAnsi="黑体" w:cs="仿宋" w:hint="eastAsia"/>
          <w:b/>
          <w:sz w:val="30"/>
          <w:szCs w:val="30"/>
        </w:rPr>
        <w:t>、推荐的中标候选人情况与签订合同前要处理的事宜</w:t>
      </w:r>
    </w:p>
    <w:p w:rsidR="00F502E3" w:rsidRDefault="00B36E0B" w:rsidP="004D1686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（一）推荐的中标候选人名单：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第一中标候选人：河南省天越建设工程有限公司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537200.00元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大写：伍拾叁万柒仟贰佰元整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20日历天</w:t>
      </w:r>
    </w:p>
    <w:p w:rsidR="00F502E3" w:rsidRDefault="00B36E0B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质量标准：合格（符合国家现行的验收规范和标准）</w:t>
      </w:r>
    </w:p>
    <w:p w:rsidR="00F502E3" w:rsidRPr="004D1686" w:rsidRDefault="00B36E0B" w:rsidP="004D1686">
      <w:pPr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4D168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项目负责人：吕红梅 </w:t>
      </w:r>
    </w:p>
    <w:p w:rsidR="004D1686" w:rsidRDefault="00B36E0B" w:rsidP="004D1686">
      <w:pPr>
        <w:shd w:val="clear" w:color="auto" w:fill="FFFFFF"/>
        <w:spacing w:line="440" w:lineRule="atLeas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证书名称：二级建造师建筑工程专业</w:t>
      </w:r>
    </w:p>
    <w:p w:rsidR="00F502E3" w:rsidRDefault="00B36E0B" w:rsidP="004D1686">
      <w:pPr>
        <w:shd w:val="clear" w:color="auto" w:fill="FFFFFF"/>
        <w:spacing w:line="440" w:lineRule="atLeas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编号：豫241131445742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该项目负责人符合发包资格要求。</w:t>
      </w:r>
    </w:p>
    <w:p w:rsidR="00F502E3" w:rsidRDefault="00B36E0B" w:rsidP="004D1686">
      <w:pPr>
        <w:widowControl/>
        <w:shd w:val="clear" w:color="auto" w:fill="FFFFFF"/>
        <w:spacing w:line="440" w:lineRule="atLeast"/>
        <w:ind w:firstLineChars="200" w:firstLine="66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企业资格：建筑工程施工总承包叁级， 本单位符合发包资格要求。</w:t>
      </w:r>
    </w:p>
    <w:p w:rsidR="00F502E3" w:rsidRPr="006D5C1D" w:rsidRDefault="00B36E0B" w:rsidP="006D5C1D">
      <w:pPr>
        <w:ind w:firstLineChars="200" w:firstLine="662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 w:rsidRPr="006D5C1D"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第二中标候选人：鄢陵龙</w:t>
      </w:r>
      <w:proofErr w:type="gramStart"/>
      <w:r w:rsidRPr="006D5C1D"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鑫</w:t>
      </w:r>
      <w:proofErr w:type="gramEnd"/>
      <w:r w:rsidRPr="006D5C1D"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 xml:space="preserve">建筑工程有限公司 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投标报价：614600.00元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陆拾壹万肆仟陆佰</w:t>
      </w:r>
      <w:proofErr w:type="gramEnd"/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元整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日历天   </w:t>
      </w:r>
    </w:p>
    <w:p w:rsidR="00F502E3" w:rsidRDefault="00B36E0B" w:rsidP="006D5C1D">
      <w:pPr>
        <w:shd w:val="clear" w:color="auto" w:fill="FFFFFF"/>
        <w:spacing w:line="440" w:lineRule="atLeas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质量标准：合格（符合国家现行的验收规范和标准） </w:t>
      </w:r>
    </w:p>
    <w:p w:rsidR="00F502E3" w:rsidRDefault="00B36E0B" w:rsidP="006D5C1D">
      <w:pPr>
        <w:shd w:val="clear" w:color="auto" w:fill="FFFFFF"/>
        <w:spacing w:line="440" w:lineRule="atLeas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项目负责人：冯磊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F502E3" w:rsidRDefault="00B36E0B">
      <w:pPr>
        <w:shd w:val="clear" w:color="auto" w:fill="FFFFFF"/>
        <w:spacing w:line="440" w:lineRule="atLeas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证书名称：二级建造师建筑工程专业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编号：豫241151601552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该项目负责人符合发包资格要求。</w:t>
      </w:r>
    </w:p>
    <w:p w:rsidR="00F502E3" w:rsidRDefault="00B36E0B" w:rsidP="006D5C1D">
      <w:pPr>
        <w:shd w:val="clear" w:color="auto" w:fill="FFFFFF"/>
        <w:spacing w:line="440" w:lineRule="atLeas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企业资格：建筑工程施工总承包叁级， 本单位符合发包资格要求。</w:t>
      </w:r>
    </w:p>
    <w:p w:rsidR="00F502E3" w:rsidRPr="006D5C1D" w:rsidRDefault="00B36E0B" w:rsidP="006D5C1D">
      <w:pPr>
        <w:ind w:firstLineChars="200" w:firstLine="662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 w:rsidRPr="006D5C1D"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 xml:space="preserve">第三中标候选人：河南大富建筑工程有限公司 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投标报价：620000.00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大写：陆拾贰万元整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20日历天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质量标准：合格（符合国家现行的验收规范和标准）</w:t>
      </w:r>
    </w:p>
    <w:p w:rsidR="00F502E3" w:rsidRDefault="00B36E0B" w:rsidP="006D5C1D">
      <w:pPr>
        <w:shd w:val="clear" w:color="auto" w:fill="FFFFFF"/>
        <w:spacing w:line="440" w:lineRule="atLeast"/>
        <w:ind w:firstLineChars="200" w:firstLine="620"/>
        <w:rPr>
          <w:rFonts w:eastAsia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  <w:lang w:val="zh-CN"/>
        </w:rPr>
        <w:t>项目负责人：王朋</w:t>
      </w:r>
      <w:r>
        <w:rPr>
          <w:rFonts w:eastAsia="仿宋" w:hint="eastAsia"/>
          <w:sz w:val="28"/>
          <w:szCs w:val="28"/>
        </w:rPr>
        <w:t xml:space="preserve">    </w:t>
      </w:r>
    </w:p>
    <w:p w:rsidR="00F502E3" w:rsidRDefault="00B36E0B" w:rsidP="006D5C1D">
      <w:pPr>
        <w:shd w:val="clear" w:color="auto" w:fill="FFFFFF"/>
        <w:spacing w:line="440" w:lineRule="atLeast"/>
        <w:ind w:leftChars="300" w:left="6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  <w:lang w:val="zh-CN"/>
        </w:rPr>
        <w:t>证书名称：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 xml:space="preserve">二级建造师建筑工程专业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  <w:lang w:val="zh-CN"/>
        </w:rPr>
        <w:t>编号：豫241161692972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  <w:lang w:val="zh-CN"/>
        </w:rPr>
        <w:t>该项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目负责人符合发包资格要求。</w:t>
      </w:r>
    </w:p>
    <w:p w:rsidR="00F502E3" w:rsidRDefault="00B36E0B" w:rsidP="006D5C1D">
      <w:pPr>
        <w:widowControl/>
        <w:shd w:val="clear" w:color="auto" w:fill="FFFFFF"/>
        <w:spacing w:line="440" w:lineRule="atLeast"/>
        <w:ind w:firstLineChars="200" w:firstLine="66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企业资格：建筑工程施工总承包叁级， 本单位符合发包资格要求。</w:t>
      </w:r>
    </w:p>
    <w:p w:rsidR="00F502E3" w:rsidRDefault="00B36E0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</w:t>
      </w:r>
    </w:p>
    <w:p w:rsidR="00F502E3" w:rsidRPr="008D376F" w:rsidRDefault="008D376F" w:rsidP="008D376F">
      <w:pPr>
        <w:autoSpaceDE w:val="0"/>
        <w:autoSpaceDN w:val="0"/>
        <w:adjustRightInd w:val="0"/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 w:rsidRPr="008D376F">
        <w:rPr>
          <w:rFonts w:ascii="黑体" w:eastAsia="黑体" w:hAnsi="黑体" w:cs="仿宋" w:hint="eastAsia"/>
          <w:b/>
          <w:sz w:val="30"/>
          <w:szCs w:val="30"/>
        </w:rPr>
        <w:t>八、</w:t>
      </w:r>
      <w:r w:rsidR="00B36E0B" w:rsidRPr="008D376F">
        <w:rPr>
          <w:rFonts w:ascii="黑体" w:eastAsia="黑体" w:hAnsi="黑体" w:cs="仿宋" w:hint="eastAsia"/>
          <w:b/>
          <w:sz w:val="30"/>
          <w:szCs w:val="30"/>
        </w:rPr>
        <w:t>澄清、说明、补正事项纪要</w:t>
      </w:r>
    </w:p>
    <w:p w:rsidR="00F502E3" w:rsidRPr="001B4A46" w:rsidRDefault="00B36E0B">
      <w:pPr>
        <w:autoSpaceDE w:val="0"/>
        <w:autoSpaceDN w:val="0"/>
        <w:adjustRightInd w:val="0"/>
        <w:spacing w:line="540" w:lineRule="exact"/>
        <w:ind w:firstLine="620"/>
        <w:jc w:val="center"/>
        <w:rPr>
          <w:rFonts w:ascii="黑体" w:eastAsia="黑体" w:hAnsi="黑体" w:cs="仿宋"/>
          <w:b/>
          <w:sz w:val="30"/>
          <w:szCs w:val="30"/>
        </w:rPr>
      </w:pPr>
      <w:r w:rsidRPr="001B4A46">
        <w:rPr>
          <w:rFonts w:ascii="黑体" w:eastAsia="黑体" w:hAnsi="黑体" w:cs="仿宋" w:hint="eastAsia"/>
          <w:b/>
          <w:sz w:val="30"/>
          <w:szCs w:val="30"/>
        </w:rPr>
        <w:t>无</w:t>
      </w:r>
    </w:p>
    <w:p w:rsidR="00F502E3" w:rsidRDefault="00F502E3">
      <w:pPr>
        <w:pStyle w:val="a3"/>
        <w:ind w:firstLine="240"/>
        <w:rPr>
          <w:lang w:val="zh-CN"/>
        </w:rPr>
      </w:pPr>
    </w:p>
    <w:p w:rsidR="00F502E3" w:rsidRDefault="00F502E3">
      <w:pPr>
        <w:pStyle w:val="a3"/>
        <w:ind w:firstLine="240"/>
        <w:rPr>
          <w:lang w:val="zh-CN"/>
        </w:rPr>
      </w:pPr>
    </w:p>
    <w:p w:rsidR="006D5C1D" w:rsidRPr="006D5C1D" w:rsidRDefault="008D376F" w:rsidP="006D5C1D">
      <w:pPr>
        <w:widowControl/>
        <w:shd w:val="clear" w:color="auto" w:fill="FFFFFF"/>
        <w:spacing w:line="5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九</w:t>
      </w:r>
      <w:r w:rsidR="006D5C1D" w:rsidRPr="006D5C1D">
        <w:rPr>
          <w:rFonts w:ascii="黑体" w:eastAsia="黑体" w:hAnsi="黑体" w:cs="仿宋" w:hint="eastAsia"/>
          <w:b/>
          <w:sz w:val="30"/>
          <w:szCs w:val="30"/>
        </w:rPr>
        <w:t>、公示期：</w:t>
      </w:r>
      <w:r w:rsidR="006D5C1D"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2018年</w:t>
      </w:r>
      <w:r w:rsidR="0054634A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6D5C1D"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694D86">
        <w:rPr>
          <w:rFonts w:ascii="宋体" w:hAnsi="宋体" w:cs="宋体" w:hint="eastAsia"/>
          <w:color w:val="000000"/>
          <w:kern w:val="0"/>
          <w:sz w:val="28"/>
          <w:szCs w:val="28"/>
        </w:rPr>
        <w:t>10</w:t>
      </w:r>
      <w:r w:rsidR="006D5C1D"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日—2018年</w:t>
      </w:r>
      <w:r w:rsidR="0054634A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6D5C1D"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54634A">
        <w:rPr>
          <w:rFonts w:ascii="宋体" w:hAnsi="宋体" w:cs="宋体" w:hint="eastAsia"/>
          <w:color w:val="000000"/>
          <w:kern w:val="0"/>
          <w:sz w:val="28"/>
          <w:szCs w:val="28"/>
        </w:rPr>
        <w:t>13</w:t>
      </w:r>
      <w:r w:rsidR="006D5C1D"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6D5C1D" w:rsidRPr="006D5C1D" w:rsidRDefault="006D5C1D" w:rsidP="006D5C1D">
      <w:pPr>
        <w:widowControl/>
        <w:shd w:val="clear" w:color="auto" w:fill="FFFFFF"/>
        <w:spacing w:line="299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如投标单位对本次公示有异议，请联系：</w:t>
      </w:r>
    </w:p>
    <w:p w:rsidR="006D5C1D" w:rsidRPr="006D5C1D" w:rsidRDefault="006D5C1D" w:rsidP="006D5C1D">
      <w:pPr>
        <w:widowControl/>
        <w:shd w:val="clear" w:color="auto" w:fill="FFFFFF"/>
        <w:spacing w:line="299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招 标 人：许昌职业技术学院</w:t>
      </w:r>
    </w:p>
    <w:p w:rsidR="006D5C1D" w:rsidRPr="006D5C1D" w:rsidRDefault="006D5C1D" w:rsidP="006D5C1D">
      <w:pPr>
        <w:widowControl/>
        <w:shd w:val="clear" w:color="auto" w:fill="FFFFFF"/>
        <w:spacing w:line="299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地 址：许昌市新兴路东段</w:t>
      </w:r>
    </w:p>
    <w:p w:rsidR="006D5C1D" w:rsidRPr="006D5C1D" w:rsidRDefault="006D5C1D" w:rsidP="006D5C1D">
      <w:pPr>
        <w:widowControl/>
        <w:shd w:val="clear" w:color="auto" w:fill="FFFFFF"/>
        <w:spacing w:line="299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联 系 人：董先生</w:t>
      </w:r>
    </w:p>
    <w:p w:rsidR="006D5C1D" w:rsidRPr="006D5C1D" w:rsidRDefault="006D5C1D" w:rsidP="006D5C1D">
      <w:pPr>
        <w:widowControl/>
        <w:shd w:val="clear" w:color="auto" w:fill="FFFFFF"/>
        <w:spacing w:line="299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联系电话：13937468961</w:t>
      </w:r>
    </w:p>
    <w:p w:rsidR="006D5C1D" w:rsidRPr="006D5C1D" w:rsidRDefault="006D5C1D" w:rsidP="006D5C1D">
      <w:pPr>
        <w:widowControl/>
        <w:shd w:val="clear" w:color="auto" w:fill="FFFFFF"/>
        <w:spacing w:line="299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监督部门：许昌市东城区建设局</w:t>
      </w:r>
    </w:p>
    <w:p w:rsidR="006D5C1D" w:rsidRPr="006D5C1D" w:rsidRDefault="006D5C1D" w:rsidP="006D5C1D">
      <w:pPr>
        <w:widowControl/>
        <w:shd w:val="clear" w:color="auto" w:fill="FFFFFF"/>
        <w:spacing w:line="299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联系人：孙女士</w:t>
      </w:r>
    </w:p>
    <w:p w:rsidR="006D5C1D" w:rsidRDefault="006D5C1D" w:rsidP="006D5C1D">
      <w:pPr>
        <w:widowControl/>
        <w:shd w:val="clear" w:color="auto" w:fill="FFFFFF"/>
        <w:spacing w:line="299" w:lineRule="atLeas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D5C1D">
        <w:rPr>
          <w:rFonts w:ascii="宋体" w:hAnsi="宋体" w:cs="宋体" w:hint="eastAsia"/>
          <w:color w:val="000000"/>
          <w:kern w:val="0"/>
          <w:sz w:val="28"/>
          <w:szCs w:val="28"/>
        </w:rPr>
        <w:t>电话：0374-2188067</w:t>
      </w:r>
    </w:p>
    <w:p w:rsidR="00636CE4" w:rsidRPr="00636CE4" w:rsidRDefault="00636CE4" w:rsidP="00636CE4">
      <w:pPr>
        <w:widowControl/>
        <w:shd w:val="clear" w:color="auto" w:fill="FFFFFF"/>
        <w:spacing w:line="299" w:lineRule="atLeas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代理机构：法正项目管理集团有限公司</w:t>
      </w:r>
    </w:p>
    <w:p w:rsidR="00636CE4" w:rsidRPr="00636CE4" w:rsidRDefault="00636CE4" w:rsidP="00636CE4">
      <w:pPr>
        <w:widowControl/>
        <w:shd w:val="clear" w:color="auto" w:fill="FFFFFF"/>
        <w:spacing w:line="299" w:lineRule="atLeas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地址：许昌市魏都区莲城大道时代温泉公寓1612号</w:t>
      </w:r>
    </w:p>
    <w:p w:rsidR="00636CE4" w:rsidRPr="00636CE4" w:rsidRDefault="00636CE4" w:rsidP="00636CE4">
      <w:pPr>
        <w:widowControl/>
        <w:shd w:val="clear" w:color="auto" w:fill="FFFFFF"/>
        <w:spacing w:line="299" w:lineRule="atLeas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联系人：朱先生</w:t>
      </w:r>
    </w:p>
    <w:p w:rsidR="00636CE4" w:rsidRPr="00636CE4" w:rsidRDefault="00636CE4" w:rsidP="00636CE4">
      <w:pPr>
        <w:widowControl/>
        <w:shd w:val="clear" w:color="auto" w:fill="FFFFFF"/>
        <w:spacing w:line="299" w:lineRule="atLeas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联系电话：0374-2262777</w:t>
      </w:r>
      <w:proofErr w:type="gramStart"/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  13629889049</w:t>
      </w:r>
      <w:proofErr w:type="gramEnd"/>
    </w:p>
    <w:p w:rsidR="00636CE4" w:rsidRPr="00636CE4" w:rsidRDefault="008D376F" w:rsidP="00636CE4">
      <w:pPr>
        <w:widowControl/>
        <w:shd w:val="clear" w:color="auto" w:fill="FFFFFF"/>
        <w:spacing w:line="440" w:lineRule="atLeast"/>
        <w:ind w:right="-17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="00636CE4" w:rsidRPr="00636CE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、联系方式</w:t>
      </w:r>
      <w:r w:rsidR="00636CE4" w:rsidRPr="00636CE4">
        <w:rPr>
          <w:rFonts w:ascii="宋体" w:hAnsi="宋体" w:cs="宋体" w:hint="eastAsia"/>
          <w:color w:val="000000"/>
          <w:kern w:val="0"/>
          <w:sz w:val="32"/>
          <w:szCs w:val="32"/>
        </w:rPr>
        <w:t>   </w:t>
      </w:r>
      <w:r w:rsidR="00636CE4" w:rsidRPr="00636CE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         </w:t>
      </w:r>
    </w:p>
    <w:p w:rsidR="00636CE4" w:rsidRPr="00636CE4" w:rsidRDefault="00636CE4" w:rsidP="00636CE4">
      <w:pPr>
        <w:widowControl/>
        <w:shd w:val="clear" w:color="auto" w:fill="FFFFFF"/>
        <w:spacing w:line="360" w:lineRule="auto"/>
        <w:ind w:left="340" w:right="-578" w:firstLine="2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招标人：许昌职业技术学院</w:t>
      </w:r>
    </w:p>
    <w:p w:rsidR="00636CE4" w:rsidRPr="00636CE4" w:rsidRDefault="00636CE4" w:rsidP="00636CE4">
      <w:pPr>
        <w:widowControl/>
        <w:shd w:val="clear" w:color="auto" w:fill="FFFFFF"/>
        <w:spacing w:line="360" w:lineRule="auto"/>
        <w:ind w:left="340" w:right="-578" w:firstLine="2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地址：许昌市东城区魏</w:t>
      </w:r>
      <w:proofErr w:type="gramStart"/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武大道</w:t>
      </w:r>
      <w:proofErr w:type="gramEnd"/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与新兴路东 </w:t>
      </w:r>
    </w:p>
    <w:p w:rsidR="00636CE4" w:rsidRPr="00636CE4" w:rsidRDefault="00636CE4" w:rsidP="00636CE4">
      <w:pPr>
        <w:widowControl/>
        <w:shd w:val="clear" w:color="auto" w:fill="FFFFFF"/>
        <w:spacing w:line="360" w:lineRule="auto"/>
        <w:ind w:left="340" w:firstLine="2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联系人：董先生</w:t>
      </w:r>
    </w:p>
    <w:p w:rsidR="00636CE4" w:rsidRPr="00636CE4" w:rsidRDefault="00636CE4" w:rsidP="00636CE4">
      <w:pPr>
        <w:widowControl/>
        <w:shd w:val="clear" w:color="auto" w:fill="FFFFFF"/>
        <w:spacing w:line="360" w:lineRule="auto"/>
        <w:ind w:left="340" w:right="-578" w:firstLine="2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联系方式：13937468961</w:t>
      </w:r>
    </w:p>
    <w:p w:rsidR="00636CE4" w:rsidRPr="00636CE4" w:rsidRDefault="00636CE4" w:rsidP="00636CE4">
      <w:pPr>
        <w:widowControl/>
        <w:shd w:val="clear" w:color="auto" w:fill="FFFFFF"/>
        <w:spacing w:line="360" w:lineRule="atLeast"/>
        <w:ind w:left="340" w:firstLine="2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代理机构：法正项目管理集团有限公司</w:t>
      </w:r>
    </w:p>
    <w:p w:rsidR="00636CE4" w:rsidRPr="00636CE4" w:rsidRDefault="00636CE4" w:rsidP="00636CE4">
      <w:pPr>
        <w:widowControl/>
        <w:shd w:val="clear" w:color="auto" w:fill="FFFFFF"/>
        <w:spacing w:line="360" w:lineRule="atLeast"/>
        <w:ind w:left="340" w:firstLine="2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地址：许昌市魏都区莲城大道时代温泉公寓1612号</w:t>
      </w:r>
    </w:p>
    <w:p w:rsidR="00636CE4" w:rsidRPr="00636CE4" w:rsidRDefault="00636CE4" w:rsidP="00636CE4">
      <w:pPr>
        <w:widowControl/>
        <w:shd w:val="clear" w:color="auto" w:fill="FFFFFF"/>
        <w:spacing w:line="360" w:lineRule="atLeast"/>
        <w:ind w:left="340" w:firstLine="2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联系人：朱先生</w:t>
      </w:r>
    </w:p>
    <w:p w:rsidR="00636CE4" w:rsidRPr="00636CE4" w:rsidRDefault="00636CE4" w:rsidP="00636CE4">
      <w:pPr>
        <w:widowControl/>
        <w:shd w:val="clear" w:color="auto" w:fill="FFFFFF"/>
        <w:spacing w:line="360" w:lineRule="atLeast"/>
        <w:ind w:left="340" w:firstLine="2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联系电话：0374-2262777</w:t>
      </w:r>
      <w:proofErr w:type="gramStart"/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  13629889049</w:t>
      </w:r>
      <w:proofErr w:type="gramEnd"/>
    </w:p>
    <w:p w:rsidR="00636CE4" w:rsidRPr="00636CE4" w:rsidRDefault="00636CE4" w:rsidP="00636CE4">
      <w:pPr>
        <w:widowControl/>
        <w:shd w:val="clear" w:color="auto" w:fill="FFFFFF"/>
        <w:spacing w:line="360" w:lineRule="atLeast"/>
        <w:ind w:left="340" w:firstLineChars="2100" w:firstLine="58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许昌职业技术学院</w:t>
      </w:r>
    </w:p>
    <w:p w:rsidR="00636CE4" w:rsidRPr="006D5C1D" w:rsidRDefault="00636CE4" w:rsidP="003B20E8">
      <w:pPr>
        <w:widowControl/>
        <w:shd w:val="clear" w:color="auto" w:fill="FFFFFF"/>
        <w:spacing w:line="299" w:lineRule="atLeast"/>
        <w:ind w:firstLine="627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2018年</w:t>
      </w:r>
      <w:r w:rsidR="008D376F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8D376F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636CE4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sectPr w:rsidR="00636CE4" w:rsidRPr="006D5C1D" w:rsidSect="00F502E3">
      <w:footerReference w:type="default" r:id="rId9"/>
      <w:pgSz w:w="11906" w:h="16838"/>
      <w:pgMar w:top="1701" w:right="1474" w:bottom="102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6F" w:rsidRDefault="00CF156F" w:rsidP="00F502E3">
      <w:r>
        <w:separator/>
      </w:r>
    </w:p>
  </w:endnote>
  <w:endnote w:type="continuationSeparator" w:id="0">
    <w:p w:rsidR="00CF156F" w:rsidRDefault="00CF156F" w:rsidP="00F5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F502E3" w:rsidRDefault="00CD5223">
        <w:pPr>
          <w:pStyle w:val="a9"/>
          <w:jc w:val="center"/>
        </w:pPr>
        <w:r w:rsidRPr="00CD5223">
          <w:fldChar w:fldCharType="begin"/>
        </w:r>
        <w:r w:rsidR="00B36E0B">
          <w:instrText xml:space="preserve"> PAGE   \* MERGEFORMAT </w:instrText>
        </w:r>
        <w:r w:rsidRPr="00CD5223">
          <w:fldChar w:fldCharType="separate"/>
        </w:r>
        <w:r w:rsidR="00694D86" w:rsidRPr="00694D86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F502E3" w:rsidRDefault="00F502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6F" w:rsidRDefault="00CF156F" w:rsidP="00F502E3">
      <w:r>
        <w:separator/>
      </w:r>
    </w:p>
  </w:footnote>
  <w:footnote w:type="continuationSeparator" w:id="0">
    <w:p w:rsidR="00CF156F" w:rsidRDefault="00CF156F" w:rsidP="00F50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</w:lvl>
  </w:abstractNum>
  <w:abstractNum w:abstractNumId="1">
    <w:nsid w:val="6DDB36E1"/>
    <w:multiLevelType w:val="multilevel"/>
    <w:tmpl w:val="6DDB36E1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368B"/>
    <w:rsid w:val="000072B1"/>
    <w:rsid w:val="00013731"/>
    <w:rsid w:val="00017B79"/>
    <w:rsid w:val="000432B2"/>
    <w:rsid w:val="000643E3"/>
    <w:rsid w:val="0006684A"/>
    <w:rsid w:val="00077B45"/>
    <w:rsid w:val="00095CDB"/>
    <w:rsid w:val="000977F0"/>
    <w:rsid w:val="000A6881"/>
    <w:rsid w:val="000C574A"/>
    <w:rsid w:val="000D706A"/>
    <w:rsid w:val="000E3BE2"/>
    <w:rsid w:val="00107136"/>
    <w:rsid w:val="0012254A"/>
    <w:rsid w:val="00134638"/>
    <w:rsid w:val="001507D8"/>
    <w:rsid w:val="00151BFC"/>
    <w:rsid w:val="00160C9A"/>
    <w:rsid w:val="00161BBE"/>
    <w:rsid w:val="0016238C"/>
    <w:rsid w:val="00172A27"/>
    <w:rsid w:val="001816DE"/>
    <w:rsid w:val="00194E34"/>
    <w:rsid w:val="001B4A46"/>
    <w:rsid w:val="001C4DF9"/>
    <w:rsid w:val="002236A7"/>
    <w:rsid w:val="00224DFA"/>
    <w:rsid w:val="002376B0"/>
    <w:rsid w:val="00245C05"/>
    <w:rsid w:val="0025048D"/>
    <w:rsid w:val="00250765"/>
    <w:rsid w:val="00254516"/>
    <w:rsid w:val="00256261"/>
    <w:rsid w:val="00266A84"/>
    <w:rsid w:val="002A475B"/>
    <w:rsid w:val="002B40BE"/>
    <w:rsid w:val="002B758D"/>
    <w:rsid w:val="002D0013"/>
    <w:rsid w:val="002F4B28"/>
    <w:rsid w:val="00304A84"/>
    <w:rsid w:val="00316BB1"/>
    <w:rsid w:val="00320C7A"/>
    <w:rsid w:val="003507C9"/>
    <w:rsid w:val="0035115F"/>
    <w:rsid w:val="00351292"/>
    <w:rsid w:val="003571B3"/>
    <w:rsid w:val="00365369"/>
    <w:rsid w:val="00372E38"/>
    <w:rsid w:val="00376131"/>
    <w:rsid w:val="003942DD"/>
    <w:rsid w:val="003A0BF2"/>
    <w:rsid w:val="003B20E8"/>
    <w:rsid w:val="003C3E6E"/>
    <w:rsid w:val="003D63CB"/>
    <w:rsid w:val="003E5FFC"/>
    <w:rsid w:val="0040238A"/>
    <w:rsid w:val="00403D0C"/>
    <w:rsid w:val="0041636E"/>
    <w:rsid w:val="00421936"/>
    <w:rsid w:val="0042604C"/>
    <w:rsid w:val="0047610D"/>
    <w:rsid w:val="0048452E"/>
    <w:rsid w:val="004957FE"/>
    <w:rsid w:val="004A4BD8"/>
    <w:rsid w:val="004B04B8"/>
    <w:rsid w:val="004B2F55"/>
    <w:rsid w:val="004C2332"/>
    <w:rsid w:val="004C7EF0"/>
    <w:rsid w:val="004D14A8"/>
    <w:rsid w:val="004D1686"/>
    <w:rsid w:val="004F6DC7"/>
    <w:rsid w:val="004F7E39"/>
    <w:rsid w:val="00500124"/>
    <w:rsid w:val="00511452"/>
    <w:rsid w:val="00511A62"/>
    <w:rsid w:val="00515518"/>
    <w:rsid w:val="00515E37"/>
    <w:rsid w:val="00534745"/>
    <w:rsid w:val="005413A4"/>
    <w:rsid w:val="0054634A"/>
    <w:rsid w:val="00547C0C"/>
    <w:rsid w:val="0056715F"/>
    <w:rsid w:val="005752F3"/>
    <w:rsid w:val="00594237"/>
    <w:rsid w:val="00597F14"/>
    <w:rsid w:val="005B2767"/>
    <w:rsid w:val="005D2AFE"/>
    <w:rsid w:val="005D4A01"/>
    <w:rsid w:val="00605829"/>
    <w:rsid w:val="006058E6"/>
    <w:rsid w:val="0062367B"/>
    <w:rsid w:val="00623C4D"/>
    <w:rsid w:val="00636CE4"/>
    <w:rsid w:val="006415C5"/>
    <w:rsid w:val="00641783"/>
    <w:rsid w:val="00643587"/>
    <w:rsid w:val="00644681"/>
    <w:rsid w:val="0064485E"/>
    <w:rsid w:val="0065090F"/>
    <w:rsid w:val="00653736"/>
    <w:rsid w:val="00655465"/>
    <w:rsid w:val="00694D86"/>
    <w:rsid w:val="006C1260"/>
    <w:rsid w:val="006D1CC8"/>
    <w:rsid w:val="006D4E40"/>
    <w:rsid w:val="006D5C1D"/>
    <w:rsid w:val="006F0275"/>
    <w:rsid w:val="006F1605"/>
    <w:rsid w:val="006F1726"/>
    <w:rsid w:val="006F2834"/>
    <w:rsid w:val="006F40A1"/>
    <w:rsid w:val="0070792B"/>
    <w:rsid w:val="00711142"/>
    <w:rsid w:val="007111F9"/>
    <w:rsid w:val="0071134B"/>
    <w:rsid w:val="00715B54"/>
    <w:rsid w:val="00715D6D"/>
    <w:rsid w:val="007243AB"/>
    <w:rsid w:val="00724BCA"/>
    <w:rsid w:val="00734D22"/>
    <w:rsid w:val="00745CFB"/>
    <w:rsid w:val="007742DB"/>
    <w:rsid w:val="007805BB"/>
    <w:rsid w:val="007818E5"/>
    <w:rsid w:val="00787C99"/>
    <w:rsid w:val="00790693"/>
    <w:rsid w:val="007B7BED"/>
    <w:rsid w:val="007D6265"/>
    <w:rsid w:val="007E06A9"/>
    <w:rsid w:val="007E0F81"/>
    <w:rsid w:val="007E1C50"/>
    <w:rsid w:val="007E1F36"/>
    <w:rsid w:val="007F2072"/>
    <w:rsid w:val="007F658E"/>
    <w:rsid w:val="0080723C"/>
    <w:rsid w:val="00811E5F"/>
    <w:rsid w:val="008230A4"/>
    <w:rsid w:val="00843A99"/>
    <w:rsid w:val="00850725"/>
    <w:rsid w:val="00860D50"/>
    <w:rsid w:val="00867C1D"/>
    <w:rsid w:val="00875361"/>
    <w:rsid w:val="00885D0B"/>
    <w:rsid w:val="0089277D"/>
    <w:rsid w:val="008A163F"/>
    <w:rsid w:val="008A6958"/>
    <w:rsid w:val="008B1FB5"/>
    <w:rsid w:val="008D1D78"/>
    <w:rsid w:val="008D3197"/>
    <w:rsid w:val="008D376F"/>
    <w:rsid w:val="008D7162"/>
    <w:rsid w:val="00903C3B"/>
    <w:rsid w:val="009054FA"/>
    <w:rsid w:val="00916569"/>
    <w:rsid w:val="0093219A"/>
    <w:rsid w:val="00932BA8"/>
    <w:rsid w:val="0093360A"/>
    <w:rsid w:val="00947ED4"/>
    <w:rsid w:val="00955EA1"/>
    <w:rsid w:val="00961A69"/>
    <w:rsid w:val="00984924"/>
    <w:rsid w:val="009E2E39"/>
    <w:rsid w:val="009F12B6"/>
    <w:rsid w:val="009F2B6F"/>
    <w:rsid w:val="00A01D4B"/>
    <w:rsid w:val="00A01EBF"/>
    <w:rsid w:val="00A17DD2"/>
    <w:rsid w:val="00A26201"/>
    <w:rsid w:val="00A26E70"/>
    <w:rsid w:val="00A27672"/>
    <w:rsid w:val="00A47953"/>
    <w:rsid w:val="00A70AD7"/>
    <w:rsid w:val="00A83AFF"/>
    <w:rsid w:val="00A86017"/>
    <w:rsid w:val="00A94996"/>
    <w:rsid w:val="00AD1410"/>
    <w:rsid w:val="00AE005A"/>
    <w:rsid w:val="00AE02D7"/>
    <w:rsid w:val="00AF69DC"/>
    <w:rsid w:val="00B003AC"/>
    <w:rsid w:val="00B227EE"/>
    <w:rsid w:val="00B25D0D"/>
    <w:rsid w:val="00B36E0B"/>
    <w:rsid w:val="00B3756C"/>
    <w:rsid w:val="00B4009F"/>
    <w:rsid w:val="00B41738"/>
    <w:rsid w:val="00B440D0"/>
    <w:rsid w:val="00B66245"/>
    <w:rsid w:val="00B71D71"/>
    <w:rsid w:val="00B7333F"/>
    <w:rsid w:val="00B741DD"/>
    <w:rsid w:val="00B76208"/>
    <w:rsid w:val="00B83624"/>
    <w:rsid w:val="00B83CC0"/>
    <w:rsid w:val="00B86514"/>
    <w:rsid w:val="00B9200C"/>
    <w:rsid w:val="00B96AA5"/>
    <w:rsid w:val="00BA453C"/>
    <w:rsid w:val="00BD5193"/>
    <w:rsid w:val="00BD5D52"/>
    <w:rsid w:val="00BD7D6C"/>
    <w:rsid w:val="00BE2823"/>
    <w:rsid w:val="00BE4C9E"/>
    <w:rsid w:val="00BE5C4C"/>
    <w:rsid w:val="00BF1027"/>
    <w:rsid w:val="00BF23BC"/>
    <w:rsid w:val="00C06874"/>
    <w:rsid w:val="00C1649A"/>
    <w:rsid w:val="00C20367"/>
    <w:rsid w:val="00C3602E"/>
    <w:rsid w:val="00C43636"/>
    <w:rsid w:val="00C53497"/>
    <w:rsid w:val="00C701D0"/>
    <w:rsid w:val="00C7528C"/>
    <w:rsid w:val="00C958D9"/>
    <w:rsid w:val="00CA40B0"/>
    <w:rsid w:val="00CB0533"/>
    <w:rsid w:val="00CD0D77"/>
    <w:rsid w:val="00CD3A3A"/>
    <w:rsid w:val="00CD5223"/>
    <w:rsid w:val="00CE1FDB"/>
    <w:rsid w:val="00CE20D7"/>
    <w:rsid w:val="00CF156F"/>
    <w:rsid w:val="00CF2891"/>
    <w:rsid w:val="00CF4538"/>
    <w:rsid w:val="00D12650"/>
    <w:rsid w:val="00D16784"/>
    <w:rsid w:val="00D33A65"/>
    <w:rsid w:val="00D34878"/>
    <w:rsid w:val="00D70172"/>
    <w:rsid w:val="00D91D9B"/>
    <w:rsid w:val="00D94D09"/>
    <w:rsid w:val="00DA579C"/>
    <w:rsid w:val="00DC41D4"/>
    <w:rsid w:val="00DD2DD2"/>
    <w:rsid w:val="00DD2FCA"/>
    <w:rsid w:val="00DD7469"/>
    <w:rsid w:val="00DE13F5"/>
    <w:rsid w:val="00DE53F5"/>
    <w:rsid w:val="00E038A7"/>
    <w:rsid w:val="00E05B9C"/>
    <w:rsid w:val="00E07A08"/>
    <w:rsid w:val="00E10EB7"/>
    <w:rsid w:val="00E34F9C"/>
    <w:rsid w:val="00E41B13"/>
    <w:rsid w:val="00E55566"/>
    <w:rsid w:val="00E7138C"/>
    <w:rsid w:val="00E80FCE"/>
    <w:rsid w:val="00E903DD"/>
    <w:rsid w:val="00EA5BD5"/>
    <w:rsid w:val="00EE063A"/>
    <w:rsid w:val="00EF117C"/>
    <w:rsid w:val="00EF1C60"/>
    <w:rsid w:val="00F0172B"/>
    <w:rsid w:val="00F0218F"/>
    <w:rsid w:val="00F023FB"/>
    <w:rsid w:val="00F039E8"/>
    <w:rsid w:val="00F21F0C"/>
    <w:rsid w:val="00F26776"/>
    <w:rsid w:val="00F26D5B"/>
    <w:rsid w:val="00F46248"/>
    <w:rsid w:val="00F46A58"/>
    <w:rsid w:val="00F479E5"/>
    <w:rsid w:val="00F502E3"/>
    <w:rsid w:val="00F53D8E"/>
    <w:rsid w:val="00F87B7F"/>
    <w:rsid w:val="00FA7E49"/>
    <w:rsid w:val="00FC107B"/>
    <w:rsid w:val="00FF198A"/>
    <w:rsid w:val="014A5059"/>
    <w:rsid w:val="02C2114C"/>
    <w:rsid w:val="02CA4FA1"/>
    <w:rsid w:val="03DB083B"/>
    <w:rsid w:val="06F87C0E"/>
    <w:rsid w:val="0784384D"/>
    <w:rsid w:val="07E34356"/>
    <w:rsid w:val="08F3029C"/>
    <w:rsid w:val="09172911"/>
    <w:rsid w:val="09AD2BDB"/>
    <w:rsid w:val="0A546812"/>
    <w:rsid w:val="0A59342F"/>
    <w:rsid w:val="0C1A0FCA"/>
    <w:rsid w:val="0C976634"/>
    <w:rsid w:val="0CCD4D91"/>
    <w:rsid w:val="0CFD1304"/>
    <w:rsid w:val="0FAB4725"/>
    <w:rsid w:val="103248ED"/>
    <w:rsid w:val="121E0EAA"/>
    <w:rsid w:val="138D0F82"/>
    <w:rsid w:val="15EB04CD"/>
    <w:rsid w:val="167B252B"/>
    <w:rsid w:val="17893BA1"/>
    <w:rsid w:val="1795341F"/>
    <w:rsid w:val="17E16D34"/>
    <w:rsid w:val="1895531B"/>
    <w:rsid w:val="18AA4AD8"/>
    <w:rsid w:val="19A5097D"/>
    <w:rsid w:val="1B0049AF"/>
    <w:rsid w:val="1C2E228C"/>
    <w:rsid w:val="1C595DA0"/>
    <w:rsid w:val="1C5F5667"/>
    <w:rsid w:val="1E090AD7"/>
    <w:rsid w:val="1E55139A"/>
    <w:rsid w:val="215775A0"/>
    <w:rsid w:val="21670E55"/>
    <w:rsid w:val="232B4E39"/>
    <w:rsid w:val="23996ED4"/>
    <w:rsid w:val="25FC007E"/>
    <w:rsid w:val="2685157F"/>
    <w:rsid w:val="269954E0"/>
    <w:rsid w:val="27F66C79"/>
    <w:rsid w:val="282C2392"/>
    <w:rsid w:val="29217AD4"/>
    <w:rsid w:val="2AAF0F52"/>
    <w:rsid w:val="2AFE0719"/>
    <w:rsid w:val="2F7B2A55"/>
    <w:rsid w:val="2FD37821"/>
    <w:rsid w:val="30310A73"/>
    <w:rsid w:val="30567E89"/>
    <w:rsid w:val="309B5868"/>
    <w:rsid w:val="311926E5"/>
    <w:rsid w:val="32D41474"/>
    <w:rsid w:val="36102D41"/>
    <w:rsid w:val="37485DC6"/>
    <w:rsid w:val="376A2378"/>
    <w:rsid w:val="380772EC"/>
    <w:rsid w:val="39B413EB"/>
    <w:rsid w:val="3B683F9F"/>
    <w:rsid w:val="3BC64B93"/>
    <w:rsid w:val="3BEA5F6D"/>
    <w:rsid w:val="3CD16B4D"/>
    <w:rsid w:val="3D8903C8"/>
    <w:rsid w:val="3DD009A6"/>
    <w:rsid w:val="3FA66724"/>
    <w:rsid w:val="3FD705C9"/>
    <w:rsid w:val="401E3DDB"/>
    <w:rsid w:val="40305935"/>
    <w:rsid w:val="41C4307E"/>
    <w:rsid w:val="434B7FAA"/>
    <w:rsid w:val="4557797A"/>
    <w:rsid w:val="45A637FD"/>
    <w:rsid w:val="46295011"/>
    <w:rsid w:val="46412DD0"/>
    <w:rsid w:val="48A200D2"/>
    <w:rsid w:val="48F87277"/>
    <w:rsid w:val="48FD2C11"/>
    <w:rsid w:val="4A3C3829"/>
    <w:rsid w:val="4AC90BEA"/>
    <w:rsid w:val="4ACC3A72"/>
    <w:rsid w:val="4AFF581B"/>
    <w:rsid w:val="4BB168F4"/>
    <w:rsid w:val="4C862ECA"/>
    <w:rsid w:val="4F517417"/>
    <w:rsid w:val="4FC733F6"/>
    <w:rsid w:val="521E72FF"/>
    <w:rsid w:val="52AF3B17"/>
    <w:rsid w:val="53831C04"/>
    <w:rsid w:val="543D6638"/>
    <w:rsid w:val="5465265E"/>
    <w:rsid w:val="558B380F"/>
    <w:rsid w:val="57CA44D7"/>
    <w:rsid w:val="588E2E99"/>
    <w:rsid w:val="59067C37"/>
    <w:rsid w:val="590723E2"/>
    <w:rsid w:val="596831CA"/>
    <w:rsid w:val="59AC1BE4"/>
    <w:rsid w:val="5A3F2A83"/>
    <w:rsid w:val="5B4339C0"/>
    <w:rsid w:val="5BF242E6"/>
    <w:rsid w:val="5C0A687C"/>
    <w:rsid w:val="5C110714"/>
    <w:rsid w:val="5CC229C2"/>
    <w:rsid w:val="5E8D0E63"/>
    <w:rsid w:val="5F1A5566"/>
    <w:rsid w:val="602D0470"/>
    <w:rsid w:val="622F6967"/>
    <w:rsid w:val="628F593B"/>
    <w:rsid w:val="65F41C95"/>
    <w:rsid w:val="668A1CE2"/>
    <w:rsid w:val="66CE10AB"/>
    <w:rsid w:val="6769539E"/>
    <w:rsid w:val="67977F32"/>
    <w:rsid w:val="68131C5C"/>
    <w:rsid w:val="6D46106A"/>
    <w:rsid w:val="6D95449B"/>
    <w:rsid w:val="6DB0584E"/>
    <w:rsid w:val="6E041610"/>
    <w:rsid w:val="6FBF319E"/>
    <w:rsid w:val="70125D6B"/>
    <w:rsid w:val="707D3B9E"/>
    <w:rsid w:val="71035653"/>
    <w:rsid w:val="72216919"/>
    <w:rsid w:val="73946FD6"/>
    <w:rsid w:val="758843E1"/>
    <w:rsid w:val="75981C5B"/>
    <w:rsid w:val="75B5443F"/>
    <w:rsid w:val="75DC47E4"/>
    <w:rsid w:val="761F45E4"/>
    <w:rsid w:val="76402C5F"/>
    <w:rsid w:val="7802733D"/>
    <w:rsid w:val="79EA2530"/>
    <w:rsid w:val="7E226520"/>
    <w:rsid w:val="7E560A12"/>
    <w:rsid w:val="7E671A5E"/>
    <w:rsid w:val="7F2C7ECF"/>
    <w:rsid w:val="7FF3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E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F502E3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rsid w:val="00F502E3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F502E3"/>
    <w:rPr>
      <w:sz w:val="24"/>
    </w:rPr>
  </w:style>
  <w:style w:type="paragraph" w:styleId="a5">
    <w:name w:val="annotation text"/>
    <w:basedOn w:val="a"/>
    <w:link w:val="Char"/>
    <w:qFormat/>
    <w:rsid w:val="00F502E3"/>
    <w:pPr>
      <w:jc w:val="left"/>
    </w:pPr>
    <w:rPr>
      <w:rFonts w:cs="Times New Roman"/>
      <w:szCs w:val="24"/>
    </w:rPr>
  </w:style>
  <w:style w:type="paragraph" w:styleId="a6">
    <w:name w:val="Plain Text"/>
    <w:basedOn w:val="a"/>
    <w:link w:val="Char1"/>
    <w:qFormat/>
    <w:rsid w:val="00F502E3"/>
    <w:rPr>
      <w:rFonts w:ascii="宋体" w:hAnsi="Courier New" w:cstheme="minorBidi"/>
      <w:szCs w:val="22"/>
    </w:rPr>
  </w:style>
  <w:style w:type="paragraph" w:styleId="a7">
    <w:name w:val="Date"/>
    <w:basedOn w:val="a"/>
    <w:next w:val="a"/>
    <w:link w:val="Char0"/>
    <w:qFormat/>
    <w:rsid w:val="00F502E3"/>
    <w:pPr>
      <w:ind w:leftChars="2500" w:left="100"/>
    </w:pPr>
    <w:rPr>
      <w:rFonts w:cs="Times New Roman"/>
      <w:sz w:val="28"/>
      <w:szCs w:val="24"/>
    </w:rPr>
  </w:style>
  <w:style w:type="paragraph" w:styleId="a8">
    <w:name w:val="Balloon Text"/>
    <w:basedOn w:val="a"/>
    <w:link w:val="Char2"/>
    <w:uiPriority w:val="99"/>
    <w:unhideWhenUsed/>
    <w:qFormat/>
    <w:rsid w:val="00F502E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F5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rsid w:val="00F5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502E3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F502E3"/>
    <w:rPr>
      <w:b/>
    </w:rPr>
  </w:style>
  <w:style w:type="character" w:styleId="ad">
    <w:name w:val="FollowedHyperlink"/>
    <w:basedOn w:val="a0"/>
    <w:qFormat/>
    <w:rsid w:val="00F502E3"/>
    <w:rPr>
      <w:color w:val="000000"/>
      <w:u w:val="none"/>
    </w:rPr>
  </w:style>
  <w:style w:type="character" w:styleId="ae">
    <w:name w:val="Hyperlink"/>
    <w:basedOn w:val="a0"/>
    <w:qFormat/>
    <w:rsid w:val="00F502E3"/>
    <w:rPr>
      <w:color w:val="000000"/>
      <w:u w:val="none"/>
    </w:rPr>
  </w:style>
  <w:style w:type="table" w:styleId="af">
    <w:name w:val="Table Grid"/>
    <w:basedOn w:val="a1"/>
    <w:qFormat/>
    <w:rsid w:val="00F50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9"/>
    <w:uiPriority w:val="99"/>
    <w:qFormat/>
    <w:rsid w:val="00F502E3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a"/>
    <w:qFormat/>
    <w:rsid w:val="00F502E3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F502E3"/>
  </w:style>
  <w:style w:type="character" w:customStyle="1" w:styleId="1">
    <w:name w:val="不明显强调1"/>
    <w:basedOn w:val="a0"/>
    <w:uiPriority w:val="19"/>
    <w:qFormat/>
    <w:rsid w:val="00F502E3"/>
    <w:rPr>
      <w:i/>
      <w:iCs/>
      <w:color w:val="7F7F7F" w:themeColor="text1" w:themeTint="80"/>
    </w:rPr>
  </w:style>
  <w:style w:type="character" w:customStyle="1" w:styleId="3Char">
    <w:name w:val="标题 3 Char"/>
    <w:basedOn w:val="a0"/>
    <w:link w:val="3"/>
    <w:qFormat/>
    <w:rsid w:val="00F502E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6"/>
    <w:qFormat/>
    <w:rsid w:val="00F502E3"/>
    <w:rPr>
      <w:rFonts w:ascii="宋体" w:eastAsia="宋体" w:hAnsi="Courier New"/>
    </w:rPr>
  </w:style>
  <w:style w:type="character" w:customStyle="1" w:styleId="sl">
    <w:name w:val="sl"/>
    <w:basedOn w:val="a0"/>
    <w:qFormat/>
    <w:rsid w:val="00F502E3"/>
  </w:style>
  <w:style w:type="character" w:customStyle="1" w:styleId="lsr">
    <w:name w:val="lsr"/>
    <w:basedOn w:val="a0"/>
    <w:qFormat/>
    <w:rsid w:val="00F502E3"/>
  </w:style>
  <w:style w:type="character" w:customStyle="1" w:styleId="lsl">
    <w:name w:val="lsl"/>
    <w:basedOn w:val="a0"/>
    <w:qFormat/>
    <w:rsid w:val="00F502E3"/>
  </w:style>
  <w:style w:type="character" w:customStyle="1" w:styleId="tit1">
    <w:name w:val="tit1"/>
    <w:basedOn w:val="a0"/>
    <w:qFormat/>
    <w:rsid w:val="00F502E3"/>
  </w:style>
  <w:style w:type="character" w:customStyle="1" w:styleId="down">
    <w:name w:val="down"/>
    <w:basedOn w:val="a0"/>
    <w:qFormat/>
    <w:rsid w:val="00F502E3"/>
    <w:rPr>
      <w:shd w:val="clear" w:color="auto" w:fill="DAEEF9"/>
    </w:rPr>
  </w:style>
  <w:style w:type="character" w:customStyle="1" w:styleId="sr">
    <w:name w:val="sr"/>
    <w:basedOn w:val="a0"/>
    <w:qFormat/>
    <w:rsid w:val="00F502E3"/>
  </w:style>
  <w:style w:type="character" w:customStyle="1" w:styleId="tit">
    <w:name w:val="tit"/>
    <w:basedOn w:val="a0"/>
    <w:qFormat/>
    <w:rsid w:val="00F502E3"/>
  </w:style>
  <w:style w:type="character" w:customStyle="1" w:styleId="Char">
    <w:name w:val="批注文字 Char"/>
    <w:basedOn w:val="a0"/>
    <w:link w:val="a5"/>
    <w:qFormat/>
    <w:rsid w:val="00F502E3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7"/>
    <w:qFormat/>
    <w:rsid w:val="00F502E3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6"/>
    <w:uiPriority w:val="99"/>
    <w:semiHidden/>
    <w:qFormat/>
    <w:rsid w:val="00F502E3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502E3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F502E3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8"/>
    <w:uiPriority w:val="99"/>
    <w:semiHidden/>
    <w:qFormat/>
    <w:rsid w:val="00F502E3"/>
    <w:rPr>
      <w:rFonts w:cs="Calibr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rsid w:val="00F502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185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5410706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144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712342935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16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27132534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080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86035772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915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91615884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961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94958041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024F0-FBF0-4FC5-A9B3-817F826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360</Words>
  <Characters>2052</Characters>
  <Application>Microsoft Office Word</Application>
  <DocSecurity>0</DocSecurity>
  <Lines>17</Lines>
  <Paragraphs>4</Paragraphs>
  <ScaleCrop>false</ScaleCrop>
  <Company>Sky123.Org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xxxx项目评标结果公示</dc:title>
  <dc:creator>Sky123.Org</dc:creator>
  <cp:lastModifiedBy>法正项目管理集团有限公司:法正项目管理集团有限公司</cp:lastModifiedBy>
  <cp:revision>78</cp:revision>
  <cp:lastPrinted>2018-08-08T07:18:00Z</cp:lastPrinted>
  <dcterms:created xsi:type="dcterms:W3CDTF">2017-09-08T06:25:00Z</dcterms:created>
  <dcterms:modified xsi:type="dcterms:W3CDTF">2018-08-09T07:00:00Z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