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C9" w:rsidRPr="00E249C9" w:rsidRDefault="00E249C9" w:rsidP="00E249C9">
      <w:pPr>
        <w:widowControl/>
        <w:shd w:val="clear" w:color="auto" w:fill="FFFFFF"/>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b/>
          <w:bCs/>
          <w:color w:val="000000"/>
          <w:kern w:val="0"/>
          <w:sz w:val="36"/>
          <w:szCs w:val="36"/>
        </w:rPr>
        <w:t>XCGC-F2018120许昌新区建设投资有限公司“许昌市城乡一体化示范区东街社区棚户区改造项目（芙蓉佳苑）桩基检测”结果公告</w:t>
      </w:r>
    </w:p>
    <w:tbl>
      <w:tblPr>
        <w:tblW w:w="5136" w:type="pct"/>
        <w:jc w:val="center"/>
        <w:tblCellMar>
          <w:left w:w="0" w:type="dxa"/>
          <w:right w:w="0" w:type="dxa"/>
        </w:tblCellMar>
        <w:tblLook w:val="04A0" w:firstRow="1" w:lastRow="0" w:firstColumn="1" w:lastColumn="0" w:noHBand="0" w:noVBand="1"/>
      </w:tblPr>
      <w:tblGrid>
        <w:gridCol w:w="491"/>
        <w:gridCol w:w="1282"/>
        <w:gridCol w:w="2236"/>
        <w:gridCol w:w="1217"/>
        <w:gridCol w:w="3326"/>
      </w:tblGrid>
      <w:tr w:rsidR="00E249C9" w:rsidRPr="00E249C9" w:rsidTr="00D42CFA">
        <w:trPr>
          <w:trHeight w:val="298"/>
          <w:jc w:val="center"/>
        </w:trPr>
        <w:tc>
          <w:tcPr>
            <w:tcW w:w="1773" w:type="dxa"/>
            <w:gridSpan w:val="2"/>
            <w:tcBorders>
              <w:top w:val="single" w:sz="8" w:space="0" w:color="auto"/>
              <w:left w:val="single" w:sz="8" w:space="0" w:color="auto"/>
              <w:bottom w:val="single" w:sz="8" w:space="0" w:color="auto"/>
              <w:right w:val="single" w:sz="8" w:space="0" w:color="auto"/>
            </w:tcBorders>
            <w:vAlign w:val="center"/>
            <w:hideMark/>
          </w:tcPr>
          <w:p w:rsidR="00E249C9" w:rsidRPr="00E249C9" w:rsidRDefault="00E249C9"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项目名称</w:t>
            </w:r>
          </w:p>
        </w:tc>
        <w:tc>
          <w:tcPr>
            <w:tcW w:w="6779" w:type="dxa"/>
            <w:gridSpan w:val="3"/>
            <w:tcBorders>
              <w:top w:val="single" w:sz="8" w:space="0" w:color="auto"/>
              <w:left w:val="nil"/>
              <w:bottom w:val="single" w:sz="8" w:space="0" w:color="auto"/>
              <w:right w:val="single" w:sz="8" w:space="0" w:color="auto"/>
            </w:tcBorders>
            <w:tcMar>
              <w:top w:w="0" w:type="dxa"/>
              <w:left w:w="75" w:type="dxa"/>
              <w:bottom w:w="0" w:type="dxa"/>
              <w:right w:w="0" w:type="dxa"/>
            </w:tcMar>
            <w:vAlign w:val="center"/>
            <w:hideMark/>
          </w:tcPr>
          <w:p w:rsidR="00E249C9" w:rsidRPr="00E249C9" w:rsidRDefault="00E249C9"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许昌市城乡一体化示范区东街社区棚户区改造项目（芙蓉佳苑）桩基检测</w:t>
            </w:r>
          </w:p>
        </w:tc>
      </w:tr>
      <w:tr w:rsidR="00E249C9"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E249C9" w:rsidRPr="00E249C9" w:rsidRDefault="00E249C9"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项目编号</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E249C9" w:rsidRPr="00E249C9" w:rsidRDefault="00E249C9"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color w:val="000000"/>
                <w:kern w:val="0"/>
                <w:sz w:val="24"/>
                <w:szCs w:val="24"/>
              </w:rPr>
              <w:t>XCGC-F2018120</w:t>
            </w:r>
          </w:p>
        </w:tc>
      </w:tr>
      <w:tr w:rsidR="00E249C9"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E249C9" w:rsidRPr="00E249C9" w:rsidRDefault="00E249C9"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招标人</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E249C9" w:rsidRPr="00E249C9" w:rsidRDefault="00E249C9"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许昌新区建设投资有限公司</w:t>
            </w:r>
          </w:p>
        </w:tc>
      </w:tr>
      <w:tr w:rsidR="00E249C9"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E249C9" w:rsidRPr="00E249C9" w:rsidRDefault="00E249C9"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招标方式</w:t>
            </w:r>
          </w:p>
        </w:tc>
        <w:tc>
          <w:tcPr>
            <w:tcW w:w="2236"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E249C9" w:rsidRPr="00E249C9" w:rsidRDefault="00E249C9"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公开招标</w:t>
            </w:r>
          </w:p>
        </w:tc>
        <w:tc>
          <w:tcPr>
            <w:tcW w:w="1217" w:type="dxa"/>
            <w:tcBorders>
              <w:top w:val="nil"/>
              <w:left w:val="nil"/>
              <w:bottom w:val="single" w:sz="8" w:space="0" w:color="auto"/>
              <w:right w:val="single" w:sz="8" w:space="0" w:color="auto"/>
            </w:tcBorders>
            <w:vAlign w:val="center"/>
            <w:hideMark/>
          </w:tcPr>
          <w:p w:rsidR="00E249C9" w:rsidRPr="00E249C9" w:rsidRDefault="00E249C9"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招标控制价</w:t>
            </w:r>
          </w:p>
        </w:tc>
        <w:tc>
          <w:tcPr>
            <w:tcW w:w="3326"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E249C9" w:rsidRPr="00E249C9" w:rsidRDefault="00E249C9"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683035.74元</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开标时间</w:t>
            </w:r>
          </w:p>
        </w:tc>
        <w:tc>
          <w:tcPr>
            <w:tcW w:w="2236"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Default="00D42CFA" w:rsidP="00D42CFA">
            <w:pPr>
              <w:widowControl/>
              <w:spacing w:line="330" w:lineRule="atLeast"/>
              <w:jc w:val="center"/>
              <w:rPr>
                <w:rFonts w:ascii="仿宋" w:eastAsia="仿宋" w:hAnsi="仿宋" w:cs="仿宋"/>
                <w:sz w:val="28"/>
                <w:szCs w:val="28"/>
              </w:rPr>
            </w:pPr>
            <w:r w:rsidRPr="00D42CFA">
              <w:rPr>
                <w:rFonts w:ascii="宋体" w:eastAsia="宋体" w:hAnsi="宋体" w:cs="宋体" w:hint="eastAsia"/>
                <w:color w:val="000000"/>
                <w:kern w:val="0"/>
                <w:sz w:val="24"/>
                <w:szCs w:val="24"/>
              </w:rPr>
              <w:t>2018年6月26日上午10:30</w:t>
            </w:r>
          </w:p>
        </w:tc>
        <w:tc>
          <w:tcPr>
            <w:tcW w:w="1217"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开标地点</w:t>
            </w:r>
          </w:p>
        </w:tc>
        <w:tc>
          <w:tcPr>
            <w:tcW w:w="3326"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许昌市公共资源交易中心开标二室</w:t>
            </w:r>
            <w:bookmarkStart w:id="0" w:name="_GoBack"/>
            <w:bookmarkEnd w:id="0"/>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建设地点及规模</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280" w:lineRule="atLeast"/>
              <w:jc w:val="left"/>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本工程位于许昌市城乡一体化示范区FD18地块内，四至为：东至魏武大道、南至规划道路、西至魏文路、北至尚德路。红线占地面积62307平方米，总建筑面积270749平方米。</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招标代理机构</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中大国信工程管理有限公司</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评标委员会成员</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郭瞳、李先枝、柳晓、常付春、张建红</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评标办法</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综合计分法</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中标人</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郑州大学建设工程质量研究检测有限公司</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中标人资质</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具备建设工程质量检测机构检测资质证书，检测业务范围须包括地基基础工程检测，且同时具备质量技术监督行政主管部门出具的质量技术监督部门核发的相应计量认证证书（CMA）。</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合同金额</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626120元</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质量等级</w:t>
            </w:r>
          </w:p>
        </w:tc>
        <w:tc>
          <w:tcPr>
            <w:tcW w:w="2236"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合格</w:t>
            </w:r>
          </w:p>
        </w:tc>
        <w:tc>
          <w:tcPr>
            <w:tcW w:w="1217"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工期</w:t>
            </w:r>
          </w:p>
        </w:tc>
        <w:tc>
          <w:tcPr>
            <w:tcW w:w="3326"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r w:rsidRPr="00E249C9">
              <w:rPr>
                <w:rFonts w:ascii="宋体" w:eastAsia="宋体" w:hAnsi="宋体" w:cs="宋体" w:hint="eastAsia"/>
                <w:color w:val="000000"/>
                <w:kern w:val="0"/>
                <w:sz w:val="24"/>
                <w:szCs w:val="24"/>
              </w:rPr>
              <w:t>日历天</w:t>
            </w:r>
          </w:p>
        </w:tc>
      </w:tr>
      <w:tr w:rsidR="00D42CFA" w:rsidRPr="00E249C9" w:rsidTr="00D42CFA">
        <w:trPr>
          <w:trHeight w:val="298"/>
          <w:jc w:val="center"/>
        </w:trPr>
        <w:tc>
          <w:tcPr>
            <w:tcW w:w="491" w:type="dxa"/>
            <w:vMerge w:val="restart"/>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中标人班子配备</w:t>
            </w:r>
          </w:p>
        </w:tc>
        <w:tc>
          <w:tcPr>
            <w:tcW w:w="1282"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项目负责人</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28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李民生</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建筑工程专业，高级工程师</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证书</w:t>
            </w:r>
            <w:r w:rsidRPr="00E249C9">
              <w:rPr>
                <w:rFonts w:ascii="宋体" w:eastAsia="宋体" w:hAnsi="宋体" w:cs="宋体" w:hint="eastAsia"/>
                <w:color w:val="000000"/>
                <w:kern w:val="0"/>
                <w:sz w:val="24"/>
                <w:szCs w:val="24"/>
              </w:rPr>
              <w:t>编号：豫</w:t>
            </w:r>
            <w:r>
              <w:rPr>
                <w:rFonts w:ascii="宋体" w:eastAsia="宋体" w:hAnsi="宋体" w:cs="宋体" w:hint="eastAsia"/>
                <w:color w:val="000000"/>
                <w:kern w:val="0"/>
                <w:sz w:val="24"/>
                <w:szCs w:val="24"/>
              </w:rPr>
              <w:t>B19000900122</w:t>
            </w:r>
            <w:r w:rsidRPr="00E249C9">
              <w:rPr>
                <w:rFonts w:ascii="宋体" w:eastAsia="宋体" w:hAnsi="宋体" w:cs="宋体" w:hint="eastAsia"/>
                <w:color w:val="000000"/>
                <w:kern w:val="0"/>
                <w:sz w:val="24"/>
                <w:szCs w:val="24"/>
              </w:rPr>
              <w:t>）</w:t>
            </w:r>
          </w:p>
        </w:tc>
      </w:tr>
      <w:tr w:rsidR="00D42CFA" w:rsidRPr="00E249C9" w:rsidTr="00D42CFA">
        <w:trPr>
          <w:trHeight w:val="298"/>
          <w:jc w:val="center"/>
        </w:trPr>
        <w:tc>
          <w:tcPr>
            <w:tcW w:w="0" w:type="auto"/>
            <w:vMerge/>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jc w:val="left"/>
              <w:rPr>
                <w:rFonts w:ascii="宋体" w:eastAsia="宋体" w:hAnsi="宋体" w:cs="宋体"/>
                <w:color w:val="000000"/>
                <w:kern w:val="0"/>
                <w:sz w:val="24"/>
                <w:szCs w:val="24"/>
              </w:rPr>
            </w:pPr>
          </w:p>
        </w:tc>
        <w:tc>
          <w:tcPr>
            <w:tcW w:w="1282"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技术负责人</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28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杜思义</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土木工程专业</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高级工程师，证书</w:t>
            </w:r>
            <w:r w:rsidRPr="00E249C9">
              <w:rPr>
                <w:rFonts w:ascii="宋体" w:eastAsia="宋体" w:hAnsi="宋体" w:cs="宋体" w:hint="eastAsia"/>
                <w:color w:val="000000"/>
                <w:kern w:val="0"/>
                <w:sz w:val="24"/>
                <w:szCs w:val="24"/>
              </w:rPr>
              <w:t>编号：豫</w:t>
            </w:r>
            <w:r>
              <w:rPr>
                <w:rFonts w:ascii="宋体" w:eastAsia="宋体" w:hAnsi="宋体" w:cs="宋体" w:hint="eastAsia"/>
                <w:color w:val="000000"/>
                <w:kern w:val="0"/>
                <w:sz w:val="24"/>
                <w:szCs w:val="24"/>
              </w:rPr>
              <w:t>A19120100436</w:t>
            </w:r>
            <w:r w:rsidRPr="00E249C9">
              <w:rPr>
                <w:rFonts w:ascii="宋体" w:eastAsia="宋体" w:hAnsi="宋体" w:cs="宋体" w:hint="eastAsia"/>
                <w:color w:val="000000"/>
                <w:kern w:val="0"/>
                <w:sz w:val="24"/>
                <w:szCs w:val="24"/>
              </w:rPr>
              <w:t xml:space="preserve"> ）</w:t>
            </w:r>
          </w:p>
        </w:tc>
      </w:tr>
      <w:tr w:rsidR="00D42CFA" w:rsidRPr="00E249C9" w:rsidTr="00D42CFA">
        <w:trPr>
          <w:trHeight w:val="298"/>
          <w:jc w:val="center"/>
        </w:trPr>
        <w:tc>
          <w:tcPr>
            <w:tcW w:w="0" w:type="auto"/>
            <w:vMerge/>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jc w:val="left"/>
              <w:rPr>
                <w:rFonts w:ascii="宋体" w:eastAsia="宋体" w:hAnsi="宋体" w:cs="宋体"/>
                <w:color w:val="000000"/>
                <w:kern w:val="0"/>
                <w:sz w:val="24"/>
                <w:szCs w:val="24"/>
              </w:rPr>
            </w:pPr>
          </w:p>
        </w:tc>
        <w:tc>
          <w:tcPr>
            <w:tcW w:w="1282"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质量负责人</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280" w:lineRule="atLeast"/>
              <w:ind w:right="18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吴义章</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城建</w:t>
            </w:r>
            <w:r w:rsidRPr="00E249C9">
              <w:rPr>
                <w:rFonts w:ascii="宋体" w:eastAsia="宋体" w:hAnsi="宋体" w:cs="宋体" w:hint="eastAsia"/>
                <w:color w:val="000000"/>
                <w:kern w:val="0"/>
                <w:sz w:val="24"/>
                <w:szCs w:val="24"/>
              </w:rPr>
              <w:t>专业，</w:t>
            </w:r>
            <w:r>
              <w:rPr>
                <w:rFonts w:ascii="宋体" w:eastAsia="宋体" w:hAnsi="宋体" w:cs="宋体" w:hint="eastAsia"/>
                <w:color w:val="000000"/>
                <w:kern w:val="0"/>
                <w:sz w:val="24"/>
                <w:szCs w:val="24"/>
              </w:rPr>
              <w:t>高</w:t>
            </w:r>
            <w:r w:rsidRPr="00E249C9">
              <w:rPr>
                <w:rFonts w:ascii="宋体" w:eastAsia="宋体" w:hAnsi="宋体" w:cs="宋体" w:hint="eastAsia"/>
                <w:color w:val="000000"/>
                <w:kern w:val="0"/>
                <w:sz w:val="24"/>
                <w:szCs w:val="24"/>
              </w:rPr>
              <w:t>级工程师，证书编号：</w:t>
            </w:r>
            <w:r>
              <w:rPr>
                <w:rFonts w:ascii="宋体" w:eastAsia="宋体" w:hAnsi="宋体" w:cs="宋体" w:hint="eastAsia"/>
                <w:color w:val="000000"/>
                <w:kern w:val="0"/>
                <w:sz w:val="24"/>
                <w:szCs w:val="24"/>
              </w:rPr>
              <w:t>B19050900119</w:t>
            </w:r>
            <w:r w:rsidRPr="00E249C9">
              <w:rPr>
                <w:rFonts w:ascii="宋体" w:eastAsia="宋体" w:hAnsi="宋体" w:cs="宋体" w:hint="eastAsia"/>
                <w:color w:val="000000"/>
                <w:kern w:val="0"/>
                <w:sz w:val="24"/>
                <w:szCs w:val="24"/>
              </w:rPr>
              <w:t>）</w:t>
            </w:r>
          </w:p>
        </w:tc>
      </w:tr>
      <w:tr w:rsidR="00D42CFA" w:rsidRPr="00E249C9" w:rsidTr="00D42CFA">
        <w:trPr>
          <w:trHeight w:val="298"/>
          <w:jc w:val="center"/>
        </w:trPr>
        <w:tc>
          <w:tcPr>
            <w:tcW w:w="0" w:type="auto"/>
            <w:vMerge/>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jc w:val="left"/>
              <w:rPr>
                <w:rFonts w:ascii="宋体" w:eastAsia="宋体" w:hAnsi="宋体" w:cs="宋体"/>
                <w:color w:val="000000"/>
                <w:kern w:val="0"/>
                <w:sz w:val="24"/>
                <w:szCs w:val="24"/>
              </w:rPr>
            </w:pPr>
          </w:p>
        </w:tc>
        <w:tc>
          <w:tcPr>
            <w:tcW w:w="1282"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安全负责人</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28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2"/>
              </w:rPr>
              <w:t>郑冰</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建设管理</w:t>
            </w:r>
            <w:r w:rsidRPr="00E249C9">
              <w:rPr>
                <w:rFonts w:ascii="宋体" w:eastAsia="宋体" w:hAnsi="宋体" w:cs="宋体" w:hint="eastAsia"/>
                <w:color w:val="000000"/>
                <w:kern w:val="0"/>
                <w:sz w:val="24"/>
                <w:szCs w:val="24"/>
              </w:rPr>
              <w:t>专业，</w:t>
            </w:r>
            <w:r>
              <w:rPr>
                <w:rFonts w:ascii="宋体" w:eastAsia="宋体" w:hAnsi="宋体" w:cs="宋体" w:hint="eastAsia"/>
                <w:color w:val="000000"/>
                <w:kern w:val="0"/>
                <w:sz w:val="24"/>
                <w:szCs w:val="24"/>
              </w:rPr>
              <w:t>高</w:t>
            </w:r>
            <w:r w:rsidRPr="00E249C9">
              <w:rPr>
                <w:rFonts w:ascii="宋体" w:eastAsia="宋体" w:hAnsi="宋体" w:cs="宋体" w:hint="eastAsia"/>
                <w:color w:val="000000"/>
                <w:kern w:val="0"/>
                <w:sz w:val="24"/>
                <w:szCs w:val="24"/>
              </w:rPr>
              <w:t>级工程师，证书编号：</w:t>
            </w: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19100900497</w:t>
            </w:r>
            <w:r w:rsidRPr="00E249C9">
              <w:rPr>
                <w:rFonts w:ascii="宋体" w:eastAsia="宋体" w:hAnsi="宋体" w:cs="宋体" w:hint="eastAsia"/>
                <w:color w:val="000000"/>
                <w:kern w:val="0"/>
                <w:sz w:val="24"/>
                <w:szCs w:val="24"/>
              </w:rPr>
              <w:t>）</w:t>
            </w:r>
          </w:p>
        </w:tc>
      </w:tr>
      <w:tr w:rsidR="00D42CFA" w:rsidRPr="00E249C9" w:rsidTr="00D42CFA">
        <w:trPr>
          <w:trHeight w:val="298"/>
          <w:jc w:val="center"/>
        </w:trPr>
        <w:tc>
          <w:tcPr>
            <w:tcW w:w="0" w:type="auto"/>
            <w:vMerge/>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jc w:val="left"/>
              <w:rPr>
                <w:rFonts w:ascii="宋体" w:eastAsia="宋体" w:hAnsi="宋体" w:cs="宋体"/>
                <w:color w:val="000000"/>
                <w:kern w:val="0"/>
                <w:sz w:val="24"/>
                <w:szCs w:val="24"/>
              </w:rPr>
            </w:pPr>
          </w:p>
        </w:tc>
        <w:tc>
          <w:tcPr>
            <w:tcW w:w="1282"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现场负责人</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28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2"/>
              </w:rPr>
              <w:t>杨旭辉</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工程质量检测</w:t>
            </w:r>
            <w:r w:rsidRPr="00E249C9">
              <w:rPr>
                <w:rFonts w:ascii="宋体" w:eastAsia="宋体" w:hAnsi="宋体" w:cs="宋体" w:hint="eastAsia"/>
                <w:color w:val="000000"/>
                <w:kern w:val="0"/>
                <w:sz w:val="24"/>
                <w:szCs w:val="24"/>
              </w:rPr>
              <w:t>专业，</w:t>
            </w:r>
            <w:r>
              <w:rPr>
                <w:rFonts w:ascii="宋体" w:eastAsia="宋体" w:hAnsi="宋体" w:cs="宋体" w:hint="eastAsia"/>
                <w:color w:val="000000"/>
                <w:kern w:val="0"/>
                <w:sz w:val="24"/>
                <w:szCs w:val="24"/>
              </w:rPr>
              <w:t>高</w:t>
            </w:r>
            <w:r w:rsidRPr="00E249C9">
              <w:rPr>
                <w:rFonts w:ascii="宋体" w:eastAsia="宋体" w:hAnsi="宋体" w:cs="宋体" w:hint="eastAsia"/>
                <w:color w:val="000000"/>
                <w:kern w:val="0"/>
                <w:sz w:val="24"/>
                <w:szCs w:val="24"/>
              </w:rPr>
              <w:t>级工程师，证书编号：</w:t>
            </w: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01170900051</w:t>
            </w:r>
            <w:r w:rsidRPr="00E249C9">
              <w:rPr>
                <w:rFonts w:ascii="宋体" w:eastAsia="宋体" w:hAnsi="宋体" w:cs="宋体" w:hint="eastAsia"/>
                <w:color w:val="000000"/>
                <w:kern w:val="0"/>
                <w:sz w:val="24"/>
                <w:szCs w:val="24"/>
              </w:rPr>
              <w:t>）</w:t>
            </w:r>
          </w:p>
        </w:tc>
      </w:tr>
      <w:tr w:rsidR="00D42CFA" w:rsidRPr="00E249C9" w:rsidTr="00D42CFA">
        <w:trPr>
          <w:trHeight w:val="298"/>
          <w:jc w:val="center"/>
        </w:trPr>
        <w:tc>
          <w:tcPr>
            <w:tcW w:w="0" w:type="auto"/>
            <w:vMerge/>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jc w:val="left"/>
              <w:rPr>
                <w:rFonts w:ascii="宋体" w:eastAsia="宋体" w:hAnsi="宋体" w:cs="宋体"/>
                <w:color w:val="000000"/>
                <w:kern w:val="0"/>
                <w:sz w:val="24"/>
                <w:szCs w:val="24"/>
              </w:rPr>
            </w:pPr>
          </w:p>
        </w:tc>
        <w:tc>
          <w:tcPr>
            <w:tcW w:w="1282" w:type="dxa"/>
            <w:tcBorders>
              <w:top w:val="nil"/>
              <w:left w:val="nil"/>
              <w:bottom w:val="single" w:sz="8" w:space="0" w:color="auto"/>
              <w:right w:val="single" w:sz="8" w:space="0" w:color="auto"/>
            </w:tcBorders>
            <w:vAlign w:val="center"/>
            <w:hideMark/>
          </w:tcPr>
          <w:p w:rsidR="00D42CFA" w:rsidRPr="00E249C9" w:rsidRDefault="00D42CFA" w:rsidP="00E249C9">
            <w:pPr>
              <w:widowControl/>
              <w:spacing w:line="28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检测员</w:t>
            </w:r>
          </w:p>
        </w:tc>
        <w:tc>
          <w:tcPr>
            <w:tcW w:w="6779" w:type="dxa"/>
            <w:gridSpan w:val="3"/>
            <w:tcBorders>
              <w:top w:val="nil"/>
              <w:left w:val="nil"/>
              <w:bottom w:val="single" w:sz="8" w:space="0" w:color="auto"/>
              <w:right w:val="single" w:sz="8" w:space="0" w:color="auto"/>
            </w:tcBorders>
            <w:tcMar>
              <w:top w:w="0" w:type="dxa"/>
              <w:left w:w="75" w:type="dxa"/>
              <w:bottom w:w="0" w:type="dxa"/>
              <w:right w:w="0" w:type="dxa"/>
            </w:tcMar>
            <w:vAlign w:val="center"/>
            <w:hideMark/>
          </w:tcPr>
          <w:p w:rsidR="00D42CFA" w:rsidRPr="00E249C9" w:rsidRDefault="00D42CFA" w:rsidP="00E249C9">
            <w:pPr>
              <w:widowControl/>
              <w:spacing w:line="28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郑仪</w:t>
            </w:r>
            <w:r w:rsidRPr="00E249C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建设设计</w:t>
            </w:r>
            <w:r w:rsidRPr="00E249C9">
              <w:rPr>
                <w:rFonts w:ascii="宋体" w:eastAsia="宋体" w:hAnsi="宋体" w:cs="宋体" w:hint="eastAsia"/>
                <w:color w:val="000000"/>
                <w:kern w:val="0"/>
                <w:sz w:val="24"/>
                <w:szCs w:val="24"/>
              </w:rPr>
              <w:t>专业，</w:t>
            </w:r>
            <w:r>
              <w:rPr>
                <w:rFonts w:ascii="宋体" w:eastAsia="宋体" w:hAnsi="宋体" w:cs="宋体" w:hint="eastAsia"/>
                <w:color w:val="000000"/>
                <w:kern w:val="0"/>
                <w:sz w:val="24"/>
                <w:szCs w:val="24"/>
              </w:rPr>
              <w:t>高</w:t>
            </w:r>
            <w:r w:rsidRPr="00E249C9">
              <w:rPr>
                <w:rFonts w:ascii="宋体" w:eastAsia="宋体" w:hAnsi="宋体" w:cs="宋体" w:hint="eastAsia"/>
                <w:color w:val="000000"/>
                <w:kern w:val="0"/>
                <w:sz w:val="24"/>
                <w:szCs w:val="24"/>
              </w:rPr>
              <w:t>级工程师，证书编号：</w:t>
            </w:r>
            <w:r>
              <w:rPr>
                <w:rFonts w:ascii="宋体" w:eastAsia="宋体" w:hAnsi="宋体" w:cs="宋体" w:hint="eastAsia"/>
                <w:color w:val="000000"/>
                <w:kern w:val="0"/>
                <w:sz w:val="24"/>
                <w:szCs w:val="24"/>
              </w:rPr>
              <w:t>B19</w:t>
            </w:r>
            <w:r>
              <w:rPr>
                <w:rFonts w:ascii="宋体" w:eastAsia="宋体" w:hAnsi="宋体" w:cs="宋体" w:hint="eastAsia"/>
                <w:color w:val="000000"/>
                <w:kern w:val="0"/>
                <w:sz w:val="24"/>
                <w:szCs w:val="24"/>
              </w:rPr>
              <w:t>160900684</w:t>
            </w:r>
            <w:r w:rsidRPr="00E249C9">
              <w:rPr>
                <w:rFonts w:ascii="宋体" w:eastAsia="宋体" w:hAnsi="宋体" w:cs="宋体" w:hint="eastAsia"/>
                <w:color w:val="000000"/>
                <w:kern w:val="0"/>
                <w:sz w:val="24"/>
                <w:szCs w:val="24"/>
              </w:rPr>
              <w:t>）</w:t>
            </w:r>
          </w:p>
        </w:tc>
      </w:tr>
      <w:tr w:rsidR="00D42CFA" w:rsidRPr="00E249C9" w:rsidTr="00D42CFA">
        <w:trPr>
          <w:trHeight w:val="298"/>
          <w:jc w:val="center"/>
        </w:trPr>
        <w:tc>
          <w:tcPr>
            <w:tcW w:w="1773" w:type="dxa"/>
            <w:gridSpan w:val="2"/>
            <w:tcBorders>
              <w:top w:val="nil"/>
              <w:left w:val="single" w:sz="8" w:space="0" w:color="auto"/>
              <w:bottom w:val="single" w:sz="8" w:space="0" w:color="auto"/>
              <w:right w:val="single" w:sz="8" w:space="0" w:color="auto"/>
            </w:tcBorders>
            <w:vAlign w:val="center"/>
            <w:hideMark/>
          </w:tcPr>
          <w:p w:rsidR="00D42CFA" w:rsidRPr="00E249C9" w:rsidRDefault="00D42CFA" w:rsidP="00E249C9">
            <w:pPr>
              <w:widowControl/>
              <w:spacing w:line="411"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行贿犯罪档案</w:t>
            </w:r>
          </w:p>
          <w:p w:rsidR="00D42CFA" w:rsidRPr="00E249C9" w:rsidRDefault="00D42CFA" w:rsidP="00E249C9">
            <w:pPr>
              <w:widowControl/>
              <w:spacing w:line="411"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记录查询情况</w:t>
            </w:r>
          </w:p>
        </w:tc>
        <w:tc>
          <w:tcPr>
            <w:tcW w:w="6779" w:type="dxa"/>
            <w:gridSpan w:val="3"/>
            <w:tcBorders>
              <w:top w:val="nil"/>
              <w:left w:val="nil"/>
              <w:bottom w:val="single" w:sz="8" w:space="0" w:color="auto"/>
              <w:right w:val="single" w:sz="8" w:space="0" w:color="auto"/>
            </w:tcBorders>
            <w:vAlign w:val="center"/>
            <w:hideMark/>
          </w:tcPr>
          <w:p w:rsidR="00D42CFA" w:rsidRPr="00E249C9" w:rsidRDefault="00D42CFA" w:rsidP="00E249C9">
            <w:pPr>
              <w:widowControl/>
              <w:spacing w:line="330" w:lineRule="atLeast"/>
              <w:jc w:val="center"/>
              <w:rPr>
                <w:rFonts w:ascii="宋体" w:eastAsia="宋体" w:hAnsi="宋体" w:cs="宋体"/>
                <w:color w:val="000000"/>
                <w:kern w:val="0"/>
                <w:sz w:val="24"/>
                <w:szCs w:val="24"/>
              </w:rPr>
            </w:pPr>
            <w:r w:rsidRPr="00E249C9">
              <w:rPr>
                <w:rFonts w:ascii="宋体" w:eastAsia="宋体" w:hAnsi="宋体" w:cs="宋体" w:hint="eastAsia"/>
                <w:color w:val="000000"/>
                <w:kern w:val="0"/>
                <w:sz w:val="24"/>
                <w:szCs w:val="24"/>
              </w:rPr>
              <w:t>无行贿记录</w:t>
            </w:r>
          </w:p>
        </w:tc>
      </w:tr>
    </w:tbl>
    <w:p w:rsidR="00D1626D" w:rsidRDefault="00D1626D">
      <w:pPr>
        <w:rPr>
          <w:rFonts w:hint="eastAsia"/>
        </w:rPr>
      </w:pPr>
    </w:p>
    <w:p w:rsidR="00D42CFA" w:rsidRDefault="00D42CFA">
      <w:pPr>
        <w:rPr>
          <w:rFonts w:hint="eastAsia"/>
        </w:rPr>
      </w:pPr>
    </w:p>
    <w:p w:rsidR="00D42CFA" w:rsidRDefault="00D42CFA"/>
    <w:sectPr w:rsidR="00D42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4B"/>
    <w:rsid w:val="0055524B"/>
    <w:rsid w:val="00D1626D"/>
    <w:rsid w:val="00D42CFA"/>
    <w:rsid w:val="00E2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7518">
      <w:bodyDiv w:val="1"/>
      <w:marLeft w:val="0"/>
      <w:marRight w:val="0"/>
      <w:marTop w:val="0"/>
      <w:marBottom w:val="0"/>
      <w:divBdr>
        <w:top w:val="none" w:sz="0" w:space="0" w:color="auto"/>
        <w:left w:val="none" w:sz="0" w:space="0" w:color="auto"/>
        <w:bottom w:val="none" w:sz="0" w:space="0" w:color="auto"/>
        <w:right w:val="none" w:sz="0" w:space="0" w:color="auto"/>
      </w:divBdr>
      <w:divsChild>
        <w:div w:id="711881993">
          <w:marLeft w:val="0"/>
          <w:marRight w:val="0"/>
          <w:marTop w:val="0"/>
          <w:marBottom w:val="0"/>
          <w:divBdr>
            <w:top w:val="single" w:sz="6" w:space="23" w:color="E7E7E7"/>
            <w:left w:val="single" w:sz="6" w:space="23" w:color="E7E7E7"/>
            <w:bottom w:val="single" w:sz="6" w:space="23" w:color="E7E7E7"/>
            <w:right w:val="single" w:sz="6" w:space="23" w:color="E7E7E7"/>
          </w:divBdr>
          <w:divsChild>
            <w:div w:id="668681288">
              <w:marLeft w:val="0"/>
              <w:marRight w:val="0"/>
              <w:marTop w:val="225"/>
              <w:marBottom w:val="0"/>
              <w:divBdr>
                <w:top w:val="none" w:sz="0" w:space="0" w:color="auto"/>
                <w:left w:val="none" w:sz="0" w:space="0" w:color="auto"/>
                <w:bottom w:val="none" w:sz="0" w:space="0" w:color="auto"/>
                <w:right w:val="none" w:sz="0" w:space="0" w:color="auto"/>
              </w:divBdr>
              <w:divsChild>
                <w:div w:id="2138527481">
                  <w:marLeft w:val="0"/>
                  <w:marRight w:val="0"/>
                  <w:marTop w:val="0"/>
                  <w:marBottom w:val="0"/>
                  <w:divBdr>
                    <w:top w:val="none" w:sz="0" w:space="0" w:color="auto"/>
                    <w:left w:val="none" w:sz="0" w:space="0" w:color="auto"/>
                    <w:bottom w:val="none" w:sz="0" w:space="0" w:color="auto"/>
                    <w:right w:val="none" w:sz="0" w:space="0" w:color="auto"/>
                  </w:divBdr>
                  <w:divsChild>
                    <w:div w:id="11922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2018-08-09T00:41:00Z</dcterms:created>
  <dcterms:modified xsi:type="dcterms:W3CDTF">2018-08-09T01:12:00Z</dcterms:modified>
</cp:coreProperties>
</file>