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1A" w:rsidRDefault="0070401A" w:rsidP="0070401A">
      <w:pPr>
        <w:pStyle w:val="2"/>
        <w:rPr>
          <w:snapToGrid w:val="0"/>
          <w:kern w:val="0"/>
        </w:rPr>
      </w:pPr>
      <w:r w:rsidRPr="00945A87">
        <w:rPr>
          <w:rFonts w:ascii="宋体" w:hint="eastAsia"/>
          <w:color w:val="000000"/>
        </w:rPr>
        <w:t xml:space="preserve">4.1 </w:t>
      </w:r>
      <w:r w:rsidRPr="00B373DE">
        <w:rPr>
          <w:rFonts w:hint="eastAsia"/>
          <w:snapToGrid w:val="0"/>
          <w:kern w:val="0"/>
        </w:rPr>
        <w:t>投标分项报价表</w:t>
      </w:r>
    </w:p>
    <w:p w:rsidR="0070401A" w:rsidRPr="00DE6375" w:rsidRDefault="0070401A" w:rsidP="0070401A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 w:rsidRPr="00DE6375">
        <w:rPr>
          <w:rFonts w:ascii="宋体" w:hAnsi="宋体" w:hint="eastAsia"/>
          <w:color w:val="000000"/>
          <w:sz w:val="24"/>
          <w:szCs w:val="24"/>
        </w:rPr>
        <w:t>项目编号：</w:t>
      </w:r>
      <w:r w:rsidRPr="00DE6375">
        <w:rPr>
          <w:rFonts w:asciiTheme="minorEastAsia" w:eastAsiaTheme="minorEastAsia" w:hAnsiTheme="minorEastAsia" w:cs="仿宋_GB2312" w:hint="eastAsia"/>
          <w:sz w:val="24"/>
          <w:szCs w:val="24"/>
          <w:shd w:val="clear" w:color="auto" w:fill="FFFFFF"/>
        </w:rPr>
        <w:t>ZFCG-G2018087号</w:t>
      </w:r>
    </w:p>
    <w:p w:rsidR="0070401A" w:rsidRPr="00DE6375" w:rsidRDefault="0070401A" w:rsidP="0070401A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24"/>
          <w:szCs w:val="24"/>
        </w:rPr>
      </w:pPr>
      <w:r w:rsidRPr="00DE6375">
        <w:rPr>
          <w:rFonts w:ascii="宋体" w:hAnsi="宋体" w:hint="eastAsia"/>
          <w:color w:val="000000"/>
          <w:sz w:val="24"/>
          <w:szCs w:val="24"/>
        </w:rPr>
        <w:t>项目名称：</w:t>
      </w:r>
      <w:r w:rsidRPr="00DE6375">
        <w:rPr>
          <w:rFonts w:asciiTheme="minorEastAsia" w:eastAsiaTheme="minorEastAsia" w:hAnsiTheme="minorEastAsia" w:cs="仿宋_GB2312"/>
          <w:sz w:val="24"/>
          <w:szCs w:val="24"/>
          <w:shd w:val="clear" w:color="auto" w:fill="FFFFFF"/>
        </w:rPr>
        <w:t>新建学生公寓寝具</w:t>
      </w:r>
    </w:p>
    <w:tbl>
      <w:tblPr>
        <w:tblW w:w="9400" w:type="dxa"/>
        <w:tblLayout w:type="fixed"/>
        <w:tblLook w:val="0000"/>
      </w:tblPr>
      <w:tblGrid>
        <w:gridCol w:w="392"/>
        <w:gridCol w:w="425"/>
        <w:gridCol w:w="851"/>
        <w:gridCol w:w="3969"/>
        <w:gridCol w:w="425"/>
        <w:gridCol w:w="709"/>
        <w:gridCol w:w="708"/>
        <w:gridCol w:w="993"/>
        <w:gridCol w:w="928"/>
      </w:tblGrid>
      <w:tr w:rsidR="0070401A" w:rsidRPr="00D834D5" w:rsidTr="0071033D">
        <w:trPr>
          <w:trHeight w:val="669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规格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型号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技术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产地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eastAsia="仿宋" w:hAnsi="仿宋" w:cs="宋体"/>
                <w:b/>
                <w:szCs w:val="21"/>
                <w:lang w:val="zh-CN"/>
              </w:rPr>
            </w:pPr>
            <w:r w:rsidRPr="00E40557">
              <w:rPr>
                <w:rFonts w:ascii="仿宋" w:eastAsia="仿宋" w:hAnsi="仿宋" w:cs="宋体" w:hint="eastAsia"/>
                <w:b/>
                <w:szCs w:val="21"/>
                <w:lang w:val="zh-CN"/>
              </w:rPr>
              <w:t>及厂家</w:t>
            </w:r>
          </w:p>
        </w:tc>
      </w:tr>
      <w:tr w:rsidR="0070401A" w:rsidRPr="00D834D5" w:rsidTr="0071033D">
        <w:trPr>
          <w:trHeight w:val="851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三套连体公寓床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规格：</w:t>
            </w:r>
            <w:r w:rsidRPr="00E40557">
              <w:rPr>
                <w:rFonts w:ascii="仿宋" w:eastAsia="仿宋" w:hAnsi="仿宋" w:cstheme="minorEastAsia" w:hint="eastAsia"/>
                <w:szCs w:val="21"/>
              </w:rPr>
              <w:t>5950mm（宽）×900mm（深）×2050mm(床框上沿距地1800mm)。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型号：SW-X023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品牌：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山威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1）、钢制单层床: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床头、床框采用无螺丝连接、爬梯采用防脱螺母连接，靠墙一侧安装与床框同长、略高出电脑桌面的横档支撑（30mm×50mm×1.5mm钢管），床头膨胀栓固定上墙，防侧翻，无晃动。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规格：5950mm（宽）×900mm（深）×2050mm(床框上沿距地1800mm)。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颜色：磷化喷塑，亚光白色。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床头主管：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FF7882">
              <w:rPr>
                <w:rFonts w:ascii="仿宋" w:eastAsia="仿宋" w:hAnsi="仿宋" w:cs="仿宋" w:hint="eastAsia"/>
                <w:szCs w:val="21"/>
              </w:rPr>
              <w:t>40mm×40mm×1.6mm钢管。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床头横撑、竖撑：横撑30mm×30mm×1.2mm钢管、竖撑：25mm×25mm×1.2mm钢管；中床头上部横撑40mm×40mm×1.5mm钢管。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床框：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FF7882">
              <w:rPr>
                <w:rFonts w:ascii="仿宋" w:eastAsia="仿宋" w:hAnsi="仿宋" w:cs="仿宋" w:hint="eastAsia"/>
                <w:szCs w:val="21"/>
              </w:rPr>
              <w:t>30mm×50mm×1.6mm钢管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（与床板适合）。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床框横撑：25mm×25mm×1.2mm钢管（5根均匀分布、与床板适合）。</w:t>
            </w:r>
          </w:p>
          <w:p w:rsidR="0070401A" w:rsidRPr="00FF7882" w:rsidRDefault="0070401A" w:rsidP="0071033D">
            <w:pPr>
              <w:shd w:val="clear" w:color="000000" w:fill="FFFFFF"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护拦：25mm×25mm×1.2mm钢管(高250mm、长1000mm)。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="仿宋"/>
                <w:szCs w:val="21"/>
              </w:rPr>
              <w:t>爬梯：25mm×40mm×1.5mm钢管，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落地式，</w:t>
            </w:r>
            <w:r w:rsidRPr="00FF7882">
              <w:rPr>
                <w:rFonts w:ascii="仿宋" w:eastAsia="仿宋" w:hAnsi="仿宋" w:cs="仿宋"/>
                <w:szCs w:val="21"/>
              </w:rPr>
              <w:t>有一定斜度,</w:t>
            </w:r>
            <w:r w:rsidRPr="00FF7882">
              <w:rPr>
                <w:rFonts w:ascii="仿宋" w:eastAsia="仿宋" w:hAnsi="仿宋" w:cs="仿宋" w:hint="eastAsia"/>
                <w:szCs w:val="21"/>
              </w:rPr>
              <w:t>承重300kg</w:t>
            </w:r>
            <w:r w:rsidRPr="00FF7882">
              <w:rPr>
                <w:rFonts w:ascii="仿宋" w:eastAsia="仿宋" w:hAnsi="仿宋" w:cs="仿宋"/>
                <w:szCs w:val="21"/>
              </w:rPr>
              <w:t>（脚踏5层、</w:t>
            </w:r>
            <w:r w:rsidRPr="00FF7882">
              <w:rPr>
                <w:rFonts w:ascii="仿宋" w:eastAsia="仿宋" w:hAnsi="仿宋" w:cs="宋体" w:hint="eastAsia"/>
                <w:szCs w:val="21"/>
              </w:rPr>
              <w:t>内宽350mm、踏步上部内嵌优质注塑成型防滑脚踏板</w:t>
            </w:r>
            <w:r w:rsidRPr="00FF7882">
              <w:rPr>
                <w:rFonts w:ascii="仿宋" w:eastAsia="仿宋" w:hAnsi="仿宋" w:cs="仿宋"/>
                <w:szCs w:val="21"/>
              </w:rPr>
              <w:t>，脚套采用灰色优质工程塑料注塑成型、高度80mm，壁厚≥3mm）</w:t>
            </w:r>
            <w:r w:rsidRPr="00FF7882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蚊帐架：圆管Φ16mm×1.2mm。</w:t>
            </w:r>
          </w:p>
          <w:p w:rsidR="0070401A" w:rsidRPr="00FF7882" w:rsidRDefault="0070401A" w:rsidP="0071033D">
            <w:pPr>
              <w:widowControl/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床板：实木多层板，厚17mm，适合床框的深度，床板铺后与床框保持平整，美观、无突出。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2）、床下组合家具：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衣柜：710mm（宽）×550mm（深）×1700mm（高），与桌面同高处隔为上下两层，上柜内设有不锈钢挂衣杆，柜门内加装400mm×300mm整容镜及毛巾架，下柜内有一块（高度可调）隔层，上下柜门设有透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lastRenderedPageBreak/>
              <w:t>气孔、铝合金扣手、固定铁锁鼻；柜底设有可调脚，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柜体冷轧钢板厚度0.7mm，颜色：柜体亚光白色，柜门蓝色。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书架：1210mm（宽）×230mm（深）×940mm（高），上部为横向书架，间隔3等分；右侧为竖向书架，间隔3等分；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书架冷轧钢板厚度</w:t>
            </w:r>
            <w:r w:rsidRPr="00FF7882">
              <w:rPr>
                <w:rFonts w:ascii="仿宋" w:eastAsia="仿宋" w:hAnsi="仿宋" w:cs="仿宋" w:hint="eastAsia"/>
                <w:szCs w:val="21"/>
              </w:rPr>
              <w:t>厚度0.8mm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，与衣柜、桌面牢固连接，颜色：亚光白色。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桌子：1210mm（宽）×550mm（深）×760mm（高），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桌面采用25mm厚优质防火板，前压舌后直边，距桌面下240mm,衣柜与主机柜中间设搁物架一个，深280mm,后设高100mm挡板；主机柜有一抽一门，后侧设有透气孔，留有穿线孔，抽屉295mm（宽）×340mm（深）×120mm（高），钢制滑槽结构，柜底设有可调脚，柜门铝合金扣手、固定铁锁鼻；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桌体冷轧钢板厚度0.8mm，颜色：柜体亚光白色，柜门蓝色。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3）、凳子：340mm（宽）×240mm（深）×440mm（高）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凳面：红橘色，</w:t>
            </w:r>
            <w:r w:rsidRPr="00FF7882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材质为18mm厚多层板，</w:t>
            </w:r>
            <w:r w:rsidRPr="00FF7882">
              <w:rPr>
                <w:rFonts w:ascii="仿宋" w:eastAsia="仿宋" w:hAnsi="仿宋" w:cs="仿宋" w:hint="eastAsia"/>
                <w:i/>
                <w:szCs w:val="21"/>
                <w:u w:val="single"/>
              </w:rPr>
              <w:t xml:space="preserve"> </w:t>
            </w:r>
            <w:r w:rsidRPr="00FF7882">
              <w:rPr>
                <w:rFonts w:ascii="仿宋" w:eastAsia="仿宋" w:hAnsi="仿宋" w:cs="仿宋" w:hint="eastAsia"/>
                <w:szCs w:val="21"/>
              </w:rPr>
              <w:t>0.7mm冷轧板包边</w:t>
            </w:r>
            <w:r w:rsidRPr="00FF7882">
              <w:rPr>
                <w:rFonts w:ascii="仿宋" w:eastAsia="仿宋" w:hAnsi="仿宋" w:cstheme="minorEastAsia" w:hint="eastAsia"/>
                <w:szCs w:val="21"/>
              </w:rPr>
              <w:t>。</w:t>
            </w:r>
          </w:p>
          <w:p w:rsidR="0070401A" w:rsidRPr="00FF7882" w:rsidRDefault="0070401A" w:rsidP="0071033D">
            <w:pPr>
              <w:spacing w:line="320" w:lineRule="exact"/>
              <w:jc w:val="left"/>
              <w:rPr>
                <w:rFonts w:ascii="仿宋" w:eastAsia="仿宋" w:hAnsi="仿宋" w:cstheme="minorEastAsia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凳腿：25mm×25mm×1.2mm钢管；拉撑用20 mm×20 mm×1.2mm钢管。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" w:eastAsia="仿宋" w:hAnsi="仿宋"/>
                <w:szCs w:val="21"/>
              </w:rPr>
            </w:pPr>
            <w:r w:rsidRPr="00FF7882">
              <w:rPr>
                <w:rFonts w:ascii="仿宋" w:eastAsia="仿宋" w:hAnsi="仿宋" w:cstheme="minorEastAsia" w:hint="eastAsia"/>
                <w:szCs w:val="21"/>
              </w:rPr>
              <w:t>4）、其他：相关部件采用符合国家质量标准的优质产品材料，钢件制作为二氧化碳保护焊焊接，焊接部位结实美观、平整、光滑，加工程序经过除锈、除油、磷化、静电喷涂等工艺流程，喷塑部位无漏喷、流挂、桔皮等现象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119</w:t>
            </w:r>
            <w:r>
              <w:rPr>
                <w:rFonts w:ascii="仿宋" w:eastAsia="仿宋" w:hAnsi="仿宋" w:hint="eastAsia"/>
                <w:szCs w:val="21"/>
              </w:rPr>
              <w:t>7套（3590床位）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4428900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洛阳</w:t>
            </w: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  <w:p w:rsidR="0070401A" w:rsidRPr="00E40557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E40557">
              <w:rPr>
                <w:rFonts w:ascii="仿宋" w:eastAsia="仿宋" w:hAnsi="仿宋" w:hint="eastAsia"/>
                <w:szCs w:val="21"/>
              </w:rPr>
              <w:t>洛阳市三威办公机具有限公司</w:t>
            </w:r>
          </w:p>
        </w:tc>
      </w:tr>
      <w:tr w:rsidR="0070401A" w:rsidRPr="00D834D5" w:rsidTr="0071033D">
        <w:trPr>
          <w:trHeight w:val="85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D834D5" w:rsidRDefault="0070401A" w:rsidP="00710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合</w:t>
            </w:r>
            <w:r w:rsidRPr="00D834D5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01A" w:rsidRPr="00D834D5" w:rsidRDefault="0070401A" w:rsidP="0071033D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 w:rsidRPr="004B608B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begin"/>
            </w:r>
            <w:r w:rsidRPr="004B608B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instrText xml:space="preserve"> </w:instrText>
            </w:r>
            <w:r w:rsidRPr="004B608B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instrText>= 4428900 \* CHINESENUM2</w:instrText>
            </w:r>
            <w:r w:rsidRPr="004B608B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instrText xml:space="preserve"> </w:instrText>
            </w:r>
            <w:r w:rsidRPr="004B608B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separate"/>
            </w:r>
            <w:r w:rsidRPr="004B608B">
              <w:rPr>
                <w:rFonts w:ascii="宋体" w:hAnsi="宋体" w:cs="宋体" w:hint="eastAsia"/>
                <w:noProof/>
                <w:sz w:val="24"/>
                <w:szCs w:val="24"/>
                <w:u w:val="single"/>
                <w:lang w:val="zh-CN"/>
              </w:rPr>
              <w:t>肆佰肆拾贰万捌仟玖佰</w:t>
            </w:r>
            <w:r w:rsidRPr="004B608B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end"/>
            </w:r>
            <w:r w:rsidRPr="004B608B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t>元整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　　　　　　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 w:rsidRPr="004B608B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t>4428900元</w:t>
            </w:r>
          </w:p>
        </w:tc>
      </w:tr>
    </w:tbl>
    <w:p w:rsidR="0070401A" w:rsidRDefault="0070401A" w:rsidP="0070401A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70401A" w:rsidRPr="006B6406" w:rsidRDefault="0070401A" w:rsidP="0070401A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4"/>
          <w:lang w:val="zh-CN"/>
        </w:rPr>
        <w:t>洛阳市三威办公机具有限公司</w:t>
      </w:r>
    </w:p>
    <w:p w:rsidR="0070401A" w:rsidRPr="006B6406" w:rsidRDefault="0070401A" w:rsidP="0070401A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 w:rsidRPr="006B6406">
        <w:rPr>
          <w:rFonts w:ascii="宋体" w:hAnsi="宋体" w:cs="宋体"/>
          <w:sz w:val="24"/>
          <w:szCs w:val="24"/>
          <w:lang w:val="zh-CN"/>
        </w:rPr>
        <w:t xml:space="preserve"> </w:t>
      </w:r>
      <w:r w:rsidRPr="006B6406"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</w:p>
    <w:p w:rsidR="0070401A" w:rsidRDefault="0070401A" w:rsidP="0070401A">
      <w:pPr>
        <w:spacing w:line="300" w:lineRule="exact"/>
        <w:rPr>
          <w:rFonts w:ascii="宋体" w:hAnsi="宋体" w:cs="宋体"/>
          <w:sz w:val="24"/>
          <w:szCs w:val="24"/>
          <w:lang w:val="zh-CN"/>
        </w:rPr>
      </w:pPr>
    </w:p>
    <w:p w:rsidR="0070401A" w:rsidRPr="006B6406" w:rsidRDefault="0070401A" w:rsidP="0070401A">
      <w:pPr>
        <w:spacing w:line="300" w:lineRule="exact"/>
        <w:rPr>
          <w:rFonts w:ascii="宋体" w:hAnsi="宋体"/>
          <w:color w:val="000000"/>
          <w:sz w:val="24"/>
          <w:szCs w:val="24"/>
        </w:rPr>
      </w:pPr>
    </w:p>
    <w:p w:rsidR="00B13FF8" w:rsidRPr="0070401A" w:rsidRDefault="00B13FF8"/>
    <w:sectPr w:rsidR="00B13FF8" w:rsidRPr="00704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FF8" w:rsidRDefault="00B13FF8" w:rsidP="0070401A">
      <w:r>
        <w:separator/>
      </w:r>
    </w:p>
  </w:endnote>
  <w:endnote w:type="continuationSeparator" w:id="1">
    <w:p w:rsidR="00B13FF8" w:rsidRDefault="00B13FF8" w:rsidP="00704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FF8" w:rsidRDefault="00B13FF8" w:rsidP="0070401A">
      <w:r>
        <w:separator/>
      </w:r>
    </w:p>
  </w:footnote>
  <w:footnote w:type="continuationSeparator" w:id="1">
    <w:p w:rsidR="00B13FF8" w:rsidRDefault="00B13FF8" w:rsidP="007040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01A"/>
    <w:rsid w:val="0070401A"/>
    <w:rsid w:val="00B1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1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70401A"/>
    <w:pPr>
      <w:keepNext/>
      <w:keepLines/>
      <w:spacing w:before="120" w:after="120" w:line="500" w:lineRule="exact"/>
      <w:jc w:val="center"/>
      <w:outlineLvl w:val="1"/>
    </w:pPr>
    <w:rPr>
      <w:rFonts w:asciiTheme="majorHAnsi" w:eastAsiaTheme="majorEastAsia" w:hAnsiTheme="majorHAnsi" w:cstheme="majorBidi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4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40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40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401A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0401A"/>
    <w:rPr>
      <w:rFonts w:asciiTheme="majorHAnsi" w:eastAsiaTheme="majorEastAsia" w:hAnsiTheme="majorHAnsi" w:cstheme="majorBidi"/>
      <w:b/>
      <w:bCs/>
      <w:sz w:val="3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2018-07-25T06:32:00Z</dcterms:created>
  <dcterms:modified xsi:type="dcterms:W3CDTF">2018-07-25T06:33:00Z</dcterms:modified>
</cp:coreProperties>
</file>