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napToGrid w:val="0"/>
          <w:kern w:val="0"/>
          <w:sz w:val="36"/>
          <w:szCs w:val="36"/>
        </w:rPr>
        <w:t>二、开标一览表</w:t>
      </w:r>
    </w:p>
    <w:p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项目编号：</w:t>
      </w:r>
    </w:p>
    <w:p>
      <w:pPr>
        <w:spacing w:line="360" w:lineRule="auto"/>
        <w:contextualSpacing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项目名称：                                             </w:t>
      </w:r>
      <w:r>
        <w:rPr>
          <w:rFonts w:hint="eastAsia" w:cs="Arial" w:asciiTheme="minorEastAsia" w:hAnsiTheme="minorEastAsia"/>
          <w:sz w:val="24"/>
          <w:szCs w:val="24"/>
        </w:rPr>
        <w:t>单位：元（人民币）</w:t>
      </w:r>
    </w:p>
    <w:tbl>
      <w:tblPr>
        <w:tblStyle w:val="4"/>
        <w:tblW w:w="9420" w:type="dxa"/>
        <w:tblInd w:w="-1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995"/>
        <w:gridCol w:w="3660"/>
        <w:gridCol w:w="1950"/>
        <w:gridCol w:w="10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bookmarkStart w:id="0" w:name="_GoBack"/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第一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标段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1"/>
                <w:szCs w:val="21"/>
              </w:rPr>
              <w:t>建设项目环境影响评价报告书技术评估</w:t>
            </w:r>
          </w:p>
        </w:tc>
        <w:tc>
          <w:tcPr>
            <w:tcW w:w="3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大写：伍拾捌万肆仟贰佰贰拾元　　　　　　小写：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584220元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365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cs="宋体" w:asciiTheme="minorEastAsia" w:hAnsiTheme="minorEastAsia" w:eastAsiaTheme="minorEastAsia"/>
                <w:sz w:val="24"/>
                <w:szCs w:val="24"/>
                <w:lang w:val="zh-CN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 w:eastAsia="zh-CN"/>
              </w:rPr>
              <w:t>每个少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20元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第一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标段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extDirection w:val="lrTb"/>
            <w:vAlign w:val="center"/>
          </w:tcPr>
          <w:p>
            <w:pPr>
              <w:tabs>
                <w:tab w:val="left" w:pos="7095"/>
              </w:tabs>
              <w:spacing w:line="360" w:lineRule="auto"/>
              <w:contextualSpacing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 w:val="21"/>
                <w:szCs w:val="21"/>
              </w:rPr>
              <w:t>建设项目环境影响评价报告</w:t>
            </w:r>
            <w:r>
              <w:rPr>
                <w:rFonts w:hint="eastAsia" w:asciiTheme="minorEastAsia" w:hAnsiTheme="minorEastAsia"/>
                <w:color w:val="000000"/>
                <w:sz w:val="21"/>
                <w:szCs w:val="21"/>
                <w:lang w:eastAsia="zh-CN"/>
              </w:rPr>
              <w:t>表</w:t>
            </w:r>
            <w:r>
              <w:rPr>
                <w:rFonts w:hint="eastAsia" w:asciiTheme="minorEastAsia" w:hAnsiTheme="minorEastAsia"/>
                <w:color w:val="000000"/>
                <w:sz w:val="21"/>
                <w:szCs w:val="21"/>
              </w:rPr>
              <w:t>技术评估</w:t>
            </w:r>
          </w:p>
        </w:tc>
        <w:tc>
          <w:tcPr>
            <w:tcW w:w="3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大写：捌拾柒万肆仟伍佰肆拾元　　　　　　小写：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874540元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365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第一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Arial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标段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extDirection w:val="lrTb"/>
            <w:vAlign w:val="center"/>
          </w:tcPr>
          <w:p>
            <w:pPr>
              <w:tabs>
                <w:tab w:val="left" w:pos="7095"/>
              </w:tabs>
              <w:spacing w:line="360" w:lineRule="auto"/>
              <w:contextualSpacing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 w:val="21"/>
                <w:szCs w:val="21"/>
              </w:rPr>
              <w:t>排污许可申报技术评估</w:t>
            </w:r>
          </w:p>
        </w:tc>
        <w:tc>
          <w:tcPr>
            <w:tcW w:w="3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大写：贰拾叁万玖仟陆佰元　　　　　　小写：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239600元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365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cs="Arial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extDirection w:val="lrTb"/>
            <w:vAlign w:val="center"/>
          </w:tcPr>
          <w:p>
            <w:pPr>
              <w:tabs>
                <w:tab w:val="left" w:pos="7095"/>
              </w:tabs>
              <w:spacing w:line="360" w:lineRule="auto"/>
              <w:ind w:firstLine="480" w:firstLineChars="200"/>
              <w:contextualSpacing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1"/>
                <w:szCs w:val="21"/>
                <w:lang w:eastAsia="zh-CN"/>
              </w:rPr>
              <w:t>许昌市环境保护局“环境保护行政审批技术评估”项目</w:t>
            </w:r>
          </w:p>
        </w:tc>
        <w:tc>
          <w:tcPr>
            <w:tcW w:w="3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大写：壹佰陆拾玖万捌仟叁佰陆拾元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1698360元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365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投标人名称：</w:t>
      </w:r>
      <w:r>
        <w:rPr>
          <w:rFonts w:hint="eastAsia" w:cs="宋体" w:asciiTheme="minorEastAsia" w:hAnsiTheme="minorEastAsia"/>
          <w:sz w:val="24"/>
          <w:szCs w:val="24"/>
          <w:u w:val="single"/>
          <w:lang w:val="zh-CN"/>
        </w:rPr>
        <w:t xml:space="preserve">  南阳自然环境工程评估中心有限公司 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日期：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 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年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 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月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 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注：交付日期指完成该项目的最终时间（日历天）。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B84137"/>
    <w:rsid w:val="3E0B4EDA"/>
    <w:rsid w:val="438F40C6"/>
    <w:rsid w:val="4FA777BF"/>
    <w:rsid w:val="63AD3CC5"/>
    <w:rsid w:val="665C5C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2018-07-27T08:06:00Z</cp:lastPrinted>
  <dcterms:modified xsi:type="dcterms:W3CDTF">2018-08-07T08:56:31Z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