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EA06B8">
        <w:rPr>
          <w:rFonts w:asciiTheme="majorEastAsia" w:eastAsiaTheme="majorEastAsia" w:hAnsiTheme="majorEastAsia" w:cstheme="majorEastAsia" w:hint="eastAsia"/>
          <w:b/>
          <w:bCs/>
          <w:color w:val="000000"/>
          <w:sz w:val="44"/>
          <w:szCs w:val="44"/>
        </w:rPr>
        <w:t>文化广电新闻出版局</w:t>
      </w:r>
      <w:r w:rsidRPr="00D94605">
        <w:rPr>
          <w:rFonts w:asciiTheme="majorEastAsia" w:eastAsiaTheme="majorEastAsia" w:hAnsiTheme="majorEastAsia" w:cstheme="majorEastAsia" w:hint="eastAsia"/>
          <w:b/>
          <w:bCs/>
          <w:color w:val="000000"/>
          <w:sz w:val="44"/>
          <w:szCs w:val="44"/>
        </w:rPr>
        <w:t>“</w:t>
      </w:r>
      <w:r w:rsidR="00EA06B8">
        <w:rPr>
          <w:rFonts w:asciiTheme="majorEastAsia" w:eastAsiaTheme="majorEastAsia" w:hAnsiTheme="majorEastAsia" w:cstheme="majorEastAsia" w:hint="eastAsia"/>
          <w:b/>
          <w:bCs/>
          <w:color w:val="000000"/>
          <w:sz w:val="44"/>
          <w:szCs w:val="44"/>
        </w:rPr>
        <w:t>许昌市广电大厦物业管理</w:t>
      </w:r>
      <w:r w:rsidRPr="00D94605">
        <w:rPr>
          <w:rFonts w:asciiTheme="majorEastAsia" w:eastAsiaTheme="majorEastAsia" w:hAnsiTheme="majorEastAsia" w:cstheme="majorEastAsia" w:hint="eastAsia"/>
          <w:b/>
          <w:bCs/>
          <w:color w:val="000000"/>
          <w:sz w:val="44"/>
          <w:szCs w:val="44"/>
        </w:rPr>
        <w:t>”</w:t>
      </w:r>
      <w:r w:rsidR="00EA06B8"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192522">
        <w:rPr>
          <w:rFonts w:asciiTheme="majorEastAsia" w:eastAsiaTheme="majorEastAsia" w:hAnsiTheme="majorEastAsia" w:cstheme="majorEastAsia" w:hint="eastAsia"/>
          <w:b/>
          <w:bCs/>
          <w:color w:val="000000"/>
          <w:sz w:val="36"/>
          <w:szCs w:val="36"/>
        </w:rPr>
        <w:t>116</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EA06B8">
        <w:rPr>
          <w:rFonts w:asciiTheme="majorEastAsia" w:eastAsiaTheme="majorEastAsia" w:hAnsiTheme="majorEastAsia" w:cstheme="majorEastAsia" w:hint="eastAsia"/>
          <w:b/>
          <w:bCs/>
          <w:color w:val="000000"/>
          <w:sz w:val="36"/>
          <w:szCs w:val="36"/>
        </w:rPr>
        <w:t>文化广电新闻出版局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192522">
        <w:rPr>
          <w:rFonts w:asciiTheme="majorEastAsia" w:eastAsiaTheme="majorEastAsia" w:hAnsiTheme="majorEastAsia" w:cstheme="majorEastAsia" w:hint="eastAsia"/>
          <w:b/>
          <w:bCs/>
          <w:color w:val="000000"/>
          <w:sz w:val="36"/>
          <w:szCs w:val="36"/>
        </w:rPr>
        <w:t>八</w:t>
      </w:r>
      <w:r w:rsidR="00FE30BB">
        <w:rPr>
          <w:rFonts w:asciiTheme="majorEastAsia" w:eastAsiaTheme="majorEastAsia" w:hAnsiTheme="majorEastAsia" w:cstheme="majorEastAsia" w:hint="eastAsia"/>
          <w:b/>
          <w:bCs/>
          <w:color w:val="000000"/>
          <w:sz w:val="36"/>
          <w:szCs w:val="36"/>
        </w:rPr>
        <w:t>月</w:t>
      </w:r>
      <w:r w:rsidR="00192522">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EA06B8" w:rsidRPr="00EA06B8" w:rsidRDefault="00F51389" w:rsidP="00EA06B8">
      <w:pPr>
        <w:shd w:val="clear" w:color="auto" w:fill="FFFFFF"/>
        <w:spacing w:line="360" w:lineRule="auto"/>
        <w:ind w:firstLineChars="200" w:firstLine="420"/>
        <w:rPr>
          <w:rFonts w:asciiTheme="minorEastAsia" w:hAnsiTheme="minorEastAsia" w:cs="宋体"/>
          <w:color w:val="000000"/>
          <w:sz w:val="24"/>
          <w:szCs w:val="24"/>
        </w:rPr>
      </w:pPr>
      <w:r w:rsidRPr="003C4395">
        <w:rPr>
          <w:rFonts w:asciiTheme="minorEastAsia" w:hAnsiTheme="minorEastAsia" w:cs="仿宋_GB2312" w:hint="eastAsia"/>
          <w:color w:val="000000"/>
          <w:shd w:val="clear" w:color="auto" w:fill="FFFFFF"/>
        </w:rPr>
        <w:t>（一）项目名称：</w:t>
      </w:r>
      <w:r w:rsidR="00EA06B8" w:rsidRPr="00EA06B8">
        <w:rPr>
          <w:rFonts w:asciiTheme="minorEastAsia" w:hAnsiTheme="minorEastAsia" w:cs="宋体" w:hint="eastAsia"/>
          <w:sz w:val="24"/>
          <w:szCs w:val="24"/>
          <w:lang w:val="zh-CN"/>
        </w:rPr>
        <w:t>许昌市广电大厦物业管理</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56268">
        <w:rPr>
          <w:rFonts w:asciiTheme="minorEastAsia" w:eastAsiaTheme="minorEastAsia" w:hAnsiTheme="minorEastAsia" w:cs="仿宋_GB2312" w:hint="eastAsia"/>
          <w:color w:val="000000"/>
          <w:shd w:val="clear" w:color="auto" w:fill="FFFFFF"/>
        </w:rPr>
        <w:t>8</w:t>
      </w:r>
      <w:r w:rsidR="00192522">
        <w:rPr>
          <w:rFonts w:asciiTheme="minorEastAsia" w:eastAsiaTheme="minorEastAsia" w:hAnsiTheme="minorEastAsia" w:cs="仿宋_GB2312" w:hint="eastAsia"/>
          <w:color w:val="000000"/>
          <w:shd w:val="clear" w:color="auto" w:fill="FFFFFF"/>
        </w:rPr>
        <w:t>116</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EA06B8" w:rsidRPr="00910B65" w:rsidRDefault="00F51389" w:rsidP="00EA06B8">
      <w:pPr>
        <w:shd w:val="clear" w:color="auto" w:fill="FFFFFF"/>
        <w:spacing w:line="360" w:lineRule="auto"/>
        <w:ind w:firstLineChars="200" w:firstLine="420"/>
        <w:rPr>
          <w:rFonts w:asciiTheme="minorEastAsia" w:hAnsiTheme="minorEastAsia" w:cs="仿宋_GB2312"/>
          <w:color w:val="000000"/>
          <w:sz w:val="24"/>
          <w:szCs w:val="24"/>
          <w:shd w:val="clear" w:color="auto" w:fill="FFFFFF"/>
        </w:rPr>
      </w:pPr>
      <w:r w:rsidRPr="003C4395">
        <w:rPr>
          <w:rFonts w:asciiTheme="minorEastAsia" w:hAnsiTheme="minorEastAsia" w:cs="仿宋_GB2312" w:hint="eastAsia"/>
          <w:color w:val="000000"/>
          <w:shd w:val="clear" w:color="auto" w:fill="FFFFFF"/>
        </w:rPr>
        <w:t>（四）</w:t>
      </w:r>
      <w:r w:rsidR="00AC62A0">
        <w:rPr>
          <w:rFonts w:asciiTheme="minorEastAsia" w:hAnsiTheme="minorEastAsia" w:cs="仿宋_GB2312" w:hint="eastAsia"/>
          <w:color w:val="000000"/>
          <w:shd w:val="clear" w:color="auto" w:fill="FFFFFF"/>
        </w:rPr>
        <w:t>采购需求</w:t>
      </w:r>
      <w:r w:rsidRPr="003C4395">
        <w:rPr>
          <w:rFonts w:asciiTheme="minorEastAsia" w:hAnsiTheme="minorEastAsia" w:cs="仿宋_GB2312" w:hint="eastAsia"/>
          <w:color w:val="000000"/>
          <w:shd w:val="clear" w:color="auto" w:fill="FFFFFF"/>
        </w:rPr>
        <w:t>：</w:t>
      </w:r>
      <w:r w:rsidR="00EA06B8" w:rsidRPr="00910B65">
        <w:rPr>
          <w:rFonts w:asciiTheme="minorEastAsia" w:hAnsiTheme="minorEastAsia" w:cs="仿宋_GB2312" w:hint="eastAsia"/>
          <w:color w:val="000000"/>
          <w:sz w:val="24"/>
          <w:szCs w:val="24"/>
          <w:shd w:val="clear" w:color="auto" w:fill="FFFFFF"/>
        </w:rPr>
        <w:t>许昌市广电大厦物业管理(含保洁管理，绿化管理，公共秩序管理，设施设备运行、维护、管理，档案管理等)</w:t>
      </w:r>
    </w:p>
    <w:p w:rsidR="00F51389" w:rsidRPr="00910B65" w:rsidRDefault="00F51389" w:rsidP="00910B65">
      <w:pPr>
        <w:shd w:val="clear" w:color="auto" w:fill="FFFFFF"/>
        <w:spacing w:line="360" w:lineRule="auto"/>
        <w:ind w:firstLineChars="200" w:firstLine="480"/>
        <w:rPr>
          <w:rFonts w:asciiTheme="minorEastAsia" w:hAnsiTheme="minorEastAsia" w:cs="仿宋_GB2312"/>
          <w:color w:val="000000"/>
          <w:sz w:val="24"/>
          <w:szCs w:val="24"/>
          <w:shd w:val="clear" w:color="auto" w:fill="FFFFFF"/>
        </w:rPr>
      </w:pPr>
      <w:r w:rsidRPr="00910B65">
        <w:rPr>
          <w:rFonts w:asciiTheme="minorEastAsia" w:hAnsiTheme="minorEastAsia" w:cs="仿宋_GB2312" w:hint="eastAsia"/>
          <w:color w:val="000000"/>
          <w:sz w:val="24"/>
          <w:szCs w:val="24"/>
          <w:shd w:val="clear" w:color="auto" w:fill="FFFFFF"/>
        </w:rPr>
        <w:t>（五）预算金额</w:t>
      </w:r>
      <w:r w:rsidR="00581F4C" w:rsidRPr="00910B65">
        <w:rPr>
          <w:rFonts w:asciiTheme="minorEastAsia" w:hAnsiTheme="minorEastAsia" w:cs="仿宋_GB2312" w:hint="eastAsia"/>
          <w:color w:val="000000"/>
          <w:sz w:val="24"/>
          <w:szCs w:val="24"/>
          <w:shd w:val="clear" w:color="auto" w:fill="FFFFFF"/>
        </w:rPr>
        <w:t>（最高限价）</w:t>
      </w:r>
      <w:r w:rsidRPr="00910B65">
        <w:rPr>
          <w:rFonts w:asciiTheme="minorEastAsia" w:hAnsiTheme="minorEastAsia" w:cs="仿宋_GB2312" w:hint="eastAsia"/>
          <w:color w:val="000000"/>
          <w:sz w:val="24"/>
          <w:szCs w:val="24"/>
          <w:shd w:val="clear" w:color="auto" w:fill="FFFFFF"/>
        </w:rPr>
        <w:t>：</w:t>
      </w:r>
      <w:r w:rsidR="00EA06B8" w:rsidRPr="00910B65">
        <w:rPr>
          <w:rFonts w:asciiTheme="minorEastAsia" w:hAnsiTheme="minorEastAsia" w:cs="仿宋_GB2312" w:hint="eastAsia"/>
          <w:color w:val="000000"/>
          <w:sz w:val="24"/>
          <w:szCs w:val="24"/>
          <w:shd w:val="clear" w:color="auto" w:fill="FFFFFF"/>
        </w:rPr>
        <w:t>2738640元，1369320元/年</w:t>
      </w:r>
    </w:p>
    <w:p w:rsidR="00F51389" w:rsidRPr="00EA06B8" w:rsidRDefault="00F51389" w:rsidP="00EA06B8">
      <w:pPr>
        <w:shd w:val="clear" w:color="auto" w:fill="FFFFFF"/>
        <w:spacing w:line="360" w:lineRule="auto"/>
        <w:ind w:firstLineChars="200" w:firstLine="420"/>
        <w:rPr>
          <w:rFonts w:asciiTheme="minorEastAsia" w:hAnsiTheme="minorEastAsia" w:cs="仿宋_GB2312"/>
          <w:color w:val="000000"/>
          <w:shd w:val="clear" w:color="auto" w:fill="FFFFFF"/>
        </w:rPr>
      </w:pPr>
      <w:r w:rsidRPr="003C4395">
        <w:rPr>
          <w:rFonts w:asciiTheme="minorEastAsia" w:hAnsiTheme="minorEastAsia" w:cs="仿宋_GB2312" w:hint="eastAsia"/>
          <w:color w:val="000000"/>
          <w:shd w:val="clear" w:color="auto" w:fill="FFFFFF"/>
        </w:rPr>
        <w:t>（六）交付</w:t>
      </w:r>
      <w:r w:rsidRPr="00D106CF">
        <w:rPr>
          <w:rFonts w:asciiTheme="minorEastAsia" w:hAnsiTheme="minorEastAsia" w:cs="仿宋_GB2312" w:hint="eastAsia"/>
          <w:color w:val="000000"/>
          <w:shd w:val="clear" w:color="auto" w:fill="FFFFFF"/>
        </w:rPr>
        <w:t>（服务、完工）</w:t>
      </w:r>
      <w:r w:rsidRPr="003C4395">
        <w:rPr>
          <w:rFonts w:asciiTheme="minorEastAsia" w:hAnsiTheme="minorEastAsia" w:cs="仿宋_GB2312" w:hint="eastAsia"/>
          <w:color w:val="000000"/>
          <w:shd w:val="clear" w:color="auto" w:fill="FFFFFF"/>
        </w:rPr>
        <w:t>时间 ：</w:t>
      </w:r>
      <w:r w:rsidR="00EA06B8" w:rsidRPr="00EA06B8">
        <w:rPr>
          <w:rFonts w:asciiTheme="minorEastAsia" w:hAnsiTheme="minorEastAsia" w:cs="仿宋_GB2312" w:hint="eastAsia"/>
          <w:color w:val="000000"/>
          <w:shd w:val="clear" w:color="auto" w:fill="FFFFFF"/>
        </w:rPr>
        <w:t>合同签订后2年</w:t>
      </w:r>
    </w:p>
    <w:p w:rsidR="00AC62A0" w:rsidRPr="00EA06B8" w:rsidRDefault="00F51389" w:rsidP="00EA06B8">
      <w:pPr>
        <w:shd w:val="clear" w:color="auto" w:fill="FFFFFF"/>
        <w:spacing w:line="360" w:lineRule="auto"/>
        <w:ind w:firstLineChars="200" w:firstLine="420"/>
        <w:rPr>
          <w:rFonts w:asciiTheme="minorEastAsia" w:hAnsiTheme="minorEastAsia" w:cs="仿宋_GB2312"/>
          <w:color w:val="000000"/>
          <w:shd w:val="clear" w:color="auto" w:fill="FFFFFF"/>
        </w:rPr>
      </w:pPr>
      <w:r w:rsidRPr="003C4395">
        <w:rPr>
          <w:rFonts w:asciiTheme="minorEastAsia" w:hAnsiTheme="minorEastAsia" w:cs="仿宋_GB2312" w:hint="eastAsia"/>
          <w:color w:val="000000"/>
          <w:shd w:val="clear" w:color="auto" w:fill="FFFFFF"/>
        </w:rPr>
        <w:t>（七）交付</w:t>
      </w:r>
      <w:r w:rsidRPr="00D106CF">
        <w:rPr>
          <w:rFonts w:asciiTheme="minorEastAsia" w:hAnsiTheme="minorEastAsia" w:cs="仿宋_GB2312" w:hint="eastAsia"/>
          <w:color w:val="000000"/>
          <w:shd w:val="clear" w:color="auto" w:fill="FFFFFF"/>
        </w:rPr>
        <w:t>（服务、完工）</w:t>
      </w:r>
      <w:r w:rsidRPr="003C4395">
        <w:rPr>
          <w:rFonts w:asciiTheme="minorEastAsia" w:hAnsiTheme="minorEastAsia" w:cs="仿宋_GB2312" w:hint="eastAsia"/>
          <w:color w:val="000000"/>
          <w:shd w:val="clear" w:color="auto" w:fill="FFFFFF"/>
        </w:rPr>
        <w:t>地点：</w:t>
      </w:r>
      <w:r w:rsidR="00EA06B8" w:rsidRPr="00EA06B8">
        <w:rPr>
          <w:rFonts w:asciiTheme="minorEastAsia" w:hAnsiTheme="minorEastAsia" w:cs="仿宋_GB2312" w:hint="eastAsia"/>
          <w:color w:val="000000"/>
          <w:shd w:val="clear" w:color="auto" w:fill="FFFFFF"/>
        </w:rPr>
        <w:t>许昌市广电大厦</w:t>
      </w:r>
    </w:p>
    <w:p w:rsidR="00AC62A0" w:rsidRPr="00B554E6" w:rsidRDefault="00AC62A0" w:rsidP="00EA06B8">
      <w:pPr>
        <w:shd w:val="clear" w:color="auto" w:fill="FFFFFF"/>
        <w:spacing w:line="360" w:lineRule="auto"/>
        <w:ind w:firstLineChars="200" w:firstLine="420"/>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B23286">
        <w:rPr>
          <w:rFonts w:asciiTheme="minorEastAsia" w:eastAsiaTheme="minorEastAsia" w:hAnsiTheme="minorEastAsia" w:cs="仿宋_GB2312" w:hint="eastAsia"/>
          <w:color w:val="000000"/>
          <w:shd w:val="clear" w:color="auto" w:fill="FFFFFF"/>
        </w:rPr>
        <w:t>节能环保、</w:t>
      </w:r>
      <w:r w:rsidRPr="00FE30BB">
        <w:rPr>
          <w:rFonts w:asciiTheme="minorEastAsia" w:eastAsiaTheme="minorEastAsia" w:hAnsiTheme="minorEastAsia" w:cs="仿宋_GB2312" w:hint="eastAsia"/>
          <w:color w:val="000000"/>
          <w:shd w:val="clear" w:color="auto" w:fill="FFFFFF"/>
        </w:rPr>
        <w:t>中小微型企业、</w:t>
      </w:r>
      <w:r w:rsidR="00B23286">
        <w:rPr>
          <w:rFonts w:asciiTheme="minorEastAsia" w:eastAsiaTheme="minorEastAsia" w:hAnsiTheme="minorEastAsia" w:cs="仿宋_GB2312" w:hint="eastAsia"/>
          <w:color w:val="000000"/>
          <w:shd w:val="clear" w:color="auto" w:fill="FFFFFF"/>
        </w:rPr>
        <w:t>支持监狱企业发展、</w:t>
      </w:r>
      <w:r w:rsidRPr="00FE30BB">
        <w:rPr>
          <w:rFonts w:asciiTheme="minorEastAsia" w:eastAsiaTheme="minorEastAsia" w:hAnsiTheme="minorEastAsia" w:cs="仿宋_GB2312" w:hint="eastAsia"/>
          <w:color w:val="000000"/>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910B65">
        <w:rPr>
          <w:rFonts w:asciiTheme="minorEastAsia" w:hAnsiTheme="minorEastAsia" w:cs="宋体" w:hint="eastAsia"/>
          <w:color w:val="000000"/>
          <w:kern w:val="0"/>
        </w:rPr>
        <w:t>。</w:t>
      </w:r>
    </w:p>
    <w:p w:rsidR="00AC62A0" w:rsidRDefault="00AC62A0" w:rsidP="00FE30BB">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10B65">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192522">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192522">
        <w:rPr>
          <w:rFonts w:asciiTheme="minorEastAsia" w:eastAsiaTheme="minorEastAsia" w:hAnsiTheme="minorEastAsia" w:cs="仿宋_GB2312" w:hint="eastAsia"/>
          <w:color w:val="000000"/>
        </w:rPr>
        <w:t>31</w:t>
      </w:r>
      <w:r w:rsidRPr="00DC5A3D">
        <w:rPr>
          <w:rFonts w:asciiTheme="minorEastAsia" w:eastAsiaTheme="minorEastAsia" w:hAnsiTheme="minorEastAsia" w:cs="仿宋_GB2312" w:hint="eastAsia"/>
          <w:color w:val="000000"/>
        </w:rPr>
        <w:t>日</w:t>
      </w:r>
      <w:r w:rsidR="00756268">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756268">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192522">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910B65">
        <w:rPr>
          <w:rFonts w:asciiTheme="minorEastAsia" w:eastAsiaTheme="minorEastAsia" w:hAnsiTheme="minorEastAsia" w:cs="仿宋_GB2312" w:hint="eastAsia"/>
          <w:color w:val="000000"/>
        </w:rPr>
        <w:t>文化广电新闻出版局</w:t>
      </w:r>
    </w:p>
    <w:p w:rsidR="00336CC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宋体"/>
        </w:rPr>
      </w:pPr>
      <w:r w:rsidRPr="008751D1">
        <w:rPr>
          <w:rFonts w:asciiTheme="minorEastAsia" w:eastAsiaTheme="minorEastAsia" w:hAnsiTheme="minorEastAsia" w:cs="仿宋_GB2312" w:hint="eastAsia"/>
          <w:color w:val="000000"/>
        </w:rPr>
        <w:t>地 址：</w:t>
      </w:r>
      <w:r w:rsidR="00336CCA" w:rsidRPr="006C0DC6">
        <w:rPr>
          <w:rFonts w:asciiTheme="minorEastAsia" w:eastAsiaTheme="minorEastAsia" w:hAnsiTheme="minorEastAsia" w:cs="宋体" w:hint="eastAsia"/>
        </w:rPr>
        <w:t>魏</w:t>
      </w:r>
      <w:proofErr w:type="gramStart"/>
      <w:r w:rsidR="00336CCA" w:rsidRPr="006C0DC6">
        <w:rPr>
          <w:rFonts w:asciiTheme="minorEastAsia" w:eastAsiaTheme="minorEastAsia" w:hAnsiTheme="minorEastAsia" w:cs="宋体" w:hint="eastAsia"/>
        </w:rPr>
        <w:t>武大道</w:t>
      </w:r>
      <w:proofErr w:type="gramEnd"/>
      <w:r w:rsidR="00336CCA" w:rsidRPr="006C0DC6">
        <w:rPr>
          <w:rFonts w:asciiTheme="minorEastAsia" w:eastAsiaTheme="minorEastAsia" w:hAnsiTheme="minorEastAsia" w:cs="宋体" w:hint="eastAsia"/>
        </w:rPr>
        <w:t>与八一路交汇处东南角</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910B65" w:rsidRPr="00336CCA">
        <w:rPr>
          <w:rFonts w:asciiTheme="minorEastAsia" w:eastAsiaTheme="minorEastAsia" w:hAnsiTheme="minorEastAsia" w:hint="eastAsia"/>
        </w:rPr>
        <w:t>吕涛</w:t>
      </w:r>
      <w:r w:rsidRPr="00336CCA">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910B65" w:rsidRPr="006C0DC6">
        <w:rPr>
          <w:rFonts w:asciiTheme="minorEastAsia" w:eastAsiaTheme="minorEastAsia" w:hAnsiTheme="minorEastAsia" w:hint="eastAsia"/>
        </w:rPr>
        <w:t>0374-2962078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336CCA" w:rsidRDefault="00F51389" w:rsidP="00336CC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36CCA">
        <w:rPr>
          <w:rFonts w:asciiTheme="minorEastAsia" w:eastAsiaTheme="minorEastAsia" w:hAnsiTheme="minorEastAsia" w:cs="仿宋_GB2312" w:hint="eastAsia"/>
          <w:color w:val="000000"/>
        </w:rPr>
        <w:t>许昌市文化广电新闻出版局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192522">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192522">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EA06B8">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336CCA" w:rsidRDefault="00336CCA"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336CCA" w:rsidP="0075626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一</w:t>
      </w:r>
      <w:r w:rsidR="00F51389" w:rsidRPr="000E2789">
        <w:rPr>
          <w:rFonts w:asciiTheme="minorEastAsia" w:hAnsiTheme="minorEastAsia" w:cs="宋体" w:hint="eastAsia"/>
          <w:b/>
          <w:color w:val="000000"/>
          <w:kern w:val="0"/>
          <w:sz w:val="24"/>
          <w:szCs w:val="24"/>
          <w:lang w:val="zh-CN"/>
        </w:rPr>
        <w:t>、服务</w:t>
      </w:r>
      <w:r>
        <w:rPr>
          <w:rFonts w:asciiTheme="minorEastAsia" w:hAnsiTheme="minorEastAsia" w:cs="宋体" w:hint="eastAsia"/>
          <w:b/>
          <w:color w:val="000000"/>
          <w:kern w:val="0"/>
          <w:sz w:val="24"/>
          <w:szCs w:val="24"/>
          <w:lang w:val="zh-CN"/>
        </w:rPr>
        <w:t>需求</w:t>
      </w:r>
    </w:p>
    <w:p w:rsidR="00336CCA" w:rsidRPr="00336CCA" w:rsidRDefault="00336CCA" w:rsidP="00336CCA">
      <w:pPr>
        <w:tabs>
          <w:tab w:val="left" w:pos="993"/>
        </w:tabs>
        <w:spacing w:line="360" w:lineRule="auto"/>
        <w:ind w:firstLineChars="100" w:firstLine="240"/>
        <w:rPr>
          <w:rFonts w:asciiTheme="minorEastAsia" w:hAnsiTheme="minorEastAsia" w:cs="宋体"/>
          <w:spacing w:val="6"/>
          <w:sz w:val="24"/>
          <w:szCs w:val="24"/>
        </w:rPr>
      </w:pPr>
      <w:r>
        <w:rPr>
          <w:rFonts w:asciiTheme="minorEastAsia" w:hAnsiTheme="minorEastAsia" w:cs="宋体" w:hint="eastAsia"/>
          <w:sz w:val="24"/>
          <w:szCs w:val="24"/>
        </w:rPr>
        <w:t>（一</w:t>
      </w:r>
      <w:r>
        <w:rPr>
          <w:rFonts w:asciiTheme="minorEastAsia" w:hAnsiTheme="minorEastAsia" w:cs="宋体"/>
          <w:sz w:val="24"/>
          <w:szCs w:val="24"/>
        </w:rPr>
        <w:t>）</w:t>
      </w:r>
      <w:r w:rsidRPr="00336CCA">
        <w:rPr>
          <w:rFonts w:asciiTheme="minorEastAsia" w:hAnsiTheme="minorEastAsia" w:cs="宋体" w:hint="eastAsia"/>
          <w:sz w:val="24"/>
          <w:szCs w:val="24"/>
        </w:rPr>
        <w:t>项目概况：项目位于魏</w:t>
      </w:r>
      <w:proofErr w:type="gramStart"/>
      <w:r w:rsidRPr="00336CCA">
        <w:rPr>
          <w:rFonts w:asciiTheme="minorEastAsia" w:hAnsiTheme="minorEastAsia" w:cs="宋体" w:hint="eastAsia"/>
          <w:sz w:val="24"/>
          <w:szCs w:val="24"/>
        </w:rPr>
        <w:t>武大道</w:t>
      </w:r>
      <w:proofErr w:type="gramEnd"/>
      <w:r w:rsidRPr="00336CCA">
        <w:rPr>
          <w:rFonts w:asciiTheme="minorEastAsia" w:hAnsiTheme="minorEastAsia" w:cs="宋体" w:hint="eastAsia"/>
          <w:sz w:val="24"/>
          <w:szCs w:val="24"/>
        </w:rPr>
        <w:t>与八一路交汇处东南角；主体建筑为地下一层，地上22层，建筑面积32776平方米。</w:t>
      </w:r>
    </w:p>
    <w:p w:rsidR="00336CCA" w:rsidRPr="00336CCA" w:rsidRDefault="00336CCA" w:rsidP="00336CCA">
      <w:pPr>
        <w:tabs>
          <w:tab w:val="left" w:pos="993"/>
        </w:tabs>
        <w:spacing w:line="360" w:lineRule="auto"/>
        <w:ind w:firstLineChars="150" w:firstLine="378"/>
        <w:rPr>
          <w:rFonts w:asciiTheme="minorEastAsia" w:hAnsiTheme="minorEastAsia" w:cs="宋体"/>
          <w:spacing w:val="6"/>
          <w:sz w:val="24"/>
          <w:szCs w:val="24"/>
        </w:rPr>
      </w:pPr>
      <w:r>
        <w:rPr>
          <w:rFonts w:asciiTheme="minorEastAsia" w:hAnsiTheme="minorEastAsia" w:cs="宋体" w:hint="eastAsia"/>
          <w:spacing w:val="6"/>
          <w:sz w:val="24"/>
          <w:szCs w:val="24"/>
        </w:rPr>
        <w:t>(二)</w:t>
      </w:r>
      <w:r w:rsidRPr="00336CCA">
        <w:rPr>
          <w:rFonts w:asciiTheme="minorEastAsia" w:hAnsiTheme="minorEastAsia" w:cs="宋体" w:hint="eastAsia"/>
          <w:spacing w:val="6"/>
          <w:sz w:val="24"/>
          <w:szCs w:val="24"/>
        </w:rPr>
        <w:t>服务范围、标准：</w:t>
      </w:r>
    </w:p>
    <w:p w:rsidR="00336CCA" w:rsidRPr="006C0DC6" w:rsidRDefault="00336CCA" w:rsidP="00336CCA">
      <w:pPr>
        <w:pStyle w:val="aa"/>
        <w:tabs>
          <w:tab w:val="left" w:pos="993"/>
        </w:tabs>
        <w:spacing w:line="360" w:lineRule="auto"/>
        <w:ind w:left="504" w:firstLineChars="0" w:firstLine="0"/>
        <w:rPr>
          <w:rFonts w:asciiTheme="minorEastAsia" w:hAnsiTheme="minorEastAsia" w:cs="宋体"/>
          <w:b/>
          <w:spacing w:val="6"/>
          <w:sz w:val="24"/>
          <w:szCs w:val="24"/>
        </w:rPr>
      </w:pPr>
      <w:r w:rsidRPr="006C0DC6">
        <w:rPr>
          <w:rFonts w:asciiTheme="minorEastAsia" w:hAnsiTheme="minorEastAsia" w:cs="宋体" w:hint="eastAsia"/>
          <w:b/>
          <w:spacing w:val="6"/>
          <w:sz w:val="24"/>
          <w:szCs w:val="24"/>
        </w:rPr>
        <w:t>服务范围：</w:t>
      </w:r>
    </w:p>
    <w:p w:rsidR="00336CCA" w:rsidRPr="006C0DC6" w:rsidRDefault="00336CCA" w:rsidP="00336CCA">
      <w:pPr>
        <w:pStyle w:val="aa"/>
        <w:tabs>
          <w:tab w:val="left" w:pos="993"/>
        </w:tabs>
        <w:spacing w:line="360" w:lineRule="auto"/>
        <w:ind w:firstLineChars="176" w:firstLine="444"/>
        <w:rPr>
          <w:rFonts w:asciiTheme="minorEastAsia" w:hAnsiTheme="minorEastAsia" w:cs="宋体"/>
          <w:spacing w:val="6"/>
          <w:sz w:val="24"/>
          <w:szCs w:val="24"/>
        </w:rPr>
      </w:pPr>
      <w:r w:rsidRPr="006C0DC6">
        <w:rPr>
          <w:rFonts w:asciiTheme="minorEastAsia" w:hAnsiTheme="minorEastAsia" w:cs="宋体" w:hint="eastAsia"/>
          <w:spacing w:val="6"/>
          <w:sz w:val="24"/>
          <w:szCs w:val="24"/>
        </w:rPr>
        <w:t>许昌市广电大厦物业管理(含保洁管理，绿化管理，公共秩序维护，设施设备运行、维护、管理，档案管理等)。</w:t>
      </w:r>
    </w:p>
    <w:p w:rsidR="00336CCA" w:rsidRPr="006C0DC6" w:rsidRDefault="00336CCA" w:rsidP="00336CCA">
      <w:pPr>
        <w:pStyle w:val="aa"/>
        <w:shd w:val="clear" w:color="auto" w:fill="FFFFFF"/>
        <w:spacing w:line="360" w:lineRule="auto"/>
        <w:ind w:left="420" w:firstLineChars="50" w:firstLine="120"/>
        <w:rPr>
          <w:rFonts w:asciiTheme="minorEastAsia" w:hAnsiTheme="minorEastAsia" w:cs="仿宋"/>
          <w:b/>
          <w:color w:val="000000"/>
          <w:sz w:val="24"/>
          <w:szCs w:val="24"/>
          <w:shd w:val="clear" w:color="auto" w:fill="FFFFFF"/>
        </w:rPr>
      </w:pPr>
      <w:r w:rsidRPr="006C0DC6">
        <w:rPr>
          <w:rFonts w:asciiTheme="minorEastAsia" w:hAnsiTheme="minorEastAsia" w:cs="仿宋" w:hint="eastAsia"/>
          <w:b/>
          <w:color w:val="000000"/>
          <w:sz w:val="24"/>
          <w:szCs w:val="24"/>
          <w:shd w:val="clear" w:color="auto" w:fill="FFFFFF"/>
        </w:rPr>
        <w:t>服务标准：</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1、基本要求</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1.1员工统一着装，佩戴标志；</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1.2服务热情主动，礼貌，细致；</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1.3职责清晰，制度、作业标准、流程完善；</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2、客户服务管理</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2.1在受理客户报修、求助、咨询、投诉时，记录清晰，处理及时，记录表格填写规范、存档完备；</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2.2投诉、报修处理、回访流程完善，并有相关记录，存档完备；</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2.3急修服务15分钟内到场，其他报修按合同或双方约定时间；</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3、档案管理</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3.1档案资料管理有专人保管，建立专门的档案管理室；</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3.2档案室管理制度，归档、借阅、销毁等制度完善；</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3.3客户信息、日常服务记录、工程图纸、设施设备安装图纸及使用说明书等重要档案管理达到档案管理的相关要求。</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4、公共秩序管理</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4.1门岗、巡逻、消防监控、安防监控、大堂助理（工作日）等公共秩序维护人</w:t>
      </w:r>
      <w:r w:rsidRPr="006C0DC6">
        <w:rPr>
          <w:rFonts w:asciiTheme="minorEastAsia" w:hAnsiTheme="minorEastAsia" w:hint="eastAsia"/>
          <w:sz w:val="24"/>
          <w:szCs w:val="24"/>
        </w:rPr>
        <w:lastRenderedPageBreak/>
        <w:t>员24小时值班，各类岗位制度、资料、档案完善，并配合公安机关等做好公共区域的安全防范工作；</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4.2</w:t>
      </w:r>
      <w:r w:rsidRPr="006C0DC6">
        <w:rPr>
          <w:rFonts w:asciiTheme="minorEastAsia" w:hAnsiTheme="minorEastAsia" w:cs="宋体" w:hint="eastAsia"/>
          <w:sz w:val="24"/>
          <w:szCs w:val="24"/>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r w:rsidRPr="006C0DC6">
        <w:rPr>
          <w:rFonts w:asciiTheme="minorEastAsia" w:hAnsiTheme="minorEastAsia" w:hint="eastAsia"/>
          <w:sz w:val="24"/>
          <w:szCs w:val="24"/>
        </w:rPr>
        <w:t>；</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4.3建立、健全安全事故、突发事件的防范应急预案，并定期组织演练。</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4.4消防设施每天巡查、定期进行消防训练、演练，应急预案齐全。</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4.5机动车停放规范、有序，指挥得当，无交通堵塞。</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4.6非机动车停放规范、有序，无倾倒、堵塞现象。</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5、环境卫生</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 xml:space="preserve">.1 </w:t>
      </w:r>
      <w:r w:rsidRPr="006C0DC6">
        <w:rPr>
          <w:rFonts w:asciiTheme="minorEastAsia" w:hAnsiTheme="minorEastAsia" w:hint="eastAsia"/>
          <w:sz w:val="24"/>
          <w:szCs w:val="24"/>
        </w:rPr>
        <w:t>大厅</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.1.</w:t>
      </w:r>
      <w:r w:rsidRPr="006C0DC6">
        <w:rPr>
          <w:rFonts w:asciiTheme="minorEastAsia" w:hAnsiTheme="minorEastAsia" w:hint="eastAsia"/>
          <w:sz w:val="24"/>
          <w:szCs w:val="24"/>
        </w:rPr>
        <w:t>1</w:t>
      </w:r>
      <w:r w:rsidRPr="006C0DC6">
        <w:rPr>
          <w:rFonts w:asciiTheme="minorEastAsia" w:hAnsiTheme="minorEastAsia"/>
          <w:sz w:val="24"/>
          <w:szCs w:val="24"/>
        </w:rPr>
        <w:t>保持地面无脚印、无污渍、无烟蒂、无痰迹、无垃圾</w:t>
      </w:r>
      <w:r w:rsidRPr="006C0DC6">
        <w:rPr>
          <w:rFonts w:asciiTheme="minorEastAsia" w:hAnsiTheme="minorEastAsia" w:hint="eastAsia"/>
          <w:sz w:val="24"/>
          <w:szCs w:val="24"/>
        </w:rPr>
        <w:t>，</w:t>
      </w:r>
      <w:proofErr w:type="gramStart"/>
      <w:r w:rsidRPr="006C0DC6">
        <w:rPr>
          <w:rFonts w:asciiTheme="minorEastAsia" w:hAnsiTheme="minorEastAsia" w:hint="eastAsia"/>
          <w:sz w:val="24"/>
          <w:szCs w:val="24"/>
        </w:rPr>
        <w:t>每日尘推2次</w:t>
      </w:r>
      <w:proofErr w:type="gramEnd"/>
      <w:r w:rsidRPr="006C0DC6">
        <w:rPr>
          <w:rFonts w:asciiTheme="minorEastAsia" w:hAnsiTheme="minorEastAsia" w:hint="eastAsia"/>
          <w:sz w:val="24"/>
          <w:szCs w:val="24"/>
        </w:rPr>
        <w:t>，楼梯、扶手每日擦试1次，大厅玻璃每周擦洗1次</w:t>
      </w:r>
      <w:r w:rsidRPr="006C0DC6">
        <w:rPr>
          <w:rFonts w:asciiTheme="minorEastAsia" w:hAnsiTheme="minorEastAsia"/>
          <w:sz w:val="24"/>
          <w:szCs w:val="24"/>
        </w:rPr>
        <w:t>。</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.1.2 大厅内的其它部位，如柱面、墙面、台面、沙发、公告栏等，整洁、无灰尘。</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.1.3 玻璃大门无手印</w:t>
      </w:r>
      <w:r w:rsidRPr="006C0DC6">
        <w:rPr>
          <w:rFonts w:asciiTheme="minorEastAsia" w:hAnsiTheme="minorEastAsia" w:hint="eastAsia"/>
          <w:sz w:val="24"/>
          <w:szCs w:val="24"/>
        </w:rPr>
        <w:t>、</w:t>
      </w:r>
      <w:r w:rsidRPr="006C0DC6">
        <w:rPr>
          <w:rFonts w:asciiTheme="minorEastAsia" w:hAnsiTheme="minorEastAsia"/>
          <w:sz w:val="24"/>
          <w:szCs w:val="24"/>
        </w:rPr>
        <w:t>灰尘，保持干净、光亮。</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 xml:space="preserve">.1.4 </w:t>
      </w:r>
      <w:r w:rsidRPr="006C0DC6">
        <w:rPr>
          <w:rFonts w:asciiTheme="minorEastAsia" w:hAnsiTheme="minorEastAsia" w:hint="eastAsia"/>
          <w:sz w:val="24"/>
          <w:szCs w:val="24"/>
        </w:rPr>
        <w:t>果皮箱</w:t>
      </w:r>
      <w:r w:rsidRPr="006C0DC6">
        <w:rPr>
          <w:rFonts w:asciiTheme="minorEastAsia" w:hAnsiTheme="minorEastAsia"/>
          <w:sz w:val="24"/>
          <w:szCs w:val="24"/>
        </w:rPr>
        <w:t>，保持光亮，无灰</w:t>
      </w:r>
      <w:r w:rsidRPr="006C0DC6">
        <w:rPr>
          <w:rFonts w:asciiTheme="minorEastAsia" w:hAnsiTheme="minorEastAsia" w:hint="eastAsia"/>
          <w:sz w:val="24"/>
          <w:szCs w:val="24"/>
        </w:rPr>
        <w:t>尘</w:t>
      </w:r>
      <w:r w:rsidRPr="006C0DC6">
        <w:rPr>
          <w:rFonts w:asciiTheme="minorEastAsia" w:hAnsiTheme="minorEastAsia"/>
          <w:sz w:val="24"/>
          <w:szCs w:val="24"/>
        </w:rPr>
        <w:t>、痰迹。</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.2公共区域</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 xml:space="preserve">.2.1 </w:t>
      </w:r>
      <w:r w:rsidRPr="006C0DC6">
        <w:rPr>
          <w:rFonts w:asciiTheme="minorEastAsia" w:hAnsiTheme="minorEastAsia" w:hint="eastAsia"/>
          <w:sz w:val="24"/>
          <w:szCs w:val="24"/>
        </w:rPr>
        <w:t>每天清扫二次，</w:t>
      </w:r>
      <w:r w:rsidRPr="006C0DC6">
        <w:rPr>
          <w:rFonts w:asciiTheme="minorEastAsia" w:hAnsiTheme="minorEastAsia"/>
          <w:sz w:val="24"/>
          <w:szCs w:val="24"/>
        </w:rPr>
        <w:t>地面保持清洁、光亮、无污迹、无水迹、无脚印。</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.2.2 走道四角及踢脚</w:t>
      </w:r>
      <w:proofErr w:type="gramStart"/>
      <w:r w:rsidRPr="006C0DC6">
        <w:rPr>
          <w:rFonts w:asciiTheme="minorEastAsia" w:hAnsiTheme="minorEastAsia"/>
          <w:sz w:val="24"/>
          <w:szCs w:val="24"/>
        </w:rPr>
        <w:t>板保持</w:t>
      </w:r>
      <w:proofErr w:type="gramEnd"/>
      <w:r w:rsidRPr="006C0DC6">
        <w:rPr>
          <w:rFonts w:asciiTheme="minorEastAsia" w:hAnsiTheme="minorEastAsia"/>
          <w:sz w:val="24"/>
          <w:szCs w:val="24"/>
        </w:rPr>
        <w:t>干净，无垃圾。</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3</w:t>
      </w:r>
      <w:r w:rsidRPr="006C0DC6">
        <w:rPr>
          <w:rFonts w:asciiTheme="minorEastAsia" w:hAnsiTheme="minorEastAsia"/>
          <w:sz w:val="24"/>
          <w:szCs w:val="24"/>
        </w:rPr>
        <w:t xml:space="preserve"> 垃圾桶按指定位置摆放，四周无散积垃圾，无异味。</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4</w:t>
      </w:r>
      <w:r w:rsidRPr="006C0DC6">
        <w:rPr>
          <w:rFonts w:asciiTheme="minorEastAsia" w:hAnsiTheme="minorEastAsia"/>
          <w:sz w:val="24"/>
          <w:szCs w:val="24"/>
        </w:rPr>
        <w:t xml:space="preserve"> 墙面及走道设施、门框、通风口，保持干净，无积灰。</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5</w:t>
      </w:r>
      <w:r w:rsidRPr="006C0DC6">
        <w:rPr>
          <w:rFonts w:asciiTheme="minorEastAsia" w:hAnsiTheme="minorEastAsia"/>
          <w:sz w:val="24"/>
          <w:szCs w:val="24"/>
        </w:rPr>
        <w:t xml:space="preserve"> 安全扶梯台阶保持清洁，无污物、垃圾；扶</w:t>
      </w:r>
      <w:r w:rsidRPr="006C0DC6">
        <w:rPr>
          <w:rFonts w:asciiTheme="minorEastAsia" w:hAnsiTheme="minorEastAsia" w:hint="eastAsia"/>
          <w:sz w:val="24"/>
          <w:szCs w:val="24"/>
        </w:rPr>
        <w:t>手</w:t>
      </w:r>
      <w:r w:rsidRPr="006C0DC6">
        <w:rPr>
          <w:rFonts w:asciiTheme="minorEastAsia" w:hAnsiTheme="minorEastAsia"/>
          <w:sz w:val="24"/>
          <w:szCs w:val="24"/>
        </w:rPr>
        <w:t>保持光亮，无灰尘。</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6</w:t>
      </w:r>
      <w:r w:rsidRPr="006C0DC6">
        <w:rPr>
          <w:rFonts w:asciiTheme="minorEastAsia" w:hAnsiTheme="minorEastAsia"/>
          <w:sz w:val="24"/>
          <w:szCs w:val="24"/>
        </w:rPr>
        <w:t xml:space="preserve"> 保持电梯门光洁、明亮，轿厢及四壁地面干净、整洁。</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7</w:t>
      </w:r>
      <w:r w:rsidRPr="006C0DC6">
        <w:rPr>
          <w:rFonts w:asciiTheme="minorEastAsia" w:hAnsiTheme="minorEastAsia"/>
          <w:sz w:val="24"/>
          <w:szCs w:val="24"/>
        </w:rPr>
        <w:t xml:space="preserve"> 室外场地的</w:t>
      </w:r>
      <w:r w:rsidRPr="006C0DC6">
        <w:rPr>
          <w:rFonts w:asciiTheme="minorEastAsia" w:hAnsiTheme="minorEastAsia" w:hint="eastAsia"/>
          <w:sz w:val="24"/>
          <w:szCs w:val="24"/>
        </w:rPr>
        <w:t>台阶及</w:t>
      </w:r>
      <w:r w:rsidRPr="006C0DC6">
        <w:rPr>
          <w:rFonts w:asciiTheme="minorEastAsia" w:hAnsiTheme="minorEastAsia"/>
          <w:sz w:val="24"/>
          <w:szCs w:val="24"/>
        </w:rPr>
        <w:t>地面，做到无垃圾、无灰尘、无烟蒂、无纸屑。</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.2.</w:t>
      </w:r>
      <w:r w:rsidRPr="006C0DC6">
        <w:rPr>
          <w:rFonts w:asciiTheme="minorEastAsia" w:hAnsiTheme="minorEastAsia" w:hint="eastAsia"/>
          <w:sz w:val="24"/>
          <w:szCs w:val="24"/>
        </w:rPr>
        <w:t>8垃圾每天清运1次。</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lastRenderedPageBreak/>
        <w:t>5</w:t>
      </w:r>
      <w:r w:rsidRPr="006C0DC6">
        <w:rPr>
          <w:rFonts w:asciiTheme="minorEastAsia" w:hAnsiTheme="minorEastAsia"/>
          <w:sz w:val="24"/>
          <w:szCs w:val="24"/>
        </w:rPr>
        <w:t>.3卫生间</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.3.1 镜面光亮无灰尘，化妆台台面无水迹、无洗手液滴（或肥皂液滴）</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.3.2 门及护板表面无尘、无划痕、无污迹。</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.3.3 不锈钢光亮见本色。</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.3.4 纸盒、便池要不间断清洁，保持无灰尘，无水迹。</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.3.5 坐厕要通畅，不得有异物，不得有便渍、水锈和异味。</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.3.6 小便池内无尿碱、烟头、痰迹等异物，及时更换</w:t>
      </w:r>
      <w:r w:rsidRPr="006C0DC6">
        <w:rPr>
          <w:rFonts w:asciiTheme="minorEastAsia" w:hAnsiTheme="minorEastAsia" w:hint="eastAsia"/>
          <w:sz w:val="24"/>
          <w:szCs w:val="24"/>
        </w:rPr>
        <w:t>樟脑</w:t>
      </w:r>
      <w:r w:rsidRPr="006C0DC6">
        <w:rPr>
          <w:rFonts w:asciiTheme="minorEastAsia" w:hAnsiTheme="minorEastAsia"/>
          <w:sz w:val="24"/>
          <w:szCs w:val="24"/>
        </w:rPr>
        <w:t>球。</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.3.7 地面保持干燥、无水迹。</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.3.8 门转轴和门</w:t>
      </w:r>
      <w:proofErr w:type="gramStart"/>
      <w:r w:rsidRPr="006C0DC6">
        <w:rPr>
          <w:rFonts w:asciiTheme="minorEastAsia" w:hAnsiTheme="minorEastAsia"/>
          <w:sz w:val="24"/>
          <w:szCs w:val="24"/>
        </w:rPr>
        <w:t>通风孔无积灰</w:t>
      </w:r>
      <w:proofErr w:type="gramEnd"/>
      <w:r w:rsidRPr="006C0DC6">
        <w:rPr>
          <w:rFonts w:asciiTheme="minorEastAsia" w:hAnsiTheme="minorEastAsia"/>
          <w:sz w:val="24"/>
          <w:szCs w:val="24"/>
        </w:rPr>
        <w:t>。</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.3.9 纸篓内污物不超过2/3。</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.3.10 水龙头光亮见本色，无水迹、水印。</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.3.11 提供使用的物品摆放整齐，清洁工具隐形存放。</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 xml:space="preserve">.3.12 </w:t>
      </w:r>
      <w:r w:rsidRPr="006C0DC6">
        <w:rPr>
          <w:rFonts w:asciiTheme="minorEastAsia" w:hAnsiTheme="minorEastAsia" w:hint="eastAsia"/>
          <w:sz w:val="24"/>
          <w:szCs w:val="24"/>
        </w:rPr>
        <w:t>建立</w:t>
      </w:r>
      <w:proofErr w:type="gramStart"/>
      <w:r w:rsidRPr="006C0DC6">
        <w:rPr>
          <w:rFonts w:asciiTheme="minorEastAsia" w:hAnsiTheme="minorEastAsia"/>
          <w:sz w:val="24"/>
          <w:szCs w:val="24"/>
        </w:rPr>
        <w:t>夏季</w:t>
      </w:r>
      <w:r w:rsidRPr="006C0DC6">
        <w:rPr>
          <w:rFonts w:asciiTheme="minorEastAsia" w:hAnsiTheme="minorEastAsia" w:hint="eastAsia"/>
          <w:sz w:val="24"/>
          <w:szCs w:val="24"/>
        </w:rPr>
        <w:t>消</w:t>
      </w:r>
      <w:proofErr w:type="gramEnd"/>
      <w:r w:rsidRPr="006C0DC6">
        <w:rPr>
          <w:rFonts w:asciiTheme="minorEastAsia" w:hAnsiTheme="minorEastAsia" w:hint="eastAsia"/>
          <w:sz w:val="24"/>
          <w:szCs w:val="24"/>
        </w:rPr>
        <w:t>杀制度</w:t>
      </w:r>
      <w:r w:rsidRPr="006C0DC6">
        <w:rPr>
          <w:rFonts w:asciiTheme="minorEastAsia" w:hAnsiTheme="minorEastAsia"/>
          <w:sz w:val="24"/>
          <w:szCs w:val="24"/>
        </w:rPr>
        <w:t>，洗手间区域</w:t>
      </w:r>
      <w:r w:rsidRPr="006C0DC6">
        <w:rPr>
          <w:rFonts w:asciiTheme="minorEastAsia" w:hAnsiTheme="minorEastAsia" w:hint="eastAsia"/>
          <w:sz w:val="24"/>
          <w:szCs w:val="24"/>
        </w:rPr>
        <w:t>不得有</w:t>
      </w:r>
      <w:r w:rsidRPr="006C0DC6">
        <w:rPr>
          <w:rFonts w:asciiTheme="minorEastAsia" w:hAnsiTheme="minorEastAsia"/>
          <w:sz w:val="24"/>
          <w:szCs w:val="24"/>
        </w:rPr>
        <w:t>蚊蝇</w:t>
      </w:r>
      <w:r w:rsidRPr="006C0DC6">
        <w:rPr>
          <w:rFonts w:asciiTheme="minorEastAsia" w:hAnsiTheme="minorEastAsia" w:hint="eastAsia"/>
          <w:sz w:val="24"/>
          <w:szCs w:val="24"/>
        </w:rPr>
        <w:t>存在。</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.4停车区域</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.4.1 保持道路畅通，无堆积垃圾及物品。</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.4.2 保持地面无尘土、无垃圾。</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.5玻璃及不锈钢</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.5.1 玻璃无灰尘、无水迹，保持干净、光亮。</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.5.2 玻璃上的污斑、手印应及时清除，保持清洁。</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.5.3 要防止玻璃因清洁不当而发毛。</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.5.4 爱护清洁工具，注意保养，</w:t>
      </w:r>
      <w:proofErr w:type="gramStart"/>
      <w:r w:rsidRPr="006C0DC6">
        <w:rPr>
          <w:rFonts w:asciiTheme="minorEastAsia" w:hAnsiTheme="minorEastAsia"/>
          <w:sz w:val="24"/>
          <w:szCs w:val="24"/>
        </w:rPr>
        <w:t>不</w:t>
      </w:r>
      <w:proofErr w:type="gramEnd"/>
      <w:r w:rsidRPr="006C0DC6">
        <w:rPr>
          <w:rFonts w:asciiTheme="minorEastAsia" w:hAnsiTheme="minorEastAsia"/>
          <w:sz w:val="24"/>
          <w:szCs w:val="24"/>
        </w:rPr>
        <w:t>得用损坏的工具擦洗玻璃。</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5</w:t>
      </w:r>
      <w:r w:rsidRPr="006C0DC6">
        <w:rPr>
          <w:rFonts w:asciiTheme="minorEastAsia" w:hAnsiTheme="minorEastAsia"/>
          <w:sz w:val="24"/>
          <w:szCs w:val="24"/>
        </w:rPr>
        <w:t>.5.5 不锈钢无灰尘、无水迹、无污迹、无手印。</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6、</w:t>
      </w:r>
      <w:r w:rsidRPr="006C0DC6">
        <w:rPr>
          <w:rFonts w:asciiTheme="minorEastAsia" w:hAnsiTheme="minorEastAsia"/>
          <w:sz w:val="24"/>
          <w:szCs w:val="24"/>
        </w:rPr>
        <w:t>绿化管理</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6</w:t>
      </w:r>
      <w:r w:rsidRPr="006C0DC6">
        <w:rPr>
          <w:rFonts w:asciiTheme="minorEastAsia" w:hAnsiTheme="minorEastAsia"/>
          <w:sz w:val="24"/>
          <w:szCs w:val="24"/>
        </w:rPr>
        <w:t>.1 春季要对绿化植物、草坪进行施肥灌溉。</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6</w:t>
      </w:r>
      <w:r w:rsidRPr="006C0DC6">
        <w:rPr>
          <w:rFonts w:asciiTheme="minorEastAsia" w:hAnsiTheme="minorEastAsia"/>
          <w:sz w:val="24"/>
          <w:szCs w:val="24"/>
        </w:rPr>
        <w:t>.2 春末</w:t>
      </w:r>
      <w:proofErr w:type="gramStart"/>
      <w:r w:rsidRPr="006C0DC6">
        <w:rPr>
          <w:rFonts w:asciiTheme="minorEastAsia" w:hAnsiTheme="minorEastAsia"/>
          <w:sz w:val="24"/>
          <w:szCs w:val="24"/>
        </w:rPr>
        <w:t>夏初气温</w:t>
      </w:r>
      <w:proofErr w:type="gramEnd"/>
      <w:r w:rsidRPr="006C0DC6">
        <w:rPr>
          <w:rFonts w:asciiTheme="minorEastAsia" w:hAnsiTheme="minorEastAsia"/>
          <w:sz w:val="24"/>
          <w:szCs w:val="24"/>
        </w:rPr>
        <w:t>上升及时修剪绿篱、草坪，进行病虫害防治。</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6</w:t>
      </w:r>
      <w:r w:rsidRPr="006C0DC6">
        <w:rPr>
          <w:rFonts w:asciiTheme="minorEastAsia" w:hAnsiTheme="minorEastAsia"/>
          <w:sz w:val="24"/>
          <w:szCs w:val="24"/>
        </w:rPr>
        <w:t>.3 夏秋季气温高雨水量大要及时清理杂草、增加修剪次数。</w:t>
      </w:r>
    </w:p>
    <w:p w:rsidR="00336CCA" w:rsidRPr="006C0DC6" w:rsidRDefault="00336CCA" w:rsidP="00336CCA">
      <w:pPr>
        <w:shd w:val="clear" w:color="auto" w:fill="FFFFFF"/>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6</w:t>
      </w:r>
      <w:r w:rsidRPr="006C0DC6">
        <w:rPr>
          <w:rFonts w:asciiTheme="minorEastAsia" w:hAnsiTheme="minorEastAsia"/>
          <w:sz w:val="24"/>
          <w:szCs w:val="24"/>
        </w:rPr>
        <w:t>.4</w:t>
      </w:r>
      <w:proofErr w:type="gramStart"/>
      <w:r w:rsidRPr="006C0DC6">
        <w:rPr>
          <w:rFonts w:asciiTheme="minorEastAsia" w:hAnsiTheme="minorEastAsia"/>
          <w:sz w:val="24"/>
          <w:szCs w:val="24"/>
        </w:rPr>
        <w:t>冬季对</w:t>
      </w:r>
      <w:proofErr w:type="gramEnd"/>
      <w:r w:rsidRPr="006C0DC6">
        <w:rPr>
          <w:rFonts w:asciiTheme="minorEastAsia" w:hAnsiTheme="minorEastAsia"/>
          <w:sz w:val="24"/>
          <w:szCs w:val="24"/>
        </w:rPr>
        <w:t>乔木、灌木进行修剪，消灭越冬的病虫害。</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lastRenderedPageBreak/>
        <w:t>7、公共设施、设备管理、维护</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7.1建立、健全设施、设备台账；</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7.2建立设施、设备年度维保计划，并按照计划实施；</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7.3设备房管</w:t>
      </w:r>
      <w:proofErr w:type="gramStart"/>
      <w:r w:rsidRPr="006C0DC6">
        <w:rPr>
          <w:rFonts w:asciiTheme="minorEastAsia" w:hAnsiTheme="minorEastAsia" w:hint="eastAsia"/>
          <w:sz w:val="24"/>
          <w:szCs w:val="24"/>
        </w:rPr>
        <w:t>理做到</w:t>
      </w:r>
      <w:proofErr w:type="gramEnd"/>
      <w:r w:rsidRPr="006C0DC6">
        <w:rPr>
          <w:rFonts w:asciiTheme="minorEastAsia" w:hAnsiTheme="minorEastAsia" w:hint="eastAsia"/>
          <w:sz w:val="24"/>
          <w:szCs w:val="24"/>
        </w:rPr>
        <w:t>制度齐全，标识齐全，24小时值班；</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7.4电梯、用电、消防等设备应急预案齐全，每年定期进行演练。</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7.5电梯、消防等专业维保按照国家规定由专业维保公司承担，专业维保费用由招标方承担。</w:t>
      </w:r>
    </w:p>
    <w:p w:rsidR="00336CCA" w:rsidRPr="006C0DC6" w:rsidRDefault="00336CCA" w:rsidP="00336CCA">
      <w:pPr>
        <w:spacing w:line="360" w:lineRule="auto"/>
        <w:ind w:firstLineChars="200" w:firstLine="480"/>
        <w:rPr>
          <w:rFonts w:asciiTheme="minorEastAsia" w:hAnsiTheme="minorEastAsia"/>
          <w:sz w:val="24"/>
          <w:szCs w:val="24"/>
        </w:rPr>
      </w:pPr>
      <w:r w:rsidRPr="006C0DC6">
        <w:rPr>
          <w:rFonts w:asciiTheme="minorEastAsia" w:hAnsiTheme="minorEastAsia" w:hint="eastAsia"/>
          <w:sz w:val="24"/>
          <w:szCs w:val="24"/>
        </w:rPr>
        <w:t>8、人员最低配置要求：经理1人，主管1人，前台接待员1人，工程人员7人，公共秩序维护员20人，保洁员11人，绿化工1人。</w:t>
      </w:r>
    </w:p>
    <w:p w:rsidR="006D20F2" w:rsidRPr="006D20F2" w:rsidRDefault="006D20F2" w:rsidP="00336CCA">
      <w:pPr>
        <w:spacing w:line="360" w:lineRule="auto"/>
        <w:ind w:firstLineChars="200" w:firstLine="482"/>
        <w:contextualSpacing/>
        <w:rPr>
          <w:rFonts w:asciiTheme="minorEastAsia" w:hAnsiTheme="minorEastAsia" w:cs="微软雅黑"/>
          <w:b/>
          <w:sz w:val="24"/>
          <w:szCs w:val="24"/>
        </w:rPr>
      </w:pPr>
      <w:proofErr w:type="gramStart"/>
      <w:r w:rsidRPr="006D20F2">
        <w:rPr>
          <w:rFonts w:asciiTheme="minorEastAsia" w:hAnsiTheme="minorEastAsia" w:cs="微软雅黑" w:hint="eastAsia"/>
          <w:b/>
          <w:sz w:val="24"/>
          <w:szCs w:val="24"/>
        </w:rPr>
        <w:t>本服务</w:t>
      </w:r>
      <w:proofErr w:type="gramEnd"/>
      <w:r w:rsidRPr="006D20F2">
        <w:rPr>
          <w:rFonts w:asciiTheme="minorEastAsia" w:hAnsiTheme="minorEastAsia" w:cs="微软雅黑" w:hint="eastAsia"/>
          <w:b/>
          <w:sz w:val="24"/>
          <w:szCs w:val="24"/>
        </w:rPr>
        <w:t>标准中所列技术规格或主要参数为最低要求，不允许负偏离，否则将承担其投标被视为非实质性响应投标的风险。</w:t>
      </w:r>
    </w:p>
    <w:p w:rsidR="00F51389" w:rsidRDefault="00924E9B" w:rsidP="007562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336CCA" w:rsidRPr="006C0DC6" w:rsidRDefault="00336CCA" w:rsidP="00336CCA">
      <w:pPr>
        <w:shd w:val="clear" w:color="auto" w:fill="FFFFFF"/>
        <w:spacing w:line="360" w:lineRule="auto"/>
        <w:ind w:firstLineChars="200" w:firstLine="480"/>
        <w:rPr>
          <w:rFonts w:asciiTheme="minorEastAsia" w:hAnsiTheme="minorEastAsia" w:cs="宋体"/>
          <w:color w:val="000000"/>
          <w:sz w:val="24"/>
          <w:szCs w:val="24"/>
        </w:rPr>
      </w:pPr>
      <w:r w:rsidRPr="006C0DC6">
        <w:rPr>
          <w:rFonts w:asciiTheme="minorEastAsia" w:hAnsiTheme="minorEastAsia" w:cs="仿宋" w:hint="eastAsia"/>
          <w:color w:val="00000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6C0DC6">
        <w:rPr>
          <w:rFonts w:asciiTheme="minorEastAsia" w:hAnsiTheme="minorEastAsia" w:cs="仿宋" w:hint="eastAsia"/>
          <w:color w:val="000000"/>
          <w:sz w:val="24"/>
          <w:szCs w:val="24"/>
          <w:shd w:val="clear" w:color="auto" w:fill="FFFFFF"/>
        </w:rPr>
        <w:t>验收书</w:t>
      </w:r>
      <w:proofErr w:type="gramEnd"/>
      <w:r w:rsidRPr="006C0DC6">
        <w:rPr>
          <w:rFonts w:asciiTheme="minorEastAsia" w:hAnsiTheme="minorEastAsia" w:cs="仿宋" w:hint="eastAsia"/>
          <w:color w:val="000000"/>
          <w:sz w:val="24"/>
          <w:szCs w:val="24"/>
          <w:shd w:val="clear" w:color="auto" w:fill="FFFFFF"/>
        </w:rPr>
        <w:t>,列明各项标准的验收情况及项目总体评价,由验收双方共同签署。</w:t>
      </w:r>
    </w:p>
    <w:p w:rsidR="00336CCA" w:rsidRPr="006C0DC6" w:rsidRDefault="00336CCA" w:rsidP="00336CCA">
      <w:pPr>
        <w:shd w:val="clear" w:color="auto" w:fill="FFFFFF"/>
        <w:spacing w:line="360" w:lineRule="auto"/>
        <w:ind w:firstLineChars="200" w:firstLine="480"/>
        <w:rPr>
          <w:rFonts w:asciiTheme="minorEastAsia" w:hAnsiTheme="minorEastAsia" w:cs="宋体"/>
          <w:color w:val="000000"/>
          <w:sz w:val="24"/>
          <w:szCs w:val="24"/>
        </w:rPr>
      </w:pPr>
      <w:r w:rsidRPr="006C0DC6">
        <w:rPr>
          <w:rFonts w:asciiTheme="minorEastAsia" w:hAnsiTheme="minorEastAsia" w:cs="仿宋" w:hint="eastAsia"/>
          <w:color w:val="000000"/>
          <w:sz w:val="24"/>
          <w:szCs w:val="24"/>
          <w:shd w:val="clear" w:color="auto" w:fill="FFFFFF"/>
        </w:rPr>
        <w:t>按照招标文件要求、投标文件响应和承诺验收</w:t>
      </w:r>
      <w:r>
        <w:rPr>
          <w:rFonts w:asciiTheme="minorEastAsia" w:hAnsiTheme="minorEastAsia" w:cs="仿宋" w:hint="eastAsia"/>
          <w:color w:val="000000"/>
          <w:sz w:val="24"/>
          <w:szCs w:val="24"/>
          <w:shd w:val="clear" w:color="auto" w:fill="FFFFFF"/>
        </w:rPr>
        <w:t>。</w:t>
      </w:r>
    </w:p>
    <w:p w:rsidR="00F51389" w:rsidRPr="00034FC6" w:rsidRDefault="00924E9B"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581F4C">
        <w:rPr>
          <w:rFonts w:asciiTheme="minorEastAsia" w:eastAsiaTheme="minorEastAsia" w:hAnsiTheme="minorEastAsia" w:cs="黑体" w:hint="eastAsia"/>
          <w:b/>
          <w:bCs/>
          <w:color w:val="000000"/>
          <w:shd w:val="clear" w:color="auto" w:fill="FFFFFF"/>
        </w:rPr>
        <w:t>（最高限价）</w:t>
      </w:r>
      <w:r w:rsidR="00336CCA">
        <w:rPr>
          <w:rFonts w:asciiTheme="minorEastAsia" w:eastAsiaTheme="minorEastAsia" w:hAnsiTheme="minorEastAsia" w:cs="黑体" w:hint="eastAsia"/>
          <w:b/>
          <w:bCs/>
          <w:color w:val="000000"/>
          <w:shd w:val="clear" w:color="auto" w:fill="FFFFFF"/>
        </w:rPr>
        <w:t>2738640</w:t>
      </w:r>
      <w:r w:rsidR="00F51389" w:rsidRPr="00034FC6">
        <w:rPr>
          <w:rFonts w:asciiTheme="minorEastAsia" w:eastAsiaTheme="minorEastAsia" w:hAnsiTheme="minorEastAsia" w:cs="黑体" w:hint="eastAsia"/>
          <w:b/>
          <w:bCs/>
          <w:color w:val="000000"/>
          <w:shd w:val="clear" w:color="auto" w:fill="FFFFFF"/>
        </w:rPr>
        <w:t>元</w:t>
      </w:r>
      <w:r w:rsidR="00336CCA">
        <w:rPr>
          <w:rFonts w:asciiTheme="minorEastAsia" w:eastAsiaTheme="minorEastAsia" w:hAnsiTheme="minorEastAsia" w:cs="黑体" w:hint="eastAsia"/>
          <w:b/>
          <w:bCs/>
          <w:color w:val="000000"/>
          <w:shd w:val="clear" w:color="auto" w:fill="FFFFFF"/>
        </w:rPr>
        <w:t>，1369320元/年</w:t>
      </w:r>
      <w:r w:rsidR="00F51389" w:rsidRPr="00034FC6">
        <w:rPr>
          <w:rFonts w:asciiTheme="minorEastAsia" w:eastAsiaTheme="minorEastAsia" w:hAnsiTheme="minorEastAsia" w:cs="黑体" w:hint="eastAsia"/>
          <w:b/>
          <w:bCs/>
          <w:color w:val="000000"/>
          <w:shd w:val="clear" w:color="auto" w:fill="FFFFFF"/>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336CCA" w:rsidRPr="006C0DC6">
        <w:rPr>
          <w:rFonts w:asciiTheme="minorEastAsia" w:hAnsiTheme="minorEastAsia" w:cs="宋体" w:hint="eastAsia"/>
          <w:spacing w:val="6"/>
          <w:sz w:val="24"/>
          <w:szCs w:val="24"/>
        </w:rPr>
        <w:t>银行转账</w:t>
      </w:r>
    </w:p>
    <w:p w:rsidR="00336CCA" w:rsidRDefault="00F51389" w:rsidP="00336CCA">
      <w:pPr>
        <w:widowControl/>
        <w:shd w:val="clear" w:color="auto" w:fill="FFFFFF"/>
        <w:spacing w:line="360" w:lineRule="auto"/>
        <w:ind w:firstLineChars="200" w:firstLine="480"/>
        <w:contextualSpacing/>
        <w:jc w:val="left"/>
        <w:rPr>
          <w:rFonts w:asciiTheme="minorEastAsia" w:hAnsiTheme="minorEastAsia" w:cs="宋体"/>
          <w:spacing w:val="6"/>
          <w:sz w:val="24"/>
          <w:szCs w:val="24"/>
        </w:rPr>
      </w:pPr>
      <w:r w:rsidRPr="00FF6244">
        <w:rPr>
          <w:rFonts w:asciiTheme="minorEastAsia" w:hAnsiTheme="minorEastAsia" w:cs="宋体" w:hint="eastAsia"/>
          <w:color w:val="000000"/>
          <w:kern w:val="0"/>
          <w:sz w:val="24"/>
          <w:szCs w:val="24"/>
          <w:lang w:val="zh-CN"/>
        </w:rPr>
        <w:t>2、支付时间及条件：</w:t>
      </w:r>
      <w:r w:rsidR="00336CCA" w:rsidRPr="006C0DC6">
        <w:rPr>
          <w:rFonts w:asciiTheme="minorEastAsia" w:hAnsiTheme="minorEastAsia" w:cs="宋体" w:hint="eastAsia"/>
          <w:spacing w:val="6"/>
          <w:sz w:val="24"/>
          <w:szCs w:val="24"/>
        </w:rPr>
        <w:t>采购单位按照中标价每月平均支付物业服务费用。</w:t>
      </w:r>
    </w:p>
    <w:p w:rsidR="00AC62A0" w:rsidRDefault="00924E9B" w:rsidP="00336CCA">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336CCA" w:rsidRPr="00D002A8" w:rsidRDefault="00336CCA" w:rsidP="00336CCA">
      <w:pPr>
        <w:autoSpaceDE w:val="0"/>
        <w:autoSpaceDN w:val="0"/>
        <w:spacing w:line="360" w:lineRule="auto"/>
        <w:ind w:firstLineChars="200" w:firstLine="480"/>
        <w:rPr>
          <w:rFonts w:asciiTheme="minorEastAsia" w:hAnsiTheme="minorEastAsia" w:cs="宋体"/>
          <w:b/>
          <w:sz w:val="24"/>
          <w:szCs w:val="24"/>
          <w:lang w:val="zh-CN"/>
        </w:rPr>
      </w:pPr>
      <w:r w:rsidRPr="006C0DC6">
        <w:rPr>
          <w:rFonts w:asciiTheme="minorEastAsia" w:hAnsiTheme="minorEastAsia" w:hint="eastAsia"/>
          <w:sz w:val="24"/>
          <w:szCs w:val="24"/>
        </w:rPr>
        <w:t>1、</w:t>
      </w:r>
      <w:r w:rsidRPr="006C0DC6">
        <w:rPr>
          <w:rFonts w:asciiTheme="minorEastAsia" w:hAnsiTheme="minorEastAsia" w:cs="宋体" w:hint="eastAsia"/>
          <w:sz w:val="24"/>
          <w:szCs w:val="24"/>
          <w:lang w:val="zh-CN"/>
        </w:rPr>
        <w:t>投标人投标文件中须有详细的实施方案，</w:t>
      </w:r>
      <w:r w:rsidRPr="00D002A8">
        <w:rPr>
          <w:rFonts w:asciiTheme="minorEastAsia" w:hAnsiTheme="minorEastAsia" w:hint="eastAsia"/>
          <w:b/>
          <w:sz w:val="24"/>
          <w:szCs w:val="24"/>
        </w:rPr>
        <w:t>否则为无效投标。</w:t>
      </w:r>
    </w:p>
    <w:p w:rsidR="00336CCA" w:rsidRPr="006C0DC6" w:rsidRDefault="00336CCA" w:rsidP="00336CCA">
      <w:pPr>
        <w:spacing w:line="360" w:lineRule="auto"/>
        <w:ind w:firstLineChars="200" w:firstLine="480"/>
        <w:rPr>
          <w:rFonts w:asciiTheme="minorEastAsia" w:hAnsiTheme="minorEastAsia" w:cs="宋体"/>
          <w:sz w:val="24"/>
          <w:szCs w:val="24"/>
          <w:lang w:val="zh-CN"/>
        </w:rPr>
      </w:pPr>
      <w:r w:rsidRPr="006C0DC6">
        <w:rPr>
          <w:rFonts w:asciiTheme="minorEastAsia" w:hAnsiTheme="minorEastAsia" w:cs="宋体" w:hint="eastAsia"/>
          <w:sz w:val="24"/>
          <w:szCs w:val="24"/>
          <w:lang w:val="zh-CN"/>
        </w:rPr>
        <w:t>2、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rsidR="00336CCA" w:rsidRPr="006C0DC6" w:rsidRDefault="00336CCA" w:rsidP="00336CCA">
      <w:pPr>
        <w:spacing w:line="360" w:lineRule="auto"/>
        <w:ind w:firstLineChars="200" w:firstLine="480"/>
        <w:rPr>
          <w:rFonts w:asciiTheme="minorEastAsia" w:hAnsiTheme="minorEastAsia" w:cs="宋体"/>
          <w:sz w:val="24"/>
          <w:szCs w:val="24"/>
          <w:lang w:val="zh-CN"/>
        </w:rPr>
      </w:pPr>
      <w:r w:rsidRPr="006C0DC6">
        <w:rPr>
          <w:rFonts w:asciiTheme="minorEastAsia" w:hAnsiTheme="minorEastAsia" w:cs="宋体" w:hint="eastAsia"/>
          <w:sz w:val="24"/>
          <w:szCs w:val="24"/>
          <w:lang w:val="zh-CN"/>
        </w:rPr>
        <w:t>3、投标人须定期对管理服务人员进行岗位再培训。</w:t>
      </w:r>
    </w:p>
    <w:p w:rsidR="00336CCA" w:rsidRPr="006C0DC6" w:rsidRDefault="00336CCA" w:rsidP="00336CCA">
      <w:pPr>
        <w:spacing w:line="360" w:lineRule="auto"/>
        <w:ind w:firstLineChars="200" w:firstLine="480"/>
        <w:rPr>
          <w:rFonts w:asciiTheme="minorEastAsia" w:hAnsiTheme="minorEastAsia" w:cs="宋体"/>
          <w:sz w:val="24"/>
          <w:szCs w:val="24"/>
          <w:lang w:val="zh-CN"/>
        </w:rPr>
      </w:pPr>
      <w:r w:rsidRPr="006C0DC6">
        <w:rPr>
          <w:rFonts w:asciiTheme="minorEastAsia" w:hAnsiTheme="minorEastAsia" w:cs="宋体" w:hint="eastAsia"/>
          <w:sz w:val="24"/>
          <w:szCs w:val="24"/>
          <w:lang w:val="zh-CN"/>
        </w:rPr>
        <w:lastRenderedPageBreak/>
        <w:t>4、工作期间管理服务人员对于突发事件必须能够在第一时间进行现场处置。</w:t>
      </w:r>
    </w:p>
    <w:p w:rsidR="00AC62A0" w:rsidRDefault="00336CCA" w:rsidP="00336CCA">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5</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336CCA"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6</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336CCA"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7</w:t>
      </w:r>
      <w:r w:rsidR="00AC62A0" w:rsidRPr="00784B83">
        <w:rPr>
          <w:rFonts w:ascii="宋体" w:cs="宋体" w:hint="eastAsia"/>
          <w:b/>
          <w:sz w:val="24"/>
          <w:lang w:val="zh-CN"/>
        </w:rPr>
        <w:t>、本项目招标文件中加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项为不允许偏离的实质性要求和条件，无加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581F4C" w:rsidRDefault="00581F4C" w:rsidP="00F51389">
      <w:pPr>
        <w:autoSpaceDE w:val="0"/>
        <w:autoSpaceDN w:val="0"/>
        <w:adjustRightInd w:val="0"/>
        <w:jc w:val="center"/>
        <w:rPr>
          <w:rFonts w:asciiTheme="majorEastAsia" w:eastAsiaTheme="majorEastAsia" w:hAnsiTheme="majorEastAsia" w:cs="宋体"/>
          <w:b/>
          <w:kern w:val="0"/>
          <w:sz w:val="36"/>
          <w:szCs w:val="36"/>
        </w:rPr>
      </w:pPr>
    </w:p>
    <w:p w:rsidR="00D002A8" w:rsidRDefault="00D002A8" w:rsidP="00F51389">
      <w:pPr>
        <w:autoSpaceDE w:val="0"/>
        <w:autoSpaceDN w:val="0"/>
        <w:adjustRightInd w:val="0"/>
        <w:jc w:val="center"/>
        <w:rPr>
          <w:rFonts w:asciiTheme="majorEastAsia" w:eastAsiaTheme="majorEastAsia" w:hAnsiTheme="majorEastAsia" w:cs="宋体"/>
          <w:b/>
          <w:kern w:val="0"/>
          <w:sz w:val="36"/>
          <w:szCs w:val="36"/>
        </w:rPr>
      </w:pPr>
    </w:p>
    <w:p w:rsidR="00D002A8" w:rsidRDefault="00D002A8" w:rsidP="00F51389">
      <w:pPr>
        <w:autoSpaceDE w:val="0"/>
        <w:autoSpaceDN w:val="0"/>
        <w:adjustRightInd w:val="0"/>
        <w:jc w:val="center"/>
        <w:rPr>
          <w:rFonts w:asciiTheme="majorEastAsia" w:eastAsiaTheme="majorEastAsia" w:hAnsiTheme="majorEastAsia" w:cs="宋体"/>
          <w:b/>
          <w:kern w:val="0"/>
          <w:sz w:val="36"/>
          <w:szCs w:val="36"/>
        </w:rPr>
      </w:pPr>
    </w:p>
    <w:p w:rsidR="00D002A8" w:rsidRDefault="00D002A8" w:rsidP="00F51389">
      <w:pPr>
        <w:autoSpaceDE w:val="0"/>
        <w:autoSpaceDN w:val="0"/>
        <w:adjustRightInd w:val="0"/>
        <w:jc w:val="center"/>
        <w:rPr>
          <w:rFonts w:asciiTheme="majorEastAsia" w:eastAsiaTheme="majorEastAsia" w:hAnsiTheme="majorEastAsia" w:cs="宋体"/>
          <w:b/>
          <w:kern w:val="0"/>
          <w:sz w:val="36"/>
          <w:szCs w:val="36"/>
        </w:rPr>
      </w:pPr>
    </w:p>
    <w:p w:rsidR="00D002A8" w:rsidRDefault="00D002A8"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002A8" w:rsidRPr="00EA06B8" w:rsidRDefault="00F51389" w:rsidP="00D002A8">
            <w:pPr>
              <w:shd w:val="clear" w:color="auto" w:fill="FFFFFF"/>
              <w:spacing w:line="360" w:lineRule="auto"/>
              <w:rPr>
                <w:rFonts w:asciiTheme="minorEastAsia" w:hAnsiTheme="minorEastAsia" w:cs="宋体"/>
                <w:color w:val="000000"/>
                <w:sz w:val="24"/>
                <w:szCs w:val="24"/>
              </w:rPr>
            </w:pPr>
            <w:r w:rsidRPr="00A10179">
              <w:rPr>
                <w:rFonts w:asciiTheme="minorEastAsia" w:hAnsiTheme="minorEastAsia" w:cs="仿宋_GB2312" w:hint="eastAsia"/>
                <w:sz w:val="24"/>
                <w:szCs w:val="24"/>
              </w:rPr>
              <w:t>项目名称：</w:t>
            </w:r>
            <w:r w:rsidR="00D002A8" w:rsidRPr="00EA06B8">
              <w:rPr>
                <w:rFonts w:asciiTheme="minorEastAsia" w:hAnsiTheme="minorEastAsia" w:cs="宋体" w:hint="eastAsia"/>
                <w:sz w:val="24"/>
                <w:szCs w:val="24"/>
                <w:lang w:val="zh-CN"/>
              </w:rPr>
              <w:t>许昌市广电大厦物业管理</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192522">
              <w:rPr>
                <w:rFonts w:asciiTheme="minorEastAsia" w:hAnsiTheme="minorEastAsia" w:cs="仿宋_GB2312" w:hint="eastAsia"/>
                <w:sz w:val="24"/>
                <w:szCs w:val="24"/>
              </w:rPr>
              <w:t>115</w:t>
            </w:r>
            <w:r w:rsidR="00D87AE5" w:rsidRPr="00D87AE5">
              <w:rPr>
                <w:rFonts w:asciiTheme="minorEastAsia" w:hAnsiTheme="minorEastAsia" w:cs="仿宋_GB2312" w:hint="eastAsia"/>
                <w:sz w:val="24"/>
                <w:szCs w:val="24"/>
              </w:rPr>
              <w:t>号</w:t>
            </w:r>
          </w:p>
          <w:p w:rsidR="00D002A8" w:rsidRPr="00910B65" w:rsidRDefault="00F51389" w:rsidP="00D002A8">
            <w:pPr>
              <w:shd w:val="clear" w:color="auto" w:fill="FFFFFF"/>
              <w:spacing w:line="360" w:lineRule="auto"/>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项目内容：</w:t>
            </w:r>
            <w:r w:rsidR="00D002A8" w:rsidRPr="00910B65">
              <w:rPr>
                <w:rFonts w:asciiTheme="minorEastAsia" w:hAnsiTheme="minorEastAsia" w:cs="仿宋_GB2312" w:hint="eastAsia"/>
                <w:color w:val="000000"/>
                <w:sz w:val="24"/>
                <w:szCs w:val="24"/>
                <w:shd w:val="clear" w:color="auto" w:fill="FFFFFF"/>
              </w:rPr>
              <w:t>许昌市广电大厦物业管理(含保洁管理，绿化管理，公共秩序管理，设施设备运行、维护、管理，档案管理等)</w:t>
            </w:r>
          </w:p>
          <w:p w:rsidR="00F51389" w:rsidRPr="00A10179" w:rsidRDefault="00F51389" w:rsidP="00D002A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r w:rsidR="00D002A8">
              <w:rPr>
                <w:rFonts w:asciiTheme="minorEastAsia" w:hAnsiTheme="minorEastAsia" w:cs="仿宋_GB2312" w:hint="eastAsia"/>
                <w:sz w:val="24"/>
                <w:szCs w:val="24"/>
              </w:rPr>
              <w:t>文化广电新闻出版局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D002A8"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D002A8">
              <w:rPr>
                <w:rFonts w:asciiTheme="minorEastAsia" w:hAnsiTheme="minorEastAsia" w:cs="仿宋_GB2312" w:hint="eastAsia"/>
                <w:sz w:val="24"/>
                <w:szCs w:val="24"/>
              </w:rPr>
              <w:t>许昌市文化广电新闻出版局</w:t>
            </w:r>
          </w:p>
          <w:p w:rsidR="00D002A8" w:rsidRPr="006C0DC6" w:rsidRDefault="00F51389" w:rsidP="00D002A8">
            <w:pPr>
              <w:shd w:val="clear" w:color="auto" w:fill="FFFFFF"/>
              <w:spacing w:line="360" w:lineRule="auto"/>
              <w:rPr>
                <w:rFonts w:asciiTheme="minorEastAsia" w:hAnsiTheme="minorEastAsia"/>
                <w:sz w:val="24"/>
                <w:szCs w:val="24"/>
              </w:rPr>
            </w:pPr>
            <w:r w:rsidRPr="00A10179">
              <w:rPr>
                <w:rFonts w:asciiTheme="minorEastAsia" w:hAnsiTheme="minorEastAsia" w:cs="仿宋_GB2312" w:hint="eastAsia"/>
                <w:sz w:val="24"/>
                <w:szCs w:val="24"/>
              </w:rPr>
              <w:t>地址：</w:t>
            </w:r>
            <w:r w:rsidR="00D002A8" w:rsidRPr="006C0DC6">
              <w:rPr>
                <w:rFonts w:asciiTheme="minorEastAsia" w:hAnsiTheme="minorEastAsia" w:cs="宋体" w:hint="eastAsia"/>
                <w:sz w:val="24"/>
                <w:szCs w:val="24"/>
              </w:rPr>
              <w:t>魏</w:t>
            </w:r>
            <w:proofErr w:type="gramStart"/>
            <w:r w:rsidR="00D002A8" w:rsidRPr="006C0DC6">
              <w:rPr>
                <w:rFonts w:asciiTheme="minorEastAsia" w:hAnsiTheme="minorEastAsia" w:cs="宋体" w:hint="eastAsia"/>
                <w:sz w:val="24"/>
                <w:szCs w:val="24"/>
              </w:rPr>
              <w:t>武大道</w:t>
            </w:r>
            <w:proofErr w:type="gramEnd"/>
            <w:r w:rsidR="00D002A8" w:rsidRPr="006C0DC6">
              <w:rPr>
                <w:rFonts w:asciiTheme="minorEastAsia" w:hAnsiTheme="minorEastAsia" w:cs="宋体" w:hint="eastAsia"/>
                <w:sz w:val="24"/>
                <w:szCs w:val="24"/>
              </w:rPr>
              <w:t>与八一路交汇处东南角</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D002A8" w:rsidRPr="006C0DC6">
              <w:rPr>
                <w:rFonts w:asciiTheme="minorEastAsia" w:hAnsiTheme="minorEastAsia" w:hint="eastAsia"/>
                <w:sz w:val="24"/>
                <w:szCs w:val="24"/>
              </w:rPr>
              <w:t>吕涛</w:t>
            </w:r>
            <w:r w:rsidR="00924E9B">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D002A8" w:rsidRPr="006C0DC6">
              <w:rPr>
                <w:rFonts w:asciiTheme="minorEastAsia" w:hAnsiTheme="minorEastAsia" w:hint="eastAsia"/>
                <w:sz w:val="24"/>
                <w:szCs w:val="24"/>
              </w:rPr>
              <w:t>0374-2962078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924E9B"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55EA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55EA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D002A8" w:rsidRDefault="00D002A8" w:rsidP="00D002A8">
            <w:pPr>
              <w:shd w:val="clear" w:color="auto" w:fill="FFFFFF"/>
              <w:spacing w:line="360" w:lineRule="auto"/>
              <w:rPr>
                <w:rFonts w:asciiTheme="minorEastAsia" w:hAnsiTheme="minorEastAsia" w:cs="仿宋_GB2312"/>
                <w:color w:val="000000"/>
                <w:sz w:val="24"/>
                <w:szCs w:val="24"/>
                <w:shd w:val="clear" w:color="auto" w:fill="FFFFFF"/>
              </w:rPr>
            </w:pPr>
            <w:r w:rsidRPr="00910B65">
              <w:rPr>
                <w:rFonts w:asciiTheme="minorEastAsia" w:hAnsiTheme="minorEastAsia" w:cs="仿宋_GB2312" w:hint="eastAsia"/>
                <w:color w:val="000000"/>
                <w:sz w:val="24"/>
                <w:szCs w:val="24"/>
                <w:shd w:val="clear" w:color="auto" w:fill="FFFFFF"/>
              </w:rPr>
              <w:t>2738640元，1369320元/年</w:t>
            </w:r>
            <w:r w:rsidR="00F51389" w:rsidRPr="001F254C">
              <w:rPr>
                <w:rFonts w:asciiTheme="minorEastAsia" w:hAnsiTheme="minorEastAsia" w:cs="宋体" w:hint="eastAsia"/>
                <w:bCs/>
                <w:sz w:val="24"/>
                <w:szCs w:val="24"/>
                <w:lang w:val="zh-CN"/>
              </w:rPr>
              <w:t>，超出最高限价的投标无效</w:t>
            </w:r>
            <w:r>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55E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55E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55EA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055EA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7A3C5F" w:rsidP="00D002A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192522">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192522">
              <w:rPr>
                <w:rFonts w:asciiTheme="minorEastAsia" w:hAnsiTheme="minorEastAsia" w:cs="宋体" w:hint="eastAsia"/>
                <w:bCs/>
                <w:sz w:val="24"/>
                <w:szCs w:val="24"/>
                <w:lang w:val="zh-CN"/>
              </w:rPr>
              <w:t>31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7E578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192522">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proofErr w:type="gramStart"/>
            <w:r w:rsidR="007E578B">
              <w:rPr>
                <w:rFonts w:asciiTheme="minorEastAsia" w:hAnsiTheme="minorEastAsia" w:cs="仿宋_GB2312" w:hint="eastAsia"/>
                <w:sz w:val="24"/>
                <w:szCs w:val="24"/>
                <w:lang w:val="zh-CN"/>
              </w:rPr>
              <w:t>伍万肆仟</w:t>
            </w:r>
            <w:proofErr w:type="gramEnd"/>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7E578B">
              <w:rPr>
                <w:rFonts w:asciiTheme="minorEastAsia" w:hAnsiTheme="minorEastAsia" w:cs="仿宋_GB2312" w:hint="eastAsia"/>
                <w:sz w:val="24"/>
                <w:szCs w:val="24"/>
                <w:lang w:val="zh-CN"/>
              </w:rPr>
              <w:t>54</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55EA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055EA0"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55EA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055EA0"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55EA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55EA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55EA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65301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w:t>
            </w:r>
            <w:r w:rsidR="002E251F">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653019">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55EA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77774F" w:rsidRPr="005B5BCB" w:rsidRDefault="0077774F" w:rsidP="0077774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77774F" w:rsidRPr="008A7281" w:rsidRDefault="0077774F" w:rsidP="0077774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77774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6067D"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6067D">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6037"/>
        <w:gridCol w:w="1237"/>
      </w:tblGrid>
      <w:tr w:rsidR="00A6067D" w:rsidRPr="006C0DC6" w:rsidTr="002E251F">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ind w:firstLine="480"/>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价格分值：</w:t>
            </w:r>
            <w:r w:rsidRPr="006C0DC6">
              <w:rPr>
                <w:rFonts w:asciiTheme="minorEastAsia" w:hAnsiTheme="minorEastAsia" w:cs="宋体" w:hint="eastAsia"/>
                <w:color w:val="000000"/>
                <w:sz w:val="24"/>
                <w:szCs w:val="24"/>
              </w:rPr>
              <w:t>30</w:t>
            </w:r>
            <w:r w:rsidRPr="006C0DC6">
              <w:rPr>
                <w:rFonts w:asciiTheme="minorEastAsia" w:hAnsiTheme="minorEastAsia" w:cs="仿宋" w:hint="eastAsia"/>
                <w:color w:val="000000"/>
                <w:sz w:val="24"/>
                <w:szCs w:val="24"/>
              </w:rPr>
              <w:t>分</w:t>
            </w:r>
          </w:p>
          <w:p w:rsidR="00A6067D" w:rsidRPr="006C0DC6" w:rsidRDefault="00A6067D" w:rsidP="002E251F">
            <w:pPr>
              <w:spacing w:line="360" w:lineRule="auto"/>
              <w:ind w:firstLine="480"/>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商务部分：</w:t>
            </w:r>
            <w:r w:rsidRPr="006C0DC6">
              <w:rPr>
                <w:rFonts w:asciiTheme="minorEastAsia" w:hAnsiTheme="minorEastAsia" w:cs="宋体" w:hint="eastAsia"/>
                <w:color w:val="000000"/>
                <w:sz w:val="24"/>
                <w:szCs w:val="24"/>
              </w:rPr>
              <w:t>58</w:t>
            </w:r>
            <w:r w:rsidRPr="006C0DC6">
              <w:rPr>
                <w:rFonts w:asciiTheme="minorEastAsia" w:hAnsiTheme="minorEastAsia" w:cs="仿宋" w:hint="eastAsia"/>
                <w:color w:val="000000"/>
                <w:sz w:val="24"/>
                <w:szCs w:val="24"/>
              </w:rPr>
              <w:t>分</w:t>
            </w:r>
          </w:p>
          <w:p w:rsidR="00A6067D" w:rsidRPr="006C0DC6" w:rsidRDefault="00A6067D" w:rsidP="002E251F">
            <w:pPr>
              <w:spacing w:line="360" w:lineRule="auto"/>
              <w:ind w:firstLine="480"/>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技术部分：</w:t>
            </w:r>
            <w:r w:rsidRPr="006C0DC6">
              <w:rPr>
                <w:rFonts w:asciiTheme="minorEastAsia" w:hAnsiTheme="minorEastAsia" w:cs="宋体" w:hint="eastAsia"/>
                <w:color w:val="000000"/>
                <w:sz w:val="24"/>
                <w:szCs w:val="24"/>
              </w:rPr>
              <w:t>12</w:t>
            </w:r>
            <w:r w:rsidRPr="006C0DC6">
              <w:rPr>
                <w:rFonts w:asciiTheme="minorEastAsia" w:hAnsiTheme="minorEastAsia" w:cs="仿宋" w:hint="eastAsia"/>
                <w:color w:val="000000"/>
                <w:sz w:val="24"/>
                <w:szCs w:val="24"/>
              </w:rPr>
              <w:t>分</w:t>
            </w:r>
          </w:p>
        </w:tc>
      </w:tr>
      <w:tr w:rsidR="00A6067D" w:rsidRPr="006C0DC6" w:rsidTr="002E251F">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一、价格部分（满分</w:t>
            </w:r>
            <w:r w:rsidRPr="006C0DC6">
              <w:rPr>
                <w:rFonts w:asciiTheme="minorEastAsia" w:hAnsiTheme="minorEastAsia" w:cs="宋体" w:hint="eastAsia"/>
                <w:color w:val="000000"/>
                <w:sz w:val="24"/>
                <w:szCs w:val="24"/>
              </w:rPr>
              <w:t>30</w:t>
            </w:r>
            <w:r w:rsidRPr="006C0DC6">
              <w:rPr>
                <w:rFonts w:asciiTheme="minorEastAsia" w:hAnsiTheme="minorEastAsia" w:cs="仿宋" w:hint="eastAsia"/>
                <w:color w:val="000000"/>
                <w:sz w:val="24"/>
                <w:szCs w:val="24"/>
              </w:rPr>
              <w:t>分）</w:t>
            </w:r>
          </w:p>
        </w:tc>
      </w:tr>
      <w:tr w:rsidR="00A6067D" w:rsidRPr="006C0DC6" w:rsidTr="002E251F">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评分因素</w:t>
            </w: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评分标准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分值</w:t>
            </w:r>
          </w:p>
        </w:tc>
      </w:tr>
      <w:tr w:rsidR="00A6067D" w:rsidRPr="006C0DC6" w:rsidTr="002E251F">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投标报价</w:t>
            </w:r>
          </w:p>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评分标准</w:t>
            </w: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评标基准价：满足招标文件要求的有效投标报价中，最低的投标报价为评标基准价。</w:t>
            </w:r>
          </w:p>
          <w:p w:rsidR="00A6067D" w:rsidRPr="006C0DC6" w:rsidRDefault="00A6067D" w:rsidP="002E251F">
            <w:pPr>
              <w:spacing w:line="360" w:lineRule="auto"/>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投标报价得分=</w:t>
            </w:r>
            <w:r w:rsidRPr="006C0DC6">
              <w:rPr>
                <w:rFonts w:asciiTheme="minorEastAsia" w:hAnsiTheme="minorEastAsia" w:cs="仿宋" w:hint="eastAsia"/>
                <w:sz w:val="24"/>
                <w:szCs w:val="24"/>
              </w:rPr>
              <w:t>（评标基准价/投标报价）</w:t>
            </w:r>
            <w:r w:rsidRPr="006C0DC6">
              <w:rPr>
                <w:rFonts w:asciiTheme="minorEastAsia" w:hAnsiTheme="minorEastAsia" w:cs="仿宋" w:hint="eastAsia"/>
                <w:color w:val="000000"/>
                <w:sz w:val="24"/>
                <w:szCs w:val="24"/>
              </w:rPr>
              <w:t>×</w:t>
            </w:r>
            <w:r w:rsidRPr="006C0DC6">
              <w:rPr>
                <w:rFonts w:asciiTheme="minorEastAsia" w:hAnsiTheme="minorEastAsia" w:cs="宋体" w:hint="eastAsia"/>
                <w:color w:val="000000"/>
                <w:sz w:val="24"/>
                <w:szCs w:val="24"/>
              </w:rPr>
              <w:t>30</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30</w:t>
            </w:r>
            <w:r w:rsidRPr="006C0DC6">
              <w:rPr>
                <w:rFonts w:asciiTheme="minorEastAsia" w:hAnsiTheme="minorEastAsia" w:cs="仿宋" w:hint="eastAsia"/>
                <w:color w:val="000000"/>
                <w:sz w:val="24"/>
                <w:szCs w:val="24"/>
              </w:rPr>
              <w:t>分</w:t>
            </w:r>
          </w:p>
        </w:tc>
      </w:tr>
      <w:tr w:rsidR="00A6067D" w:rsidRPr="006C0DC6" w:rsidTr="002E251F">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二、商务部分（满分</w:t>
            </w:r>
            <w:r w:rsidRPr="006C0DC6">
              <w:rPr>
                <w:rFonts w:asciiTheme="minorEastAsia" w:hAnsiTheme="minorEastAsia" w:cs="宋体" w:hint="eastAsia"/>
                <w:color w:val="000000"/>
                <w:sz w:val="24"/>
                <w:szCs w:val="24"/>
              </w:rPr>
              <w:t>58</w:t>
            </w:r>
            <w:r w:rsidRPr="006C0DC6">
              <w:rPr>
                <w:rFonts w:asciiTheme="minorEastAsia" w:hAnsiTheme="minorEastAsia" w:cs="仿宋" w:hint="eastAsia"/>
                <w:color w:val="000000"/>
                <w:sz w:val="24"/>
                <w:szCs w:val="24"/>
              </w:rPr>
              <w:t>分）</w:t>
            </w:r>
          </w:p>
        </w:tc>
      </w:tr>
      <w:tr w:rsidR="00A6067D" w:rsidRPr="006C0DC6" w:rsidTr="002E251F">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评分因素</w:t>
            </w: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评分标准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分值</w:t>
            </w:r>
          </w:p>
        </w:tc>
      </w:tr>
      <w:tr w:rsidR="00A6067D" w:rsidRPr="006C0DC6" w:rsidTr="002E251F">
        <w:trPr>
          <w:trHeight w:val="406"/>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仿宋"/>
                <w:color w:val="000000"/>
                <w:sz w:val="24"/>
                <w:szCs w:val="24"/>
              </w:rPr>
            </w:pPr>
            <w:r w:rsidRPr="006C0DC6">
              <w:rPr>
                <w:rFonts w:asciiTheme="minorEastAsia" w:hAnsiTheme="minorEastAsia" w:cs="仿宋" w:hint="eastAsia"/>
                <w:color w:val="000000"/>
                <w:sz w:val="24"/>
                <w:szCs w:val="24"/>
              </w:rPr>
              <w:lastRenderedPageBreak/>
              <w:t>信誉</w:t>
            </w:r>
          </w:p>
        </w:tc>
        <w:tc>
          <w:tcPr>
            <w:tcW w:w="6049" w:type="dxa"/>
            <w:gridSpan w:val="2"/>
            <w:tcBorders>
              <w:top w:val="nil"/>
              <w:left w:val="nil"/>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投标人2014年以来，管理的项目获得过市级及以上住</w:t>
            </w:r>
            <w:proofErr w:type="gramStart"/>
            <w:r w:rsidRPr="006C0DC6">
              <w:rPr>
                <w:rFonts w:asciiTheme="minorEastAsia" w:hAnsiTheme="minorEastAsia" w:hint="eastAsia"/>
                <w:sz w:val="24"/>
                <w:szCs w:val="24"/>
              </w:rPr>
              <w:t>建部门</w:t>
            </w:r>
            <w:proofErr w:type="gramEnd"/>
            <w:r w:rsidRPr="006C0DC6">
              <w:rPr>
                <w:rFonts w:asciiTheme="minorEastAsia" w:hAnsiTheme="minorEastAsia" w:hint="eastAsia"/>
                <w:sz w:val="24"/>
                <w:szCs w:val="24"/>
              </w:rPr>
              <w:t>授予的优秀（示范）物业服务大厦或者物业服务公共物业优秀（示范）项目荣誉的，市级荣誉每个2分，省级以上荣誉每个4分。满分6分（以住</w:t>
            </w:r>
            <w:proofErr w:type="gramStart"/>
            <w:r w:rsidRPr="006C0DC6">
              <w:rPr>
                <w:rFonts w:asciiTheme="minorEastAsia" w:hAnsiTheme="minorEastAsia" w:hint="eastAsia"/>
                <w:sz w:val="24"/>
                <w:szCs w:val="24"/>
              </w:rPr>
              <w:t>建部门</w:t>
            </w:r>
            <w:proofErr w:type="gramEnd"/>
            <w:r w:rsidRPr="006C0DC6">
              <w:rPr>
                <w:rFonts w:asciiTheme="minorEastAsia" w:hAnsiTheme="minorEastAsia" w:hint="eastAsia"/>
                <w:sz w:val="24"/>
                <w:szCs w:val="24"/>
              </w:rPr>
              <w:t>的红头文件或颁发的证书为准，同一项目获得多个荣誉的按最高荣誉计分）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6分</w:t>
            </w:r>
          </w:p>
        </w:tc>
      </w:tr>
      <w:tr w:rsidR="00A6067D" w:rsidRPr="006C0DC6" w:rsidTr="002E251F">
        <w:trPr>
          <w:trHeight w:val="1349"/>
        </w:trPr>
        <w:tc>
          <w:tcPr>
            <w:tcW w:w="143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仿宋"/>
                <w:color w:val="000000"/>
                <w:sz w:val="24"/>
                <w:szCs w:val="24"/>
              </w:rPr>
            </w:pP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被市级及以上工商行政管理机关授予为“守合同重信用企业”称号的，得6分（以工商行政管理机关的红头文件为准）。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6分</w:t>
            </w:r>
          </w:p>
        </w:tc>
      </w:tr>
      <w:tr w:rsidR="00A6067D" w:rsidRPr="006C0DC6" w:rsidTr="002E251F">
        <w:trPr>
          <w:trHeight w:val="1349"/>
        </w:trPr>
        <w:tc>
          <w:tcPr>
            <w:tcW w:w="143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仿宋"/>
                <w:color w:val="000000"/>
                <w:sz w:val="24"/>
                <w:szCs w:val="24"/>
              </w:rPr>
            </w:pP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投标人通过ISO9001质量管理体系认证、OHSAS18001职业健康安全管理体系认证、ISO14001环境管理体系认证的，每通过一项体系认证得4分。满分12分（以相应的认证证书为准）。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12分</w:t>
            </w:r>
          </w:p>
        </w:tc>
      </w:tr>
      <w:tr w:rsidR="00A6067D" w:rsidRPr="006C0DC6" w:rsidTr="002E251F">
        <w:trPr>
          <w:trHeight w:val="1349"/>
        </w:trPr>
        <w:tc>
          <w:tcPr>
            <w:tcW w:w="1430"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仿宋"/>
                <w:color w:val="000000"/>
                <w:sz w:val="24"/>
                <w:szCs w:val="24"/>
              </w:rPr>
            </w:pP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投标人取得第三方认证机构AAA级企业信用等级认证，且在有效期内的得4分（以认证机构颁发的企业信用等级证书为准）。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4分</w:t>
            </w:r>
          </w:p>
        </w:tc>
      </w:tr>
      <w:tr w:rsidR="00A6067D" w:rsidRPr="006C0DC6" w:rsidTr="002E251F">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仿宋"/>
                <w:color w:val="000000"/>
                <w:sz w:val="24"/>
                <w:szCs w:val="24"/>
              </w:rPr>
            </w:pPr>
            <w:r w:rsidRPr="006C0DC6">
              <w:rPr>
                <w:rFonts w:asciiTheme="minorEastAsia" w:hAnsiTheme="minorEastAsia" w:cs="仿宋" w:hint="eastAsia"/>
                <w:color w:val="000000"/>
                <w:sz w:val="24"/>
                <w:szCs w:val="24"/>
              </w:rPr>
              <w:t>业绩</w:t>
            </w:r>
          </w:p>
        </w:tc>
        <w:tc>
          <w:tcPr>
            <w:tcW w:w="60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cs="宋体"/>
                <w:color w:val="000000"/>
                <w:sz w:val="24"/>
                <w:szCs w:val="24"/>
              </w:rPr>
            </w:pPr>
            <w:r w:rsidRPr="006C0DC6">
              <w:rPr>
                <w:rFonts w:asciiTheme="minorEastAsia" w:hAnsiTheme="minorEastAsia" w:hint="eastAsia"/>
                <w:sz w:val="24"/>
                <w:szCs w:val="24"/>
              </w:rPr>
              <w:t>2014年以来，有类似物业管理业绩项目且建筑面积在2万（不含）平方米以上的，每个项目得5分。满分30分（以合同为准）。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 30</w:t>
            </w:r>
            <w:r w:rsidRPr="006C0DC6">
              <w:rPr>
                <w:rFonts w:asciiTheme="minorEastAsia" w:hAnsiTheme="minorEastAsia" w:cs="仿宋" w:hint="eastAsia"/>
                <w:color w:val="000000"/>
                <w:sz w:val="24"/>
                <w:szCs w:val="24"/>
              </w:rPr>
              <w:t>分</w:t>
            </w:r>
          </w:p>
        </w:tc>
      </w:tr>
      <w:tr w:rsidR="00A6067D" w:rsidRPr="006C0DC6" w:rsidTr="002E251F">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三、技术部分（满分</w:t>
            </w:r>
            <w:r w:rsidRPr="006C0DC6">
              <w:rPr>
                <w:rFonts w:asciiTheme="minorEastAsia" w:hAnsiTheme="minorEastAsia" w:cs="宋体" w:hint="eastAsia"/>
                <w:color w:val="000000"/>
                <w:sz w:val="24"/>
                <w:szCs w:val="24"/>
              </w:rPr>
              <w:t>12</w:t>
            </w:r>
            <w:r w:rsidRPr="006C0DC6">
              <w:rPr>
                <w:rFonts w:asciiTheme="minorEastAsia" w:hAnsiTheme="minorEastAsia" w:cs="仿宋" w:hint="eastAsia"/>
                <w:color w:val="000000"/>
                <w:sz w:val="24"/>
                <w:szCs w:val="24"/>
              </w:rPr>
              <w:t>分）</w:t>
            </w:r>
          </w:p>
        </w:tc>
      </w:tr>
      <w:tr w:rsidR="00A6067D" w:rsidRPr="006C0DC6" w:rsidTr="002E251F">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评分因素</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评分标准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分值</w:t>
            </w:r>
          </w:p>
        </w:tc>
      </w:tr>
      <w:tr w:rsidR="00A6067D" w:rsidRPr="006C0DC6" w:rsidTr="002E251F">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仿宋" w:hint="eastAsia"/>
                <w:color w:val="000000"/>
                <w:sz w:val="24"/>
                <w:szCs w:val="24"/>
              </w:rPr>
              <w:t>投标文件规范程度</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1、装订规范、文字清晰、无差错得1分。</w:t>
            </w:r>
          </w:p>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2、所提供资料准确完整，无错字得1分。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2</w:t>
            </w:r>
            <w:r w:rsidRPr="006C0DC6">
              <w:rPr>
                <w:rFonts w:asciiTheme="minorEastAsia" w:hAnsiTheme="minorEastAsia" w:cs="仿宋" w:hint="eastAsia"/>
                <w:color w:val="000000"/>
                <w:sz w:val="24"/>
                <w:szCs w:val="24"/>
              </w:rPr>
              <w:t>分</w:t>
            </w:r>
          </w:p>
        </w:tc>
      </w:tr>
      <w:tr w:rsidR="00A6067D" w:rsidRPr="006C0DC6" w:rsidTr="002E251F">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t>物业管理实施方案</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cs="宋体" w:hint="eastAsia"/>
                <w:color w:val="000000"/>
                <w:sz w:val="24"/>
                <w:szCs w:val="24"/>
              </w:rPr>
              <w:t>1、</w:t>
            </w:r>
            <w:r w:rsidRPr="006C0DC6">
              <w:rPr>
                <w:rFonts w:asciiTheme="minorEastAsia" w:hAnsiTheme="minorEastAsia" w:hint="eastAsia"/>
                <w:sz w:val="24"/>
                <w:szCs w:val="24"/>
              </w:rPr>
              <w:t>对服务项目现状、物业管理特点、运作要求等理解到位、管理思路清晰，方案科学合理的得3分；仅有简单概括描述的得1分；不提供不得分。</w:t>
            </w:r>
          </w:p>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lastRenderedPageBreak/>
              <w:t>2、工作流程、作业程序规范、无漏项的得3分；仅有简单概括描述的得1分；不提供不得分。</w:t>
            </w:r>
          </w:p>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3、员工培训计划、绩效管理全面、有效的得2分；仅有简单概括描述的得1分；不提供不得分。</w:t>
            </w:r>
          </w:p>
          <w:p w:rsidR="00A6067D" w:rsidRPr="006C0DC6" w:rsidRDefault="00A6067D" w:rsidP="002E251F">
            <w:pPr>
              <w:spacing w:line="360" w:lineRule="auto"/>
              <w:rPr>
                <w:rFonts w:asciiTheme="minorEastAsia" w:hAnsiTheme="minorEastAsia"/>
                <w:sz w:val="24"/>
                <w:szCs w:val="24"/>
              </w:rPr>
            </w:pPr>
            <w:r w:rsidRPr="006C0DC6">
              <w:rPr>
                <w:rFonts w:asciiTheme="minorEastAsia" w:hAnsiTheme="minorEastAsia" w:hint="eastAsia"/>
                <w:sz w:val="24"/>
                <w:szCs w:val="24"/>
              </w:rPr>
              <w:t>4、应急情况处理方案全面、有效的得2分；仅有简单概括描述的得1分；不提供不得分。</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67D" w:rsidRPr="006C0DC6" w:rsidRDefault="00A6067D" w:rsidP="002E251F">
            <w:pPr>
              <w:spacing w:line="360" w:lineRule="auto"/>
              <w:jc w:val="center"/>
              <w:rPr>
                <w:rFonts w:asciiTheme="minorEastAsia" w:hAnsiTheme="minorEastAsia" w:cs="宋体"/>
                <w:color w:val="000000"/>
                <w:sz w:val="24"/>
                <w:szCs w:val="24"/>
              </w:rPr>
            </w:pPr>
            <w:r w:rsidRPr="006C0DC6">
              <w:rPr>
                <w:rFonts w:asciiTheme="minorEastAsia" w:hAnsiTheme="minorEastAsia" w:cs="宋体" w:hint="eastAsia"/>
                <w:color w:val="000000"/>
                <w:sz w:val="24"/>
                <w:szCs w:val="24"/>
              </w:rPr>
              <w:lastRenderedPageBreak/>
              <w:t> 10</w:t>
            </w:r>
            <w:r w:rsidRPr="006C0DC6">
              <w:rPr>
                <w:rFonts w:asciiTheme="minorEastAsia" w:hAnsiTheme="minorEastAsia" w:cs="仿宋" w:hint="eastAsia"/>
                <w:color w:val="000000"/>
                <w:sz w:val="24"/>
                <w:szCs w:val="24"/>
              </w:rPr>
              <w:t>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A6067D">
        <w:trPr>
          <w:trHeight w:val="1124"/>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A6067D" w:rsidRDefault="00A6067D"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1F4C" w:rsidRPr="00581F4C" w:rsidRDefault="00581F4C" w:rsidP="00581F4C">
      <w:pPr>
        <w:autoSpaceDE w:val="0"/>
        <w:autoSpaceDN w:val="0"/>
        <w:adjustRightInd w:val="0"/>
        <w:spacing w:line="360" w:lineRule="auto"/>
        <w:jc w:val="center"/>
        <w:outlineLvl w:val="0"/>
        <w:rPr>
          <w:rFonts w:eastAsia="宋体" w:hAnsi="宋体"/>
          <w:b/>
          <w:snapToGrid w:val="0"/>
          <w:kern w:val="0"/>
          <w:sz w:val="30"/>
          <w:szCs w:val="30"/>
        </w:rPr>
      </w:pPr>
      <w:r w:rsidRPr="00581F4C">
        <w:rPr>
          <w:rFonts w:eastAsia="宋体" w:hAnsi="宋体" w:hint="eastAsia"/>
          <w:b/>
          <w:snapToGrid w:val="0"/>
          <w:kern w:val="0"/>
          <w:sz w:val="30"/>
          <w:szCs w:val="30"/>
        </w:rPr>
        <w:t>（如涉及本项目的提供）</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92522">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92522">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9252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9252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92522">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9252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9252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92522">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92522">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92522">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9252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FB" w:rsidRPr="00A35E77" w:rsidRDefault="003460FB" w:rsidP="005939AD">
      <w:pPr>
        <w:rPr>
          <w:rFonts w:ascii="仿宋_GB2312" w:eastAsia="仿宋_GB2312"/>
          <w:b/>
          <w:sz w:val="32"/>
          <w:szCs w:val="32"/>
        </w:rPr>
      </w:pPr>
      <w:r>
        <w:separator/>
      </w:r>
    </w:p>
  </w:endnote>
  <w:endnote w:type="continuationSeparator" w:id="0">
    <w:p w:rsidR="003460FB" w:rsidRPr="00A35E77" w:rsidRDefault="003460F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1F" w:rsidRDefault="002E251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E251F" w:rsidRDefault="002E251F">
                <w:pPr>
                  <w:pStyle w:val="a5"/>
                </w:pPr>
                <w:fldSimple w:instr=" PAGE  \* MERGEFORMAT ">
                  <w:r w:rsidR="00B2328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FB" w:rsidRPr="00A35E77" w:rsidRDefault="003460FB" w:rsidP="005939AD">
      <w:pPr>
        <w:rPr>
          <w:rFonts w:ascii="仿宋_GB2312" w:eastAsia="仿宋_GB2312"/>
          <w:b/>
          <w:sz w:val="32"/>
          <w:szCs w:val="32"/>
        </w:rPr>
      </w:pPr>
      <w:r>
        <w:separator/>
      </w:r>
    </w:p>
  </w:footnote>
  <w:footnote w:type="continuationSeparator" w:id="0">
    <w:p w:rsidR="003460FB" w:rsidRPr="00A35E77" w:rsidRDefault="003460F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2327217"/>
    <w:multiLevelType w:val="multilevel"/>
    <w:tmpl w:val="62327217"/>
    <w:lvl w:ilvl="0">
      <w:start w:val="1"/>
      <w:numFmt w:val="decimal"/>
      <w:lvlText w:val="%1、"/>
      <w:lvlJc w:val="left"/>
      <w:pPr>
        <w:ind w:left="1224" w:hanging="720"/>
      </w:pPr>
      <w:rPr>
        <w:rFonts w:hint="default"/>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24">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5"/>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55EA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2522"/>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D0D13"/>
    <w:rsid w:val="002E251F"/>
    <w:rsid w:val="002E3055"/>
    <w:rsid w:val="002E60F6"/>
    <w:rsid w:val="002E744B"/>
    <w:rsid w:val="0030587D"/>
    <w:rsid w:val="0031527C"/>
    <w:rsid w:val="00316537"/>
    <w:rsid w:val="00316973"/>
    <w:rsid w:val="00316D67"/>
    <w:rsid w:val="00334874"/>
    <w:rsid w:val="00336815"/>
    <w:rsid w:val="00336CCA"/>
    <w:rsid w:val="00345108"/>
    <w:rsid w:val="00345E09"/>
    <w:rsid w:val="003460FB"/>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81F4C"/>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53019"/>
    <w:rsid w:val="006674B6"/>
    <w:rsid w:val="0066760C"/>
    <w:rsid w:val="00671218"/>
    <w:rsid w:val="00680403"/>
    <w:rsid w:val="0068441A"/>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3ED1"/>
    <w:rsid w:val="0072488A"/>
    <w:rsid w:val="00727688"/>
    <w:rsid w:val="00730668"/>
    <w:rsid w:val="0073735A"/>
    <w:rsid w:val="007373E3"/>
    <w:rsid w:val="00737B3F"/>
    <w:rsid w:val="00742F47"/>
    <w:rsid w:val="00743379"/>
    <w:rsid w:val="007530A0"/>
    <w:rsid w:val="00756268"/>
    <w:rsid w:val="00761164"/>
    <w:rsid w:val="007642BA"/>
    <w:rsid w:val="00771B80"/>
    <w:rsid w:val="00773878"/>
    <w:rsid w:val="00775A7C"/>
    <w:rsid w:val="00775C43"/>
    <w:rsid w:val="0077774F"/>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E578B"/>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8F695B"/>
    <w:rsid w:val="00903C60"/>
    <w:rsid w:val="00910B65"/>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067D"/>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3286"/>
    <w:rsid w:val="00B24B86"/>
    <w:rsid w:val="00B30A6C"/>
    <w:rsid w:val="00B357E1"/>
    <w:rsid w:val="00B40771"/>
    <w:rsid w:val="00B40C7E"/>
    <w:rsid w:val="00B4170E"/>
    <w:rsid w:val="00B6457D"/>
    <w:rsid w:val="00B64EAB"/>
    <w:rsid w:val="00B65A0E"/>
    <w:rsid w:val="00B66E6E"/>
    <w:rsid w:val="00B75416"/>
    <w:rsid w:val="00B80C52"/>
    <w:rsid w:val="00B820A9"/>
    <w:rsid w:val="00B91885"/>
    <w:rsid w:val="00B95A20"/>
    <w:rsid w:val="00BB1374"/>
    <w:rsid w:val="00BB1EC0"/>
    <w:rsid w:val="00BB6CC2"/>
    <w:rsid w:val="00BC01E9"/>
    <w:rsid w:val="00BC05E7"/>
    <w:rsid w:val="00BD0FE7"/>
    <w:rsid w:val="00BD3AFF"/>
    <w:rsid w:val="00BF1DA5"/>
    <w:rsid w:val="00BF21E1"/>
    <w:rsid w:val="00C05645"/>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002A8"/>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6B8"/>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646105-DEF2-45B7-A24E-7B45D1AC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72</Pages>
  <Words>5985</Words>
  <Characters>34117</Characters>
  <Application>Microsoft Office Word</Application>
  <DocSecurity>0</DocSecurity>
  <Lines>284</Lines>
  <Paragraphs>80</Paragraphs>
  <ScaleCrop>false</ScaleCrop>
  <Company>Sky123.Org</Company>
  <LinksUpToDate>false</LinksUpToDate>
  <CharactersWithSpaces>40022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2018-03-20T03:26:00Z</cp:lastPrinted>
  <dcterms:created xsi:type="dcterms:W3CDTF">2018-07-24T03:26:00Z</dcterms:created>
  <dcterms:modified xsi:type="dcterms:W3CDTF">2018-08-07T02:44:00Z</dcterms:modified>
</cp:coreProperties>
</file>