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（一）投标货物分项报价明细表</w:t>
      </w:r>
    </w:p>
    <w:p>
      <w:pPr>
        <w:spacing w:line="360" w:lineRule="auto"/>
      </w:pPr>
      <w:r>
        <w:rPr>
          <w:rFonts w:hint="eastAsia"/>
        </w:rPr>
        <w:t>投标人：河南省盈嘉信息技术有</w:t>
      </w:r>
      <w:bookmarkStart w:id="0" w:name="_GoBack"/>
      <w:bookmarkEnd w:id="0"/>
      <w:r>
        <w:rPr>
          <w:rFonts w:hint="eastAsia"/>
        </w:rPr>
        <w:t>限公司</w:t>
      </w:r>
    </w:p>
    <w:p>
      <w:pPr>
        <w:spacing w:line="360" w:lineRule="auto"/>
      </w:pPr>
      <w:r>
        <w:rPr>
          <w:rFonts w:hint="eastAsia" w:ascii="宋体" w:hAnsi="宋体"/>
        </w:rPr>
        <w:t>项  目：鄢陵县公安局2018政法装备采购项目                       金额单位：元</w:t>
      </w:r>
    </w:p>
    <w:tbl>
      <w:tblPr>
        <w:tblStyle w:val="7"/>
        <w:tblW w:w="85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30"/>
        <w:gridCol w:w="534"/>
        <w:gridCol w:w="534"/>
        <w:gridCol w:w="865"/>
        <w:gridCol w:w="865"/>
        <w:gridCol w:w="1368"/>
        <w:gridCol w:w="25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序号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单位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数量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单价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合计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交货期</w:t>
            </w:r>
          </w:p>
        </w:tc>
        <w:tc>
          <w:tcPr>
            <w:tcW w:w="2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品牌及生产厂家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高清摄像机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部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9620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38480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索尼、索尼（中国）有限公司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录音笔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个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1080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21600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索尼、索尼（中国）有限公司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专业相机（带镜头）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部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29000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87000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佳能、佳能（中国）有限公司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★台式一体机电脑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4900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245000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联想、联想（北京）有限公司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打印复印一体机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2200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88000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联想、联想（北京）有限公司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★笔记本电脑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5000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100000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联想、联想（北京）有限公司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传真机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1900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15200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施乐、富士施乐(中国)有限公司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碎纸机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个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1200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12000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金典、北京迪士比科技有限公司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网络存储主机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145000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145000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海康威视、杭州海康威视数字技术股份有限公司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存储扩展柜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132000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264000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海康威视、杭州海康威视数字技术股份有限公司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级联服务器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32000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32000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合同签订后30日内交付</w:t>
            </w:r>
          </w:p>
        </w:tc>
        <w:tc>
          <w:tcPr>
            <w:tcW w:w="2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海康威视、杭州海康威视数字技术股份有限公司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大写：壹佰零肆万捌仟贰佰捌拾元整               小写：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=SUM(ABOVE)</w:instrText>
            </w:r>
            <w:r>
              <w:instrText xml:space="preserve"> </w:instrText>
            </w:r>
            <w:r>
              <w:fldChar w:fldCharType="separate"/>
            </w:r>
            <w:r>
              <w:t>1048280</w:t>
            </w:r>
            <w: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E469D"/>
    <w:multiLevelType w:val="multilevel"/>
    <w:tmpl w:val="3A6E469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AD"/>
    <w:rsid w:val="003C4E37"/>
    <w:rsid w:val="0073542D"/>
    <w:rsid w:val="00986361"/>
    <w:rsid w:val="00A816AD"/>
    <w:rsid w:val="0E4E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link w:val="12"/>
    <w:semiHidden/>
    <w:unhideWhenUsed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0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副标题 Char"/>
    <w:basedOn w:val="6"/>
    <w:link w:val="5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信息标题 Char"/>
    <w:basedOn w:val="6"/>
    <w:link w:val="2"/>
    <w:semiHidden/>
    <w:uiPriority w:val="99"/>
    <w:rPr>
      <w:rFonts w:asciiTheme="majorHAnsi" w:hAnsiTheme="majorHAnsi" w:eastAsiaTheme="majorEastAsia" w:cstheme="majorBidi"/>
      <w:sz w:val="24"/>
      <w:szCs w:val="24"/>
      <w:shd w:val="pct20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122</Words>
  <Characters>702</Characters>
  <Lines>5</Lines>
  <Paragraphs>1</Paragraphs>
  <TotalTime>1</TotalTime>
  <ScaleCrop>false</ScaleCrop>
  <LinksUpToDate>false</LinksUpToDate>
  <CharactersWithSpaces>823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2018-08-03T10:12:00Z</dcterms:created>
  <dc:creator>桑三博客</dc:creator>
  <cp:lastModifiedBy>WPS办公</cp:lastModifiedBy>
  <dcterms:modified xsi:type="dcterms:W3CDTF">2018-08-06T01:04:18Z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