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rPr>
          <w:rFonts w:ascii="仿宋" w:hAnsi="仿宋" w:eastAsia="仿宋" w:cs="仿宋"/>
          <w:b/>
          <w:bCs/>
          <w:sz w:val="44"/>
          <w:szCs w:val="44"/>
        </w:rPr>
      </w:pPr>
    </w:p>
    <w:p>
      <w:pPr>
        <w:jc w:val="center"/>
        <w:rPr>
          <w:rFonts w:ascii="黑体" w:hAnsi="黑体" w:eastAsia="黑体"/>
          <w:b/>
          <w:bCs/>
          <w:spacing w:val="-20"/>
          <w:sz w:val="44"/>
          <w:szCs w:val="44"/>
        </w:rPr>
      </w:pPr>
      <w:r>
        <w:rPr>
          <w:rFonts w:hint="eastAsia" w:ascii="仿宋" w:hAnsi="仿宋" w:eastAsia="仿宋" w:cs="仿宋"/>
          <w:b/>
          <w:bCs/>
          <w:sz w:val="36"/>
          <w:szCs w:val="36"/>
        </w:rPr>
        <w:t>禹州市人民法院采购办公办案设备项目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cs="仿宋"/>
          <w:sz w:val="32"/>
          <w:szCs w:val="32"/>
        </w:rPr>
      </w:pPr>
      <w:r>
        <w:rPr>
          <w:rFonts w:hint="eastAsia" w:ascii="仿宋" w:hAnsi="仿宋" w:eastAsia="仿宋"/>
          <w:sz w:val="32"/>
        </w:rPr>
        <w:t>采购单位：</w:t>
      </w:r>
      <w:r>
        <w:rPr>
          <w:rFonts w:hint="eastAsia" w:ascii="仿宋" w:hAnsi="仿宋" w:eastAsia="仿宋" w:cs="仿宋"/>
          <w:sz w:val="32"/>
          <w:szCs w:val="32"/>
        </w:rPr>
        <w:t>禹州市人民法院</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项目名称：禹州市人民法院采购办公办案设备项目</w:t>
      </w:r>
    </w:p>
    <w:p>
      <w:pPr>
        <w:autoSpaceDE w:val="0"/>
        <w:autoSpaceDN w:val="0"/>
        <w:spacing w:line="360" w:lineRule="auto"/>
        <w:ind w:right="-20" w:firstLine="320" w:firstLineChars="10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w:t>
      </w:r>
      <w:r>
        <w:rPr>
          <w:rFonts w:hint="eastAsia" w:ascii="仿宋" w:hAnsi="仿宋" w:eastAsia="仿宋"/>
          <w:sz w:val="32"/>
        </w:rPr>
        <w:t>1</w:t>
      </w:r>
      <w:r>
        <w:rPr>
          <w:rFonts w:hint="eastAsia" w:ascii="仿宋" w:hAnsi="仿宋" w:eastAsia="仿宋"/>
          <w:sz w:val="32"/>
          <w:lang w:val="en-US" w:eastAsia="zh-CN"/>
        </w:rPr>
        <w:t>99</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rPr>
          <w:rFonts w:ascii="仿宋" w:hAnsi="仿宋" w:eastAsia="仿宋"/>
          <w:b/>
          <w:sz w:val="32"/>
        </w:rPr>
      </w:pPr>
    </w:p>
    <w:p>
      <w:pPr>
        <w:ind w:firstLine="3360" w:firstLineChars="1050"/>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r>
        <w:rPr>
          <w:rFonts w:hint="eastAsia" w:ascii="仿宋" w:hAnsi="仿宋" w:eastAsia="仿宋"/>
          <w:bCs/>
          <w:sz w:val="32"/>
        </w:rPr>
        <w:t>二〇一八年</w:t>
      </w:r>
      <w:r>
        <w:rPr>
          <w:rFonts w:hint="eastAsia" w:ascii="仿宋" w:hAnsi="仿宋" w:eastAsia="仿宋"/>
          <w:bCs/>
          <w:sz w:val="32"/>
          <w:lang w:eastAsia="zh-CN"/>
        </w:rPr>
        <w:t>八</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44"/>
          <w:szCs w:val="44"/>
        </w:rPr>
      </w:pPr>
    </w:p>
    <w:p>
      <w:pPr>
        <w:spacing w:line="600" w:lineRule="exact"/>
        <w:jc w:val="center"/>
        <w:rPr>
          <w:rFonts w:hint="eastAsia" w:ascii="Calibri" w:hAnsi="Calibri" w:eastAsia="宋体" w:cs="Times New Roman"/>
          <w:b/>
          <w:bCs/>
          <w:sz w:val="36"/>
          <w:szCs w:val="36"/>
          <w:lang w:eastAsia="zh-CN"/>
        </w:rPr>
      </w:pPr>
      <w:r>
        <w:rPr>
          <w:rFonts w:hint="eastAsia" w:ascii="宋体" w:hAnsi="宋体" w:eastAsia="宋体" w:cs="宋体"/>
          <w:b/>
          <w:bCs/>
          <w:sz w:val="36"/>
          <w:szCs w:val="36"/>
          <w:lang w:eastAsia="zh-CN"/>
        </w:rPr>
        <w:t>禹州市人民法院采购办公办案设备项目</w:t>
      </w: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招</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标</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公</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禹州市政府采购中心受禹州市人民法院的委托，就“禹州市人民法院采购办公办案设备项目”进行</w:t>
      </w:r>
      <w:r>
        <w:rPr>
          <w:rFonts w:hint="eastAsia" w:ascii="仿宋" w:hAnsi="仿宋" w:eastAsia="仿宋" w:cs="仿宋_GB2312"/>
          <w:sz w:val="32"/>
          <w:szCs w:val="32"/>
          <w:lang w:eastAsia="zh-CN"/>
        </w:rPr>
        <w:t>公开招标</w:t>
      </w:r>
      <w:r>
        <w:rPr>
          <w:rFonts w:hint="eastAsia" w:ascii="仿宋" w:hAnsi="仿宋" w:eastAsia="仿宋" w:cs="仿宋_GB2312"/>
          <w:sz w:val="32"/>
          <w:szCs w:val="32"/>
        </w:rPr>
        <w:t>，欢迎合格的投标人前来投标。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采购人：禹州市人民法院</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eastAsia="zh-CN"/>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禹州市人民法院采购办公办案设备项目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G</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8199</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办公办案设备</w:t>
      </w:r>
      <w:r>
        <w:rPr>
          <w:rFonts w:hint="eastAsia" w:ascii="仿宋" w:hAnsi="仿宋" w:eastAsia="仿宋" w:cs="Arial"/>
          <w:color w:val="000000"/>
          <w:kern w:val="0"/>
          <w:sz w:val="32"/>
          <w:szCs w:val="32"/>
          <w:lang w:eastAsia="zh-CN"/>
        </w:rPr>
        <w:t>一批</w:t>
      </w:r>
      <w:r>
        <w:rPr>
          <w:rFonts w:hint="eastAsia" w:ascii="仿宋" w:hAnsi="仿宋" w:eastAsia="仿宋" w:cs="仿宋_GB2312"/>
          <w:sz w:val="32"/>
          <w:szCs w:val="32"/>
        </w:rPr>
        <w:t>（详见</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val="en-US" w:eastAsia="zh-CN"/>
        </w:rPr>
        <w:t>95.5</w:t>
      </w:r>
      <w:r>
        <w:rPr>
          <w:rFonts w:hint="eastAsia" w:ascii="仿宋" w:hAnsi="仿宋" w:eastAsia="仿宋" w:cs="仿宋_GB2312"/>
          <w:sz w:val="32"/>
          <w:szCs w:val="32"/>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6、采购限价：95.5万元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黑体" w:hAnsi="黑体" w:eastAsia="黑体" w:cs="Arial"/>
          <w:b/>
          <w:color w:val="000000"/>
          <w:kern w:val="0"/>
          <w:sz w:val="32"/>
          <w:szCs w:val="32"/>
          <w:lang w:eastAsia="zh-CN"/>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r>
        <w:rPr>
          <w:rFonts w:hint="eastAsia" w:ascii="黑体" w:hAnsi="黑体" w:eastAsia="黑体" w:cs="Arial"/>
          <w:b/>
          <w:color w:val="000000"/>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2、投标商须具有独立法人资格及相应的经营范围（以营业执照</w:t>
      </w:r>
      <w:r>
        <w:rPr>
          <w:rFonts w:hint="eastAsia" w:ascii="仿宋" w:hAnsi="仿宋" w:eastAsia="仿宋" w:cs="仿宋_GB2312"/>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3、投标商应开具由项目所在地或企业营业执照注册所在地人民检察院出具的无行贿犯罪档案告知函；</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150"/>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四</w:t>
      </w:r>
      <w:r>
        <w:rPr>
          <w:rFonts w:ascii="黑体" w:hAnsi="黑体" w:eastAsia="黑体" w:cs="Arial"/>
          <w:b/>
          <w:color w:val="000000"/>
          <w:kern w:val="0"/>
          <w:sz w:val="32"/>
          <w:szCs w:val="32"/>
        </w:rPr>
        <w:t>、获取</w:t>
      </w:r>
      <w:r>
        <w:rPr>
          <w:rFonts w:hint="eastAsia" w:ascii="黑体" w:hAnsi="黑体" w:eastAsia="黑体" w:cs="Arial"/>
          <w:b/>
          <w:color w:val="000000"/>
          <w:kern w:val="0"/>
          <w:sz w:val="32"/>
          <w:szCs w:val="32"/>
          <w:lang w:eastAsia="zh-CN"/>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widowControl w:val="0"/>
        <w:kinsoku/>
        <w:wordWrap w:val="0"/>
        <w:overflowPunct/>
        <w:topLinePunct/>
        <w:bidi w:val="0"/>
        <w:snapToGrid w:val="0"/>
        <w:spacing w:line="40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五</w:t>
      </w:r>
      <w:r>
        <w:rPr>
          <w:rFonts w:ascii="黑体" w:hAnsi="黑体" w:eastAsia="黑体" w:cs="Arial"/>
          <w:color w:val="000000"/>
          <w:kern w:val="0"/>
          <w:sz w:val="32"/>
          <w:szCs w:val="32"/>
        </w:rPr>
        <w:t>、</w:t>
      </w:r>
      <w:r>
        <w:rPr>
          <w:rFonts w:hint="eastAsia" w:ascii="黑体" w:hAnsi="黑体" w:eastAsia="黑体" w:cs="Arial"/>
          <w:color w:val="000000"/>
          <w:kern w:val="0"/>
          <w:sz w:val="32"/>
          <w:szCs w:val="32"/>
          <w:lang w:eastAsia="zh-CN"/>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lang w:eastAsia="zh-CN"/>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eastAsia="zh-CN"/>
        </w:rPr>
        <w:t>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15:30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六</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(二)</w:t>
      </w:r>
      <w:r>
        <w:rPr>
          <w:rFonts w:ascii="仿宋" w:hAnsi="仿宋" w:eastAsia="仿宋" w:cs="Arial"/>
          <w:color w:val="000000"/>
          <w:kern w:val="0"/>
          <w:sz w:val="32"/>
          <w:szCs w:val="32"/>
        </w:rPr>
        <w:t>采购单位：</w:t>
      </w:r>
      <w:r>
        <w:rPr>
          <w:rFonts w:hint="eastAsia" w:ascii="仿宋" w:hAnsi="仿宋" w:eastAsia="仿宋" w:cs="仿宋_GB2312"/>
          <w:sz w:val="32"/>
          <w:szCs w:val="32"/>
          <w:lang w:val="en-US" w:eastAsia="zh-CN"/>
        </w:rPr>
        <w:t>禹州市人民法院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960" w:firstLineChars="300"/>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禹王大道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孔先生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18539062729</w:t>
      </w:r>
      <w:bookmarkStart w:id="1" w:name="_GoBack"/>
      <w:bookmarkEnd w:id="1"/>
    </w:p>
    <w:p>
      <w:pPr>
        <w:keepNext w:val="0"/>
        <w:keepLines w:val="0"/>
        <w:pageBreakBefore w:val="0"/>
        <w:kinsoku/>
        <w:wordWrap/>
        <w:overflowPunct/>
        <w:topLinePunct w:val="0"/>
        <w:autoSpaceDE/>
        <w:autoSpaceDN/>
        <w:bidi w:val="0"/>
        <w:adjustRightInd/>
        <w:snapToGrid/>
        <w:spacing w:line="400" w:lineRule="exact"/>
        <w:ind w:right="0" w:rightChars="0" w:firstLine="5440" w:firstLineChars="170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hint="eastAsia" w:ascii="仿宋" w:hAnsi="仿宋" w:eastAsia="仿宋"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日</w:t>
      </w: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YZCG—G20181</w:t>
            </w:r>
            <w:r>
              <w:rPr>
                <w:rFonts w:hint="eastAsia" w:ascii="仿宋" w:hAnsi="仿宋" w:eastAsia="仿宋"/>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s="仿宋"/>
                <w:sz w:val="24"/>
                <w:szCs w:val="24"/>
                <w:lang w:eastAsia="zh-CN"/>
              </w:rPr>
              <w:t>禹州市人民法院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80" w:lineRule="exact"/>
              <w:rPr>
                <w:rFonts w:ascii="仿宋" w:hAnsi="仿宋" w:eastAsia="仿宋"/>
                <w:color w:val="000000"/>
                <w:kern w:val="0"/>
                <w:sz w:val="24"/>
                <w:szCs w:val="24"/>
              </w:rPr>
            </w:pPr>
            <w:r>
              <w:rPr>
                <w:rFonts w:hint="eastAsia" w:ascii="仿宋" w:hAnsi="仿宋" w:eastAsia="仿宋" w:cs="仿宋"/>
                <w:sz w:val="24"/>
                <w:szCs w:val="24"/>
              </w:rPr>
              <w:t>州市人民法院采购办公办案设备项目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签订合同后一个月内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rPr>
            </w:pPr>
            <w:r>
              <w:rPr>
                <w:rFonts w:hint="eastAsia" w:ascii="仿宋" w:hAnsi="仿宋" w:eastAsia="仿宋"/>
                <w:color w:val="FF0000"/>
                <w:sz w:val="24"/>
                <w:szCs w:val="24"/>
              </w:rPr>
              <w:t>2018年8月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2018年8月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2018年8月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cstheme="minorBidi"/>
                <w:color w:val="FF0000"/>
                <w:kern w:val="2"/>
                <w:sz w:val="24"/>
                <w:szCs w:val="24"/>
                <w:lang w:val="en-US" w:eastAsia="zh-CN" w:bidi="ar-SA"/>
              </w:rPr>
              <w:t>95.5</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w:t>
      </w:r>
      <w:r>
        <w:rPr>
          <w:rFonts w:hint="eastAsia" w:ascii="仿宋" w:hAnsi="仿宋" w:eastAsia="仿宋" w:cs="仿宋"/>
          <w:color w:val="FF0000"/>
          <w:sz w:val="24"/>
          <w:lang w:val="zh-CN"/>
        </w:rPr>
        <w:t>:0374-2961598</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spacing w:line="360" w:lineRule="auto"/>
        <w:ind w:right="28"/>
        <w:rPr>
          <w:rFonts w:hint="eastAsia"/>
        </w:rPr>
      </w:pPr>
      <w:r>
        <w:rPr>
          <w:rFonts w:hint="eastAsia" w:ascii="仿宋" w:hAnsi="仿宋" w:eastAsia="仿宋" w:cs="仿宋"/>
          <w:b/>
          <w:sz w:val="32"/>
          <w:szCs w:val="32"/>
        </w:rPr>
        <w:t>一</w:t>
      </w:r>
      <w:r>
        <w:rPr>
          <w:rFonts w:hint="eastAsia" w:ascii="仿宋" w:hAnsi="仿宋" w:eastAsia="仿宋" w:cs="仿宋"/>
          <w:b/>
          <w:sz w:val="24"/>
          <w:szCs w:val="24"/>
        </w:rPr>
        <w:t>、招标项目概况及要求</w:t>
      </w:r>
    </w:p>
    <w:tbl>
      <w:tblPr>
        <w:tblStyle w:val="36"/>
        <w:tblW w:w="860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567"/>
        <w:gridCol w:w="694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81" w:type="dxa"/>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567" w:type="dxa"/>
            <w:vAlign w:val="center"/>
          </w:tcPr>
          <w:p>
            <w:pPr>
              <w:widowControl/>
              <w:jc w:val="center"/>
              <w:rPr>
                <w:rFonts w:ascii="宋体" w:hAnsi="宋体" w:cs="宋体"/>
                <w:kern w:val="0"/>
                <w:sz w:val="20"/>
                <w:szCs w:val="20"/>
              </w:rPr>
            </w:pPr>
            <w:r>
              <w:rPr>
                <w:rFonts w:hint="eastAsia" w:ascii="宋体" w:hAnsi="宋体" w:cs="宋体"/>
                <w:kern w:val="0"/>
                <w:sz w:val="20"/>
                <w:szCs w:val="20"/>
              </w:rPr>
              <w:t>名称</w:t>
            </w:r>
          </w:p>
        </w:tc>
        <w:tc>
          <w:tcPr>
            <w:tcW w:w="6940" w:type="dxa"/>
            <w:vAlign w:val="center"/>
          </w:tcPr>
          <w:p>
            <w:pPr>
              <w:widowControl/>
              <w:jc w:val="center"/>
              <w:rPr>
                <w:rFonts w:ascii="宋体" w:hAnsi="宋体" w:cs="宋体"/>
                <w:kern w:val="0"/>
                <w:sz w:val="20"/>
                <w:szCs w:val="20"/>
              </w:rPr>
            </w:pPr>
            <w:r>
              <w:rPr>
                <w:rFonts w:hint="eastAsia" w:ascii="宋体" w:hAnsi="宋体" w:cs="宋体"/>
                <w:kern w:val="0"/>
                <w:sz w:val="20"/>
                <w:szCs w:val="20"/>
              </w:rPr>
              <w:t>详细参数</w:t>
            </w:r>
          </w:p>
        </w:tc>
        <w:tc>
          <w:tcPr>
            <w:tcW w:w="520" w:type="dxa"/>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581" w:type="dxa"/>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67" w:type="dxa"/>
            <w:vAlign w:val="center"/>
          </w:tcPr>
          <w:p>
            <w:pPr>
              <w:widowControl/>
              <w:jc w:val="center"/>
              <w:rPr>
                <w:rFonts w:ascii="宋体" w:hAnsi="宋体" w:cs="宋体"/>
                <w:kern w:val="0"/>
                <w:sz w:val="20"/>
                <w:szCs w:val="20"/>
              </w:rPr>
            </w:pPr>
            <w:r>
              <w:rPr>
                <w:rFonts w:hint="eastAsia" w:ascii="宋体" w:hAnsi="宋体" w:cs="宋体"/>
                <w:kern w:val="0"/>
                <w:sz w:val="20"/>
                <w:szCs w:val="20"/>
              </w:rPr>
              <w:t>瘦终端</w:t>
            </w:r>
          </w:p>
        </w:tc>
        <w:tc>
          <w:tcPr>
            <w:tcW w:w="6940" w:type="dxa"/>
            <w:vAlign w:val="center"/>
          </w:tcPr>
          <w:p>
            <w:pPr>
              <w:widowControl/>
              <w:jc w:val="left"/>
              <w:rPr>
                <w:rFonts w:ascii="宋体" w:hAnsi="宋体" w:cs="宋体"/>
                <w:kern w:val="0"/>
                <w:sz w:val="20"/>
                <w:szCs w:val="20"/>
              </w:rPr>
            </w:pPr>
            <w:r>
              <w:rPr>
                <w:rFonts w:hint="eastAsia" w:ascii="宋体" w:hAnsi="宋体" w:cs="宋体"/>
                <w:kern w:val="0"/>
                <w:sz w:val="20"/>
                <w:szCs w:val="20"/>
              </w:rPr>
              <w:t>本项目要求配备80台云终端，与桌面云软件、服务器同一品牌。</w:t>
            </w:r>
            <w:r>
              <w:rPr>
                <w:rFonts w:hint="eastAsia" w:ascii="宋体" w:hAnsi="宋体" w:cs="宋体"/>
                <w:kern w:val="0"/>
                <w:sz w:val="20"/>
                <w:szCs w:val="20"/>
              </w:rPr>
              <w:br w:type="textWrapping"/>
            </w:r>
            <w:r>
              <w:rPr>
                <w:rFonts w:hint="eastAsia" w:ascii="宋体" w:hAnsi="宋体" w:cs="宋体"/>
                <w:kern w:val="0"/>
                <w:sz w:val="20"/>
                <w:szCs w:val="20"/>
              </w:rPr>
              <w:t>ARM架构，CPU≥双核1.6Ghz、内存≥1G、存储≥4G、USB≥6个、1个VGA或HDMI、1个以太网口、1对音频口。</w:t>
            </w:r>
            <w:r>
              <w:rPr>
                <w:rFonts w:hint="eastAsia" w:ascii="宋体" w:hAnsi="宋体" w:cs="宋体"/>
                <w:kern w:val="0"/>
                <w:sz w:val="20"/>
                <w:szCs w:val="20"/>
              </w:rPr>
              <w:br w:type="textWrapping"/>
            </w:r>
            <w:r>
              <w:rPr>
                <w:rFonts w:hint="eastAsia" w:ascii="宋体" w:hAnsi="宋体" w:cs="宋体"/>
                <w:kern w:val="0"/>
                <w:sz w:val="20"/>
                <w:szCs w:val="20"/>
              </w:rPr>
              <w:t>采用嵌入式操作系统，比如Android、Linux。</w:t>
            </w:r>
            <w:r>
              <w:rPr>
                <w:rFonts w:hint="eastAsia" w:ascii="宋体" w:hAnsi="宋体" w:cs="宋体"/>
                <w:kern w:val="0"/>
                <w:sz w:val="20"/>
                <w:szCs w:val="20"/>
              </w:rPr>
              <w:br w:type="textWrapping"/>
            </w:r>
            <w:r>
              <w:rPr>
                <w:rFonts w:hint="eastAsia" w:ascii="宋体" w:hAnsi="宋体" w:cs="宋体"/>
                <w:kern w:val="0"/>
                <w:sz w:val="20"/>
                <w:szCs w:val="20"/>
              </w:rPr>
              <w:t>要求云终端管理控制台与桌面云控制器同一界面。</w:t>
            </w:r>
            <w:r>
              <w:rPr>
                <w:rFonts w:hint="eastAsia" w:ascii="宋体" w:hAnsi="宋体" w:cs="宋体"/>
                <w:kern w:val="0"/>
                <w:sz w:val="20"/>
                <w:szCs w:val="20"/>
              </w:rPr>
              <w:br w:type="textWrapping"/>
            </w:r>
            <w:r>
              <w:rPr>
                <w:rFonts w:hint="eastAsia" w:ascii="宋体" w:hAnsi="宋体" w:cs="宋体"/>
                <w:kern w:val="0"/>
                <w:sz w:val="20"/>
                <w:szCs w:val="20"/>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提供功能截图）</w:t>
            </w:r>
            <w:r>
              <w:rPr>
                <w:rFonts w:hint="eastAsia" w:ascii="宋体" w:hAnsi="宋体" w:cs="宋体"/>
                <w:kern w:val="0"/>
                <w:sz w:val="20"/>
                <w:szCs w:val="20"/>
              </w:rPr>
              <w:br w:type="textWrapping"/>
            </w:r>
            <w:r>
              <w:rPr>
                <w:rFonts w:hint="eastAsia" w:ascii="宋体" w:hAnsi="宋体" w:cs="宋体"/>
                <w:kern w:val="0"/>
                <w:sz w:val="20"/>
                <w:szCs w:val="20"/>
              </w:rPr>
              <w:t>通过CCC产品质量管理认证、节能环保认证。</w:t>
            </w:r>
          </w:p>
        </w:tc>
        <w:tc>
          <w:tcPr>
            <w:tcW w:w="520" w:type="dxa"/>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trPr>
        <w:tc>
          <w:tcPr>
            <w:tcW w:w="581" w:type="dxa"/>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67" w:type="dxa"/>
            <w:vAlign w:val="center"/>
          </w:tcPr>
          <w:p>
            <w:pPr>
              <w:widowControl/>
              <w:jc w:val="center"/>
              <w:rPr>
                <w:rFonts w:ascii="宋体" w:hAnsi="宋体" w:cs="宋体"/>
                <w:kern w:val="0"/>
                <w:sz w:val="20"/>
                <w:szCs w:val="20"/>
              </w:rPr>
            </w:pPr>
            <w:r>
              <w:rPr>
                <w:rFonts w:hint="eastAsia" w:ascii="宋体" w:hAnsi="宋体" w:cs="宋体"/>
                <w:kern w:val="0"/>
                <w:sz w:val="20"/>
                <w:szCs w:val="20"/>
              </w:rPr>
              <w:t>桌面云接入授权</w:t>
            </w:r>
          </w:p>
        </w:tc>
        <w:tc>
          <w:tcPr>
            <w:tcW w:w="6940" w:type="dxa"/>
            <w:vAlign w:val="center"/>
          </w:tcPr>
          <w:p>
            <w:pPr>
              <w:widowControl/>
              <w:jc w:val="left"/>
              <w:rPr>
                <w:rFonts w:ascii="宋体" w:hAnsi="宋体" w:cs="宋体"/>
                <w:kern w:val="0"/>
                <w:sz w:val="20"/>
                <w:szCs w:val="20"/>
              </w:rPr>
            </w:pPr>
            <w:r>
              <w:rPr>
                <w:rFonts w:hint="eastAsia" w:ascii="宋体" w:hAnsi="宋体" w:cs="宋体"/>
                <w:kern w:val="0"/>
                <w:sz w:val="20"/>
                <w:szCs w:val="20"/>
              </w:rPr>
              <w:t>本项目要求提供80个VDI用户授权，支持发布专有桌面、还原桌面、共享桌面等至少5种桌面资源，满足不同场景的应用需求（提供截图证明）</w:t>
            </w:r>
            <w:r>
              <w:rPr>
                <w:rFonts w:hint="eastAsia" w:ascii="宋体" w:hAnsi="宋体" w:cs="宋体"/>
                <w:kern w:val="0"/>
                <w:sz w:val="20"/>
                <w:szCs w:val="20"/>
              </w:rPr>
              <w:br w:type="textWrapping"/>
            </w:r>
            <w:r>
              <w:rPr>
                <w:rFonts w:hint="eastAsia" w:ascii="宋体" w:hAnsi="宋体" w:cs="宋体"/>
                <w:kern w:val="0"/>
                <w:sz w:val="20"/>
                <w:szCs w:val="20"/>
              </w:rPr>
              <w:t>支持Windows XP/7/10、iOS、Android、Linux等客户端操作系统。</w:t>
            </w:r>
            <w:r>
              <w:rPr>
                <w:rFonts w:hint="eastAsia" w:ascii="宋体" w:hAnsi="宋体" w:cs="宋体"/>
                <w:kern w:val="0"/>
                <w:sz w:val="20"/>
                <w:szCs w:val="20"/>
              </w:rPr>
              <w:br w:type="textWrapping"/>
            </w:r>
            <w:r>
              <w:rPr>
                <w:rFonts w:hint="eastAsia" w:ascii="宋体" w:hAnsi="宋体" w:cs="宋体"/>
                <w:kern w:val="0"/>
                <w:sz w:val="20"/>
                <w:szCs w:val="20"/>
              </w:rPr>
              <w:t>支持Windows XP/7/10、Windows Server，支持两种以上的Linux虚拟桌面操作系统，其中要包含国产Linux操作系统。</w:t>
            </w:r>
            <w:r>
              <w:rPr>
                <w:rFonts w:hint="eastAsia" w:ascii="宋体" w:hAnsi="宋体" w:cs="宋体"/>
                <w:kern w:val="0"/>
                <w:sz w:val="20"/>
                <w:szCs w:val="20"/>
              </w:rPr>
              <w:br w:type="textWrapping"/>
            </w:r>
            <w:r>
              <w:rPr>
                <w:rFonts w:hint="eastAsia" w:ascii="宋体" w:hAnsi="宋体" w:cs="宋体"/>
                <w:kern w:val="0"/>
                <w:sz w:val="20"/>
                <w:szCs w:val="20"/>
              </w:rPr>
              <w:t>支持池化桌面，该模式下虚拟机不固定关联给用户，当用户需要时从桌面资源池中随机获取一个闲置虚拟机，退出后自动归还（即还原到“未关联用户状态”），其他用户仍然可以使用。</w:t>
            </w:r>
            <w:r>
              <w:rPr>
                <w:rFonts w:hint="eastAsia" w:ascii="宋体" w:hAnsi="宋体" w:cs="宋体"/>
                <w:kern w:val="0"/>
                <w:sz w:val="20"/>
                <w:szCs w:val="20"/>
              </w:rPr>
              <w:br w:type="textWrapping"/>
            </w:r>
            <w:r>
              <w:rPr>
                <w:rFonts w:hint="eastAsia" w:ascii="宋体" w:hAnsi="宋体" w:cs="宋体"/>
                <w:kern w:val="0"/>
                <w:sz w:val="20"/>
                <w:szCs w:val="20"/>
              </w:rPr>
              <w:t>支持USB外设映射，兼容高拍仪、扫描枪、扫描仪、摄像头、密码小键盘、指纹收集器、身份证读卡器、手写板、打印机、USB-key等不同外设。</w:t>
            </w:r>
            <w:r>
              <w:rPr>
                <w:rFonts w:hint="eastAsia" w:ascii="宋体" w:hAnsi="宋体" w:cs="宋体"/>
                <w:kern w:val="0"/>
                <w:sz w:val="20"/>
                <w:szCs w:val="20"/>
              </w:rPr>
              <w:br w:type="textWrapping"/>
            </w:r>
            <w:r>
              <w:rPr>
                <w:rFonts w:hint="eastAsia" w:ascii="宋体" w:hAnsi="宋体" w:cs="宋体"/>
                <w:kern w:val="0"/>
                <w:sz w:val="20"/>
                <w:szCs w:val="20"/>
              </w:rPr>
              <w:t>支持云盘存储方案，包括个人云盘和公共云盘，可设置配额和读写权限，其中个人云盘绑定用户，只允许特定用户访问，公共云盘允许所有人访问。（提供功能截图）</w:t>
            </w:r>
            <w:r>
              <w:rPr>
                <w:rFonts w:hint="eastAsia" w:ascii="宋体" w:hAnsi="宋体" w:cs="宋体"/>
                <w:kern w:val="0"/>
                <w:sz w:val="20"/>
                <w:szCs w:val="20"/>
              </w:rPr>
              <w:br w:type="textWrapping"/>
            </w:r>
            <w:r>
              <w:rPr>
                <w:rFonts w:hint="eastAsia" w:ascii="宋体" w:hAnsi="宋体" w:cs="宋体"/>
                <w:kern w:val="0"/>
                <w:sz w:val="20"/>
                <w:szCs w:val="20"/>
              </w:rPr>
              <w:t>支持联动关机，用户可以跟使用PC一样，打开操作系统“开始”菜单、点击“关机”按钮，云终端和操作系统将会一体化关闭，没有多余的操作步骤。</w:t>
            </w:r>
            <w:r>
              <w:rPr>
                <w:rFonts w:hint="eastAsia" w:ascii="宋体" w:hAnsi="宋体" w:cs="宋体"/>
                <w:kern w:val="0"/>
                <w:sz w:val="20"/>
                <w:szCs w:val="20"/>
              </w:rPr>
              <w:br w:type="textWrapping"/>
            </w:r>
            <w:r>
              <w:rPr>
                <w:rFonts w:hint="eastAsia" w:ascii="宋体" w:hAnsi="宋体" w:cs="宋体"/>
                <w:kern w:val="0"/>
                <w:sz w:val="20"/>
                <w:szCs w:val="20"/>
              </w:rPr>
              <w:t>支持显示虚拟机开关机画面；支持分辨率自适应和更改分辨率，操作时要求与PC一样，即在桌面右键点击“个性化分辨率”进行设置。</w:t>
            </w:r>
            <w:r>
              <w:rPr>
                <w:rFonts w:hint="eastAsia" w:ascii="宋体" w:hAnsi="宋体" w:cs="宋体"/>
                <w:kern w:val="0"/>
                <w:sz w:val="20"/>
                <w:szCs w:val="20"/>
              </w:rPr>
              <w:br w:type="textWrapping"/>
            </w:r>
            <w:r>
              <w:rPr>
                <w:rFonts w:hint="eastAsia" w:ascii="宋体" w:hAnsi="宋体" w:cs="宋体"/>
                <w:kern w:val="0"/>
                <w:sz w:val="20"/>
                <w:szCs w:val="20"/>
              </w:rPr>
              <w:t>客户端连接虚拟桌面无需依赖虚拟机IP，具体表现为禁用虚机网卡或者随意更改IP，桌面会话不会中断，用户可以正常办公和播放视频，避免因误操作而导致业务中断。</w:t>
            </w:r>
            <w:r>
              <w:rPr>
                <w:rFonts w:hint="eastAsia" w:ascii="宋体" w:hAnsi="宋体" w:cs="宋体"/>
                <w:kern w:val="0"/>
                <w:sz w:val="20"/>
                <w:szCs w:val="20"/>
              </w:rPr>
              <w:br w:type="textWrapping"/>
            </w:r>
            <w:r>
              <w:rPr>
                <w:rFonts w:hint="eastAsia" w:ascii="宋体" w:hAnsi="宋体" w:cs="宋体"/>
                <w:kern w:val="0"/>
                <w:sz w:val="20"/>
                <w:szCs w:val="20"/>
              </w:rPr>
              <w:t>支持模板升级，可以统一安装所需要升级的软件/补丁，一键更新到对应的虚拟机，满足标准化场景的软件和补丁更新需求。</w:t>
            </w:r>
            <w:r>
              <w:rPr>
                <w:rFonts w:hint="eastAsia" w:ascii="宋体" w:hAnsi="宋体" w:cs="宋体"/>
                <w:kern w:val="0"/>
                <w:sz w:val="20"/>
                <w:szCs w:val="20"/>
              </w:rPr>
              <w:br w:type="textWrapping"/>
            </w:r>
            <w:r>
              <w:rPr>
                <w:rFonts w:hint="eastAsia" w:ascii="宋体" w:hAnsi="宋体" w:cs="宋体"/>
                <w:kern w:val="0"/>
                <w:sz w:val="20"/>
                <w:szCs w:val="20"/>
              </w:rPr>
              <w:t>支持软件分发，通过创建软件库并关联给虚拟机，实现应用软件、驱动程序的增量式更新，本项目要求支持应用软件、USB打印机和网络打印机驱动、网页快捷方式和页面控件、办公文件的分发。（提供使用说明和功能截图）</w:t>
            </w:r>
            <w:r>
              <w:rPr>
                <w:rFonts w:hint="eastAsia" w:ascii="宋体" w:hAnsi="宋体" w:cs="宋体"/>
                <w:kern w:val="0"/>
                <w:sz w:val="20"/>
                <w:szCs w:val="20"/>
              </w:rPr>
              <w:br w:type="textWrapping"/>
            </w:r>
            <w:r>
              <w:rPr>
                <w:rFonts w:hint="eastAsia" w:ascii="宋体" w:hAnsi="宋体" w:cs="宋体"/>
                <w:kern w:val="0"/>
                <w:sz w:val="20"/>
                <w:szCs w:val="20"/>
              </w:rPr>
              <w:t>支持批量完成如下配置：创建用户、删除用户、禁止/踢除用户、关联虚拟机、导入导出用户、用户分组。</w:t>
            </w:r>
            <w:r>
              <w:rPr>
                <w:rFonts w:hint="eastAsia" w:ascii="宋体" w:hAnsi="宋体" w:cs="宋体"/>
                <w:kern w:val="0"/>
                <w:sz w:val="20"/>
                <w:szCs w:val="20"/>
              </w:rPr>
              <w:br w:type="textWrapping"/>
            </w:r>
            <w:r>
              <w:rPr>
                <w:rFonts w:hint="eastAsia" w:ascii="宋体" w:hAnsi="宋体" w:cs="宋体"/>
                <w:kern w:val="0"/>
                <w:sz w:val="20"/>
                <w:szCs w:val="20"/>
              </w:rPr>
              <w:t xml:space="preserve">支持设置虚拟机开关机计划，一方面可避免并发开机IO风暴问题，另一方面可释放服务器资源.（提供截图证明） </w:t>
            </w:r>
            <w:r>
              <w:rPr>
                <w:rFonts w:hint="eastAsia" w:ascii="宋体" w:hAnsi="宋体" w:cs="宋体"/>
                <w:kern w:val="0"/>
                <w:sz w:val="20"/>
                <w:szCs w:val="20"/>
              </w:rPr>
              <w:br w:type="textWrapping"/>
            </w:r>
            <w:r>
              <w:rPr>
                <w:rFonts w:hint="eastAsia" w:ascii="宋体" w:hAnsi="宋体" w:cs="宋体"/>
                <w:kern w:val="0"/>
                <w:sz w:val="20"/>
                <w:szCs w:val="20"/>
              </w:rPr>
              <w:t>支持客户端准入检测，可根据用户接入的终端类型、操作系统版本、接入IP和时间、软件安装情况等条件设置接入访问策略，如客户端不满足安全检测要求则不允许接入。（提供功能截图）</w:t>
            </w:r>
            <w:r>
              <w:rPr>
                <w:rFonts w:hint="eastAsia" w:ascii="宋体" w:hAnsi="宋体" w:cs="宋体"/>
                <w:kern w:val="0"/>
                <w:sz w:val="20"/>
                <w:szCs w:val="20"/>
              </w:rPr>
              <w:br w:type="textWrapping"/>
            </w:r>
            <w:r>
              <w:rPr>
                <w:rFonts w:hint="eastAsia" w:ascii="宋体" w:hAnsi="宋体" w:cs="宋体"/>
                <w:kern w:val="0"/>
                <w:sz w:val="20"/>
                <w:szCs w:val="20"/>
              </w:rPr>
              <w:t>支持USB黑白名单技术，能够精准识别每一款不同类型的外设（包括高拍仪、摄像头、USB光驱、认证key等），并设置放通或者限制策略，提高管控粒度和安全性。（提供功能截图）</w:t>
            </w:r>
            <w:r>
              <w:rPr>
                <w:rFonts w:hint="eastAsia" w:ascii="宋体" w:hAnsi="宋体" w:cs="宋体"/>
                <w:kern w:val="0"/>
                <w:sz w:val="20"/>
                <w:szCs w:val="20"/>
              </w:rPr>
              <w:br w:type="textWrapping"/>
            </w:r>
            <w:r>
              <w:rPr>
                <w:rFonts w:hint="eastAsia" w:ascii="宋体" w:hAnsi="宋体" w:cs="宋体"/>
                <w:kern w:val="0"/>
                <w:sz w:val="20"/>
                <w:szCs w:val="20"/>
              </w:rPr>
              <w:t>支持设置首次登录强制修改密码、定时修改密码、图形校验码和软键盘等密码安全策略，以保障认证密码安全性，避免越权访问行为。（提供功能截图）</w:t>
            </w:r>
            <w:r>
              <w:rPr>
                <w:rFonts w:hint="eastAsia" w:ascii="宋体" w:hAnsi="宋体" w:cs="宋体"/>
                <w:kern w:val="0"/>
                <w:sz w:val="20"/>
                <w:szCs w:val="20"/>
              </w:rPr>
              <w:br w:type="textWrapping"/>
            </w:r>
            <w:r>
              <w:rPr>
                <w:rFonts w:hint="eastAsia" w:ascii="宋体" w:hAnsi="宋体" w:cs="宋体"/>
                <w:kern w:val="0"/>
                <w:sz w:val="20"/>
                <w:szCs w:val="20"/>
              </w:rPr>
              <w:t>支持个人盘加密技术，对云桌面个人数据进行加密保存，保障个人隐私安全。</w:t>
            </w:r>
            <w:r>
              <w:rPr>
                <w:rFonts w:hint="eastAsia" w:ascii="宋体" w:hAnsi="宋体" w:cs="宋体"/>
                <w:kern w:val="0"/>
                <w:sz w:val="20"/>
                <w:szCs w:val="20"/>
              </w:rPr>
              <w:br w:type="textWrapping"/>
            </w:r>
            <w:r>
              <w:rPr>
                <w:rFonts w:hint="eastAsia" w:ascii="宋体" w:hAnsi="宋体" w:cs="宋体"/>
                <w:kern w:val="0"/>
                <w:sz w:val="20"/>
                <w:szCs w:val="20"/>
              </w:rPr>
              <w:t>支持满屏水印，水印内容颜色和边框颜色反色调设置，防止背景颜色与水印颜色一致. （提供截图证明）</w:t>
            </w:r>
            <w:r>
              <w:rPr>
                <w:rFonts w:hint="eastAsia" w:ascii="宋体" w:hAnsi="宋体" w:cs="宋体"/>
                <w:kern w:val="0"/>
                <w:sz w:val="20"/>
                <w:szCs w:val="20"/>
              </w:rPr>
              <w:br w:type="textWrapping"/>
            </w:r>
            <w:r>
              <w:rPr>
                <w:rFonts w:hint="eastAsia" w:ascii="宋体" w:hAnsi="宋体" w:cs="宋体"/>
                <w:kern w:val="0"/>
                <w:sz w:val="20"/>
                <w:szCs w:val="20"/>
              </w:rPr>
              <w:t>支持文件导出内容审计，所有外发的文件内容都可以加密备份到数据中心，以备后续审计使用，可疑的导出行为会产生告警。</w:t>
            </w:r>
          </w:p>
        </w:tc>
        <w:tc>
          <w:tcPr>
            <w:tcW w:w="520" w:type="dxa"/>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5" w:hRule="atLeast"/>
        </w:trPr>
        <w:tc>
          <w:tcPr>
            <w:tcW w:w="581" w:type="dxa"/>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67" w:type="dxa"/>
            <w:vAlign w:val="center"/>
          </w:tcPr>
          <w:p>
            <w:pPr>
              <w:widowControl/>
              <w:jc w:val="center"/>
              <w:rPr>
                <w:rFonts w:ascii="宋体" w:hAnsi="宋体" w:cs="宋体"/>
                <w:kern w:val="0"/>
                <w:sz w:val="20"/>
                <w:szCs w:val="20"/>
              </w:rPr>
            </w:pPr>
            <w:r>
              <w:rPr>
                <w:rFonts w:hint="eastAsia" w:ascii="宋体" w:hAnsi="宋体" w:cs="宋体"/>
                <w:kern w:val="0"/>
                <w:sz w:val="20"/>
                <w:szCs w:val="20"/>
              </w:rPr>
              <w:t>桌面云一体机</w:t>
            </w:r>
          </w:p>
        </w:tc>
        <w:tc>
          <w:tcPr>
            <w:tcW w:w="6940" w:type="dxa"/>
            <w:vAlign w:val="center"/>
          </w:tcPr>
          <w:p>
            <w:pPr>
              <w:widowControl/>
              <w:jc w:val="left"/>
              <w:rPr>
                <w:rFonts w:ascii="宋体" w:hAnsi="宋体" w:cs="宋体"/>
                <w:kern w:val="0"/>
                <w:sz w:val="20"/>
                <w:szCs w:val="20"/>
              </w:rPr>
            </w:pPr>
            <w:r>
              <w:rPr>
                <w:rFonts w:hint="eastAsia" w:ascii="宋体" w:hAnsi="宋体" w:cs="宋体"/>
                <w:kern w:val="0"/>
                <w:sz w:val="20"/>
                <w:szCs w:val="20"/>
              </w:rPr>
              <w:t>本项目要求服务器与终端、桌面云软件同一品牌，出厂时必须预装各类桌面云软件（含服务器虚拟化、存储虚拟化等），不允许提供祼机设备。</w:t>
            </w:r>
            <w:r>
              <w:rPr>
                <w:rFonts w:hint="eastAsia" w:ascii="宋体" w:hAnsi="宋体" w:cs="宋体"/>
                <w:kern w:val="0"/>
                <w:sz w:val="20"/>
                <w:szCs w:val="20"/>
              </w:rPr>
              <w:br w:type="textWrapping"/>
            </w:r>
            <w:r>
              <w:rPr>
                <w:rFonts w:hint="eastAsia" w:ascii="宋体" w:hAnsi="宋体" w:cs="宋体"/>
                <w:kern w:val="0"/>
                <w:sz w:val="20"/>
                <w:szCs w:val="20"/>
              </w:rPr>
              <w:t>要求服务器必须配备存储虚拟化软件模块，提供低成本、高可靠的存储方案。</w:t>
            </w:r>
            <w:r>
              <w:rPr>
                <w:rFonts w:hint="eastAsia" w:ascii="宋体" w:hAnsi="宋体" w:cs="宋体"/>
                <w:kern w:val="0"/>
                <w:sz w:val="20"/>
                <w:szCs w:val="20"/>
              </w:rPr>
              <w:br w:type="textWrapping"/>
            </w:r>
            <w:r>
              <w:rPr>
                <w:rFonts w:hint="eastAsia" w:ascii="宋体" w:hAnsi="宋体" w:cs="宋体"/>
                <w:kern w:val="0"/>
                <w:sz w:val="20"/>
                <w:szCs w:val="20"/>
              </w:rPr>
              <w:t>CPU核数≥10（主频不低于2.4Ghz）、内存≥192G、千兆网口≥6个、冗余双电源。</w:t>
            </w:r>
            <w:r>
              <w:rPr>
                <w:rFonts w:hint="eastAsia" w:ascii="宋体" w:hAnsi="宋体" w:cs="宋体"/>
                <w:kern w:val="0"/>
                <w:sz w:val="20"/>
                <w:szCs w:val="20"/>
              </w:rPr>
              <w:br w:type="textWrapping"/>
            </w:r>
            <w:r>
              <w:rPr>
                <w:rFonts w:hint="eastAsia" w:ascii="宋体" w:hAnsi="宋体" w:cs="宋体"/>
                <w:kern w:val="0"/>
                <w:sz w:val="20"/>
                <w:szCs w:val="20"/>
              </w:rPr>
              <w:t>本项目要求至少配备1块128G SSD硬盘、1块240G SSD硬盘和6块2T的SATA硬盘。</w:t>
            </w:r>
            <w:r>
              <w:rPr>
                <w:rFonts w:hint="eastAsia" w:ascii="宋体" w:hAnsi="宋体" w:cs="宋体"/>
                <w:kern w:val="0"/>
                <w:sz w:val="20"/>
                <w:szCs w:val="20"/>
              </w:rPr>
              <w:br w:type="textWrapping"/>
            </w:r>
            <w:r>
              <w:rPr>
                <w:rFonts w:hint="eastAsia" w:ascii="宋体" w:hAnsi="宋体" w:cs="宋体"/>
                <w:kern w:val="0"/>
                <w:sz w:val="20"/>
                <w:szCs w:val="20"/>
              </w:rPr>
              <w:t>要求具备ISO9001质量管理体系认证证书，以确保整套桌面云方案的成熟稳定，投标时需提供资质复印件。</w:t>
            </w:r>
            <w:r>
              <w:rPr>
                <w:rFonts w:hint="eastAsia" w:ascii="宋体" w:hAnsi="宋体" w:cs="宋体"/>
                <w:kern w:val="0"/>
                <w:sz w:val="20"/>
                <w:szCs w:val="20"/>
              </w:rPr>
              <w:br w:type="textWrapping"/>
            </w:r>
            <w:r>
              <w:rPr>
                <w:rFonts w:hint="eastAsia" w:ascii="宋体" w:hAnsi="宋体" w:cs="宋体"/>
                <w:kern w:val="0"/>
                <w:sz w:val="20"/>
                <w:szCs w:val="20"/>
              </w:rPr>
              <w:t>通过CCC产品质量管理认证。</w:t>
            </w:r>
          </w:p>
        </w:tc>
        <w:tc>
          <w:tcPr>
            <w:tcW w:w="520" w:type="dxa"/>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581" w:type="dxa"/>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67" w:type="dxa"/>
            <w:vAlign w:val="center"/>
          </w:tcPr>
          <w:p>
            <w:pPr>
              <w:widowControl/>
              <w:jc w:val="center"/>
              <w:rPr>
                <w:rFonts w:ascii="宋体" w:hAnsi="宋体" w:cs="宋体"/>
                <w:kern w:val="0"/>
                <w:sz w:val="20"/>
                <w:szCs w:val="20"/>
              </w:rPr>
            </w:pPr>
            <w:r>
              <w:rPr>
                <w:rFonts w:hint="eastAsia" w:ascii="宋体" w:hAnsi="宋体" w:cs="宋体"/>
                <w:kern w:val="0"/>
                <w:sz w:val="20"/>
                <w:szCs w:val="20"/>
              </w:rPr>
              <w:t>桌面云超融合操作系统</w:t>
            </w:r>
          </w:p>
        </w:tc>
        <w:tc>
          <w:tcPr>
            <w:tcW w:w="6940" w:type="dxa"/>
            <w:vAlign w:val="center"/>
          </w:tcPr>
          <w:p>
            <w:pPr>
              <w:widowControl/>
              <w:jc w:val="left"/>
              <w:rPr>
                <w:rFonts w:ascii="宋体" w:hAnsi="宋体" w:cs="宋体"/>
                <w:kern w:val="0"/>
                <w:sz w:val="20"/>
                <w:szCs w:val="20"/>
              </w:rPr>
            </w:pPr>
            <w:r>
              <w:rPr>
                <w:rFonts w:hint="eastAsia" w:ascii="宋体" w:hAnsi="宋体" w:cs="宋体"/>
                <w:kern w:val="0"/>
                <w:sz w:val="20"/>
                <w:szCs w:val="20"/>
              </w:rPr>
              <w:t>提供服务器虚拟化和存储虚拟化授权，服务器虚拟化授权要求满足本项目性能需求，存储虚拟化授权要求无容量限制，便于后续存储扩容。</w:t>
            </w:r>
            <w:r>
              <w:rPr>
                <w:rFonts w:hint="eastAsia" w:ascii="宋体" w:hAnsi="宋体" w:cs="宋体"/>
                <w:kern w:val="0"/>
                <w:sz w:val="20"/>
                <w:szCs w:val="20"/>
              </w:rPr>
              <w:br w:type="textWrapping"/>
            </w:r>
            <w:r>
              <w:rPr>
                <w:rFonts w:hint="eastAsia" w:ascii="宋体" w:hAnsi="宋体" w:cs="宋体"/>
                <w:kern w:val="0"/>
                <w:sz w:val="20"/>
                <w:szCs w:val="20"/>
              </w:rPr>
              <w:t>投标时要求提供服务器虚拟化和存储虚拟化自主产权证书复印件。</w:t>
            </w:r>
            <w:r>
              <w:rPr>
                <w:rFonts w:hint="eastAsia" w:ascii="宋体" w:hAnsi="宋体" w:cs="宋体"/>
                <w:kern w:val="0"/>
                <w:sz w:val="20"/>
                <w:szCs w:val="20"/>
              </w:rPr>
              <w:br w:type="textWrapping"/>
            </w:r>
            <w:r>
              <w:rPr>
                <w:rFonts w:hint="eastAsia" w:ascii="宋体" w:hAnsi="宋体" w:cs="宋体"/>
                <w:kern w:val="0"/>
                <w:sz w:val="20"/>
                <w:szCs w:val="20"/>
              </w:rPr>
              <w:t>兼容市场上主流x86服务器和存储设备，支持品牌不局限于IBM、联想、戴尔、浪潮等。</w:t>
            </w:r>
            <w:r>
              <w:rPr>
                <w:rFonts w:hint="eastAsia" w:ascii="宋体" w:hAnsi="宋体" w:cs="宋体"/>
                <w:kern w:val="0"/>
                <w:sz w:val="20"/>
                <w:szCs w:val="20"/>
              </w:rPr>
              <w:br w:type="textWrapping"/>
            </w:r>
            <w:r>
              <w:rPr>
                <w:rFonts w:hint="eastAsia" w:ascii="宋体" w:hAnsi="宋体" w:cs="宋体"/>
                <w:kern w:val="0"/>
                <w:sz w:val="20"/>
                <w:szCs w:val="20"/>
              </w:rPr>
              <w:t>支持集群冗余技术，集群中各主机互为监控，一旦发现某个主机故障，HA机制就会自动触发虚机迁移动作</w:t>
            </w:r>
            <w:r>
              <w:rPr>
                <w:rFonts w:hint="eastAsia" w:ascii="宋体" w:hAnsi="宋体" w:cs="宋体"/>
                <w:kern w:val="0"/>
                <w:sz w:val="20"/>
                <w:szCs w:val="20"/>
              </w:rPr>
              <w:br w:type="textWrapping"/>
            </w:r>
            <w:r>
              <w:rPr>
                <w:rFonts w:hint="eastAsia" w:ascii="宋体" w:hAnsi="宋体" w:cs="宋体"/>
                <w:kern w:val="0"/>
                <w:sz w:val="20"/>
                <w:szCs w:val="20"/>
              </w:rPr>
              <w:t>支持虚拟机集中备份与恢复，可按需选择多个虚拟机或全部虚拟机备份至外置服务器（NAS、FTP、CIFS等），支持设置备份策略，实现全自动化备份。（提供截图证明）</w:t>
            </w:r>
            <w:r>
              <w:rPr>
                <w:rFonts w:hint="eastAsia" w:ascii="宋体" w:hAnsi="宋体" w:cs="宋体"/>
                <w:kern w:val="0"/>
                <w:sz w:val="20"/>
                <w:szCs w:val="20"/>
              </w:rPr>
              <w:br w:type="textWrapping"/>
            </w:r>
            <w:r>
              <w:rPr>
                <w:rFonts w:hint="eastAsia" w:ascii="宋体" w:hAnsi="宋体" w:cs="宋体"/>
                <w:kern w:val="0"/>
                <w:sz w:val="20"/>
                <w:szCs w:val="20"/>
              </w:rPr>
              <w:t>支持自动/手动将配置文件备份到FTP服务器。</w:t>
            </w:r>
            <w:r>
              <w:rPr>
                <w:rFonts w:hint="eastAsia" w:ascii="宋体" w:hAnsi="宋体" w:cs="宋体"/>
                <w:kern w:val="0"/>
                <w:sz w:val="20"/>
                <w:szCs w:val="20"/>
              </w:rPr>
              <w:br w:type="textWrapping"/>
            </w:r>
            <w:r>
              <w:rPr>
                <w:rFonts w:hint="eastAsia" w:ascii="宋体" w:hAnsi="宋体" w:cs="宋体"/>
                <w:kern w:val="0"/>
                <w:sz w:val="20"/>
                <w:szCs w:val="20"/>
              </w:rPr>
              <w:t>支持数据冗余副本技术（双副本、三副本），每份数据同时写入多台服务器，每次数据变化时自动实时同步，确保磁盘或服务器故障，数据不丢失。</w:t>
            </w:r>
            <w:r>
              <w:rPr>
                <w:rFonts w:hint="eastAsia" w:ascii="宋体" w:hAnsi="宋体" w:cs="宋体"/>
                <w:kern w:val="0"/>
                <w:sz w:val="20"/>
                <w:szCs w:val="20"/>
              </w:rPr>
              <w:br w:type="textWrapping"/>
            </w:r>
            <w:r>
              <w:rPr>
                <w:rFonts w:hint="eastAsia" w:ascii="宋体" w:hAnsi="宋体" w:cs="宋体"/>
                <w:kern w:val="0"/>
                <w:sz w:val="20"/>
                <w:szCs w:val="20"/>
              </w:rPr>
              <w:t>支持SSD缓存加速，采用SSD+HDD混合模式，SSD用于缓存热点数据，HDD用于存储个人数据，SSD缓存命中率不低于60%，确保最优用户体验。</w:t>
            </w:r>
            <w:r>
              <w:rPr>
                <w:rFonts w:hint="eastAsia" w:ascii="宋体" w:hAnsi="宋体" w:cs="宋体"/>
                <w:kern w:val="0"/>
                <w:sz w:val="20"/>
                <w:szCs w:val="20"/>
              </w:rPr>
              <w:br w:type="textWrapping"/>
            </w:r>
            <w:r>
              <w:rPr>
                <w:rFonts w:hint="eastAsia" w:ascii="宋体" w:hAnsi="宋体" w:cs="宋体"/>
                <w:kern w:val="0"/>
                <w:sz w:val="20"/>
                <w:szCs w:val="20"/>
              </w:rPr>
              <w:t>支持磁盘故障自动重建技术、支持磁盘横向/纵向扩展。</w:t>
            </w:r>
            <w:r>
              <w:rPr>
                <w:rFonts w:hint="eastAsia" w:ascii="宋体" w:hAnsi="宋体" w:cs="宋体"/>
                <w:kern w:val="0"/>
                <w:sz w:val="20"/>
                <w:szCs w:val="20"/>
              </w:rPr>
              <w:br w:type="textWrapping"/>
            </w:r>
            <w:r>
              <w:rPr>
                <w:rFonts w:hint="eastAsia" w:ascii="宋体" w:hAnsi="宋体" w:cs="宋体"/>
                <w:kern w:val="0"/>
                <w:sz w:val="20"/>
                <w:szCs w:val="20"/>
              </w:rPr>
              <w:t xml:space="preserve">支持主机和磁盘故障后不停机替换。 </w:t>
            </w:r>
            <w:r>
              <w:rPr>
                <w:rFonts w:hint="eastAsia" w:ascii="宋体" w:hAnsi="宋体" w:cs="宋体"/>
                <w:kern w:val="0"/>
                <w:sz w:val="20"/>
                <w:szCs w:val="20"/>
              </w:rPr>
              <w:br w:type="textWrapping"/>
            </w:r>
            <w:r>
              <w:rPr>
                <w:rFonts w:hint="eastAsia" w:ascii="宋体" w:hAnsi="宋体" w:cs="宋体"/>
                <w:kern w:val="0"/>
                <w:sz w:val="20"/>
                <w:szCs w:val="20"/>
              </w:rPr>
              <w:t>支持全局热备盘技术，</w:t>
            </w:r>
          </w:p>
          <w:p>
            <w:pPr>
              <w:rPr>
                <w:rFonts w:ascii="宋体" w:hAnsi="宋体" w:cs="宋体"/>
                <w:kern w:val="0"/>
                <w:sz w:val="20"/>
                <w:szCs w:val="20"/>
              </w:rPr>
            </w:pPr>
            <w:r>
              <w:rPr>
                <w:rFonts w:hint="eastAsia" w:ascii="宋体" w:hAnsi="宋体"/>
                <w:sz w:val="20"/>
                <w:szCs w:val="20"/>
              </w:rPr>
              <w:t>为确保身份认证、传输加密、存储加密、加密算法等技术的高安全性，本项目要求桌面云厂商为国家级应急服务支撑单位，投标时需提供相关的资质证书。</w:t>
            </w:r>
            <w:r>
              <w:rPr>
                <w:rFonts w:hint="eastAsia" w:ascii="宋体" w:hAnsi="宋体"/>
                <w:sz w:val="20"/>
                <w:szCs w:val="20"/>
              </w:rPr>
              <w:br w:type="textWrapping"/>
            </w:r>
            <w:r>
              <w:rPr>
                <w:rFonts w:hint="eastAsia" w:ascii="宋体" w:hAnsi="宋体"/>
                <w:sz w:val="20"/>
                <w:szCs w:val="20"/>
              </w:rPr>
              <w:t>本项目要求所投桌面云产品厂商具备CSA云安全成熟度模型CSA-CMMI5认证，确保桌面云软件开发安全性及成熟度。</w:t>
            </w:r>
            <w:r>
              <w:rPr>
                <w:rFonts w:hint="eastAsia" w:ascii="宋体" w:hAnsi="宋体"/>
                <w:sz w:val="20"/>
                <w:szCs w:val="20"/>
              </w:rPr>
              <w:br w:type="textWrapping"/>
            </w:r>
            <w:r>
              <w:rPr>
                <w:rFonts w:hint="eastAsia" w:ascii="宋体" w:hAnsi="宋体"/>
                <w:sz w:val="20"/>
                <w:szCs w:val="20"/>
              </w:rPr>
              <w:t>为证明本次采购桌面云产品的先进性，需提供所投产品在第三方机构的测评报告1份，投标时提供测评报告复印件。</w:t>
            </w:r>
          </w:p>
        </w:tc>
        <w:tc>
          <w:tcPr>
            <w:tcW w:w="520" w:type="dxa"/>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581" w:type="dxa"/>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67" w:type="dxa"/>
            <w:vAlign w:val="center"/>
          </w:tcPr>
          <w:p>
            <w:pPr>
              <w:widowControl/>
              <w:jc w:val="center"/>
              <w:rPr>
                <w:rFonts w:ascii="宋体" w:hAnsi="宋体" w:cs="宋体"/>
                <w:kern w:val="0"/>
                <w:sz w:val="20"/>
                <w:szCs w:val="20"/>
              </w:rPr>
            </w:pPr>
            <w:r>
              <w:rPr>
                <w:rFonts w:hint="eastAsia" w:ascii="宋体" w:hAnsi="宋体" w:cs="宋体"/>
                <w:kern w:val="0"/>
                <w:sz w:val="20"/>
                <w:szCs w:val="20"/>
              </w:rPr>
              <w:t>桌面级A4高速扫描仪</w:t>
            </w:r>
          </w:p>
        </w:tc>
        <w:tc>
          <w:tcPr>
            <w:tcW w:w="6940" w:type="dxa"/>
            <w:vAlign w:val="center"/>
          </w:tcPr>
          <w:p>
            <w:pPr>
              <w:rPr>
                <w:rFonts w:hint="eastAsia" w:ascii="宋体" w:hAnsi="宋体" w:cs="宋体"/>
                <w:kern w:val="0"/>
                <w:sz w:val="20"/>
                <w:szCs w:val="20"/>
              </w:rPr>
            </w:pPr>
            <w:r>
              <w:rPr>
                <w:rFonts w:hint="eastAsia" w:ascii="宋体" w:hAnsi="宋体" w:cs="宋体"/>
                <w:kern w:val="0"/>
                <w:sz w:val="20"/>
                <w:szCs w:val="20"/>
              </w:rPr>
              <w:t>扫描速度:在200dpi下，黑白、灰度、彩色模式下扫描速度≥60ppm/120ipm</w:t>
            </w:r>
          </w:p>
          <w:p>
            <w:pPr>
              <w:rPr>
                <w:rFonts w:hint="eastAsia" w:ascii="宋体" w:hAnsi="宋体" w:cs="宋体"/>
                <w:kern w:val="0"/>
                <w:sz w:val="20"/>
                <w:szCs w:val="20"/>
              </w:rPr>
            </w:pPr>
            <w:r>
              <w:rPr>
                <w:rFonts w:hint="eastAsia" w:ascii="宋体" w:hAnsi="宋体" w:cs="宋体"/>
                <w:kern w:val="0"/>
                <w:sz w:val="20"/>
                <w:szCs w:val="20"/>
              </w:rPr>
              <w:t>（ppm=页/分钟(单面)ipm=面/分钟(双面)</w:t>
            </w:r>
          </w:p>
          <w:p>
            <w:pPr>
              <w:rPr>
                <w:rFonts w:hint="eastAsia" w:ascii="宋体" w:hAnsi="宋体" w:cs="宋体"/>
                <w:kern w:val="0"/>
                <w:sz w:val="20"/>
                <w:szCs w:val="20"/>
              </w:rPr>
            </w:pPr>
            <w:r>
              <w:rPr>
                <w:rFonts w:hint="eastAsia" w:ascii="宋体" w:hAnsi="宋体" w:cs="宋体"/>
                <w:kern w:val="0"/>
                <w:sz w:val="20"/>
                <w:szCs w:val="20"/>
              </w:rPr>
              <w:t>光学分辨率:≥600dpi</w:t>
            </w:r>
          </w:p>
          <w:p>
            <w:pPr>
              <w:rPr>
                <w:rFonts w:hint="eastAsia" w:ascii="宋体" w:hAnsi="宋体" w:cs="宋体"/>
                <w:kern w:val="0"/>
                <w:sz w:val="20"/>
                <w:szCs w:val="20"/>
              </w:rPr>
            </w:pPr>
            <w:r>
              <w:rPr>
                <w:rFonts w:hint="eastAsia" w:ascii="宋体" w:hAnsi="宋体" w:cs="宋体"/>
                <w:kern w:val="0"/>
                <w:sz w:val="20"/>
                <w:szCs w:val="20"/>
              </w:rPr>
              <w:t>扫描模式:支持双面彩色扫描模式，具有图像处理技术提高影像输出质量，拥有带智能阈值处理特性的完美页面扫描技术</w:t>
            </w:r>
          </w:p>
          <w:p>
            <w:pPr>
              <w:rPr>
                <w:rFonts w:hint="eastAsia" w:ascii="宋体" w:hAnsi="宋体" w:cs="宋体"/>
                <w:kern w:val="0"/>
                <w:sz w:val="20"/>
                <w:szCs w:val="20"/>
              </w:rPr>
            </w:pPr>
            <w:r>
              <w:rPr>
                <w:rFonts w:hint="eastAsia" w:ascii="宋体" w:hAnsi="宋体" w:cs="宋体"/>
                <w:kern w:val="0"/>
                <w:sz w:val="20"/>
                <w:szCs w:val="20"/>
              </w:rPr>
              <w:t>纸张自动适应:自动适应</w:t>
            </w:r>
          </w:p>
          <w:p>
            <w:pPr>
              <w:rPr>
                <w:rFonts w:hint="eastAsia" w:ascii="宋体" w:hAnsi="宋体" w:cs="宋体"/>
                <w:kern w:val="0"/>
                <w:sz w:val="20"/>
                <w:szCs w:val="20"/>
              </w:rPr>
            </w:pPr>
            <w:r>
              <w:rPr>
                <w:rFonts w:hint="eastAsia" w:ascii="宋体" w:hAnsi="宋体" w:cs="宋体"/>
                <w:kern w:val="0"/>
                <w:sz w:val="20"/>
                <w:szCs w:val="20"/>
              </w:rPr>
              <w:t>最大文档尺寸:≥215mm×4000mm（A4）</w:t>
            </w:r>
          </w:p>
          <w:p>
            <w:pPr>
              <w:rPr>
                <w:rFonts w:hint="eastAsia" w:ascii="宋体" w:hAnsi="宋体" w:cs="宋体"/>
                <w:kern w:val="0"/>
                <w:sz w:val="20"/>
                <w:szCs w:val="20"/>
              </w:rPr>
            </w:pPr>
            <w:r>
              <w:rPr>
                <w:rFonts w:hint="eastAsia" w:ascii="宋体" w:hAnsi="宋体" w:cs="宋体"/>
                <w:kern w:val="0"/>
                <w:sz w:val="20"/>
                <w:szCs w:val="20"/>
              </w:rPr>
              <w:t>进纸器:不低于连续装载型自动文件供纸器100张的容量,可直接扫描处理小型特殊文档,如身份证,压印卡和保险卡,车辆行驶证和驾驶证.</w:t>
            </w:r>
          </w:p>
          <w:p>
            <w:pPr>
              <w:rPr>
                <w:rFonts w:hint="eastAsia" w:ascii="宋体" w:hAnsi="宋体" w:cs="宋体"/>
                <w:kern w:val="0"/>
                <w:sz w:val="20"/>
                <w:szCs w:val="20"/>
              </w:rPr>
            </w:pPr>
            <w:r>
              <w:rPr>
                <w:rFonts w:hint="eastAsia" w:ascii="宋体" w:hAnsi="宋体" w:cs="宋体"/>
                <w:kern w:val="0"/>
                <w:sz w:val="20"/>
                <w:szCs w:val="20"/>
              </w:rPr>
              <w:t>接纸盘:多位置和多挡板的规整堆叠输出托盘</w:t>
            </w:r>
          </w:p>
          <w:p>
            <w:pPr>
              <w:rPr>
                <w:rFonts w:hint="eastAsia" w:ascii="宋体" w:hAnsi="宋体" w:cs="宋体"/>
                <w:kern w:val="0"/>
                <w:sz w:val="20"/>
                <w:szCs w:val="20"/>
              </w:rPr>
            </w:pPr>
            <w:r>
              <w:rPr>
                <w:rFonts w:hint="eastAsia" w:ascii="宋体" w:hAnsi="宋体" w:cs="宋体"/>
                <w:kern w:val="0"/>
                <w:sz w:val="20"/>
                <w:szCs w:val="20"/>
              </w:rPr>
              <w:t>走纸方式:直通道，走纸通道是新型导电工程塑料面板</w:t>
            </w:r>
          </w:p>
          <w:p>
            <w:pPr>
              <w:rPr>
                <w:rFonts w:hint="eastAsia" w:ascii="宋体" w:hAnsi="宋体" w:cs="宋体"/>
                <w:kern w:val="0"/>
                <w:sz w:val="20"/>
                <w:szCs w:val="20"/>
              </w:rPr>
            </w:pPr>
            <w:r>
              <w:rPr>
                <w:rFonts w:hint="eastAsia" w:ascii="宋体" w:hAnsi="宋体" w:cs="宋体"/>
                <w:kern w:val="0"/>
                <w:sz w:val="20"/>
                <w:szCs w:val="20"/>
              </w:rPr>
              <w:t>扫描元件:CCD，48位彩色采集</w:t>
            </w:r>
          </w:p>
          <w:p>
            <w:pPr>
              <w:rPr>
                <w:rFonts w:hint="eastAsia" w:ascii="宋体" w:hAnsi="宋体" w:cs="宋体"/>
                <w:kern w:val="0"/>
                <w:sz w:val="20"/>
                <w:szCs w:val="20"/>
              </w:rPr>
            </w:pPr>
            <w:r>
              <w:rPr>
                <w:rFonts w:hint="eastAsia" w:ascii="宋体" w:hAnsi="宋体" w:cs="宋体"/>
                <w:kern w:val="0"/>
                <w:sz w:val="20"/>
                <w:szCs w:val="20"/>
              </w:rPr>
              <w:t>灯源:LED灯管灯源</w:t>
            </w:r>
          </w:p>
          <w:p>
            <w:pPr>
              <w:rPr>
                <w:rFonts w:hint="eastAsia" w:ascii="宋体" w:hAnsi="宋体" w:cs="宋体"/>
                <w:kern w:val="0"/>
                <w:sz w:val="20"/>
                <w:szCs w:val="20"/>
              </w:rPr>
            </w:pPr>
            <w:r>
              <w:rPr>
                <w:rFonts w:hint="eastAsia" w:ascii="宋体" w:hAnsi="宋体" w:cs="宋体"/>
                <w:kern w:val="0"/>
                <w:sz w:val="20"/>
                <w:szCs w:val="20"/>
              </w:rPr>
              <w:t>接口:支持USB3.0</w:t>
            </w:r>
          </w:p>
          <w:p>
            <w:pPr>
              <w:rPr>
                <w:rFonts w:hint="eastAsia" w:ascii="宋体" w:hAnsi="宋体" w:cs="宋体"/>
                <w:kern w:val="0"/>
                <w:sz w:val="20"/>
                <w:szCs w:val="20"/>
              </w:rPr>
            </w:pPr>
            <w:r>
              <w:rPr>
                <w:rFonts w:hint="eastAsia" w:ascii="宋体" w:hAnsi="宋体" w:cs="宋体"/>
                <w:kern w:val="0"/>
                <w:sz w:val="20"/>
                <w:szCs w:val="20"/>
              </w:rPr>
              <w:t>扫描输出选项:支持以下五种输出选项：1、黑白：纯黑白;2、灰度：8位灰阶扫描;3、彩色：24位真彩扫描;4、同时输出黑白和灰度（双流输出）;5、同时输出黑白和彩色（双流输出）</w:t>
            </w:r>
          </w:p>
          <w:p>
            <w:pPr>
              <w:rPr>
                <w:rFonts w:hint="eastAsia" w:ascii="宋体" w:hAnsi="宋体" w:cs="宋体"/>
                <w:kern w:val="0"/>
                <w:sz w:val="20"/>
                <w:szCs w:val="20"/>
              </w:rPr>
            </w:pPr>
            <w:r>
              <w:rPr>
                <w:rFonts w:hint="eastAsia" w:ascii="宋体" w:hAnsi="宋体" w:cs="宋体"/>
                <w:kern w:val="0"/>
                <w:sz w:val="20"/>
                <w:szCs w:val="20"/>
              </w:rPr>
              <w:t>文件格式输出:单页以及多页TIFF、JPEG、RTF、BMP、PDF、可搜索的PDF</w:t>
            </w:r>
          </w:p>
          <w:p>
            <w:pPr>
              <w:rPr>
                <w:rFonts w:hint="eastAsia" w:ascii="宋体" w:hAnsi="宋体" w:cs="宋体"/>
                <w:kern w:val="0"/>
                <w:sz w:val="20"/>
                <w:szCs w:val="20"/>
              </w:rPr>
            </w:pPr>
            <w:r>
              <w:rPr>
                <w:rFonts w:hint="eastAsia" w:ascii="宋体" w:hAnsi="宋体" w:cs="宋体"/>
                <w:kern w:val="0"/>
                <w:sz w:val="20"/>
                <w:szCs w:val="20"/>
              </w:rPr>
              <w:t>重张检测:超声波重张检测</w:t>
            </w:r>
          </w:p>
          <w:p>
            <w:pPr>
              <w:rPr>
                <w:rFonts w:hint="eastAsia" w:ascii="宋体" w:hAnsi="宋体" w:cs="宋体"/>
                <w:kern w:val="0"/>
                <w:sz w:val="20"/>
                <w:szCs w:val="20"/>
              </w:rPr>
            </w:pPr>
            <w:r>
              <w:rPr>
                <w:rFonts w:hint="eastAsia" w:ascii="宋体" w:hAnsi="宋体" w:cs="宋体"/>
                <w:kern w:val="0"/>
                <w:sz w:val="20"/>
                <w:szCs w:val="20"/>
              </w:rPr>
              <w:t>影像特性:完美页面扫描；智能阈值处理；自适应阈值处理；纠偏；自动裁剪；局部裁剪；强力裁剪；电子滤色；双流扫描；交互式色彩、自动色彩平衡、自动亮度和对比度调整；自动定向；自动彩色探测；柔化背景颜色；智能影像边缘填充；影像合并；基于内容的空白页探测；条纹过滤；影像孔填充；锐度过滤</w:t>
            </w:r>
          </w:p>
          <w:p>
            <w:pPr>
              <w:rPr>
                <w:rFonts w:hint="eastAsia" w:ascii="宋体" w:hAnsi="宋体" w:cs="宋体"/>
                <w:kern w:val="0"/>
                <w:sz w:val="20"/>
                <w:szCs w:val="20"/>
              </w:rPr>
            </w:pPr>
            <w:r>
              <w:rPr>
                <w:rFonts w:hint="eastAsia" w:ascii="宋体" w:hAnsi="宋体" w:cs="宋体"/>
                <w:kern w:val="0"/>
                <w:sz w:val="20"/>
                <w:szCs w:val="20"/>
              </w:rPr>
              <w:t>条码识别:扫描仪驱动支持条码barcode识别功能</w:t>
            </w:r>
          </w:p>
          <w:p>
            <w:pPr>
              <w:rPr>
                <w:rFonts w:hint="eastAsia" w:ascii="宋体" w:hAnsi="宋体" w:cs="宋体"/>
                <w:kern w:val="0"/>
                <w:sz w:val="20"/>
                <w:szCs w:val="20"/>
              </w:rPr>
            </w:pPr>
            <w:r>
              <w:rPr>
                <w:rFonts w:hint="eastAsia" w:ascii="宋体" w:hAnsi="宋体" w:cs="宋体"/>
                <w:kern w:val="0"/>
                <w:sz w:val="20"/>
                <w:szCs w:val="20"/>
              </w:rPr>
              <w:t>可扩展性:可以外接A4或A3零边距平板扫描仪</w:t>
            </w:r>
          </w:p>
          <w:p>
            <w:pPr>
              <w:rPr>
                <w:rFonts w:ascii="宋体" w:hAnsi="宋体" w:cs="宋体"/>
                <w:kern w:val="0"/>
                <w:sz w:val="20"/>
                <w:szCs w:val="20"/>
              </w:rPr>
            </w:pPr>
            <w:r>
              <w:rPr>
                <w:rFonts w:hint="eastAsia" w:ascii="宋体" w:hAnsi="宋体" w:cs="宋体"/>
                <w:kern w:val="0"/>
                <w:sz w:val="20"/>
                <w:szCs w:val="20"/>
              </w:rPr>
              <w:t>软件:随机带TWAIN和ISIS驱动器、专业采集软件；支持资产管理软件</w:t>
            </w:r>
          </w:p>
          <w:p>
            <w:pPr>
              <w:rPr>
                <w:rFonts w:ascii="宋体" w:hAnsi="宋体" w:cs="宋体"/>
                <w:kern w:val="0"/>
                <w:sz w:val="20"/>
                <w:szCs w:val="20"/>
              </w:rPr>
            </w:pPr>
            <w:r>
              <w:rPr>
                <w:rFonts w:hint="eastAsia" w:ascii="宋体" w:hAnsi="宋体" w:cs="宋体"/>
                <w:kern w:val="0"/>
                <w:sz w:val="20"/>
                <w:szCs w:val="20"/>
              </w:rPr>
              <w:t>本项目拒绝OEM产品，产品拥有中国环境标志产品认证，节能产品认证，3C认证，出具认证证书。</w:t>
            </w:r>
          </w:p>
          <w:p>
            <w:pPr>
              <w:rPr>
                <w:rFonts w:hint="eastAsia" w:ascii="宋体" w:hAnsi="宋体" w:cs="宋体"/>
                <w:color w:val="FF0000"/>
                <w:kern w:val="0"/>
                <w:sz w:val="20"/>
                <w:szCs w:val="20"/>
              </w:rPr>
            </w:pPr>
            <w:r>
              <w:rPr>
                <w:rFonts w:hint="eastAsia" w:ascii="宋体" w:hAnsi="宋体" w:cs="宋体"/>
                <w:kern w:val="0"/>
                <w:sz w:val="20"/>
                <w:szCs w:val="20"/>
              </w:rPr>
              <w:t>提供能够反映产品参数的产品彩页或技术参数证明材料</w:t>
            </w:r>
          </w:p>
        </w:tc>
        <w:tc>
          <w:tcPr>
            <w:tcW w:w="520" w:type="dxa"/>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581"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567"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台式电脑</w:t>
            </w:r>
          </w:p>
        </w:tc>
        <w:tc>
          <w:tcPr>
            <w:tcW w:w="6940" w:type="dxa"/>
            <w:vAlign w:val="center"/>
          </w:tcPr>
          <w:p>
            <w:pPr>
              <w:rPr>
                <w:rFonts w:ascii="宋体" w:hAnsi="宋体"/>
                <w:sz w:val="20"/>
                <w:szCs w:val="20"/>
              </w:rPr>
            </w:pPr>
            <w:r>
              <w:rPr>
                <w:rFonts w:hint="eastAsia" w:ascii="宋体" w:hAnsi="宋体"/>
                <w:sz w:val="20"/>
                <w:szCs w:val="20"/>
              </w:rPr>
              <w:t xml:space="preserve">CPU:Intel 六核处理器   主频≥3.0G缓存≥9M   </w:t>
            </w:r>
          </w:p>
          <w:p>
            <w:pPr>
              <w:rPr>
                <w:rFonts w:ascii="宋体" w:hAnsi="宋体"/>
                <w:sz w:val="20"/>
                <w:szCs w:val="20"/>
              </w:rPr>
            </w:pPr>
            <w:r>
              <w:rPr>
                <w:rFonts w:hint="eastAsia" w:ascii="宋体" w:hAnsi="宋体"/>
                <w:sz w:val="20"/>
                <w:szCs w:val="20"/>
              </w:rPr>
              <w:t xml:space="preserve">主板：Intel 370 及以上  </w:t>
            </w:r>
          </w:p>
          <w:p>
            <w:pPr>
              <w:rPr>
                <w:rFonts w:ascii="宋体" w:hAnsi="宋体"/>
                <w:sz w:val="20"/>
                <w:szCs w:val="20"/>
              </w:rPr>
            </w:pPr>
            <w:r>
              <w:rPr>
                <w:rFonts w:hint="eastAsia" w:ascii="宋体" w:hAnsi="宋体"/>
                <w:sz w:val="20"/>
                <w:szCs w:val="20"/>
              </w:rPr>
              <w:t>内存：配置 ≥4GB DDR4，最大支持32G</w:t>
            </w:r>
          </w:p>
          <w:p>
            <w:pPr>
              <w:rPr>
                <w:rFonts w:ascii="宋体" w:hAnsi="宋体"/>
                <w:sz w:val="20"/>
                <w:szCs w:val="20"/>
              </w:rPr>
            </w:pPr>
            <w:r>
              <w:rPr>
                <w:rFonts w:hint="eastAsia" w:ascii="宋体" w:hAnsi="宋体"/>
                <w:sz w:val="20"/>
                <w:szCs w:val="20"/>
              </w:rPr>
              <w:t>显卡： 集成</w:t>
            </w:r>
          </w:p>
          <w:p>
            <w:pPr>
              <w:rPr>
                <w:rFonts w:ascii="宋体" w:hAnsi="宋体"/>
                <w:sz w:val="20"/>
                <w:szCs w:val="20"/>
              </w:rPr>
            </w:pPr>
            <w:r>
              <w:rPr>
                <w:rFonts w:hint="eastAsia" w:ascii="宋体" w:hAnsi="宋体"/>
                <w:sz w:val="20"/>
                <w:szCs w:val="20"/>
              </w:rPr>
              <w:t>声卡：集成</w:t>
            </w:r>
          </w:p>
          <w:p>
            <w:pPr>
              <w:rPr>
                <w:rFonts w:ascii="宋体" w:hAnsi="宋体"/>
                <w:sz w:val="20"/>
                <w:szCs w:val="20"/>
              </w:rPr>
            </w:pPr>
            <w:r>
              <w:rPr>
                <w:rFonts w:hint="eastAsia" w:ascii="宋体" w:hAnsi="宋体"/>
                <w:sz w:val="20"/>
                <w:szCs w:val="20"/>
              </w:rPr>
              <w:t>硬盘：≥1T硬盘、支持双硬盘</w:t>
            </w:r>
          </w:p>
          <w:p>
            <w:pPr>
              <w:rPr>
                <w:rFonts w:ascii="宋体" w:hAnsi="宋体"/>
                <w:sz w:val="20"/>
                <w:szCs w:val="20"/>
              </w:rPr>
            </w:pPr>
            <w:r>
              <w:rPr>
                <w:rFonts w:hint="eastAsia" w:ascii="宋体" w:hAnsi="宋体"/>
                <w:sz w:val="20"/>
                <w:szCs w:val="20"/>
              </w:rPr>
              <w:t>网卡：千兆</w:t>
            </w:r>
          </w:p>
          <w:p>
            <w:pPr>
              <w:rPr>
                <w:rFonts w:ascii="宋体" w:hAnsi="宋体"/>
                <w:sz w:val="20"/>
                <w:szCs w:val="20"/>
              </w:rPr>
            </w:pPr>
            <w:r>
              <w:rPr>
                <w:rFonts w:hint="eastAsia" w:ascii="宋体" w:hAnsi="宋体"/>
                <w:sz w:val="20"/>
                <w:szCs w:val="20"/>
              </w:rPr>
              <w:t>扩展槽：1 个 PCI插槽；1 个 PCIe x1 插槽；1 个 PCIe x16 插槽；1 个 SD 媒体读卡器；2 个 M.2 插槽</w:t>
            </w:r>
          </w:p>
          <w:p>
            <w:pPr>
              <w:rPr>
                <w:rFonts w:ascii="宋体" w:hAnsi="宋体"/>
                <w:sz w:val="20"/>
                <w:szCs w:val="20"/>
              </w:rPr>
            </w:pPr>
            <w:r>
              <w:rPr>
                <w:rFonts w:hint="eastAsia" w:ascii="宋体" w:hAnsi="宋体"/>
                <w:sz w:val="20"/>
                <w:szCs w:val="20"/>
              </w:rPr>
              <w:t>显示器：≥23.8"宽屏IPS液晶显示器,VGA,DVI-D,HDMI（支持HDCP）接口, 1920x1080，与主机同一品牌</w:t>
            </w:r>
          </w:p>
          <w:p>
            <w:pPr>
              <w:rPr>
                <w:rFonts w:ascii="宋体" w:hAnsi="宋体"/>
                <w:sz w:val="20"/>
                <w:szCs w:val="20"/>
              </w:rPr>
            </w:pPr>
            <w:r>
              <w:rPr>
                <w:rFonts w:hint="eastAsia" w:ascii="宋体" w:hAnsi="宋体"/>
                <w:sz w:val="20"/>
                <w:szCs w:val="20"/>
              </w:rPr>
              <w:t>键盘、鼠标：抗菌键盘，抗菌鼠标</w:t>
            </w:r>
          </w:p>
          <w:p>
            <w:pPr>
              <w:rPr>
                <w:rFonts w:ascii="宋体" w:hAnsi="宋体"/>
                <w:sz w:val="20"/>
                <w:szCs w:val="20"/>
              </w:rPr>
            </w:pPr>
            <w:r>
              <w:rPr>
                <w:rFonts w:hint="eastAsia" w:ascii="宋体" w:hAnsi="宋体"/>
                <w:sz w:val="20"/>
                <w:szCs w:val="20"/>
              </w:rPr>
              <w:t>接口：≥8个USB接口、RJ-45、VGA接口、三个音频端口、一个串口、1个HDMI或DP高清接口</w:t>
            </w:r>
          </w:p>
          <w:p>
            <w:pPr>
              <w:rPr>
                <w:rFonts w:ascii="宋体" w:hAnsi="宋体"/>
                <w:sz w:val="20"/>
                <w:szCs w:val="20"/>
              </w:rPr>
            </w:pPr>
            <w:r>
              <w:rPr>
                <w:rFonts w:hint="eastAsia" w:ascii="宋体" w:hAnsi="宋体"/>
                <w:sz w:val="20"/>
                <w:szCs w:val="20"/>
              </w:rPr>
              <w:t>电源：≤180W、节能、环保</w:t>
            </w:r>
          </w:p>
          <w:p>
            <w:pPr>
              <w:rPr>
                <w:rFonts w:ascii="宋体" w:hAnsi="宋体"/>
                <w:sz w:val="20"/>
                <w:szCs w:val="20"/>
              </w:rPr>
            </w:pPr>
            <w:r>
              <w:rPr>
                <w:rFonts w:hint="eastAsia" w:ascii="宋体" w:hAnsi="宋体"/>
                <w:sz w:val="20"/>
                <w:szCs w:val="20"/>
              </w:rPr>
              <w:t>机箱：标准立式机箱</w:t>
            </w:r>
          </w:p>
          <w:p>
            <w:pPr>
              <w:rPr>
                <w:rFonts w:ascii="宋体" w:hAnsi="宋体"/>
                <w:sz w:val="20"/>
                <w:szCs w:val="20"/>
              </w:rPr>
            </w:pPr>
            <w:r>
              <w:rPr>
                <w:rFonts w:hint="eastAsia" w:ascii="宋体" w:hAnsi="宋体"/>
                <w:sz w:val="20"/>
                <w:szCs w:val="20"/>
              </w:rPr>
              <w:t>安全性：具有BIOS保护芯片，可以自动恢复被恶意篡改的BIOS，保证设备连续使用；</w:t>
            </w:r>
          </w:p>
          <w:p>
            <w:pPr>
              <w:rPr>
                <w:rFonts w:ascii="宋体" w:hAnsi="宋体"/>
                <w:sz w:val="20"/>
                <w:szCs w:val="20"/>
              </w:rPr>
            </w:pPr>
            <w:r>
              <w:rPr>
                <w:rFonts w:hint="eastAsia" w:ascii="宋体" w:hAnsi="宋体"/>
                <w:sz w:val="20"/>
                <w:szCs w:val="20"/>
              </w:rPr>
              <w:t>服务：三年质保及上门，原厂400/800售后电话，第二工作日上门服务；</w:t>
            </w:r>
          </w:p>
          <w:p>
            <w:pPr>
              <w:rPr>
                <w:rFonts w:hint="eastAsia" w:ascii="宋体" w:hAnsi="宋体" w:eastAsiaTheme="minorEastAsia"/>
                <w:sz w:val="20"/>
                <w:szCs w:val="20"/>
                <w:lang w:eastAsia="zh-CN"/>
              </w:rPr>
            </w:pPr>
            <w:r>
              <w:rPr>
                <w:rFonts w:hint="eastAsia" w:ascii="宋体" w:hAnsi="宋体"/>
                <w:sz w:val="20"/>
                <w:szCs w:val="20"/>
                <w:lang w:eastAsia="zh-CN"/>
              </w:rPr>
              <w:t>为保证产品后续服务，投标商须在</w:t>
            </w:r>
            <w:r>
              <w:rPr>
                <w:rFonts w:hint="eastAsia" w:ascii="宋体" w:hAnsi="宋体"/>
                <w:sz w:val="20"/>
                <w:szCs w:val="20"/>
              </w:rPr>
              <w:t>中标后三个工作日</w:t>
            </w:r>
            <w:r>
              <w:rPr>
                <w:rFonts w:hint="eastAsia" w:ascii="宋体" w:hAnsi="宋体"/>
                <w:sz w:val="20"/>
                <w:szCs w:val="20"/>
                <w:lang w:eastAsia="zh-CN"/>
              </w:rPr>
              <w:t>内向采购单位</w:t>
            </w:r>
            <w:r>
              <w:rPr>
                <w:rFonts w:hint="eastAsia" w:ascii="宋体" w:hAnsi="宋体"/>
                <w:sz w:val="20"/>
                <w:szCs w:val="20"/>
              </w:rPr>
              <w:t>出具生产厂家针对本项目的售后服务承诺</w:t>
            </w:r>
            <w:r>
              <w:rPr>
                <w:rFonts w:hint="eastAsia" w:ascii="宋体" w:hAnsi="宋体"/>
                <w:sz w:val="20"/>
                <w:szCs w:val="20"/>
                <w:lang w:eastAsia="zh-CN"/>
              </w:rPr>
              <w:t>，否则取消其中标资格</w:t>
            </w:r>
          </w:p>
          <w:p>
            <w:pPr>
              <w:rPr>
                <w:rFonts w:ascii="宋体" w:hAnsi="宋体"/>
                <w:sz w:val="20"/>
                <w:szCs w:val="20"/>
              </w:rPr>
            </w:pPr>
            <w:r>
              <w:rPr>
                <w:rFonts w:hint="eastAsia" w:ascii="宋体" w:hAnsi="宋体"/>
                <w:sz w:val="20"/>
                <w:szCs w:val="20"/>
              </w:rPr>
              <w:t>出厂预装正版WINdows  64位操作系统</w:t>
            </w:r>
          </w:p>
          <w:p>
            <w:pPr>
              <w:rPr>
                <w:rFonts w:ascii="宋体" w:hAnsi="宋体"/>
                <w:sz w:val="20"/>
                <w:szCs w:val="20"/>
              </w:rPr>
            </w:pPr>
            <w:r>
              <w:rPr>
                <w:rFonts w:hint="eastAsia" w:ascii="宋体" w:hAnsi="宋体"/>
                <w:sz w:val="20"/>
                <w:szCs w:val="20"/>
              </w:rPr>
              <w:t>由于USB接口使用频繁，所投</w:t>
            </w:r>
            <w:r>
              <w:rPr>
                <w:rFonts w:hint="eastAsia" w:ascii="宋体" w:hAnsi="宋体"/>
                <w:sz w:val="20"/>
                <w:szCs w:val="20"/>
                <w:lang w:eastAsia="zh-CN"/>
              </w:rPr>
              <w:t>产品</w:t>
            </w:r>
            <w:r>
              <w:rPr>
                <w:rFonts w:hint="eastAsia" w:ascii="宋体" w:hAnsi="宋体"/>
                <w:sz w:val="20"/>
                <w:szCs w:val="20"/>
              </w:rPr>
              <w:t>通过国家权威机构出具的USB数据接口输出电流范围500</w:t>
            </w:r>
            <w:r>
              <w:rPr>
                <w:rFonts w:ascii="宋体" w:hAnsi="宋体"/>
                <w:sz w:val="20"/>
                <w:szCs w:val="20"/>
              </w:rPr>
              <w:t>MA</w:t>
            </w:r>
            <w:r>
              <w:rPr>
                <w:rFonts w:hint="eastAsia" w:ascii="宋体" w:hAnsi="宋体"/>
                <w:sz w:val="20"/>
                <w:szCs w:val="20"/>
              </w:rPr>
              <w:t>-</w:t>
            </w:r>
            <w:r>
              <w:rPr>
                <w:rFonts w:ascii="宋体" w:hAnsi="宋体"/>
                <w:sz w:val="20"/>
                <w:szCs w:val="20"/>
              </w:rPr>
              <w:t>1500MA</w:t>
            </w:r>
            <w:r>
              <w:rPr>
                <w:rFonts w:hint="eastAsia" w:ascii="宋体" w:hAnsi="宋体"/>
                <w:sz w:val="20"/>
                <w:szCs w:val="20"/>
              </w:rPr>
              <w:t>的检测报告。</w:t>
            </w:r>
          </w:p>
          <w:p>
            <w:pPr>
              <w:rPr>
                <w:rFonts w:ascii="宋体" w:hAnsi="宋体"/>
                <w:sz w:val="20"/>
                <w:szCs w:val="20"/>
              </w:rPr>
            </w:pPr>
            <w:r>
              <w:rPr>
                <w:rFonts w:hint="eastAsia" w:ascii="宋体" w:hAnsi="宋体"/>
                <w:sz w:val="20"/>
                <w:szCs w:val="20"/>
              </w:rPr>
              <w:t>所投产品在国家最新一期节能、环保清单产品（含显示器）</w:t>
            </w:r>
          </w:p>
          <w:p>
            <w:pPr>
              <w:widowControl/>
              <w:jc w:val="left"/>
              <w:rPr>
                <w:rFonts w:hint="eastAsia" w:ascii="宋体" w:hAnsi="宋体" w:cs="宋体"/>
                <w:kern w:val="0"/>
                <w:sz w:val="20"/>
                <w:szCs w:val="20"/>
              </w:rPr>
            </w:pPr>
          </w:p>
        </w:tc>
        <w:tc>
          <w:tcPr>
            <w:tcW w:w="520"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581"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567"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彩色打印机</w:t>
            </w:r>
          </w:p>
        </w:tc>
        <w:tc>
          <w:tcPr>
            <w:tcW w:w="6940" w:type="dxa"/>
            <w:vAlign w:val="center"/>
          </w:tcPr>
          <w:p>
            <w:pPr>
              <w:widowControl/>
              <w:jc w:val="left"/>
              <w:rPr>
                <w:rFonts w:ascii="宋体" w:hAnsi="宋体" w:cs="宋体"/>
                <w:kern w:val="0"/>
                <w:sz w:val="20"/>
                <w:szCs w:val="20"/>
              </w:rPr>
            </w:pPr>
          </w:p>
          <w:p>
            <w:pPr>
              <w:widowControl/>
              <w:jc w:val="left"/>
              <w:rPr>
                <w:rFonts w:hint="eastAsia" w:ascii="宋体" w:hAnsi="宋体" w:cs="宋体"/>
                <w:kern w:val="0"/>
                <w:sz w:val="20"/>
                <w:szCs w:val="20"/>
              </w:rPr>
            </w:pPr>
            <w:r>
              <w:rPr>
                <w:rFonts w:hint="eastAsia" w:ascii="宋体" w:hAnsi="宋体" w:cs="宋体"/>
                <w:kern w:val="0"/>
                <w:sz w:val="20"/>
                <w:szCs w:val="20"/>
              </w:rPr>
              <w:t>打印方式:按需喷墨(微压电打印技术）</w:t>
            </w:r>
          </w:p>
          <w:p>
            <w:pPr>
              <w:widowControl/>
              <w:jc w:val="left"/>
              <w:rPr>
                <w:rFonts w:hint="eastAsia" w:ascii="宋体" w:hAnsi="宋体" w:cs="宋体"/>
                <w:kern w:val="0"/>
                <w:sz w:val="20"/>
                <w:szCs w:val="20"/>
              </w:rPr>
            </w:pPr>
            <w:r>
              <w:rPr>
                <w:rFonts w:hint="eastAsia" w:ascii="宋体" w:hAnsi="宋体" w:cs="宋体"/>
                <w:kern w:val="0"/>
                <w:sz w:val="20"/>
                <w:szCs w:val="20"/>
              </w:rPr>
              <w:t>喷嘴数量配置:90个黑色</w:t>
            </w:r>
          </w:p>
          <w:p>
            <w:pPr>
              <w:widowControl/>
              <w:jc w:val="left"/>
              <w:rPr>
                <w:rFonts w:hint="eastAsia" w:ascii="宋体" w:hAnsi="宋体" w:cs="宋体"/>
                <w:kern w:val="0"/>
                <w:sz w:val="20"/>
                <w:szCs w:val="20"/>
              </w:rPr>
            </w:pPr>
            <w:r>
              <w:rPr>
                <w:rFonts w:hint="eastAsia" w:ascii="宋体" w:hAnsi="宋体" w:cs="宋体"/>
                <w:kern w:val="0"/>
                <w:sz w:val="20"/>
                <w:szCs w:val="20"/>
              </w:rPr>
              <w:t>打印方向:双向逻辑查找</w:t>
            </w:r>
          </w:p>
          <w:p>
            <w:pPr>
              <w:widowControl/>
              <w:jc w:val="left"/>
              <w:rPr>
                <w:rFonts w:hint="eastAsia" w:ascii="宋体" w:hAnsi="宋体" w:cs="宋体"/>
                <w:kern w:val="0"/>
                <w:sz w:val="20"/>
                <w:szCs w:val="20"/>
              </w:rPr>
            </w:pPr>
            <w:r>
              <w:rPr>
                <w:rFonts w:hint="eastAsia" w:ascii="宋体" w:hAnsi="宋体" w:cs="宋体"/>
                <w:kern w:val="0"/>
                <w:sz w:val="20"/>
                <w:szCs w:val="20"/>
              </w:rPr>
              <w:t>本机最大分辨率:5760 x 1440 dpi  （带有智能墨滴变换技术）</w:t>
            </w:r>
          </w:p>
          <w:p>
            <w:pPr>
              <w:widowControl/>
              <w:jc w:val="left"/>
              <w:rPr>
                <w:rFonts w:hint="eastAsia" w:ascii="宋体" w:hAnsi="宋体" w:cs="宋体"/>
                <w:kern w:val="0"/>
                <w:sz w:val="20"/>
                <w:szCs w:val="20"/>
              </w:rPr>
            </w:pPr>
            <w:r>
              <w:rPr>
                <w:rFonts w:hint="eastAsia" w:ascii="宋体" w:hAnsi="宋体" w:cs="宋体"/>
                <w:kern w:val="0"/>
                <w:sz w:val="20"/>
                <w:szCs w:val="20"/>
              </w:rPr>
              <w:t>本机最小墨滴:1.5微微升</w:t>
            </w:r>
          </w:p>
          <w:p>
            <w:pPr>
              <w:widowControl/>
              <w:jc w:val="left"/>
              <w:rPr>
                <w:rFonts w:hint="eastAsia" w:ascii="宋体" w:hAnsi="宋体" w:cs="宋体"/>
                <w:kern w:val="0"/>
                <w:sz w:val="20"/>
                <w:szCs w:val="20"/>
              </w:rPr>
            </w:pPr>
            <w:r>
              <w:rPr>
                <w:rFonts w:hint="eastAsia" w:ascii="宋体" w:hAnsi="宋体" w:cs="宋体"/>
                <w:kern w:val="0"/>
                <w:sz w:val="20"/>
                <w:szCs w:val="20"/>
              </w:rPr>
              <w:t>黑色文本(Draft，A4)*3:约37ppm (Draft)</w:t>
            </w:r>
          </w:p>
          <w:p>
            <w:pPr>
              <w:widowControl/>
              <w:jc w:val="left"/>
              <w:rPr>
                <w:rFonts w:hint="eastAsia" w:ascii="宋体" w:hAnsi="宋体" w:cs="宋体"/>
                <w:kern w:val="0"/>
                <w:sz w:val="20"/>
                <w:szCs w:val="20"/>
              </w:rPr>
            </w:pPr>
            <w:r>
              <w:rPr>
                <w:rFonts w:hint="eastAsia" w:ascii="宋体" w:hAnsi="宋体" w:cs="宋体"/>
                <w:kern w:val="0"/>
                <w:sz w:val="20"/>
                <w:szCs w:val="20"/>
              </w:rPr>
              <w:t>彩色文本(Draft，A4)*3:约38ppm (Draft)</w:t>
            </w:r>
          </w:p>
          <w:p>
            <w:pPr>
              <w:widowControl/>
              <w:jc w:val="left"/>
              <w:rPr>
                <w:rFonts w:hint="eastAsia" w:ascii="宋体" w:hAnsi="宋体" w:cs="宋体"/>
                <w:kern w:val="0"/>
                <w:sz w:val="20"/>
                <w:szCs w:val="20"/>
              </w:rPr>
            </w:pPr>
            <w:r>
              <w:rPr>
                <w:rFonts w:hint="eastAsia" w:ascii="宋体" w:hAnsi="宋体" w:cs="宋体"/>
                <w:kern w:val="0"/>
                <w:sz w:val="20"/>
                <w:szCs w:val="20"/>
              </w:rPr>
              <w:t>照片（Draft，10x15cm/4x6in）:约11s每张 (W/Border)</w:t>
            </w:r>
          </w:p>
          <w:p>
            <w:pPr>
              <w:widowControl/>
              <w:jc w:val="left"/>
              <w:rPr>
                <w:rFonts w:hint="eastAsia" w:ascii="宋体" w:hAnsi="宋体" w:cs="宋体"/>
                <w:kern w:val="0"/>
                <w:sz w:val="20"/>
                <w:szCs w:val="20"/>
              </w:rPr>
            </w:pPr>
            <w:r>
              <w:rPr>
                <w:rFonts w:hint="eastAsia" w:ascii="宋体" w:hAnsi="宋体" w:cs="宋体"/>
                <w:kern w:val="0"/>
                <w:sz w:val="20"/>
                <w:szCs w:val="20"/>
              </w:rPr>
              <w:t>约12s每张(Borderless)（打印在高质量光泽照片纸上）</w:t>
            </w:r>
          </w:p>
          <w:p>
            <w:pPr>
              <w:widowControl/>
              <w:jc w:val="left"/>
              <w:rPr>
                <w:rFonts w:hint="eastAsia" w:ascii="宋体" w:hAnsi="宋体" w:cs="宋体"/>
                <w:kern w:val="0"/>
                <w:sz w:val="20"/>
                <w:szCs w:val="20"/>
              </w:rPr>
            </w:pPr>
            <w:r>
              <w:rPr>
                <w:rFonts w:hint="eastAsia" w:ascii="宋体" w:hAnsi="宋体" w:cs="宋体"/>
                <w:kern w:val="0"/>
                <w:sz w:val="20"/>
                <w:szCs w:val="20"/>
              </w:rPr>
              <w:t>照片（Default，10x15cm/4x6in）:约27s每张(Borderless)</w:t>
            </w:r>
          </w:p>
          <w:p>
            <w:pPr>
              <w:widowControl/>
              <w:jc w:val="left"/>
              <w:rPr>
                <w:rFonts w:hint="eastAsia" w:ascii="宋体" w:hAnsi="宋体" w:cs="宋体"/>
                <w:kern w:val="0"/>
                <w:sz w:val="20"/>
                <w:szCs w:val="20"/>
              </w:rPr>
            </w:pPr>
            <w:r>
              <w:rPr>
                <w:rFonts w:hint="eastAsia" w:ascii="宋体" w:hAnsi="宋体" w:cs="宋体"/>
                <w:kern w:val="0"/>
                <w:sz w:val="20"/>
                <w:szCs w:val="20"/>
              </w:rPr>
              <w:t>CD/DVD 打印:支持</w:t>
            </w:r>
          </w:p>
          <w:p>
            <w:pPr>
              <w:widowControl/>
              <w:jc w:val="left"/>
              <w:rPr>
                <w:rFonts w:hint="eastAsia" w:ascii="宋体" w:hAnsi="宋体" w:cs="宋体"/>
                <w:kern w:val="0"/>
                <w:sz w:val="20"/>
                <w:szCs w:val="20"/>
              </w:rPr>
            </w:pPr>
            <w:r>
              <w:rPr>
                <w:rFonts w:hint="eastAsia" w:ascii="宋体" w:hAnsi="宋体" w:cs="宋体"/>
                <w:kern w:val="0"/>
                <w:sz w:val="20"/>
                <w:szCs w:val="20"/>
              </w:rPr>
              <w:t>双面打印:手动</w:t>
            </w:r>
          </w:p>
          <w:p>
            <w:pPr>
              <w:widowControl/>
              <w:jc w:val="left"/>
              <w:rPr>
                <w:rFonts w:hint="eastAsia" w:ascii="宋体" w:hAnsi="宋体" w:cs="宋体"/>
                <w:kern w:val="0"/>
                <w:sz w:val="20"/>
                <w:szCs w:val="20"/>
              </w:rPr>
            </w:pPr>
            <w:r>
              <w:rPr>
                <w:rFonts w:hint="eastAsia" w:ascii="宋体" w:hAnsi="宋体" w:cs="宋体"/>
                <w:kern w:val="0"/>
                <w:sz w:val="20"/>
                <w:szCs w:val="20"/>
              </w:rPr>
              <w:t>逐份打印:支持</w:t>
            </w:r>
          </w:p>
          <w:p>
            <w:pPr>
              <w:widowControl/>
              <w:jc w:val="left"/>
              <w:rPr>
                <w:rFonts w:hint="eastAsia" w:ascii="宋体" w:hAnsi="宋体" w:cs="宋体"/>
                <w:kern w:val="0"/>
                <w:sz w:val="20"/>
                <w:szCs w:val="20"/>
              </w:rPr>
            </w:pPr>
            <w:r>
              <w:rPr>
                <w:rFonts w:hint="eastAsia" w:ascii="宋体" w:hAnsi="宋体" w:cs="宋体"/>
                <w:kern w:val="0"/>
                <w:sz w:val="20"/>
                <w:szCs w:val="20"/>
              </w:rPr>
              <w:t>USB接口:USB（兼容USB2.0）</w:t>
            </w:r>
          </w:p>
          <w:p>
            <w:pPr>
              <w:widowControl/>
              <w:jc w:val="left"/>
              <w:rPr>
                <w:rFonts w:hint="eastAsia" w:ascii="宋体" w:hAnsi="宋体" w:cs="宋体"/>
                <w:kern w:val="0"/>
                <w:sz w:val="20"/>
                <w:szCs w:val="20"/>
              </w:rPr>
            </w:pPr>
            <w:r>
              <w:rPr>
                <w:rFonts w:hint="eastAsia" w:ascii="宋体" w:hAnsi="宋体" w:cs="宋体"/>
                <w:kern w:val="0"/>
                <w:sz w:val="20"/>
                <w:szCs w:val="20"/>
              </w:rPr>
              <w:t>无线网络:IEEE 802.11b/g/n</w:t>
            </w:r>
          </w:p>
          <w:p>
            <w:pPr>
              <w:widowControl/>
              <w:jc w:val="left"/>
              <w:rPr>
                <w:rFonts w:hint="eastAsia" w:ascii="宋体" w:hAnsi="宋体" w:cs="宋体"/>
                <w:kern w:val="0"/>
                <w:sz w:val="20"/>
                <w:szCs w:val="20"/>
              </w:rPr>
            </w:pPr>
            <w:r>
              <w:rPr>
                <w:rFonts w:hint="eastAsia" w:ascii="宋体" w:hAnsi="宋体" w:cs="宋体"/>
                <w:kern w:val="0"/>
                <w:sz w:val="20"/>
                <w:szCs w:val="20"/>
              </w:rPr>
              <w:t>WPS-PBC:支持</w:t>
            </w:r>
          </w:p>
          <w:p>
            <w:pPr>
              <w:widowControl/>
              <w:jc w:val="left"/>
              <w:rPr>
                <w:rFonts w:hint="eastAsia" w:ascii="宋体" w:hAnsi="宋体" w:cs="宋体"/>
                <w:kern w:val="0"/>
                <w:sz w:val="20"/>
                <w:szCs w:val="20"/>
              </w:rPr>
            </w:pPr>
            <w:r>
              <w:rPr>
                <w:rFonts w:hint="eastAsia" w:ascii="宋体" w:hAnsi="宋体" w:cs="宋体"/>
                <w:kern w:val="0"/>
                <w:sz w:val="20"/>
                <w:szCs w:val="20"/>
              </w:rPr>
              <w:t>WPS-PIN, WCN-NET:支持</w:t>
            </w:r>
          </w:p>
          <w:p>
            <w:pPr>
              <w:widowControl/>
              <w:jc w:val="left"/>
              <w:rPr>
                <w:rFonts w:hint="eastAsia" w:ascii="宋体" w:hAnsi="宋体" w:cs="宋体"/>
                <w:kern w:val="0"/>
                <w:sz w:val="20"/>
                <w:szCs w:val="20"/>
              </w:rPr>
            </w:pPr>
            <w:r>
              <w:rPr>
                <w:rFonts w:hint="eastAsia" w:ascii="宋体" w:hAnsi="宋体" w:cs="宋体"/>
                <w:kern w:val="0"/>
                <w:sz w:val="20"/>
                <w:szCs w:val="20"/>
              </w:rPr>
              <w:t>Auto Connect:支持</w:t>
            </w:r>
          </w:p>
          <w:p>
            <w:pPr>
              <w:widowControl/>
              <w:jc w:val="left"/>
              <w:rPr>
                <w:rFonts w:hint="eastAsia" w:ascii="宋体" w:hAnsi="宋体" w:cs="宋体"/>
                <w:kern w:val="0"/>
                <w:sz w:val="20"/>
                <w:szCs w:val="20"/>
              </w:rPr>
            </w:pPr>
            <w:r>
              <w:rPr>
                <w:rFonts w:hint="eastAsia" w:ascii="宋体" w:hAnsi="宋体" w:cs="宋体"/>
                <w:kern w:val="0"/>
                <w:sz w:val="20"/>
                <w:szCs w:val="20"/>
              </w:rPr>
              <w:t>Email Print:支持</w:t>
            </w:r>
          </w:p>
          <w:p>
            <w:pPr>
              <w:widowControl/>
              <w:jc w:val="left"/>
              <w:rPr>
                <w:rFonts w:hint="eastAsia" w:ascii="宋体" w:hAnsi="宋体" w:cs="宋体"/>
                <w:kern w:val="0"/>
                <w:sz w:val="20"/>
                <w:szCs w:val="20"/>
              </w:rPr>
            </w:pPr>
            <w:r>
              <w:rPr>
                <w:rFonts w:hint="eastAsia" w:ascii="宋体" w:hAnsi="宋体" w:cs="宋体"/>
                <w:kern w:val="0"/>
                <w:sz w:val="20"/>
                <w:szCs w:val="20"/>
              </w:rPr>
              <w:t>纸张进纸方式:摩擦进纸</w:t>
            </w:r>
          </w:p>
          <w:p>
            <w:pPr>
              <w:widowControl/>
              <w:jc w:val="left"/>
              <w:rPr>
                <w:rFonts w:hint="eastAsia" w:ascii="宋体" w:hAnsi="宋体" w:cs="宋体"/>
                <w:kern w:val="0"/>
                <w:sz w:val="20"/>
                <w:szCs w:val="20"/>
              </w:rPr>
            </w:pPr>
            <w:r>
              <w:rPr>
                <w:rFonts w:hint="eastAsia" w:ascii="宋体" w:hAnsi="宋体" w:cs="宋体"/>
                <w:kern w:val="0"/>
                <w:sz w:val="20"/>
                <w:szCs w:val="20"/>
              </w:rPr>
              <w:t>进纸盒数量:1个</w:t>
            </w:r>
          </w:p>
          <w:p>
            <w:pPr>
              <w:widowControl/>
              <w:jc w:val="left"/>
              <w:rPr>
                <w:rFonts w:hint="eastAsia" w:ascii="宋体" w:hAnsi="宋体" w:cs="宋体"/>
                <w:kern w:val="0"/>
                <w:sz w:val="20"/>
                <w:szCs w:val="20"/>
              </w:rPr>
            </w:pPr>
            <w:r>
              <w:rPr>
                <w:rFonts w:hint="eastAsia" w:ascii="宋体" w:hAnsi="宋体" w:cs="宋体"/>
                <w:kern w:val="0"/>
                <w:sz w:val="20"/>
                <w:szCs w:val="20"/>
              </w:rPr>
              <w:t>进纸盒容量:120页，A4普通纸（75g/m2）20页，高质量光泽照片纸</w:t>
            </w:r>
          </w:p>
          <w:p>
            <w:pPr>
              <w:widowControl/>
              <w:jc w:val="left"/>
              <w:rPr>
                <w:rFonts w:hint="eastAsia" w:ascii="宋体" w:hAnsi="宋体" w:cs="宋体"/>
                <w:kern w:val="0"/>
                <w:sz w:val="20"/>
                <w:szCs w:val="20"/>
              </w:rPr>
            </w:pPr>
            <w:r>
              <w:rPr>
                <w:rFonts w:hint="eastAsia" w:ascii="宋体" w:hAnsi="宋体" w:cs="宋体"/>
                <w:kern w:val="0"/>
                <w:sz w:val="20"/>
                <w:szCs w:val="20"/>
              </w:rPr>
              <w:t>出纸器容量:50页，A4普通纸（文本模式）</w:t>
            </w:r>
          </w:p>
          <w:p>
            <w:pPr>
              <w:widowControl/>
              <w:jc w:val="left"/>
              <w:rPr>
                <w:rFonts w:hint="eastAsia" w:ascii="宋体" w:hAnsi="宋体" w:cs="宋体"/>
                <w:kern w:val="0"/>
                <w:sz w:val="20"/>
                <w:szCs w:val="20"/>
              </w:rPr>
            </w:pPr>
            <w:r>
              <w:rPr>
                <w:rFonts w:hint="eastAsia" w:ascii="宋体" w:hAnsi="宋体" w:cs="宋体"/>
                <w:kern w:val="0"/>
                <w:sz w:val="20"/>
                <w:szCs w:val="20"/>
              </w:rPr>
              <w:t>大容量墨仓设计：黑白3000张，彩色5400张</w:t>
            </w:r>
          </w:p>
          <w:p>
            <w:pPr>
              <w:widowControl/>
              <w:jc w:val="left"/>
              <w:rPr>
                <w:rFonts w:hint="eastAsia" w:ascii="宋体" w:hAnsi="宋体" w:cs="宋体"/>
                <w:kern w:val="0"/>
                <w:sz w:val="20"/>
                <w:szCs w:val="20"/>
              </w:rPr>
            </w:pPr>
            <w:r>
              <w:rPr>
                <w:rFonts w:hint="eastAsia" w:ascii="宋体" w:hAnsi="宋体" w:cs="宋体"/>
                <w:kern w:val="0"/>
                <w:sz w:val="20"/>
                <w:szCs w:val="20"/>
              </w:rPr>
              <w:t>打印画质：6色墨盒。</w:t>
            </w:r>
          </w:p>
        </w:tc>
        <w:tc>
          <w:tcPr>
            <w:tcW w:w="520"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581"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567"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黑白打印机</w:t>
            </w:r>
          </w:p>
        </w:tc>
        <w:tc>
          <w:tcPr>
            <w:tcW w:w="6940" w:type="dxa"/>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打印/复印/扫描三合一，A4，黑白打印速度：23页/分钟复印速度：23页/分钟内存：标配128MB首页输出：首页输出小于6秒，预热小于30秒分辨率：打印1200×600dpi，复印600×600dpi接口：高速USB2.0，前置USB接口液晶显示：4行背光显示屏介质重量：自动化驱动安装60-105gsm进纸容量：150页＋1页打印语言：GDI扫描方式：彩色/黑白扫描分辨率：光学600×600dpi，最高19200×19200dpi扫描功能：数码复印无需关闭扫描盖板可直接扫描至USB闪存设备耗材：鼓粉一体月打印负荷：不低于20000页易加粉出具最新一期节能、环保清单及3C证明材料</w:t>
            </w:r>
          </w:p>
        </w:tc>
        <w:tc>
          <w:tcPr>
            <w:tcW w:w="520" w:type="dxa"/>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r>
    </w:tbl>
    <w:p/>
    <w:p>
      <w:pPr>
        <w:widowControl/>
        <w:spacing w:line="440" w:lineRule="exact"/>
        <w:rPr>
          <w:rFonts w:ascii="仿宋" w:hAnsi="仿宋" w:eastAsia="仿宋" w:cs="仿宋"/>
          <w:b/>
          <w:sz w:val="24"/>
          <w:szCs w:val="24"/>
        </w:rPr>
      </w:pPr>
      <w:r>
        <w:rPr>
          <w:rFonts w:hint="eastAsia" w:ascii="仿宋" w:hAnsi="仿宋" w:eastAsia="仿宋" w:cs="仿宋"/>
          <w:b/>
          <w:sz w:val="24"/>
          <w:szCs w:val="24"/>
        </w:rPr>
        <w:t>备注：桌面云操作系统能够与采购单位现有云桌面系统兼容且能够实现统一管理，如无法实现兼容性与统一管理将取消供应商中标资格</w:t>
      </w:r>
      <w:r>
        <w:rPr>
          <w:rFonts w:hint="eastAsia" w:ascii="仿宋" w:hAnsi="仿宋" w:eastAsia="仿宋" w:cs="仿宋"/>
          <w:b/>
          <w:sz w:val="24"/>
          <w:szCs w:val="24"/>
          <w:lang w:eastAsia="zh-CN"/>
        </w:rPr>
        <w:t>，并严肃追求其法律责任</w:t>
      </w:r>
      <w:r>
        <w:rPr>
          <w:rFonts w:hint="eastAsia" w:ascii="仿宋" w:hAnsi="仿宋" w:eastAsia="仿宋" w:cs="仿宋"/>
          <w:b/>
          <w:sz w:val="24"/>
          <w:szCs w:val="24"/>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三、其它要求：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 xml:space="preserve">本项目采用最低评标价法。即在全部满足招标文件实质性要求前提下，依据统一的价格要素评定最低报价，以提出最低报价的投标人作为中标候选供应商或者中标供应商的评标方法。 </w:t>
      </w:r>
    </w:p>
    <w:p>
      <w:pPr>
        <w:pStyle w:val="125"/>
        <w:spacing w:before="120" w:after="120"/>
        <w:ind w:firstLine="480"/>
        <w:rPr>
          <w:rFonts w:ascii="仿宋" w:hAnsi="仿宋" w:eastAsia="仿宋"/>
        </w:rPr>
      </w:pPr>
      <w:r>
        <w:rPr>
          <w:rFonts w:hint="eastAsia" w:ascii="仿宋" w:hAnsi="仿宋" w:eastAsia="仿宋" w:cs="仿宋"/>
          <w:sz w:val="24"/>
          <w:szCs w:val="24"/>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891" w:firstLineChars="12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A051E9E"/>
    <w:multiLevelType w:val="singleLevel"/>
    <w:tmpl w:val="5A051E9E"/>
    <w:lvl w:ilvl="0" w:tentative="0">
      <w:start w:val="1"/>
      <w:numFmt w:val="chineseCounting"/>
      <w:suff w:val="nothing"/>
      <w:lvlText w:val="%1、"/>
      <w:lvlJc w:val="left"/>
    </w:lvl>
  </w:abstractNum>
  <w:abstractNum w:abstractNumId="5">
    <w:nsid w:val="5A0532E2"/>
    <w:multiLevelType w:val="singleLevel"/>
    <w:tmpl w:val="5A0532E2"/>
    <w:lvl w:ilvl="0" w:tentative="0">
      <w:start w:val="4"/>
      <w:numFmt w:val="chineseCounting"/>
      <w:suff w:val="nothing"/>
      <w:lvlText w:val="第%1部"/>
      <w:lvlJc w:val="left"/>
    </w:lvl>
  </w:abstractNum>
  <w:abstractNum w:abstractNumId="6">
    <w:nsid w:val="5A30CB82"/>
    <w:multiLevelType w:val="singleLevel"/>
    <w:tmpl w:val="5A30CB82"/>
    <w:lvl w:ilvl="0" w:tentative="0">
      <w:start w:val="1"/>
      <w:numFmt w:val="chineseCounting"/>
      <w:suff w:val="space"/>
      <w:lvlText w:val="第%1部分"/>
      <w:lvlJc w:val="left"/>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CB5768"/>
    <w:rsid w:val="054A14EB"/>
    <w:rsid w:val="055236E0"/>
    <w:rsid w:val="05D7384A"/>
    <w:rsid w:val="05F47DA2"/>
    <w:rsid w:val="05F65379"/>
    <w:rsid w:val="05FF5666"/>
    <w:rsid w:val="0603119A"/>
    <w:rsid w:val="066E386B"/>
    <w:rsid w:val="067E4800"/>
    <w:rsid w:val="06902805"/>
    <w:rsid w:val="06B75E86"/>
    <w:rsid w:val="071151B2"/>
    <w:rsid w:val="073F7793"/>
    <w:rsid w:val="0774430D"/>
    <w:rsid w:val="07A22A25"/>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C053D42"/>
    <w:rsid w:val="0C232636"/>
    <w:rsid w:val="0C3957DB"/>
    <w:rsid w:val="0CBA4EC9"/>
    <w:rsid w:val="0CE25187"/>
    <w:rsid w:val="0D2824A3"/>
    <w:rsid w:val="0D441BDD"/>
    <w:rsid w:val="0D832C84"/>
    <w:rsid w:val="0DD45553"/>
    <w:rsid w:val="0E1F7A52"/>
    <w:rsid w:val="0E6C4223"/>
    <w:rsid w:val="0F0D73B6"/>
    <w:rsid w:val="0F2C7289"/>
    <w:rsid w:val="0FBA420F"/>
    <w:rsid w:val="10240870"/>
    <w:rsid w:val="105F0CCD"/>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166E34"/>
    <w:rsid w:val="183733AB"/>
    <w:rsid w:val="183D0ACD"/>
    <w:rsid w:val="186A4EF9"/>
    <w:rsid w:val="18AD21CB"/>
    <w:rsid w:val="19491C75"/>
    <w:rsid w:val="19786E3B"/>
    <w:rsid w:val="19BC7CBD"/>
    <w:rsid w:val="19D571FE"/>
    <w:rsid w:val="1A107C46"/>
    <w:rsid w:val="1A4540A3"/>
    <w:rsid w:val="1A717838"/>
    <w:rsid w:val="1B1630FE"/>
    <w:rsid w:val="1BFB31C4"/>
    <w:rsid w:val="1C285C07"/>
    <w:rsid w:val="1C8B5647"/>
    <w:rsid w:val="1CA97E5E"/>
    <w:rsid w:val="1CC57EEC"/>
    <w:rsid w:val="1D1E07AB"/>
    <w:rsid w:val="1D285414"/>
    <w:rsid w:val="1D4537BB"/>
    <w:rsid w:val="1D5D79CE"/>
    <w:rsid w:val="1D846EFB"/>
    <w:rsid w:val="1DCD65DC"/>
    <w:rsid w:val="1E1761B2"/>
    <w:rsid w:val="1F8F7C87"/>
    <w:rsid w:val="1FA97651"/>
    <w:rsid w:val="1FD141B8"/>
    <w:rsid w:val="1FE67A99"/>
    <w:rsid w:val="200E5455"/>
    <w:rsid w:val="20852B17"/>
    <w:rsid w:val="208F4659"/>
    <w:rsid w:val="20AA4E2B"/>
    <w:rsid w:val="20C91244"/>
    <w:rsid w:val="20CB6D0B"/>
    <w:rsid w:val="20E250C8"/>
    <w:rsid w:val="20E71C78"/>
    <w:rsid w:val="212773A1"/>
    <w:rsid w:val="214A163F"/>
    <w:rsid w:val="21D44845"/>
    <w:rsid w:val="221572B4"/>
    <w:rsid w:val="22311600"/>
    <w:rsid w:val="226550CC"/>
    <w:rsid w:val="23523DCA"/>
    <w:rsid w:val="23794CD9"/>
    <w:rsid w:val="24641102"/>
    <w:rsid w:val="24CA4202"/>
    <w:rsid w:val="24D66891"/>
    <w:rsid w:val="24E02FA2"/>
    <w:rsid w:val="25302039"/>
    <w:rsid w:val="256C7451"/>
    <w:rsid w:val="25AD30A0"/>
    <w:rsid w:val="25F70D92"/>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13A23"/>
    <w:rsid w:val="2A8574C7"/>
    <w:rsid w:val="2B5A4161"/>
    <w:rsid w:val="2B9F495B"/>
    <w:rsid w:val="2BB70DAF"/>
    <w:rsid w:val="2BBD2870"/>
    <w:rsid w:val="2C01063D"/>
    <w:rsid w:val="2C824188"/>
    <w:rsid w:val="2C8C63A5"/>
    <w:rsid w:val="2CF845CD"/>
    <w:rsid w:val="2D052302"/>
    <w:rsid w:val="2D562101"/>
    <w:rsid w:val="2D873A70"/>
    <w:rsid w:val="2DB610BD"/>
    <w:rsid w:val="2DFB43CE"/>
    <w:rsid w:val="2E5606EB"/>
    <w:rsid w:val="2E9D5FE0"/>
    <w:rsid w:val="2F232D02"/>
    <w:rsid w:val="2F2A34A3"/>
    <w:rsid w:val="2F38041E"/>
    <w:rsid w:val="2F433D86"/>
    <w:rsid w:val="2F9A5364"/>
    <w:rsid w:val="2FCD0D5C"/>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712CB0"/>
    <w:rsid w:val="34B022E5"/>
    <w:rsid w:val="34CE04B2"/>
    <w:rsid w:val="34F94C42"/>
    <w:rsid w:val="35020BCE"/>
    <w:rsid w:val="354E2015"/>
    <w:rsid w:val="35636C46"/>
    <w:rsid w:val="35736992"/>
    <w:rsid w:val="366A1C71"/>
    <w:rsid w:val="37692631"/>
    <w:rsid w:val="37B10108"/>
    <w:rsid w:val="392A0A1D"/>
    <w:rsid w:val="39725DDD"/>
    <w:rsid w:val="397D15ED"/>
    <w:rsid w:val="39A31772"/>
    <w:rsid w:val="3A252A28"/>
    <w:rsid w:val="3A361775"/>
    <w:rsid w:val="3A5B0DB6"/>
    <w:rsid w:val="3B4753A5"/>
    <w:rsid w:val="3B8A1786"/>
    <w:rsid w:val="3BF37AE3"/>
    <w:rsid w:val="3C5A516A"/>
    <w:rsid w:val="3CF9730F"/>
    <w:rsid w:val="3D574C5D"/>
    <w:rsid w:val="3D8F46AB"/>
    <w:rsid w:val="3DB32B5C"/>
    <w:rsid w:val="3DE17511"/>
    <w:rsid w:val="3E0165CC"/>
    <w:rsid w:val="3E5F6553"/>
    <w:rsid w:val="3E85714B"/>
    <w:rsid w:val="3EB83441"/>
    <w:rsid w:val="3ED405D8"/>
    <w:rsid w:val="3EF23AFC"/>
    <w:rsid w:val="3F4E5E4B"/>
    <w:rsid w:val="3F544F16"/>
    <w:rsid w:val="3FD1121A"/>
    <w:rsid w:val="3FDF074D"/>
    <w:rsid w:val="3FF27D05"/>
    <w:rsid w:val="402226EE"/>
    <w:rsid w:val="409A7D1F"/>
    <w:rsid w:val="40DD14B7"/>
    <w:rsid w:val="41595C3E"/>
    <w:rsid w:val="41740D32"/>
    <w:rsid w:val="42031639"/>
    <w:rsid w:val="420D6E21"/>
    <w:rsid w:val="426D69CE"/>
    <w:rsid w:val="43306F54"/>
    <w:rsid w:val="43AF4EB6"/>
    <w:rsid w:val="43DA0DF8"/>
    <w:rsid w:val="43F21A5E"/>
    <w:rsid w:val="441F491F"/>
    <w:rsid w:val="445C369F"/>
    <w:rsid w:val="449D0BDB"/>
    <w:rsid w:val="44A75B9D"/>
    <w:rsid w:val="44CB25B4"/>
    <w:rsid w:val="44CC251D"/>
    <w:rsid w:val="44ED61E4"/>
    <w:rsid w:val="44F765DB"/>
    <w:rsid w:val="452D2CD2"/>
    <w:rsid w:val="45570A50"/>
    <w:rsid w:val="4612797F"/>
    <w:rsid w:val="467315E5"/>
    <w:rsid w:val="46FF7143"/>
    <w:rsid w:val="479A1D63"/>
    <w:rsid w:val="479E2BBB"/>
    <w:rsid w:val="485B029F"/>
    <w:rsid w:val="48AF4A09"/>
    <w:rsid w:val="49B4550E"/>
    <w:rsid w:val="49F50EB5"/>
    <w:rsid w:val="4AAE44A6"/>
    <w:rsid w:val="4AB76254"/>
    <w:rsid w:val="4AF72F43"/>
    <w:rsid w:val="4AFC078A"/>
    <w:rsid w:val="4AFE130C"/>
    <w:rsid w:val="4B06415A"/>
    <w:rsid w:val="4B307A80"/>
    <w:rsid w:val="4BA145D3"/>
    <w:rsid w:val="4BBD5B2C"/>
    <w:rsid w:val="4BF36702"/>
    <w:rsid w:val="4C5C7575"/>
    <w:rsid w:val="4D72225E"/>
    <w:rsid w:val="4F071606"/>
    <w:rsid w:val="4F403B1D"/>
    <w:rsid w:val="4F7F31B2"/>
    <w:rsid w:val="4F827ABA"/>
    <w:rsid w:val="4FA93F1C"/>
    <w:rsid w:val="4FCB730B"/>
    <w:rsid w:val="4FCC5DBB"/>
    <w:rsid w:val="504A74E2"/>
    <w:rsid w:val="510C3D06"/>
    <w:rsid w:val="51937900"/>
    <w:rsid w:val="51ED5B69"/>
    <w:rsid w:val="526C7326"/>
    <w:rsid w:val="533976D3"/>
    <w:rsid w:val="536A53D4"/>
    <w:rsid w:val="53857B5E"/>
    <w:rsid w:val="53AB3313"/>
    <w:rsid w:val="54207CFD"/>
    <w:rsid w:val="54C67D23"/>
    <w:rsid w:val="55005AF5"/>
    <w:rsid w:val="550770D3"/>
    <w:rsid w:val="551F63D6"/>
    <w:rsid w:val="55C14C50"/>
    <w:rsid w:val="55CC6A46"/>
    <w:rsid w:val="55DE4946"/>
    <w:rsid w:val="55EA1952"/>
    <w:rsid w:val="55FD0CFB"/>
    <w:rsid w:val="561945F1"/>
    <w:rsid w:val="56BE79D8"/>
    <w:rsid w:val="58266B57"/>
    <w:rsid w:val="588A5505"/>
    <w:rsid w:val="58CE0AFE"/>
    <w:rsid w:val="58E11F40"/>
    <w:rsid w:val="58EA7FCE"/>
    <w:rsid w:val="593B360F"/>
    <w:rsid w:val="597E7640"/>
    <w:rsid w:val="5A245A46"/>
    <w:rsid w:val="5A4E53D8"/>
    <w:rsid w:val="5A8975CA"/>
    <w:rsid w:val="5A8D6038"/>
    <w:rsid w:val="5B176006"/>
    <w:rsid w:val="5B8B5722"/>
    <w:rsid w:val="5C1D3EC2"/>
    <w:rsid w:val="5C2A1394"/>
    <w:rsid w:val="5C6F34F3"/>
    <w:rsid w:val="5CDE1B94"/>
    <w:rsid w:val="5D2B1C2D"/>
    <w:rsid w:val="5DD07849"/>
    <w:rsid w:val="5E6E4ACB"/>
    <w:rsid w:val="5F0701D4"/>
    <w:rsid w:val="5F092277"/>
    <w:rsid w:val="5F4B6391"/>
    <w:rsid w:val="5F617970"/>
    <w:rsid w:val="5F8471B4"/>
    <w:rsid w:val="5FCE7ED4"/>
    <w:rsid w:val="5FEB58A2"/>
    <w:rsid w:val="601B36B0"/>
    <w:rsid w:val="60A449E5"/>
    <w:rsid w:val="612A61E3"/>
    <w:rsid w:val="615477E3"/>
    <w:rsid w:val="61B82A98"/>
    <w:rsid w:val="61F84732"/>
    <w:rsid w:val="62352BFE"/>
    <w:rsid w:val="62530EF5"/>
    <w:rsid w:val="626E1B80"/>
    <w:rsid w:val="63097C59"/>
    <w:rsid w:val="634F7C15"/>
    <w:rsid w:val="63736A17"/>
    <w:rsid w:val="63937116"/>
    <w:rsid w:val="63C05B9E"/>
    <w:rsid w:val="651A4BCA"/>
    <w:rsid w:val="655A65FE"/>
    <w:rsid w:val="65D24C12"/>
    <w:rsid w:val="65F1505D"/>
    <w:rsid w:val="666266DE"/>
    <w:rsid w:val="668F2678"/>
    <w:rsid w:val="66BA2132"/>
    <w:rsid w:val="6701680A"/>
    <w:rsid w:val="67547205"/>
    <w:rsid w:val="676E5060"/>
    <w:rsid w:val="67FC0C69"/>
    <w:rsid w:val="69D62811"/>
    <w:rsid w:val="6A690960"/>
    <w:rsid w:val="6AB109E9"/>
    <w:rsid w:val="6AF86FE1"/>
    <w:rsid w:val="6AFE3DEE"/>
    <w:rsid w:val="6B5A4DFF"/>
    <w:rsid w:val="6BE93902"/>
    <w:rsid w:val="6C25354C"/>
    <w:rsid w:val="6C470096"/>
    <w:rsid w:val="6C981ABC"/>
    <w:rsid w:val="6CE52F07"/>
    <w:rsid w:val="6CF54B5F"/>
    <w:rsid w:val="6D0D0A4F"/>
    <w:rsid w:val="6D234DD5"/>
    <w:rsid w:val="6D355556"/>
    <w:rsid w:val="6D377DF7"/>
    <w:rsid w:val="6D757CA9"/>
    <w:rsid w:val="6D945BC5"/>
    <w:rsid w:val="6DD96194"/>
    <w:rsid w:val="6DFC67F6"/>
    <w:rsid w:val="6E196A24"/>
    <w:rsid w:val="6E1D6E30"/>
    <w:rsid w:val="6E257F5F"/>
    <w:rsid w:val="6E66357B"/>
    <w:rsid w:val="6EB95270"/>
    <w:rsid w:val="6F500341"/>
    <w:rsid w:val="6F8956C3"/>
    <w:rsid w:val="6FB90394"/>
    <w:rsid w:val="6FC41E1E"/>
    <w:rsid w:val="70241AB8"/>
    <w:rsid w:val="706476AA"/>
    <w:rsid w:val="7105714A"/>
    <w:rsid w:val="710F25A0"/>
    <w:rsid w:val="7255719B"/>
    <w:rsid w:val="731267AF"/>
    <w:rsid w:val="73F64DF2"/>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8E208CF"/>
    <w:rsid w:val="79640B02"/>
    <w:rsid w:val="796E4180"/>
    <w:rsid w:val="79874C47"/>
    <w:rsid w:val="7A731DE7"/>
    <w:rsid w:val="7AE73174"/>
    <w:rsid w:val="7B0B5A3B"/>
    <w:rsid w:val="7B1234F7"/>
    <w:rsid w:val="7B5007DD"/>
    <w:rsid w:val="7BD60299"/>
    <w:rsid w:val="7BDD1DA1"/>
    <w:rsid w:val="7BE5680C"/>
    <w:rsid w:val="7C09693B"/>
    <w:rsid w:val="7C504BF4"/>
    <w:rsid w:val="7C6B7787"/>
    <w:rsid w:val="7C6F62EE"/>
    <w:rsid w:val="7C7C3AEA"/>
    <w:rsid w:val="7C9F5AAF"/>
    <w:rsid w:val="7CCC29A0"/>
    <w:rsid w:val="7CF42D7A"/>
    <w:rsid w:val="7D171AFF"/>
    <w:rsid w:val="7D4359D2"/>
    <w:rsid w:val="7D9A0C78"/>
    <w:rsid w:val="7DFE466B"/>
    <w:rsid w:val="7E430C57"/>
    <w:rsid w:val="7E511860"/>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2"/>
    <w:qFormat/>
    <w:uiPriority w:val="0"/>
    <w:rPr>
      <w:b/>
      <w:bCs/>
      <w:kern w:val="44"/>
      <w:sz w:val="44"/>
      <w:szCs w:val="44"/>
    </w:rPr>
  </w:style>
  <w:style w:type="character" w:customStyle="1" w:styleId="45">
    <w:name w:val="标题 3字符"/>
    <w:basedOn w:val="30"/>
    <w:link w:val="4"/>
    <w:qFormat/>
    <w:uiPriority w:val="0"/>
    <w:rPr>
      <w:b/>
      <w:bCs/>
      <w:sz w:val="32"/>
      <w:szCs w:val="32"/>
    </w:rPr>
  </w:style>
  <w:style w:type="character" w:customStyle="1" w:styleId="46">
    <w:name w:val="标题 4字符"/>
    <w:basedOn w:val="30"/>
    <w:link w:val="5"/>
    <w:qFormat/>
    <w:uiPriority w:val="0"/>
    <w:rPr>
      <w:rFonts w:eastAsia="新宋体"/>
      <w:sz w:val="30"/>
      <w:szCs w:val="21"/>
    </w:rPr>
  </w:style>
  <w:style w:type="character" w:customStyle="1" w:styleId="47">
    <w:name w:val="标题 5字符"/>
    <w:basedOn w:val="30"/>
    <w:link w:val="6"/>
    <w:qFormat/>
    <w:uiPriority w:val="0"/>
    <w:rPr>
      <w:b/>
      <w:bCs/>
      <w:sz w:val="28"/>
      <w:szCs w:val="28"/>
    </w:rPr>
  </w:style>
  <w:style w:type="character" w:customStyle="1" w:styleId="48">
    <w:name w:val="标题 6字符"/>
    <w:basedOn w:val="30"/>
    <w:link w:val="7"/>
    <w:qFormat/>
    <w:uiPriority w:val="0"/>
    <w:rPr>
      <w:b/>
      <w:sz w:val="44"/>
    </w:rPr>
  </w:style>
  <w:style w:type="character" w:customStyle="1" w:styleId="49">
    <w:name w:val="标题 7字符"/>
    <w:basedOn w:val="30"/>
    <w:link w:val="9"/>
    <w:qFormat/>
    <w:uiPriority w:val="0"/>
    <w:rPr>
      <w:b/>
      <w:bCs/>
      <w:sz w:val="24"/>
      <w:szCs w:val="24"/>
    </w:rPr>
  </w:style>
  <w:style w:type="character" w:customStyle="1" w:styleId="50">
    <w:name w:val="标题 8字符"/>
    <w:basedOn w:val="30"/>
    <w:link w:val="10"/>
    <w:qFormat/>
    <w:uiPriority w:val="0"/>
    <w:rPr>
      <w:rFonts w:ascii="Arial" w:hAnsi="Arial" w:eastAsia="黑体"/>
      <w:sz w:val="24"/>
      <w:szCs w:val="24"/>
    </w:rPr>
  </w:style>
  <w:style w:type="character" w:customStyle="1" w:styleId="51">
    <w:name w:val="标题 9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24</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禹州市公共资源交易中心:艾明辉</cp:lastModifiedBy>
  <cp:lastPrinted>2018-07-27T02:42:00Z</cp:lastPrinted>
  <dcterms:modified xsi:type="dcterms:W3CDTF">2018-08-02T08:04:01Z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