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BF" w:rsidRDefault="008150BF">
      <w:pPr>
        <w:jc w:val="center"/>
        <w:rPr>
          <w:rFonts w:asciiTheme="majorEastAsia" w:eastAsiaTheme="majorEastAsia" w:hAnsiTheme="majorEastAsia" w:cstheme="majorEastAsia"/>
          <w:b/>
          <w:bCs/>
          <w:color w:val="000000"/>
          <w:sz w:val="44"/>
          <w:szCs w:val="44"/>
        </w:rPr>
      </w:pPr>
    </w:p>
    <w:p w:rsidR="008150BF" w:rsidRDefault="000174F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许昌市城乡一体化示范区建设环保局</w:t>
      </w:r>
    </w:p>
    <w:p w:rsidR="008150BF" w:rsidRDefault="000174F6">
      <w:pPr>
        <w:jc w:val="center"/>
        <w:rPr>
          <w:rFonts w:asciiTheme="majorEastAsia" w:eastAsiaTheme="majorEastAsia" w:hAnsiTheme="majorEastAsia" w:cstheme="majorEastAsia"/>
          <w:b/>
          <w:bCs/>
          <w:color w:val="000000"/>
          <w:sz w:val="48"/>
          <w:szCs w:val="48"/>
        </w:rPr>
      </w:pPr>
      <w:r>
        <w:rPr>
          <w:rFonts w:asciiTheme="majorEastAsia" w:eastAsiaTheme="majorEastAsia" w:hAnsiTheme="majorEastAsia" w:cstheme="majorEastAsia" w:hint="eastAsia"/>
          <w:b/>
          <w:bCs/>
          <w:color w:val="000000"/>
          <w:sz w:val="48"/>
          <w:szCs w:val="48"/>
        </w:rPr>
        <w:t>“示范区水系、芙蓉广场、中央公园</w:t>
      </w:r>
    </w:p>
    <w:p w:rsidR="008150BF" w:rsidRDefault="000174F6">
      <w:pPr>
        <w:jc w:val="center"/>
        <w:rPr>
          <w:rFonts w:asciiTheme="majorEastAsia" w:eastAsiaTheme="majorEastAsia" w:hAnsiTheme="majorEastAsia" w:cstheme="majorEastAsia"/>
          <w:b/>
          <w:bCs/>
          <w:color w:val="000000"/>
          <w:sz w:val="48"/>
          <w:szCs w:val="48"/>
        </w:rPr>
      </w:pPr>
      <w:r>
        <w:rPr>
          <w:rFonts w:asciiTheme="majorEastAsia" w:eastAsiaTheme="majorEastAsia" w:hAnsiTheme="majorEastAsia" w:cstheme="majorEastAsia" w:hint="eastAsia"/>
          <w:b/>
          <w:bCs/>
          <w:color w:val="000000"/>
          <w:sz w:val="48"/>
          <w:szCs w:val="48"/>
        </w:rPr>
        <w:t>综合管养项目”</w:t>
      </w:r>
    </w:p>
    <w:p w:rsidR="008150BF" w:rsidRDefault="008150BF">
      <w:pPr>
        <w:jc w:val="center"/>
        <w:rPr>
          <w:rFonts w:ascii="微软简隶书" w:eastAsia="微软简隶书"/>
          <w:color w:val="000000"/>
          <w:sz w:val="18"/>
          <w:szCs w:val="20"/>
        </w:rPr>
      </w:pPr>
    </w:p>
    <w:p w:rsidR="008150BF" w:rsidRDefault="008150BF">
      <w:pPr>
        <w:rPr>
          <w:rFonts w:ascii="微软简隶书" w:eastAsia="微软简隶书"/>
          <w:color w:val="000000"/>
        </w:rPr>
      </w:pPr>
    </w:p>
    <w:p w:rsidR="008150BF" w:rsidRDefault="000174F6">
      <w:pPr>
        <w:jc w:val="center"/>
        <w:rPr>
          <w:rFonts w:asciiTheme="majorEastAsia" w:eastAsiaTheme="majorEastAsia" w:hAnsiTheme="majorEastAsia" w:cstheme="majorEastAsia"/>
          <w:bCs/>
          <w:color w:val="000000"/>
          <w:w w:val="90"/>
          <w:sz w:val="96"/>
          <w:szCs w:val="96"/>
        </w:rPr>
      </w:pPr>
      <w:r>
        <w:rPr>
          <w:rFonts w:asciiTheme="majorEastAsia" w:eastAsiaTheme="majorEastAsia" w:hAnsiTheme="majorEastAsia" w:cstheme="majorEastAsia" w:hint="eastAsia"/>
          <w:bCs/>
          <w:color w:val="000000"/>
          <w:w w:val="90"/>
          <w:sz w:val="96"/>
          <w:szCs w:val="96"/>
        </w:rPr>
        <w:t>招　标　文　件</w:t>
      </w: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0174F6">
      <w:pPr>
        <w:rPr>
          <w:rFonts w:ascii="微软简隶书" w:eastAsia="微软简隶书"/>
          <w:color w:val="000000"/>
        </w:rPr>
      </w:pPr>
      <w:r>
        <w:rPr>
          <w:rFonts w:ascii="宋体" w:hAnsi="宋体"/>
          <w:b/>
          <w:noProof/>
          <w:sz w:val="52"/>
          <w:szCs w:val="52"/>
        </w:rPr>
        <w:drawing>
          <wp:anchor distT="0" distB="0" distL="114300" distR="114300" simplePos="0" relativeHeight="251659264" behindDoc="1" locked="0" layoutInCell="1" allowOverlap="1">
            <wp:simplePos x="0" y="0"/>
            <wp:positionH relativeFrom="column">
              <wp:posOffset>1948180</wp:posOffset>
            </wp:positionH>
            <wp:positionV relativeFrom="paragraph">
              <wp:posOffset>128270</wp:posOffset>
            </wp:positionV>
            <wp:extent cx="1849120" cy="1353820"/>
            <wp:effectExtent l="0" t="0" r="17780" b="17780"/>
            <wp:wrapTight wrapText="bothSides">
              <wp:wrapPolygon edited="0">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1849120" cy="1353820"/>
                    </a:xfrm>
                    <a:prstGeom prst="rect">
                      <a:avLst/>
                    </a:prstGeom>
                    <a:noFill/>
                    <a:ln w="9525">
                      <a:noFill/>
                    </a:ln>
                  </pic:spPr>
                </pic:pic>
              </a:graphicData>
            </a:graphic>
          </wp:anchor>
        </w:drawing>
      </w: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8150BF">
      <w:pPr>
        <w:rPr>
          <w:rFonts w:ascii="微软简隶书" w:eastAsia="微软简隶书"/>
          <w:color w:val="000000"/>
        </w:rPr>
      </w:pPr>
    </w:p>
    <w:p w:rsidR="008150BF" w:rsidRDefault="000174F6">
      <w:pPr>
        <w:spacing w:line="60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sidR="003043C9" w:rsidRPr="003043C9">
        <w:rPr>
          <w:rFonts w:asciiTheme="majorEastAsia" w:eastAsiaTheme="majorEastAsia" w:hAnsiTheme="majorEastAsia" w:cstheme="majorEastAsia" w:hint="eastAsia"/>
          <w:b/>
          <w:bCs/>
          <w:color w:val="000000"/>
          <w:sz w:val="36"/>
          <w:szCs w:val="36"/>
        </w:rPr>
        <w:t>JZFCG-G2018062号</w:t>
      </w:r>
    </w:p>
    <w:p w:rsidR="008150BF" w:rsidRDefault="000174F6">
      <w:pPr>
        <w:spacing w:line="60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采购单位：许昌市城乡一体化示范区建设环保局</w:t>
      </w:r>
    </w:p>
    <w:p w:rsidR="008150BF" w:rsidRDefault="000174F6">
      <w:pPr>
        <w:spacing w:line="60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8150BF" w:rsidRDefault="000174F6">
      <w:pPr>
        <w:spacing w:line="72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F21CB0">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3043C9">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8150BF" w:rsidRDefault="000174F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150BF" w:rsidRDefault="008150B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150BF" w:rsidRDefault="000174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150BF" w:rsidRDefault="000174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150BF" w:rsidRDefault="000174F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150BF" w:rsidRDefault="000174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150BF" w:rsidRDefault="000174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150BF" w:rsidRDefault="000174F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150BF" w:rsidRDefault="000174F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150BF" w:rsidRDefault="000174F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150BF" w:rsidRDefault="008150BF">
      <w:pPr>
        <w:pStyle w:val="a0"/>
        <w:ind w:firstLine="340"/>
      </w:pPr>
    </w:p>
    <w:p w:rsidR="00BF607A" w:rsidRDefault="00BF607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8150BF" w:rsidRDefault="000174F6">
      <w:pPr>
        <w:pStyle w:val="ad"/>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8150BF" w:rsidRDefault="008150BF">
      <w:pPr>
        <w:pStyle w:val="ad"/>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8150BF" w:rsidRDefault="000174F6">
      <w:pPr>
        <w:pStyle w:val="ad"/>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8150BF" w:rsidRDefault="000174F6">
      <w:pPr>
        <w:ind w:firstLineChars="100" w:firstLine="210"/>
        <w:rPr>
          <w:rFonts w:ascii="Calibri" w:eastAsia="宋体" w:hAnsi="Calibri" w:cs="Times New Roman"/>
          <w:sz w:val="24"/>
          <w:szCs w:val="24"/>
        </w:rPr>
      </w:pPr>
      <w:r>
        <w:rPr>
          <w:rFonts w:asciiTheme="minorEastAsia" w:hAnsiTheme="minorEastAsia" w:cs="仿宋_GB2312" w:hint="eastAsia"/>
          <w:shd w:val="clear" w:color="auto" w:fill="FFFFFF"/>
        </w:rPr>
        <w:t>（一）项目</w:t>
      </w:r>
      <w:r>
        <w:rPr>
          <w:rFonts w:ascii="Calibri" w:eastAsia="宋体" w:hAnsi="Calibri" w:cs="Times New Roman" w:hint="eastAsia"/>
          <w:sz w:val="24"/>
          <w:szCs w:val="24"/>
        </w:rPr>
        <w:t>名称：许昌市城乡一体化示范区建设环保局“示范区水系、芙蓉广场、中央公园综合管养项目”</w:t>
      </w:r>
    </w:p>
    <w:p w:rsidR="008150BF" w:rsidRDefault="000174F6">
      <w:pPr>
        <w:pStyle w:val="ad"/>
        <w:widowControl/>
        <w:shd w:val="clear" w:color="auto" w:fill="FFFFFF"/>
        <w:spacing w:line="312" w:lineRule="auto"/>
        <w:ind w:firstLineChars="100" w:firstLine="240"/>
        <w:contextualSpacing/>
        <w:jc w:val="left"/>
      </w:pPr>
      <w:r>
        <w:rPr>
          <w:rFonts w:asciiTheme="minorEastAsia" w:eastAsiaTheme="minorEastAsia" w:hAnsiTheme="minorEastAsia" w:cs="仿宋_GB2312" w:hint="eastAsia"/>
          <w:shd w:val="clear" w:color="auto" w:fill="FFFFFF"/>
        </w:rPr>
        <w:t>（二）项目编号</w:t>
      </w:r>
      <w:r>
        <w:rPr>
          <w:rFonts w:hint="eastAsia"/>
        </w:rPr>
        <w:t>：</w:t>
      </w:r>
      <w:r w:rsidR="003043C9" w:rsidRPr="003043C9">
        <w:rPr>
          <w:rFonts w:hint="eastAsia"/>
        </w:rPr>
        <w:t>JZFCG-G2018062</w:t>
      </w:r>
      <w:r w:rsidR="003043C9" w:rsidRPr="003043C9">
        <w:rPr>
          <w:rFonts w:hint="eastAsia"/>
        </w:rPr>
        <w:t>号</w:t>
      </w:r>
      <w:r>
        <w:rPr>
          <w:rFonts w:hint="eastAsia"/>
        </w:rPr>
        <w:t xml:space="preserve"> </w:t>
      </w:r>
    </w:p>
    <w:p w:rsidR="008150BF" w:rsidRDefault="000174F6">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8150BF" w:rsidRDefault="000174F6">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w:t>
      </w:r>
    </w:p>
    <w:p w:rsidR="008150BF" w:rsidRDefault="000174F6">
      <w:pPr>
        <w:pStyle w:val="ad"/>
        <w:widowControl/>
        <w:shd w:val="clear" w:color="auto" w:fill="FFFFFF"/>
        <w:spacing w:line="312"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此服务项目范围包含饮马河景区内设施维修；芙蓉湖设施维修；芙蓉广场设施维修；中央公园设施维修；示范区范围内水面保洁及水生植物运输处置焚烧；饮马河、芙蓉湖、芙蓉广场、中央公园内道路保洁及绿化养护。</w:t>
      </w:r>
    </w:p>
    <w:p w:rsidR="008150BF" w:rsidRDefault="000174F6">
      <w:pPr>
        <w:autoSpaceDE w:val="0"/>
        <w:autoSpaceDN w:val="0"/>
        <w:adjustRightInd w:val="0"/>
        <w:spacing w:line="360" w:lineRule="auto"/>
        <w:ind w:firstLineChars="100" w:firstLine="24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（五）预算金额（年度费用 /年）：5659700元，最高限价：5659700元。</w:t>
      </w:r>
    </w:p>
    <w:p w:rsidR="008150BF" w:rsidRDefault="000174F6">
      <w:pPr>
        <w:autoSpaceDE w:val="0"/>
        <w:autoSpaceDN w:val="0"/>
        <w:adjustRightInd w:val="0"/>
        <w:spacing w:line="360" w:lineRule="auto"/>
        <w:ind w:firstLineChars="100" w:firstLine="24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（六）服务期：3年（其中试用期1年）。</w:t>
      </w:r>
    </w:p>
    <w:p w:rsidR="008150BF" w:rsidRDefault="000174F6">
      <w:pPr>
        <w:autoSpaceDE w:val="0"/>
        <w:autoSpaceDN w:val="0"/>
        <w:adjustRightInd w:val="0"/>
        <w:spacing w:line="360" w:lineRule="auto"/>
        <w:ind w:firstLineChars="100" w:firstLine="24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（七）服务地点：示范区行政区域内。</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（二）投标人同时应具有独立法人资格，具备建设行政主管部门颁发的市政公用工程施工总承包叁级及以上（含叁级）资质，且具有有效的安全生产许可证；</w:t>
      </w:r>
    </w:p>
    <w:p w:rsidR="008150BF" w:rsidRDefault="000174F6">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Pr>
          <w:rFonts w:asciiTheme="minorEastAsia" w:hAnsiTheme="minorEastAsia" w:cs="仿宋_GB2312"/>
          <w:color w:val="000000"/>
          <w:shd w:val="clear" w:color="auto" w:fill="FFFFFF"/>
        </w:rPr>
        <w:t xml:space="preserve"> </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w:t>
      </w:r>
      <w:r w:rsidR="00CF2CC4" w:rsidRPr="00CF2CC4">
        <w:rPr>
          <w:rFonts w:asciiTheme="minorEastAsia" w:eastAsiaTheme="minorEastAsia" w:hAnsiTheme="minorEastAsia" w:cs="仿宋_GB2312"/>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）自行下载招标文件（详见“常见问题解答-交易系统操作手册”）。</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sidR="003043C9">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3043C9">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rPr>
        <w:t>月</w:t>
      </w:r>
      <w:r w:rsidR="003043C9">
        <w:rPr>
          <w:rFonts w:asciiTheme="minorEastAsia" w:eastAsiaTheme="minorEastAsia" w:hAnsiTheme="minorEastAsia" w:cs="仿宋_GB2312" w:hint="eastAsia"/>
          <w:color w:val="000000"/>
          <w:u w:val="single"/>
        </w:rPr>
        <w:t>23</w:t>
      </w:r>
      <w:r>
        <w:rPr>
          <w:rFonts w:asciiTheme="minorEastAsia" w:eastAsiaTheme="minorEastAsia" w:hAnsiTheme="minorEastAsia" w:cs="仿宋_GB2312" w:hint="eastAsia"/>
          <w:color w:val="000000"/>
        </w:rPr>
        <w:t>日</w:t>
      </w:r>
      <w:r w:rsidR="003043C9">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3043C9">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3043C9">
        <w:rPr>
          <w:rFonts w:asciiTheme="minorEastAsia" w:eastAsiaTheme="minorEastAsia" w:hAnsiTheme="minorEastAsia" w:cs="仿宋_GB2312" w:hint="eastAsia"/>
          <w:color w:val="000000"/>
          <w:u w:val="single"/>
        </w:rPr>
        <w:t>五</w:t>
      </w:r>
      <w:r>
        <w:rPr>
          <w:rFonts w:asciiTheme="minorEastAsia" w:eastAsiaTheme="minorEastAsia" w:hAnsiTheme="minorEastAsia" w:cs="仿宋_GB2312" w:hint="eastAsia"/>
          <w:color w:val="000000"/>
        </w:rPr>
        <w:t>室。</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8150BF" w:rsidRDefault="000174F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8150BF" w:rsidRDefault="000174F6">
      <w:pPr>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采购人：</w:t>
      </w:r>
      <w:r>
        <w:rPr>
          <w:rFonts w:ascii="Calibri" w:eastAsia="宋体" w:hAnsi="Calibri" w:cs="Times New Roman" w:hint="eastAsia"/>
          <w:sz w:val="24"/>
          <w:szCs w:val="24"/>
        </w:rPr>
        <w:t>许昌市城乡一体化示范区建设环保局</w:t>
      </w:r>
    </w:p>
    <w:p w:rsidR="008150BF" w:rsidRDefault="000174F6">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地 址：许昌示范区管理委员会（魏武路中段）</w:t>
      </w:r>
    </w:p>
    <w:p w:rsidR="008150BF" w:rsidRDefault="000174F6">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 xml:space="preserve">  联 系 人：彭</w:t>
      </w:r>
      <w:r w:rsidR="003043C9">
        <w:rPr>
          <w:rFonts w:asciiTheme="minorEastAsia" w:hAnsiTheme="minorEastAsia" w:cs="仿宋_GB2312" w:hint="eastAsia"/>
          <w:color w:val="000000"/>
          <w:sz w:val="24"/>
          <w:szCs w:val="24"/>
        </w:rPr>
        <w:t>聪</w:t>
      </w:r>
      <w:r>
        <w:rPr>
          <w:rFonts w:asciiTheme="minorEastAsia" w:hAnsiTheme="minorEastAsia" w:cs="仿宋_GB2312" w:hint="eastAsia"/>
          <w:color w:val="000000"/>
          <w:sz w:val="24"/>
          <w:szCs w:val="24"/>
        </w:rPr>
        <w:t xml:space="preserve">     联系电话：0374-3191016</w:t>
      </w:r>
    </w:p>
    <w:p w:rsidR="008150BF" w:rsidRDefault="000174F6">
      <w:pPr>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代理机构：永明项目管理有限公司</w:t>
      </w:r>
    </w:p>
    <w:p w:rsidR="008150BF" w:rsidRDefault="000174F6">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地 址：河南省许昌市魏都区天宝盛世花园</w:t>
      </w:r>
    </w:p>
    <w:p w:rsidR="008150BF" w:rsidRDefault="000174F6">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联 系 人：徐</w:t>
      </w:r>
      <w:r w:rsidR="003043C9">
        <w:rPr>
          <w:rFonts w:asciiTheme="minorEastAsia" w:hAnsiTheme="minorEastAsia" w:cs="仿宋_GB2312" w:hint="eastAsia"/>
          <w:color w:val="000000"/>
          <w:sz w:val="24"/>
          <w:szCs w:val="24"/>
        </w:rPr>
        <w:t>会娇</w:t>
      </w:r>
      <w:r>
        <w:rPr>
          <w:rFonts w:asciiTheme="minorEastAsia" w:hAnsiTheme="minorEastAsia" w:cs="仿宋_GB2312" w:hint="eastAsia"/>
          <w:color w:val="000000"/>
          <w:sz w:val="24"/>
          <w:szCs w:val="24"/>
        </w:rPr>
        <w:t xml:space="preserve">     联系电话：0374-5051770</w:t>
      </w:r>
    </w:p>
    <w:p w:rsidR="008150BF" w:rsidRDefault="008150BF">
      <w:pPr>
        <w:spacing w:line="360" w:lineRule="auto"/>
        <w:rPr>
          <w:rFonts w:asciiTheme="minorEastAsia" w:hAnsiTheme="minorEastAsia" w:cs="仿宋_GB2312"/>
          <w:color w:val="000000"/>
        </w:rPr>
      </w:pPr>
    </w:p>
    <w:p w:rsidR="008150BF" w:rsidRDefault="008150BF">
      <w:pPr>
        <w:spacing w:line="360" w:lineRule="auto"/>
        <w:rPr>
          <w:rFonts w:asciiTheme="minorEastAsia" w:hAnsiTheme="minorEastAsia" w:cs="仿宋_GB2312"/>
          <w:color w:val="000000"/>
        </w:rPr>
      </w:pPr>
    </w:p>
    <w:p w:rsidR="008150BF" w:rsidRDefault="008150BF">
      <w:pPr>
        <w:spacing w:line="360" w:lineRule="auto"/>
        <w:rPr>
          <w:rFonts w:asciiTheme="minorEastAsia" w:hAnsiTheme="minorEastAsia" w:cs="仿宋_GB2312"/>
          <w:color w:val="000000"/>
        </w:rPr>
      </w:pPr>
    </w:p>
    <w:p w:rsidR="008150BF" w:rsidRDefault="000174F6">
      <w:pPr>
        <w:spacing w:line="360" w:lineRule="auto"/>
        <w:jc w:val="right"/>
        <w:rPr>
          <w:rFonts w:ascii="Calibri" w:eastAsia="宋体" w:hAnsi="Calibri" w:cs="Times New Roman"/>
          <w:sz w:val="24"/>
          <w:szCs w:val="24"/>
        </w:rPr>
      </w:pPr>
      <w:r>
        <w:rPr>
          <w:rFonts w:ascii="Calibri" w:eastAsia="宋体" w:hAnsi="Calibri" w:cs="Times New Roman" w:hint="eastAsia"/>
          <w:sz w:val="24"/>
          <w:szCs w:val="24"/>
        </w:rPr>
        <w:t>许昌市城乡一体化示范区建设环保局</w:t>
      </w:r>
    </w:p>
    <w:p w:rsidR="008150BF" w:rsidRDefault="000174F6">
      <w:pPr>
        <w:spacing w:line="360" w:lineRule="auto"/>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二〇一八年</w:t>
      </w:r>
      <w:r w:rsidR="00F21CB0">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月</w:t>
      </w:r>
      <w:r w:rsidR="003043C9">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8150BF" w:rsidRDefault="008150BF">
      <w:pPr>
        <w:spacing w:line="360" w:lineRule="auto"/>
        <w:rPr>
          <w:rFonts w:hAnsi="宋体"/>
          <w:b/>
          <w:sz w:val="32"/>
          <w:szCs w:val="32"/>
        </w:rPr>
      </w:pPr>
    </w:p>
    <w:p w:rsidR="00976CA8" w:rsidRDefault="00976CA8">
      <w:pPr>
        <w:widowControl/>
        <w:jc w:val="left"/>
        <w:rPr>
          <w:rFonts w:hAnsi="宋体"/>
          <w:b/>
          <w:sz w:val="32"/>
          <w:szCs w:val="32"/>
        </w:rPr>
      </w:pPr>
      <w:r>
        <w:rPr>
          <w:rFonts w:hAnsi="宋体"/>
          <w:b/>
          <w:sz w:val="32"/>
          <w:szCs w:val="32"/>
        </w:rPr>
        <w:br w:type="page"/>
      </w:r>
    </w:p>
    <w:p w:rsidR="008150BF" w:rsidRDefault="000174F6">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150BF" w:rsidRDefault="000174F6">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8150BF" w:rsidRDefault="000174F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150BF" w:rsidRDefault="000174F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150BF" w:rsidRDefault="000174F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150BF" w:rsidRDefault="000174F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150BF" w:rsidRDefault="000174F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150BF" w:rsidRDefault="000174F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150BF" w:rsidRDefault="000174F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150BF" w:rsidRDefault="000174F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150BF" w:rsidRDefault="000174F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150BF" w:rsidRDefault="000174F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w:t>
      </w:r>
    </w:p>
    <w:p w:rsidR="008150BF" w:rsidRDefault="000174F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150BF" w:rsidRDefault="000174F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150BF" w:rsidRDefault="000174F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150BF" w:rsidRDefault="000174F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150BF" w:rsidRDefault="000174F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150BF" w:rsidRDefault="000174F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150BF" w:rsidRDefault="008150BF">
      <w:pPr>
        <w:autoSpaceDE w:val="0"/>
        <w:autoSpaceDN w:val="0"/>
        <w:adjustRightInd w:val="0"/>
        <w:spacing w:line="700" w:lineRule="exact"/>
        <w:ind w:firstLine="560"/>
        <w:rPr>
          <w:rFonts w:asciiTheme="minorEastAsia" w:hAnsiTheme="minorEastAsia" w:cs="仿宋_GB2312"/>
          <w:color w:val="000000"/>
          <w:sz w:val="24"/>
          <w:szCs w:val="24"/>
        </w:rPr>
      </w:pPr>
    </w:p>
    <w:p w:rsidR="008150BF" w:rsidRDefault="008150BF">
      <w:pPr>
        <w:autoSpaceDE w:val="0"/>
        <w:autoSpaceDN w:val="0"/>
        <w:adjustRightInd w:val="0"/>
        <w:spacing w:line="700" w:lineRule="exact"/>
        <w:ind w:firstLine="560"/>
        <w:rPr>
          <w:rFonts w:asciiTheme="minorEastAsia" w:hAnsiTheme="minorEastAsia" w:cs="仿宋_GB2312"/>
          <w:color w:val="000000"/>
          <w:sz w:val="24"/>
          <w:szCs w:val="24"/>
        </w:rPr>
      </w:pPr>
    </w:p>
    <w:p w:rsidR="008150BF" w:rsidRDefault="008150BF">
      <w:pPr>
        <w:autoSpaceDE w:val="0"/>
        <w:autoSpaceDN w:val="0"/>
        <w:adjustRightInd w:val="0"/>
        <w:spacing w:line="700" w:lineRule="exact"/>
        <w:ind w:firstLine="560"/>
        <w:rPr>
          <w:rFonts w:asciiTheme="minorEastAsia" w:hAnsiTheme="minorEastAsia" w:cs="仿宋_GB2312"/>
          <w:color w:val="000000"/>
          <w:sz w:val="24"/>
          <w:szCs w:val="24"/>
        </w:rPr>
      </w:pPr>
    </w:p>
    <w:p w:rsidR="008150BF" w:rsidRDefault="008150BF">
      <w:pPr>
        <w:autoSpaceDE w:val="0"/>
        <w:autoSpaceDN w:val="0"/>
        <w:adjustRightInd w:val="0"/>
        <w:spacing w:line="700" w:lineRule="exact"/>
        <w:ind w:firstLine="560"/>
        <w:rPr>
          <w:rFonts w:asciiTheme="minorEastAsia" w:hAnsiTheme="minorEastAsia" w:cs="仿宋_GB2312"/>
          <w:color w:val="000000"/>
          <w:sz w:val="24"/>
          <w:szCs w:val="24"/>
        </w:rPr>
      </w:pPr>
    </w:p>
    <w:p w:rsidR="008150BF" w:rsidRDefault="008150BF">
      <w:pPr>
        <w:autoSpaceDE w:val="0"/>
        <w:autoSpaceDN w:val="0"/>
        <w:adjustRightInd w:val="0"/>
        <w:spacing w:line="700" w:lineRule="exact"/>
        <w:ind w:firstLine="560"/>
        <w:rPr>
          <w:rFonts w:asciiTheme="minorEastAsia" w:hAnsiTheme="minorEastAsia" w:cs="仿宋_GB2312" w:hint="eastAsia"/>
          <w:color w:val="000000"/>
          <w:sz w:val="24"/>
          <w:szCs w:val="24"/>
        </w:rPr>
      </w:pPr>
    </w:p>
    <w:p w:rsidR="00976CA8" w:rsidRDefault="00976CA8" w:rsidP="00976CA8">
      <w:pPr>
        <w:pStyle w:val="a0"/>
        <w:ind w:firstLine="340"/>
        <w:rPr>
          <w:rFonts w:hint="eastAsia"/>
        </w:rPr>
      </w:pPr>
    </w:p>
    <w:p w:rsidR="00976CA8" w:rsidRDefault="00976CA8" w:rsidP="00976CA8">
      <w:pPr>
        <w:pStyle w:val="a0"/>
        <w:ind w:firstLine="340"/>
        <w:rPr>
          <w:rFonts w:hint="eastAsia"/>
        </w:rPr>
      </w:pPr>
    </w:p>
    <w:p w:rsidR="00976CA8" w:rsidRDefault="00976CA8" w:rsidP="00976CA8">
      <w:pPr>
        <w:pStyle w:val="a0"/>
        <w:ind w:firstLine="340"/>
        <w:rPr>
          <w:rFonts w:hint="eastAsia"/>
        </w:rPr>
      </w:pPr>
    </w:p>
    <w:p w:rsidR="00976CA8" w:rsidRDefault="00976CA8" w:rsidP="00976CA8">
      <w:pPr>
        <w:pStyle w:val="a0"/>
        <w:ind w:firstLine="340"/>
        <w:rPr>
          <w:rFonts w:hint="eastAsia"/>
        </w:rPr>
      </w:pPr>
    </w:p>
    <w:p w:rsidR="00976CA8" w:rsidRDefault="00976CA8" w:rsidP="00976CA8">
      <w:pPr>
        <w:pStyle w:val="a0"/>
        <w:ind w:firstLine="340"/>
        <w:rPr>
          <w:rFonts w:hint="eastAsia"/>
        </w:rPr>
      </w:pPr>
    </w:p>
    <w:p w:rsidR="00976CA8" w:rsidRDefault="00976CA8" w:rsidP="00976CA8">
      <w:pPr>
        <w:pStyle w:val="a0"/>
        <w:ind w:firstLine="340"/>
        <w:rPr>
          <w:rFonts w:hint="eastAsia"/>
        </w:rPr>
      </w:pPr>
    </w:p>
    <w:p w:rsidR="00976CA8" w:rsidRPr="00976CA8" w:rsidRDefault="00976CA8" w:rsidP="00976CA8">
      <w:pPr>
        <w:pStyle w:val="a0"/>
        <w:ind w:firstLine="340"/>
      </w:pPr>
    </w:p>
    <w:p w:rsidR="008150BF" w:rsidRDefault="000174F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8150BF" w:rsidRDefault="000174F6">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8150BF" w:rsidRDefault="000174F6">
      <w:pPr>
        <w:pStyle w:val="ad"/>
        <w:widowControl/>
        <w:numPr>
          <w:ilvl w:val="0"/>
          <w:numId w:val="6"/>
        </w:numPr>
        <w:shd w:val="clear" w:color="auto" w:fill="FFFFFF"/>
        <w:spacing w:line="360" w:lineRule="auto"/>
        <w:ind w:firstLineChars="200" w:firstLine="482"/>
        <w:contextualSpacing/>
        <w:rPr>
          <w:rFonts w:ascii="宋体" w:eastAsiaTheme="minorEastAsia" w:hAnsi="宋体" w:cstheme="minorBidi"/>
          <w:szCs w:val="22"/>
        </w:rPr>
      </w:pPr>
      <w:r>
        <w:rPr>
          <w:rFonts w:ascii="宋体" w:eastAsiaTheme="minorEastAsia" w:hAnsi="宋体" w:cstheme="minorBidi" w:hint="eastAsia"/>
          <w:b/>
          <w:bCs/>
          <w:szCs w:val="22"/>
        </w:rPr>
        <w:t>项目概况</w:t>
      </w:r>
      <w:r>
        <w:rPr>
          <w:rFonts w:ascii="宋体" w:eastAsiaTheme="minorEastAsia" w:hAnsi="宋体" w:cstheme="minorBidi" w:hint="eastAsia"/>
          <w:szCs w:val="22"/>
        </w:rPr>
        <w:t>：</w:t>
      </w:r>
    </w:p>
    <w:p w:rsidR="008150BF" w:rsidRDefault="000174F6">
      <w:pPr>
        <w:autoSpaceDE w:val="0"/>
        <w:autoSpaceDN w:val="0"/>
        <w:adjustRightInd w:val="0"/>
        <w:snapToGrid w:val="0"/>
        <w:spacing w:line="360" w:lineRule="auto"/>
        <w:ind w:firstLineChars="200" w:firstLine="480"/>
        <w:rPr>
          <w:rFonts w:ascii="宋体" w:eastAsia="宋体" w:hAnsi="宋体" w:cs="Times New Roman"/>
          <w:sz w:val="24"/>
          <w:szCs w:val="24"/>
          <w:lang w:val="zh-CN"/>
        </w:rPr>
      </w:pPr>
      <w:r>
        <w:rPr>
          <w:rFonts w:ascii="Calibri" w:eastAsia="宋体" w:hAnsi="Calibri" w:cs="Times New Roman" w:hint="eastAsia"/>
          <w:sz w:val="24"/>
          <w:szCs w:val="24"/>
        </w:rPr>
        <w:t>示范区水系、芙蓉广场</w:t>
      </w:r>
      <w:r>
        <w:rPr>
          <w:rFonts w:ascii="宋体" w:eastAsia="宋体" w:hAnsi="宋体" w:cs="Times New Roman" w:hint="eastAsia"/>
          <w:sz w:val="24"/>
          <w:szCs w:val="24"/>
        </w:rPr>
        <w:t>、中央公园综合管养项目”</w:t>
      </w:r>
      <w:r>
        <w:rPr>
          <w:rFonts w:ascii="宋体" w:eastAsia="宋体" w:hAnsi="宋体" w:cs="Times New Roman" w:hint="eastAsia"/>
          <w:sz w:val="24"/>
          <w:szCs w:val="24"/>
          <w:lang w:val="zh-CN"/>
        </w:rPr>
        <w:t>，包括饮马河景区内设施维修；芙蓉湖设施维修；芙蓉广场设施维修；中央公园设施维修；示范区范围内水面保洁及水生植物运输处置焚烧；饮马河、芙蓉湖、芙蓉广场、中央公园内道路保洁及绿化养护。</w:t>
      </w:r>
    </w:p>
    <w:p w:rsidR="008150BF" w:rsidRDefault="000174F6">
      <w:pPr>
        <w:pStyle w:val="ad"/>
        <w:widowControl/>
        <w:shd w:val="clear" w:color="auto" w:fill="FFFFFF"/>
        <w:spacing w:line="360" w:lineRule="auto"/>
        <w:ind w:firstLineChars="200" w:firstLine="480"/>
        <w:contextualSpacing/>
        <w:rPr>
          <w:rFonts w:ascii="宋体" w:eastAsiaTheme="minorEastAsia" w:hAnsi="宋体" w:cstheme="minorBidi"/>
          <w:szCs w:val="22"/>
        </w:rPr>
      </w:pPr>
      <w:r>
        <w:rPr>
          <w:rFonts w:ascii="宋体" w:hAnsi="宋体" w:hint="eastAsia"/>
          <w:lang w:val="zh-CN"/>
        </w:rPr>
        <w:t>根据精细化管理要求，结合服务区域实际情况，保洁人员不低于</w:t>
      </w:r>
      <w:r>
        <w:rPr>
          <w:rFonts w:ascii="宋体" w:hAnsi="宋体" w:hint="eastAsia"/>
        </w:rPr>
        <w:t>40人，保安人员不低于40人，打捞船只不低于6条，全天候不间断管护。对于后期增加附属设施双方协商增加费用。配套设备如由施工单位自行提供。本报价为综合报价，中标单位根据采购方要求进行管养</w:t>
      </w:r>
      <w:r>
        <w:rPr>
          <w:rFonts w:ascii="宋体" w:eastAsiaTheme="minorEastAsia" w:hAnsi="宋体" w:cstheme="minorBidi" w:hint="eastAsia"/>
          <w:szCs w:val="22"/>
        </w:rPr>
        <w:t>。</w:t>
      </w:r>
    </w:p>
    <w:p w:rsidR="008150BF" w:rsidRDefault="000174F6">
      <w:pPr>
        <w:widowControl/>
        <w:shd w:val="clear" w:color="auto" w:fill="FFFFFF"/>
        <w:spacing w:line="360" w:lineRule="auto"/>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Style w:val="af1"/>
        <w:tblW w:w="9782" w:type="dxa"/>
        <w:jc w:val="center"/>
        <w:tblInd w:w="1836" w:type="dxa"/>
        <w:tblLayout w:type="fixed"/>
        <w:tblLook w:val="04A0"/>
      </w:tblPr>
      <w:tblGrid>
        <w:gridCol w:w="890"/>
        <w:gridCol w:w="2650"/>
        <w:gridCol w:w="3275"/>
        <w:gridCol w:w="2967"/>
      </w:tblGrid>
      <w:tr w:rsidR="008150BF">
        <w:trPr>
          <w:trHeight w:val="750"/>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序号</w:t>
            </w:r>
          </w:p>
        </w:tc>
        <w:tc>
          <w:tcPr>
            <w:tcW w:w="2650" w:type="dxa"/>
            <w:vAlign w:val="center"/>
          </w:tcPr>
          <w:p w:rsidR="008150BF" w:rsidRDefault="000174F6">
            <w:pPr>
              <w:pStyle w:val="ad"/>
              <w:widowControl/>
              <w:shd w:val="clear" w:color="auto" w:fill="FFFFFF"/>
              <w:spacing w:line="360" w:lineRule="auto"/>
              <w:ind w:firstLine="420"/>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名称</w:t>
            </w:r>
          </w:p>
        </w:tc>
        <w:tc>
          <w:tcPr>
            <w:tcW w:w="3275"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服务内容</w:t>
            </w:r>
          </w:p>
        </w:tc>
        <w:tc>
          <w:tcPr>
            <w:tcW w:w="2967"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服务期</w:t>
            </w:r>
          </w:p>
        </w:tc>
      </w:tr>
      <w:tr w:rsidR="008150BF">
        <w:trPr>
          <w:trHeight w:val="303"/>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p>
        </w:tc>
        <w:tc>
          <w:tcPr>
            <w:tcW w:w="265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设施维修及保安</w:t>
            </w:r>
          </w:p>
        </w:tc>
        <w:tc>
          <w:tcPr>
            <w:tcW w:w="3275" w:type="dxa"/>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967"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3年（其中试用期1年）</w:t>
            </w:r>
          </w:p>
        </w:tc>
      </w:tr>
      <w:tr w:rsidR="008150BF">
        <w:trPr>
          <w:trHeight w:val="74"/>
          <w:jc w:val="center"/>
        </w:trPr>
        <w:tc>
          <w:tcPr>
            <w:tcW w:w="89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p>
        </w:tc>
        <w:tc>
          <w:tcPr>
            <w:tcW w:w="265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饮马河景区内设施维修</w:t>
            </w: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花岗岩广场破损维修</w:t>
            </w:r>
          </w:p>
        </w:tc>
        <w:tc>
          <w:tcPr>
            <w:tcW w:w="2967" w:type="dxa"/>
            <w:vMerge w:val="restart"/>
            <w:vAlign w:val="center"/>
          </w:tcPr>
          <w:p w:rsidR="008150BF" w:rsidRDefault="000174F6">
            <w:pPr>
              <w:widowControl/>
              <w:shd w:val="clear" w:color="auto" w:fill="FFFFFF"/>
              <w:spacing w:line="360" w:lineRule="auto"/>
              <w:contextualSpacing/>
              <w:jc w:val="center"/>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3年（其中试用期1年）</w:t>
            </w: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pPr>
          </w:p>
        </w:tc>
        <w:tc>
          <w:tcPr>
            <w:tcW w:w="2650" w:type="dxa"/>
            <w:vMerge/>
            <w:vAlign w:val="center"/>
          </w:tcPr>
          <w:p w:rsidR="008150BF" w:rsidRDefault="008150BF">
            <w:pPr>
              <w:pStyle w:val="ad"/>
              <w:widowControl/>
              <w:shd w:val="clear" w:color="auto" w:fill="FFFFFF"/>
              <w:spacing w:line="360" w:lineRule="auto"/>
              <w:contextualSpacing/>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防腐木栈道破损维修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红色步砖园路破损维修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红色沥青人行道破损维修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铁垃圾箱破损更换</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景观灯检修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公厕维护（疏挖外运）</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90"/>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管理房维修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游乐健身设施管理</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74"/>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防腐木栈道破刷漆（两遍）</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p>
        </w:tc>
        <w:tc>
          <w:tcPr>
            <w:tcW w:w="265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芙蓉湖设施维修</w:t>
            </w: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花岗岩园路破损维修</w:t>
            </w:r>
          </w:p>
        </w:tc>
        <w:tc>
          <w:tcPr>
            <w:tcW w:w="2967" w:type="dxa"/>
            <w:vMerge w:val="restart"/>
            <w:vAlign w:val="center"/>
          </w:tcPr>
          <w:p w:rsidR="008150BF" w:rsidRDefault="000174F6">
            <w:pPr>
              <w:pStyle w:val="a0"/>
              <w:ind w:firstLine="240"/>
              <w:rPr>
                <w:rFonts w:asciiTheme="minorEastAsia" w:eastAsiaTheme="minorEastAsia" w:hAnsiTheme="minorEastAsia" w:cs="仿宋_GB2312"/>
                <w:kern w:val="2"/>
                <w:sz w:val="24"/>
                <w:szCs w:val="24"/>
                <w:shd w:val="clear" w:color="auto" w:fill="FFFFFF"/>
              </w:rPr>
            </w:pPr>
            <w:r>
              <w:rPr>
                <w:rFonts w:asciiTheme="minorEastAsia" w:eastAsiaTheme="minorEastAsia" w:hAnsiTheme="minorEastAsia" w:cs="仿宋_GB2312" w:hint="eastAsia"/>
                <w:kern w:val="2"/>
                <w:sz w:val="24"/>
                <w:szCs w:val="24"/>
                <w:shd w:val="clear" w:color="auto" w:fill="FFFFFF"/>
              </w:rPr>
              <w:t>3年（其中试用期1年）</w:t>
            </w: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pPr>
          </w:p>
        </w:tc>
        <w:tc>
          <w:tcPr>
            <w:tcW w:w="2650" w:type="dxa"/>
            <w:vMerge/>
            <w:vAlign w:val="center"/>
          </w:tcPr>
          <w:p w:rsidR="008150BF" w:rsidRDefault="008150BF">
            <w:pPr>
              <w:pStyle w:val="ad"/>
              <w:widowControl/>
              <w:shd w:val="clear" w:color="auto" w:fill="FFFFFF"/>
              <w:spacing w:line="360" w:lineRule="auto"/>
              <w:contextualSpacing/>
              <w:jc w:val="cente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花岗岩广场破损维修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人行道红色透水砖破损维修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防腐木栈道破损维修（新型材料）</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铁垃圾箱破损更换</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花岗岩道牙破损更换</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砼路面破损维修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防腐木栈道破损维修（新型材料）</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人行道混凝土砖破损维修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人行道花岗岩破损维修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公厕疏挖外运</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防腐木栈道破刷漆（两遍）</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w:t>
            </w:r>
          </w:p>
        </w:tc>
        <w:tc>
          <w:tcPr>
            <w:tcW w:w="265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芙蓉广场设施维修及保安</w:t>
            </w: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红色步砖园路破损维修</w:t>
            </w:r>
          </w:p>
        </w:tc>
        <w:tc>
          <w:tcPr>
            <w:tcW w:w="2967" w:type="dxa"/>
            <w:vMerge w:val="restart"/>
            <w:vAlign w:val="center"/>
          </w:tcPr>
          <w:p w:rsidR="008150BF" w:rsidRDefault="000174F6">
            <w:pPr>
              <w:widowControl/>
              <w:shd w:val="clear" w:color="auto" w:fill="FFFFFF"/>
              <w:spacing w:line="360" w:lineRule="auto"/>
              <w:contextualSpacing/>
              <w:jc w:val="center"/>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3年（其中试用期1年）</w:t>
            </w: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pPr>
          </w:p>
        </w:tc>
        <w:tc>
          <w:tcPr>
            <w:tcW w:w="2650" w:type="dxa"/>
            <w:vMerge/>
            <w:vAlign w:val="center"/>
          </w:tcPr>
          <w:p w:rsidR="008150BF" w:rsidRDefault="008150BF">
            <w:pPr>
              <w:pStyle w:val="ad"/>
              <w:widowControl/>
              <w:shd w:val="clear" w:color="auto" w:fill="FFFFFF"/>
              <w:spacing w:line="360" w:lineRule="auto"/>
              <w:contextualSpacing/>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铁垃圾箱破损更换</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木垃圾箱破损更换</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花岗岩园路破损维修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黑灯柱，黄灯柱维修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公厕维护（疏挖外运）</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路灯、线路日常检修维护</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45"/>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喷泉管护及维修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89"/>
          <w:jc w:val="center"/>
        </w:trPr>
        <w:tc>
          <w:tcPr>
            <w:tcW w:w="89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管理房维修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4</w:t>
            </w:r>
          </w:p>
        </w:tc>
        <w:tc>
          <w:tcPr>
            <w:tcW w:w="2650"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中央公园及保安</w:t>
            </w: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红色步砖园路破损维修</w:t>
            </w:r>
          </w:p>
        </w:tc>
        <w:tc>
          <w:tcPr>
            <w:tcW w:w="2967" w:type="dxa"/>
            <w:vMerge w:val="restart"/>
            <w:vAlign w:val="center"/>
          </w:tcPr>
          <w:p w:rsidR="008150BF" w:rsidRDefault="000174F6">
            <w:pPr>
              <w:widowControl/>
              <w:shd w:val="clear" w:color="auto" w:fill="FFFFFF"/>
              <w:spacing w:line="360" w:lineRule="auto"/>
              <w:contextualSpacing/>
              <w:jc w:val="center"/>
              <w:rPr>
                <w:rFonts w:asciiTheme="minorEastAsia" w:hAnsiTheme="minorEastAsia" w:cs="仿宋_GB2312"/>
                <w:sz w:val="24"/>
                <w:szCs w:val="24"/>
                <w:shd w:val="clear" w:color="auto" w:fill="FFFFFF"/>
              </w:rPr>
            </w:pPr>
            <w:r>
              <w:rPr>
                <w:rFonts w:asciiTheme="minorEastAsia" w:hAnsiTheme="minorEastAsia" w:cs="仿宋_GB2312" w:hint="eastAsia"/>
                <w:shd w:val="clear" w:color="auto" w:fill="FFFFFF"/>
              </w:rPr>
              <w:t>3年（其中试用期1年）</w:t>
            </w: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pPr>
          </w:p>
        </w:tc>
        <w:tc>
          <w:tcPr>
            <w:tcW w:w="2650" w:type="dxa"/>
            <w:vMerge/>
            <w:vAlign w:val="center"/>
          </w:tcPr>
          <w:p w:rsidR="008150BF" w:rsidRDefault="008150BF">
            <w:pPr>
              <w:pStyle w:val="ad"/>
              <w:widowControl/>
              <w:shd w:val="clear" w:color="auto" w:fill="FFFFFF"/>
              <w:spacing w:line="360" w:lineRule="auto"/>
              <w:contextualSpacing/>
              <w:jc w:val="cente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花岗岩园路破损维修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透水砖破损维修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公厕维护（疏挖外运）</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零星设施维修</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照明设施零星耗材</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路灯、线路日常检修维护</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57"/>
          <w:jc w:val="center"/>
        </w:trPr>
        <w:tc>
          <w:tcPr>
            <w:tcW w:w="89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650"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3275"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中央公园保安</w:t>
            </w:r>
          </w:p>
        </w:tc>
        <w:tc>
          <w:tcPr>
            <w:tcW w:w="2967" w:type="dxa"/>
            <w:vMerge/>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r>
      <w:tr w:rsidR="008150BF">
        <w:trPr>
          <w:trHeight w:val="303"/>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p>
        </w:tc>
        <w:tc>
          <w:tcPr>
            <w:tcW w:w="265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水面保洁</w:t>
            </w:r>
          </w:p>
        </w:tc>
        <w:tc>
          <w:tcPr>
            <w:tcW w:w="3275"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967" w:type="dxa"/>
            <w:vAlign w:val="center"/>
          </w:tcPr>
          <w:p w:rsidR="008150BF" w:rsidRDefault="000174F6">
            <w:pPr>
              <w:widowControl/>
              <w:shd w:val="clear" w:color="auto" w:fill="FFFFFF"/>
              <w:spacing w:line="360" w:lineRule="auto"/>
              <w:contextualSpacing/>
              <w:jc w:val="center"/>
              <w:rPr>
                <w:rFonts w:asciiTheme="minorEastAsia" w:hAnsiTheme="minorEastAsia" w:cs="仿宋_GB2312"/>
                <w:shd w:val="clear" w:color="auto" w:fill="FFFFFF"/>
              </w:rPr>
            </w:pPr>
            <w:r>
              <w:rPr>
                <w:rFonts w:asciiTheme="minorEastAsia" w:hAnsiTheme="minorEastAsia" w:cs="仿宋_GB2312" w:hint="eastAsia"/>
                <w:shd w:val="clear" w:color="auto" w:fill="FFFFFF"/>
              </w:rPr>
              <w:t>3年（其中试用期1年）</w:t>
            </w:r>
          </w:p>
        </w:tc>
      </w:tr>
      <w:tr w:rsidR="008150BF">
        <w:trPr>
          <w:trHeight w:val="303"/>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w:t>
            </w:r>
          </w:p>
        </w:tc>
        <w:tc>
          <w:tcPr>
            <w:tcW w:w="265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岸上设施保洁</w:t>
            </w:r>
          </w:p>
        </w:tc>
        <w:tc>
          <w:tcPr>
            <w:tcW w:w="3275" w:type="dxa"/>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967" w:type="dxa"/>
            <w:vAlign w:val="center"/>
          </w:tcPr>
          <w:p w:rsidR="008150BF" w:rsidRDefault="000174F6">
            <w:pPr>
              <w:widowControl/>
              <w:shd w:val="clear" w:color="auto" w:fill="FFFFFF"/>
              <w:spacing w:line="360" w:lineRule="auto"/>
              <w:contextualSpacing/>
              <w:jc w:val="center"/>
              <w:rPr>
                <w:rFonts w:asciiTheme="minorEastAsia" w:hAnsiTheme="minorEastAsia" w:cs="仿宋_GB2312"/>
                <w:shd w:val="clear" w:color="auto" w:fill="FFFFFF"/>
              </w:rPr>
            </w:pPr>
            <w:r>
              <w:rPr>
                <w:rFonts w:asciiTheme="minorEastAsia" w:hAnsiTheme="minorEastAsia" w:cs="仿宋_GB2312" w:hint="eastAsia"/>
                <w:shd w:val="clear" w:color="auto" w:fill="FFFFFF"/>
              </w:rPr>
              <w:t>3年（其中试用期1年）</w:t>
            </w:r>
          </w:p>
        </w:tc>
      </w:tr>
      <w:tr w:rsidR="008150BF">
        <w:trPr>
          <w:trHeight w:val="303"/>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p>
        </w:tc>
        <w:tc>
          <w:tcPr>
            <w:tcW w:w="265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绿化养护</w:t>
            </w:r>
          </w:p>
        </w:tc>
        <w:tc>
          <w:tcPr>
            <w:tcW w:w="3275"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967" w:type="dxa"/>
            <w:vAlign w:val="center"/>
          </w:tcPr>
          <w:p w:rsidR="008150BF" w:rsidRDefault="000174F6">
            <w:pPr>
              <w:widowControl/>
              <w:shd w:val="clear" w:color="auto" w:fill="FFFFFF"/>
              <w:spacing w:line="360" w:lineRule="auto"/>
              <w:contextualSpacing/>
              <w:jc w:val="center"/>
              <w:rPr>
                <w:rFonts w:asciiTheme="minorEastAsia" w:hAnsiTheme="minorEastAsia" w:cs="仿宋_GB2312"/>
                <w:shd w:val="clear" w:color="auto" w:fill="FFFFFF"/>
              </w:rPr>
            </w:pPr>
            <w:r>
              <w:rPr>
                <w:rFonts w:asciiTheme="minorEastAsia" w:hAnsiTheme="minorEastAsia" w:cs="仿宋_GB2312" w:hint="eastAsia"/>
                <w:shd w:val="clear" w:color="auto" w:fill="FFFFFF"/>
              </w:rPr>
              <w:t>3年（其中试用期1年）</w:t>
            </w:r>
          </w:p>
        </w:tc>
      </w:tr>
      <w:tr w:rsidR="008150BF">
        <w:trPr>
          <w:trHeight w:val="303"/>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w:t>
            </w:r>
          </w:p>
        </w:tc>
        <w:tc>
          <w:tcPr>
            <w:tcW w:w="265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水生植物运输处置焚烧</w:t>
            </w:r>
          </w:p>
        </w:tc>
        <w:tc>
          <w:tcPr>
            <w:tcW w:w="3275" w:type="dxa"/>
            <w:vAlign w:val="center"/>
          </w:tcPr>
          <w:p w:rsidR="008150BF" w:rsidRDefault="008150BF">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p>
        </w:tc>
        <w:tc>
          <w:tcPr>
            <w:tcW w:w="2967" w:type="dxa"/>
            <w:vAlign w:val="center"/>
          </w:tcPr>
          <w:p w:rsidR="008150BF" w:rsidRDefault="000174F6">
            <w:pPr>
              <w:widowControl/>
              <w:shd w:val="clear" w:color="auto" w:fill="FFFFFF"/>
              <w:spacing w:line="360" w:lineRule="auto"/>
              <w:contextualSpacing/>
              <w:jc w:val="center"/>
              <w:rPr>
                <w:rFonts w:asciiTheme="minorEastAsia" w:hAnsiTheme="minorEastAsia" w:cs="仿宋_GB2312"/>
                <w:shd w:val="clear" w:color="auto" w:fill="FFFFFF"/>
              </w:rPr>
            </w:pPr>
            <w:r>
              <w:rPr>
                <w:rFonts w:asciiTheme="minorEastAsia" w:hAnsiTheme="minorEastAsia" w:cs="仿宋_GB2312" w:hint="eastAsia"/>
                <w:shd w:val="clear" w:color="auto" w:fill="FFFFFF"/>
              </w:rPr>
              <w:t>3年（其中试用期1年）</w:t>
            </w:r>
          </w:p>
        </w:tc>
      </w:tr>
      <w:tr w:rsidR="008150BF">
        <w:trPr>
          <w:trHeight w:val="303"/>
          <w:jc w:val="center"/>
        </w:trPr>
        <w:tc>
          <w:tcPr>
            <w:tcW w:w="89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w:t>
            </w:r>
          </w:p>
        </w:tc>
        <w:tc>
          <w:tcPr>
            <w:tcW w:w="2650"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防溺水</w:t>
            </w:r>
          </w:p>
        </w:tc>
        <w:tc>
          <w:tcPr>
            <w:tcW w:w="3275"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2967" w:type="dxa"/>
            <w:vAlign w:val="center"/>
          </w:tcPr>
          <w:p w:rsidR="008150BF" w:rsidRDefault="000174F6">
            <w:pPr>
              <w:widowControl/>
              <w:shd w:val="clear" w:color="auto" w:fill="FFFFFF"/>
              <w:spacing w:line="360" w:lineRule="auto"/>
              <w:contextualSpacing/>
              <w:jc w:val="center"/>
              <w:rPr>
                <w:rFonts w:asciiTheme="minorEastAsia" w:hAnsiTheme="minorEastAsia" w:cs="仿宋_GB2312"/>
                <w:shd w:val="clear" w:color="auto" w:fill="FFFFFF"/>
              </w:rPr>
            </w:pPr>
            <w:r>
              <w:rPr>
                <w:rFonts w:asciiTheme="minorEastAsia" w:hAnsiTheme="minorEastAsia" w:cs="仿宋_GB2312" w:hint="eastAsia"/>
                <w:shd w:val="clear" w:color="auto" w:fill="FFFFFF"/>
              </w:rPr>
              <w:t>3年（其中试用期1年）</w:t>
            </w:r>
          </w:p>
        </w:tc>
      </w:tr>
      <w:tr w:rsidR="008150BF">
        <w:trPr>
          <w:trHeight w:val="312"/>
          <w:jc w:val="center"/>
        </w:trPr>
        <w:tc>
          <w:tcPr>
            <w:tcW w:w="9782" w:type="dxa"/>
            <w:gridSpan w:val="4"/>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b/>
                <w:bCs/>
                <w:shd w:val="clear" w:color="auto" w:fill="FFFFFF"/>
              </w:rPr>
            </w:pPr>
            <w:r>
              <w:rPr>
                <w:rFonts w:asciiTheme="minorEastAsia" w:eastAsiaTheme="minorEastAsia" w:hAnsiTheme="minorEastAsia" w:cs="仿宋_GB2312" w:hint="eastAsia"/>
                <w:b/>
                <w:bCs/>
                <w:shd w:val="clear" w:color="auto" w:fill="FFFFFF"/>
              </w:rPr>
              <w:t>注：</w:t>
            </w:r>
          </w:p>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1、上述项目采用政府采购服务，企业负责运营管理。</w:t>
            </w:r>
          </w:p>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2、本表带*的服务项目，当维修费用超出报价金额部分由中标单位承担，在报价金额费用以内的，根据实际维修工程量结算，剩余部分50%作为奖励金额，在实际进驻服务满一年时一并发放。</w:t>
            </w:r>
          </w:p>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3、“路灯、线路日常检修维护”包含整体线路（含水下线路维修）。</w:t>
            </w:r>
          </w:p>
        </w:tc>
      </w:tr>
    </w:tbl>
    <w:p w:rsidR="008150BF" w:rsidRDefault="008150BF">
      <w:pPr>
        <w:spacing w:line="360" w:lineRule="auto"/>
        <w:ind w:firstLineChars="200" w:firstLine="482"/>
        <w:contextualSpacing/>
        <w:rPr>
          <w:rFonts w:asciiTheme="minorEastAsia" w:hAnsiTheme="minorEastAsia" w:cs="微软雅黑"/>
          <w:b/>
          <w:color w:val="FF0000"/>
          <w:sz w:val="24"/>
          <w:szCs w:val="24"/>
        </w:rPr>
      </w:pPr>
    </w:p>
    <w:p w:rsidR="008150BF" w:rsidRDefault="000174F6">
      <w:pPr>
        <w:snapToGrid w:val="0"/>
        <w:spacing w:line="360" w:lineRule="auto"/>
        <w:ind w:firstLineChars="200" w:firstLine="482"/>
        <w:rPr>
          <w:rFonts w:asciiTheme="minorEastAsia" w:hAnsiTheme="minorEastAsia"/>
          <w:b/>
          <w:bCs/>
          <w:kern w:val="0"/>
          <w:sz w:val="24"/>
        </w:rPr>
      </w:pPr>
      <w:r>
        <w:rPr>
          <w:rFonts w:asciiTheme="minorEastAsia" w:hAnsiTheme="minorEastAsia" w:hint="eastAsia"/>
          <w:b/>
          <w:bCs/>
          <w:kern w:val="0"/>
          <w:sz w:val="24"/>
        </w:rPr>
        <w:t>注：本采购清单中所列技术规格或主要参数为最低要求，不允许负偏离，否则将承担其投标被视为非实质性响应投标的风险。</w:t>
      </w:r>
    </w:p>
    <w:p w:rsidR="008150BF" w:rsidRDefault="000174F6">
      <w:pPr>
        <w:numPr>
          <w:ilvl w:val="0"/>
          <w:numId w:val="7"/>
        </w:numPr>
        <w:snapToGrid w:val="0"/>
        <w:spacing w:line="360" w:lineRule="auto"/>
        <w:ind w:firstLineChars="200" w:firstLine="482"/>
        <w:rPr>
          <w:rFonts w:asciiTheme="minorEastAsia" w:hAnsiTheme="minorEastAsia"/>
          <w:b/>
          <w:bCs/>
          <w:kern w:val="0"/>
          <w:sz w:val="24"/>
        </w:rPr>
      </w:pPr>
      <w:r>
        <w:rPr>
          <w:rFonts w:asciiTheme="minorEastAsia" w:hAnsiTheme="minorEastAsia" w:hint="eastAsia"/>
          <w:b/>
          <w:bCs/>
          <w:kern w:val="0"/>
          <w:sz w:val="24"/>
        </w:rPr>
        <w:t>其他采购需求及标准：</w:t>
      </w:r>
    </w:p>
    <w:p w:rsidR="008150BF" w:rsidRDefault="000174F6">
      <w:pPr>
        <w:snapToGrid w:val="0"/>
        <w:spacing w:line="360" w:lineRule="auto"/>
        <w:ind w:firstLineChars="200" w:firstLine="482"/>
        <w:rPr>
          <w:rFonts w:asciiTheme="minorEastAsia" w:hAnsiTheme="minorEastAsia"/>
          <w:b/>
          <w:bCs/>
          <w:kern w:val="0"/>
          <w:sz w:val="24"/>
        </w:rPr>
      </w:pPr>
      <w:r>
        <w:rPr>
          <w:rFonts w:asciiTheme="minorEastAsia" w:hAnsiTheme="minorEastAsia" w:hint="eastAsia"/>
          <w:b/>
          <w:bCs/>
          <w:kern w:val="0"/>
          <w:sz w:val="24"/>
        </w:rPr>
        <w:t>1.</w:t>
      </w:r>
      <w:r>
        <w:rPr>
          <w:rFonts w:asciiTheme="minorEastAsia" w:hAnsiTheme="minorEastAsia" w:cs="宋体" w:hint="eastAsia"/>
          <w:b/>
          <w:kern w:val="0"/>
          <w:sz w:val="24"/>
          <w:lang w:val="zh-CN"/>
        </w:rPr>
        <w:t>服务</w:t>
      </w:r>
      <w:r>
        <w:rPr>
          <w:rFonts w:asciiTheme="minorEastAsia" w:hAnsiTheme="minorEastAsia" w:hint="eastAsia"/>
          <w:b/>
          <w:bCs/>
          <w:kern w:val="0"/>
          <w:sz w:val="24"/>
        </w:rPr>
        <w:t>质量要求具体如下：</w:t>
      </w:r>
    </w:p>
    <w:p w:rsidR="008150BF" w:rsidRDefault="000174F6">
      <w:pPr>
        <w:widowControl/>
        <w:shd w:val="clear" w:color="auto" w:fill="FFFFFF"/>
        <w:spacing w:line="360" w:lineRule="auto"/>
        <w:ind w:firstLineChars="200" w:firstLine="482"/>
        <w:rPr>
          <w:rFonts w:ascii="宋体" w:hAnsi="宋体"/>
          <w:b/>
          <w:bCs/>
          <w:sz w:val="24"/>
        </w:rPr>
      </w:pPr>
      <w:r>
        <w:rPr>
          <w:rFonts w:ascii="宋体" w:hAnsi="宋体" w:hint="eastAsia"/>
          <w:b/>
          <w:bCs/>
          <w:sz w:val="24"/>
        </w:rPr>
        <w:t>1.1．</w:t>
      </w:r>
      <w:r>
        <w:rPr>
          <w:rFonts w:ascii="宋体" w:hAnsi="宋体"/>
          <w:b/>
          <w:bCs/>
          <w:sz w:val="24"/>
        </w:rPr>
        <w:t>质量保证</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11.1</w:t>
      </w:r>
      <w:r>
        <w:rPr>
          <w:rFonts w:ascii="宋体" w:hAnsi="宋体"/>
          <w:sz w:val="24"/>
        </w:rPr>
        <w:t>.1 要求满足国家、行业及我</w:t>
      </w:r>
      <w:r>
        <w:rPr>
          <w:rFonts w:ascii="宋体" w:hAnsi="宋体" w:hint="eastAsia"/>
          <w:sz w:val="24"/>
        </w:rPr>
        <w:t>市</w:t>
      </w:r>
      <w:r>
        <w:rPr>
          <w:rFonts w:ascii="宋体" w:hAnsi="宋体"/>
          <w:sz w:val="24"/>
        </w:rPr>
        <w:t>相关安全及文明施工管理要求，进场人员及机械服从相关管理制度。</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11.1</w:t>
      </w:r>
      <w:r>
        <w:rPr>
          <w:rFonts w:ascii="宋体" w:hAnsi="宋体"/>
          <w:sz w:val="24"/>
        </w:rPr>
        <w:t>.2 中标单位认真完成工作标准规定的作业项目，确保卫生质量，达到采购单位满意</w:t>
      </w:r>
      <w:r>
        <w:rPr>
          <w:rFonts w:ascii="宋体" w:hAnsi="宋体" w:hint="eastAsia"/>
          <w:sz w:val="24"/>
        </w:rPr>
        <w:t>。</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11.1</w:t>
      </w:r>
      <w:r>
        <w:rPr>
          <w:rFonts w:ascii="宋体" w:hAnsi="宋体"/>
          <w:sz w:val="24"/>
        </w:rPr>
        <w:t>.3中标单位劳务人员数量</w:t>
      </w:r>
      <w:r>
        <w:rPr>
          <w:rFonts w:ascii="宋体" w:hAnsi="宋体" w:hint="eastAsia"/>
          <w:sz w:val="24"/>
        </w:rPr>
        <w:t>应按</w:t>
      </w:r>
      <w:r>
        <w:rPr>
          <w:rFonts w:ascii="宋体" w:hAnsi="宋体"/>
          <w:sz w:val="24"/>
        </w:rPr>
        <w:t>采购单位</w:t>
      </w:r>
      <w:r>
        <w:rPr>
          <w:rFonts w:ascii="宋体" w:hAnsi="宋体" w:hint="eastAsia"/>
          <w:sz w:val="24"/>
        </w:rPr>
        <w:t>的要求，定人定岗</w:t>
      </w:r>
      <w:r>
        <w:rPr>
          <w:rFonts w:ascii="宋体" w:hAnsi="宋体"/>
          <w:sz w:val="24"/>
        </w:rPr>
        <w:t>。</w:t>
      </w:r>
    </w:p>
    <w:p w:rsidR="008150BF" w:rsidRDefault="000174F6">
      <w:pPr>
        <w:widowControl/>
        <w:shd w:val="clear" w:color="auto" w:fill="FFFFFF"/>
        <w:spacing w:line="360" w:lineRule="auto"/>
        <w:rPr>
          <w:rFonts w:ascii="宋体" w:hAnsi="宋体"/>
          <w:sz w:val="24"/>
        </w:rPr>
      </w:pPr>
      <w:r>
        <w:rPr>
          <w:rFonts w:ascii="宋体" w:hAnsi="宋体" w:hint="eastAsia"/>
          <w:sz w:val="24"/>
        </w:rPr>
        <w:lastRenderedPageBreak/>
        <w:t xml:space="preserve">    11.1</w:t>
      </w:r>
      <w:r>
        <w:rPr>
          <w:rFonts w:ascii="宋体" w:hAnsi="宋体"/>
          <w:sz w:val="24"/>
        </w:rPr>
        <w:t>.</w:t>
      </w:r>
      <w:r>
        <w:rPr>
          <w:rFonts w:ascii="宋体" w:hAnsi="宋体" w:hint="eastAsia"/>
          <w:sz w:val="24"/>
        </w:rPr>
        <w:t>4</w:t>
      </w:r>
      <w:r>
        <w:rPr>
          <w:rFonts w:ascii="宋体" w:hAnsi="宋体"/>
          <w:sz w:val="24"/>
        </w:rPr>
        <w:t xml:space="preserve"> 中标单位员工在工作期间不得随意离开工作岗位，若中标单位主管责任人不在现场，中标单位临时负责人应接受采购单位主管负责人的监督指导，并按采购单位的工作标准进行检查</w:t>
      </w:r>
      <w:r>
        <w:rPr>
          <w:rFonts w:ascii="宋体" w:hAnsi="宋体" w:hint="eastAsia"/>
          <w:sz w:val="24"/>
        </w:rPr>
        <w:t>。</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11.1</w:t>
      </w:r>
      <w:r>
        <w:rPr>
          <w:rFonts w:ascii="宋体" w:hAnsi="宋体"/>
          <w:sz w:val="24"/>
        </w:rPr>
        <w:t>.</w:t>
      </w:r>
      <w:r>
        <w:rPr>
          <w:rFonts w:ascii="宋体" w:hAnsi="宋体" w:hint="eastAsia"/>
          <w:sz w:val="24"/>
        </w:rPr>
        <w:t>5</w:t>
      </w:r>
      <w:r>
        <w:rPr>
          <w:rFonts w:ascii="宋体" w:hAnsi="宋体"/>
          <w:sz w:val="24"/>
        </w:rPr>
        <w:t>中标单位派出一名项目负责</w:t>
      </w:r>
      <w:r>
        <w:rPr>
          <w:rFonts w:ascii="宋体" w:hAnsi="宋体" w:hint="eastAsia"/>
          <w:sz w:val="24"/>
        </w:rPr>
        <w:t>人</w:t>
      </w:r>
      <w:r>
        <w:rPr>
          <w:rFonts w:ascii="宋体" w:hAnsi="宋体"/>
          <w:sz w:val="24"/>
        </w:rPr>
        <w:t>工作质量检查和紧急情况的处理</w:t>
      </w:r>
      <w:r>
        <w:rPr>
          <w:rFonts w:ascii="宋体" w:hAnsi="宋体" w:hint="eastAsia"/>
          <w:sz w:val="24"/>
        </w:rPr>
        <w:t>，及时应出现的各种突发事件，及时采取有效措施并报告，因处置不当、不及时造成的严重后果的，中标单位应承担责任。</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11.1</w:t>
      </w:r>
      <w:r>
        <w:rPr>
          <w:rFonts w:ascii="宋体" w:hAnsi="宋体"/>
          <w:sz w:val="24"/>
        </w:rPr>
        <w:t>.</w:t>
      </w:r>
      <w:r>
        <w:rPr>
          <w:rFonts w:ascii="宋体" w:hAnsi="宋体" w:hint="eastAsia"/>
          <w:sz w:val="24"/>
        </w:rPr>
        <w:t>6</w:t>
      </w:r>
      <w:r>
        <w:rPr>
          <w:rFonts w:ascii="宋体" w:hAnsi="宋体"/>
          <w:sz w:val="24"/>
        </w:rPr>
        <w:t>中标单位在作业中应严格要求工作人员，做好各种防护措施，不得擅自挪用采购单位的物品，中标单位应加强管理，安全工作</w:t>
      </w:r>
      <w:r>
        <w:rPr>
          <w:rFonts w:ascii="宋体" w:hAnsi="宋体" w:hint="eastAsia"/>
          <w:sz w:val="24"/>
        </w:rPr>
        <w:t>。</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11.1</w:t>
      </w:r>
      <w:r>
        <w:rPr>
          <w:rFonts w:ascii="宋体" w:hAnsi="宋体"/>
          <w:sz w:val="24"/>
        </w:rPr>
        <w:t>.</w:t>
      </w:r>
      <w:r>
        <w:rPr>
          <w:rFonts w:ascii="宋体" w:hAnsi="宋体" w:hint="eastAsia"/>
          <w:sz w:val="24"/>
        </w:rPr>
        <w:t>7</w:t>
      </w:r>
      <w:r>
        <w:rPr>
          <w:rFonts w:ascii="宋体" w:hAnsi="宋体"/>
          <w:sz w:val="24"/>
        </w:rPr>
        <w:t>采购单位承担本管理项目所需能源费用，中标单位服从采购单位能源节约要求。</w:t>
      </w:r>
    </w:p>
    <w:p w:rsidR="008150BF" w:rsidRDefault="000174F6">
      <w:pPr>
        <w:widowControl/>
        <w:shd w:val="clear" w:color="auto" w:fill="FFFFFF"/>
        <w:spacing w:line="360" w:lineRule="auto"/>
        <w:ind w:firstLineChars="200" w:firstLine="562"/>
        <w:rPr>
          <w:rFonts w:ascii="宋体" w:hAnsi="宋体"/>
          <w:sz w:val="28"/>
        </w:rPr>
      </w:pPr>
      <w:r>
        <w:rPr>
          <w:rFonts w:ascii="宋体" w:hAnsi="宋体" w:hint="eastAsia"/>
          <w:b/>
          <w:bCs/>
          <w:sz w:val="28"/>
        </w:rPr>
        <w:t>1.2.保洁标准</w:t>
      </w:r>
    </w:p>
    <w:p w:rsidR="008150BF" w:rsidRDefault="000174F6">
      <w:pPr>
        <w:spacing w:line="360" w:lineRule="auto"/>
        <w:ind w:firstLine="480"/>
        <w:rPr>
          <w:rFonts w:ascii="宋体" w:hAnsi="宋体"/>
          <w:b/>
          <w:bCs/>
          <w:sz w:val="24"/>
        </w:rPr>
      </w:pPr>
      <w:r>
        <w:rPr>
          <w:rFonts w:ascii="宋体" w:hAnsi="宋体" w:hint="eastAsia"/>
          <w:b/>
          <w:bCs/>
          <w:sz w:val="24"/>
        </w:rPr>
        <w:t>作业服务质量标准：</w:t>
      </w:r>
    </w:p>
    <w:p w:rsidR="008150BF" w:rsidRDefault="000174F6">
      <w:pPr>
        <w:widowControl/>
        <w:shd w:val="clear" w:color="auto" w:fill="FFFFFF"/>
        <w:spacing w:line="360" w:lineRule="auto"/>
        <w:ind w:firstLineChars="200" w:firstLine="480"/>
        <w:rPr>
          <w:rFonts w:ascii="宋体" w:hAnsi="宋体"/>
          <w:sz w:val="24"/>
        </w:rPr>
      </w:pPr>
      <w:r>
        <w:rPr>
          <w:rFonts w:ascii="宋体" w:hAnsi="宋体" w:hint="eastAsia"/>
          <w:sz w:val="24"/>
        </w:rPr>
        <w:t>托管范围内主次干道路面及道路两侧、排水沟，达到“三无一规范一眼净”即无垃圾堆放，无污水横流，无杂物挡道；日常生活物品堆放规范；道路两侧环境干净；无垃圾积存；垃圾桶摆放规范标准，表面干净整洁、无垃圾外溢现象；无焚烧垃圾现象。</w:t>
      </w:r>
      <w:r>
        <w:rPr>
          <w:rFonts w:ascii="宋体" w:hAnsi="宋体"/>
          <w:sz w:val="24"/>
        </w:rPr>
        <w:t>公共区域</w:t>
      </w:r>
      <w:r>
        <w:rPr>
          <w:rFonts w:ascii="宋体" w:hAnsi="宋体" w:hint="eastAsia"/>
          <w:sz w:val="24"/>
        </w:rPr>
        <w:t>：定人定岗，全天候对广场及园路不间断保洁，做到地面清洁、光亮、无污迹； 走道保持干净，无垃圾；垃圾桶按指定位置摆放，垃圾袋套在垃圾桶上；四周无散积垃圾，无异味； 走道设施、通风口，保持干净；场地的台阶及地面，做到无垃圾、无烟蒂、无纸屑，使人感到宽广、舒畅。</w:t>
      </w:r>
    </w:p>
    <w:p w:rsidR="008150BF" w:rsidRDefault="000174F6">
      <w:pPr>
        <w:widowControl/>
        <w:shd w:val="clear" w:color="auto" w:fill="FFFFFF"/>
        <w:spacing w:line="360" w:lineRule="auto"/>
        <w:ind w:firstLineChars="200" w:firstLine="482"/>
        <w:rPr>
          <w:rFonts w:ascii="宋体" w:hAnsi="宋体"/>
          <w:b/>
          <w:bCs/>
          <w:sz w:val="24"/>
        </w:rPr>
      </w:pPr>
      <w:r>
        <w:rPr>
          <w:rFonts w:ascii="宋体" w:hAnsi="宋体" w:hint="eastAsia"/>
          <w:b/>
          <w:bCs/>
          <w:sz w:val="24"/>
        </w:rPr>
        <w:t>垃圾收转运标准：</w:t>
      </w:r>
    </w:p>
    <w:p w:rsidR="008150BF" w:rsidRDefault="000174F6">
      <w:pPr>
        <w:spacing w:line="360" w:lineRule="auto"/>
        <w:ind w:firstLine="480"/>
        <w:rPr>
          <w:rFonts w:ascii="宋体" w:hAnsi="宋体"/>
          <w:sz w:val="24"/>
        </w:rPr>
      </w:pPr>
      <w:r>
        <w:rPr>
          <w:rFonts w:ascii="宋体" w:hAnsi="宋体" w:hint="eastAsia"/>
          <w:sz w:val="24"/>
        </w:rPr>
        <w:t>作业质量标准：道路两侧、人行道、树坑内，不积存垃圾。及时清理垃圾收集容器里的生活垃圾，确保垃圾不胀桶。密闭运输，在运输过程中无垃圾扬、撒、拖挂和污水滴漏；垃圾应清运至指定的地点，严禁乱倒、乱卸垃圾；垃圾清运车辆运输作业结束，应将车辆清洗干净，保持车容整洁，车体外部无污物、灰垢。</w:t>
      </w:r>
    </w:p>
    <w:p w:rsidR="008150BF" w:rsidRDefault="000174F6">
      <w:pPr>
        <w:spacing w:line="360" w:lineRule="auto"/>
        <w:ind w:firstLine="480"/>
        <w:rPr>
          <w:rFonts w:ascii="宋体" w:hAnsi="宋体"/>
          <w:sz w:val="24"/>
        </w:rPr>
      </w:pPr>
      <w:r>
        <w:rPr>
          <w:rFonts w:ascii="宋体" w:hAnsi="宋体" w:hint="eastAsia"/>
          <w:sz w:val="24"/>
        </w:rPr>
        <w:t xml:space="preserve">人工清扫、保洁： </w:t>
      </w:r>
    </w:p>
    <w:p w:rsidR="008150BF" w:rsidRDefault="000174F6">
      <w:pPr>
        <w:spacing w:line="360" w:lineRule="auto"/>
        <w:ind w:firstLine="480"/>
        <w:rPr>
          <w:rFonts w:ascii="宋体" w:hAnsi="宋体"/>
          <w:sz w:val="24"/>
        </w:rPr>
      </w:pPr>
      <w:r>
        <w:rPr>
          <w:rFonts w:ascii="宋体" w:hAnsi="宋体" w:hint="eastAsia"/>
          <w:sz w:val="24"/>
        </w:rPr>
        <w:t>上岗时间：夏季为 5:30，其余季节为 6:00。</w:t>
      </w:r>
    </w:p>
    <w:p w:rsidR="008150BF" w:rsidRDefault="000174F6">
      <w:pPr>
        <w:spacing w:line="360" w:lineRule="auto"/>
        <w:ind w:firstLine="480"/>
        <w:rPr>
          <w:rFonts w:ascii="宋体" w:hAnsi="宋体"/>
          <w:sz w:val="24"/>
        </w:rPr>
      </w:pPr>
      <w:r>
        <w:rPr>
          <w:rFonts w:ascii="宋体" w:hAnsi="宋体" w:hint="eastAsia"/>
          <w:sz w:val="24"/>
        </w:rPr>
        <w:t>普扫时间：夏季07:00 时之前完成普扫，冬季或无路灯路段推后半小时。</w:t>
      </w:r>
    </w:p>
    <w:p w:rsidR="008150BF" w:rsidRDefault="000174F6">
      <w:pPr>
        <w:spacing w:line="360" w:lineRule="auto"/>
        <w:ind w:firstLine="480"/>
        <w:rPr>
          <w:rFonts w:ascii="宋体" w:hAnsi="宋体"/>
          <w:sz w:val="24"/>
        </w:rPr>
      </w:pPr>
      <w:r>
        <w:rPr>
          <w:rFonts w:ascii="宋体" w:hAnsi="宋体" w:hint="eastAsia"/>
          <w:sz w:val="24"/>
        </w:rPr>
        <w:lastRenderedPageBreak/>
        <w:t xml:space="preserve">作业频率：一天一普扫，全天候保洁。  </w:t>
      </w:r>
    </w:p>
    <w:p w:rsidR="008150BF" w:rsidRDefault="000174F6">
      <w:pPr>
        <w:spacing w:line="360" w:lineRule="auto"/>
        <w:ind w:firstLine="480"/>
        <w:rPr>
          <w:rFonts w:ascii="宋体" w:hAnsi="宋体"/>
          <w:sz w:val="24"/>
        </w:rPr>
      </w:pPr>
      <w:r>
        <w:rPr>
          <w:rFonts w:ascii="宋体" w:hAnsi="宋体" w:hint="eastAsia"/>
          <w:sz w:val="24"/>
        </w:rPr>
        <w:t>作业方法：人工清扫道路时做到小心推扫，不漏扫、扬扫，控制扬尘。保洁时，巡回走动，及时清除路面生活垃圾。</w:t>
      </w:r>
    </w:p>
    <w:p w:rsidR="008150BF" w:rsidRDefault="000174F6">
      <w:pPr>
        <w:widowControl/>
        <w:shd w:val="clear" w:color="auto" w:fill="FFFFFF"/>
        <w:spacing w:line="360" w:lineRule="auto"/>
        <w:ind w:firstLineChars="200" w:firstLine="562"/>
        <w:rPr>
          <w:rFonts w:ascii="宋体" w:hAnsi="宋体"/>
          <w:b/>
          <w:bCs/>
          <w:sz w:val="28"/>
        </w:rPr>
      </w:pPr>
      <w:r>
        <w:rPr>
          <w:rFonts w:ascii="宋体" w:hAnsi="宋体" w:hint="eastAsia"/>
          <w:b/>
          <w:bCs/>
          <w:sz w:val="28"/>
        </w:rPr>
        <w:t>1.3.</w:t>
      </w:r>
      <w:r>
        <w:rPr>
          <w:rFonts w:ascii="宋体" w:hAnsi="宋体"/>
          <w:b/>
          <w:bCs/>
          <w:sz w:val="28"/>
        </w:rPr>
        <w:t>绿化</w:t>
      </w:r>
      <w:r>
        <w:rPr>
          <w:rFonts w:ascii="宋体" w:hAnsi="宋体" w:hint="eastAsia"/>
          <w:b/>
          <w:bCs/>
          <w:sz w:val="28"/>
        </w:rPr>
        <w:t>养护</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结合《许昌市园林绿化精细化作业规范》及《河南省城市园林养护标准》等文件要求，绿化养护工作分为基本工作项目（简称基本工作）和定期工作项目（简称定期工作）两部分。基本工作是指一般的正常维护，即浇水、清理垃圾、打扫卫生、防风防汛、补植和防人为损坏及零星病虫害防治、除杂草和修剪等；定期工作是指全面修剪整形、施肥、除杂草、松土、翻栽和全面病虫害防治。具体作业工作安排如下：</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一月份</w:t>
      </w:r>
      <w:r>
        <w:rPr>
          <w:rFonts w:ascii="宋体" w:hAnsi="宋体" w:cs="Arial" w:hint="eastAsia"/>
          <w:sz w:val="24"/>
        </w:rPr>
        <w:t>：全年中气温最低的月份，树木处于休眠状态。</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1.冬季修剪：全面展开对落叶树木的整形修剪作业：大小乔木上的枯枝、伤残枝、病虫枝及妨碍架空线和建筑物的枝杈进行修剪。</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2.行道树检查：及时检查行道树绑扎、立桩情况，发现松绑、铅丝嵌皮、摇桩等情况时立即整改。</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4.绿地养护：绿地、花坛等地要注意清除野草；草坪要及时切边；绿地内要注意防冻浇水。</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二月份</w:t>
      </w:r>
      <w:r>
        <w:rPr>
          <w:rFonts w:ascii="宋体" w:hAnsi="宋体" w:cs="Arial" w:hint="eastAsia"/>
          <w:sz w:val="24"/>
        </w:rPr>
        <w:t>：气温较上月有所回升，树木仍处于休眠状态。</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1.养护基本与1月份相同。</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2.修剪：继续对大小乔木的枯枝、病枝进行修剪。月底以前，把各种树木修剪完。</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3.防治害虫：继续以防刺蛾和蚧壳虫为主。</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三月份</w:t>
      </w:r>
      <w:r>
        <w:rPr>
          <w:rFonts w:ascii="宋体" w:hAnsi="宋体" w:cs="Arial" w:hint="eastAsia"/>
          <w:sz w:val="24"/>
        </w:rPr>
        <w:t>：气温继续上升，中旬以后，树木开始萌芽，下旬有些树木开花。</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植树：春季是植树的有利时机，应立即抓紧时机植树。植大小乔木前作好规划设计，事先挖好树坑，要做到随挖、随运、随种、随浇水。种植灌木时也应做到随挖、随运、随种，并充分浇水，以提高苗木存活率。</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lastRenderedPageBreak/>
        <w:t>2.春灌：因春季干旱多风，蒸发量大，为防止春旱，对绿地等应及时浇水。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3.施肥：根据植物生长情况对植物施用基肥并灌水。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4.防治病虫害：本月是防治病虫害的关键时刻。应根据植物的病虫害情况采取最佳的治疗方法。</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四月份</w:t>
      </w:r>
      <w:r>
        <w:rPr>
          <w:rFonts w:ascii="宋体" w:hAnsi="宋体" w:cs="Arial" w:hint="eastAsia"/>
          <w:sz w:val="24"/>
        </w:rPr>
        <w:t>：气温继续上升，树木均萌芽开花或展叶开始进入生长旺盛期。</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1.植树：四月上旬应抓紧时间种植萌芽晚的树木，对冬季死亡的乔、灌木应及时拔除补种，对新种植树木要充分浇水。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2.灌水：春旱时继续对养护绿地进行及时的浇水。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3.施肥：对草坪、灌木结合灌水，追施速效氮肥，或者根据需要进行叶面喷施。</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4.修剪：剪除春季干枯的枝条，可以修剪常绿绿篱。</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5.防治病虫害：（1）蚧壳虫在第2次蜕皮后陆续转移到树皮裂缝内、树洞、树干基部、墙角等处分泌白色腊质薄茧化蛹。可以用硬竹扫帚扫除，然后集中深埋或浸泡。或者采用喷洒杀螟松等农药的方法。（2）天牛开始活动了，可以采用嫁接刀或自制钢丝挑除幼虫，但是伤口要做到越小越好。（3）做好其它病虫害发生的防治工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6.绿地内养护：注意绿地内的杂草及攀援植物的清除，对草坪也要进行清除杂草及切边工作。</w:t>
      </w:r>
    </w:p>
    <w:p w:rsidR="008150BF" w:rsidRDefault="000174F6">
      <w:pPr>
        <w:widowControl/>
        <w:shd w:val="clear" w:color="auto" w:fill="FFFFFF"/>
        <w:spacing w:line="360" w:lineRule="auto"/>
        <w:ind w:firstLineChars="200" w:firstLine="482"/>
        <w:jc w:val="left"/>
        <w:rPr>
          <w:rFonts w:ascii="宋体" w:hAnsi="宋体" w:cs="Arial"/>
          <w:b/>
          <w:bCs/>
          <w:sz w:val="24"/>
        </w:rPr>
      </w:pPr>
      <w:r>
        <w:rPr>
          <w:rFonts w:ascii="宋体" w:hAnsi="宋体" w:cs="Arial" w:hint="eastAsia"/>
          <w:b/>
          <w:bCs/>
          <w:sz w:val="24"/>
        </w:rPr>
        <w:t>五月份：</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1.移植常绿树：雨季期间，水分充足，可以移植针叶树和竹类，但要注意天气变化，一旦碰到高温要及时浇水。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2.排涝：大雨过后要及时排涝。</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3.修剪：保留红叶石楠观赏期，及时修剪常绿绿篱</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4.施追肥：在下雨前施氮肥等速效肥。</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5.行道树：进行剥芽修剪，对与电线有矛盾的树枝一律修剪，并对树桩逐个检查，发现松垮、不稳立即扶正绑紧。事先做好劳力组织、物资材料、工具设备等方向的准备，并随时派人检查发现险情及时处理。</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lastRenderedPageBreak/>
        <w:t>6.防治病虫害：继续对天牛及刺蛾进行防治。防治天牛可以采用50%杀螟松1：50倍液注射，然后封住洞口。</w:t>
      </w:r>
    </w:p>
    <w:p w:rsidR="008150BF" w:rsidRDefault="000174F6">
      <w:pPr>
        <w:widowControl/>
        <w:shd w:val="clear" w:color="auto" w:fill="FFFFFF"/>
        <w:spacing w:line="360" w:lineRule="auto"/>
        <w:ind w:firstLineChars="200" w:firstLine="482"/>
        <w:jc w:val="left"/>
        <w:rPr>
          <w:rFonts w:ascii="宋体" w:hAnsi="宋体" w:cs="Arial"/>
          <w:b/>
          <w:bCs/>
          <w:sz w:val="24"/>
        </w:rPr>
      </w:pPr>
      <w:r>
        <w:rPr>
          <w:rFonts w:ascii="宋体" w:hAnsi="宋体" w:cs="Arial" w:hint="eastAsia"/>
          <w:b/>
          <w:bCs/>
          <w:sz w:val="24"/>
        </w:rPr>
        <w:t>六月份：</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1.排涝：大雨过后，对低洼积水处要及时排涝。</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2.修剪：除一般树木夏修外，要对绿篱进行造型修剪。</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3.中耕、除草：杂草生长旺盛，及时除草，并可结合除草进行施肥。</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4.防治病虫害：捕捉天牛为主，注意根部的天牛捕捉。蚜虫危害、香樟樟巢螟要及时防治。潮湿天气要注意白粉病及腐烂病，要及时采取措施。</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七月份</w:t>
      </w:r>
      <w:r>
        <w:rPr>
          <w:rFonts w:ascii="宋体" w:hAnsi="宋体" w:cs="Arial" w:hint="eastAsia"/>
          <w:sz w:val="24"/>
        </w:rPr>
        <w:t>：气温急骤上升，树木生长迅速。</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1.浇水：树木展叶盛期，需水量很大，应适时浇水。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2.修剪：修剪残花。行道数进行第一次的剥芽修剪。</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防治病虫害：继续以捕捉天牛为主。刺蛾第一代孵化，但尚未达到危害程度，根据养护区内的实际情况做出相应措施。由蚧壳虫、蚜虫等引起的煤污病也进入了盛发期（在紫薇、海桐、夹竹桃等上），在7月中、下旬喷洒10—20倍的松脂合剂及50%三硫磷乳剂1500—2000倍液以防治病害及杀死虫害。（其它可用杀虫素、花保等农药）</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八月份</w:t>
      </w:r>
      <w:r>
        <w:rPr>
          <w:rFonts w:ascii="宋体" w:hAnsi="宋体" w:cs="Arial" w:hint="eastAsia"/>
          <w:sz w:val="24"/>
        </w:rPr>
        <w:t>：气温高。</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1.浇水：植物需水量大，要及时浇水，不能“看天吃饭”。</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2.施肥：结合松土除草、施肥、浇水以达到最好的效果。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3.修剪：继续对行道树进行剥芽除蘖工作。对绿篱、球类及部分花灌木实施修剪。</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4.排水工作：有大雨天气时要注意低洼处的排水工作。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5.防治病虫害：8月中、下旬刺蛾进入孵化盛期，应及时采取措施，现基本采用50%杀螟松乳剂500—800倍液喷洒。（或用复合BT乳剂进行喷施）继续对天牛进行人工捕捉。</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6.做好树木防汛防台前的检查工作，对松动、倾斜的树木进行扶正、加固及重新绑扎。</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九月份</w:t>
      </w:r>
      <w:r>
        <w:rPr>
          <w:rFonts w:ascii="宋体" w:hAnsi="宋体" w:cs="Arial" w:hint="eastAsia"/>
          <w:sz w:val="24"/>
        </w:rPr>
        <w:t>：气温有所下降，迎国庆做好相关工作。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lastRenderedPageBreak/>
        <w:t>1.修剪：绿篱造型修剪。绿地内除草，草坪切边，及时清理死树，做到树木青枝绿叶，绿地干净整齐。</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2.施肥：对一些生长较弱，枝条不够充实的树木，应追施一些磷、钾肥。</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3.防治病虫害；穿孔病为发病高峰，采用500%多菌灵1000倍液防止侵染。天牛开始转向根部危害，注意根部天牛的捕捉。对杨、柳上的木蠹蛾也要及时防治。做好其它病虫害的防治工作。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4.节前做好各类绿化设施的检查工作。</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十月份</w:t>
      </w:r>
      <w:r>
        <w:rPr>
          <w:rFonts w:ascii="宋体" w:hAnsi="宋体" w:cs="Arial" w:hint="eastAsia"/>
          <w:sz w:val="24"/>
        </w:rPr>
        <w:t>：气温有所下降，天气较干旱。</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1.做好冬季植树的准备，下旬耐寒树木落叶后，可以开始栽植。</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2.绿地养护：及时去除死树，及时浇水。绿地、草坪挑草切边工作要做好。草花生长不良的要施肥。</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3.防治病虫害：继续捕捉根部天牛。</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十一月份</w:t>
      </w:r>
      <w:r>
        <w:rPr>
          <w:rFonts w:ascii="宋体" w:hAnsi="宋体" w:cs="Arial" w:hint="eastAsia"/>
          <w:sz w:val="24"/>
        </w:rPr>
        <w:t>：进入干旱季节。</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1.翻土：对绿地土壤翻土，暴露准备越冬的害虫。</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2.浇水：对干、板结的土壤及时浇水。</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3.病虫害防治各种害虫在下旬准备过冬，防治任务相对较轻。</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4.对暖季型草坪做好防火圈和防火带，同时压低草坪高度。</w:t>
      </w:r>
    </w:p>
    <w:p w:rsidR="008150BF" w:rsidRDefault="000174F6">
      <w:pPr>
        <w:widowControl/>
        <w:shd w:val="clear" w:color="auto" w:fill="FFFFFF"/>
        <w:spacing w:line="360" w:lineRule="auto"/>
        <w:ind w:firstLineChars="200" w:firstLine="482"/>
        <w:jc w:val="left"/>
        <w:rPr>
          <w:rFonts w:ascii="宋体" w:hAnsi="宋体" w:cs="Arial"/>
          <w:sz w:val="24"/>
        </w:rPr>
      </w:pPr>
      <w:r>
        <w:rPr>
          <w:rFonts w:ascii="宋体" w:hAnsi="宋体" w:cs="Arial" w:hint="eastAsia"/>
          <w:b/>
          <w:bCs/>
          <w:sz w:val="24"/>
        </w:rPr>
        <w:t>十二月份</w:t>
      </w:r>
      <w:r>
        <w:rPr>
          <w:rFonts w:ascii="宋体" w:hAnsi="宋体" w:cs="Arial" w:hint="eastAsia"/>
          <w:sz w:val="24"/>
        </w:rPr>
        <w:t>：低气温，开始冬季养护工作。</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1.冬季修剪：对些常绿乔木、灌木进行修剪。</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2.消灭越冬病虫害。</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3.做好明年养护工作的准备。</w:t>
      </w:r>
    </w:p>
    <w:p w:rsidR="008150BF" w:rsidRDefault="000174F6">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4.对暖季型草坪做好防火圈和防火带，同时压低草坪高度。</w:t>
      </w:r>
    </w:p>
    <w:p w:rsidR="008150BF" w:rsidRDefault="000174F6">
      <w:pPr>
        <w:widowControl/>
        <w:shd w:val="clear" w:color="auto" w:fill="FFFFFF"/>
        <w:spacing w:line="360" w:lineRule="auto"/>
        <w:ind w:firstLineChars="200" w:firstLine="562"/>
        <w:jc w:val="left"/>
        <w:rPr>
          <w:rFonts w:ascii="宋体" w:hAnsi="宋体" w:cs="Arial"/>
          <w:b/>
          <w:bCs/>
          <w:sz w:val="32"/>
          <w:szCs w:val="28"/>
        </w:rPr>
      </w:pPr>
      <w:r>
        <w:rPr>
          <w:rFonts w:ascii="宋体" w:hAnsi="宋体" w:cs="Arial" w:hint="eastAsia"/>
          <w:b/>
          <w:bCs/>
          <w:sz w:val="28"/>
        </w:rPr>
        <w:t>1.3.2作业质量标准：</w:t>
      </w:r>
    </w:p>
    <w:p w:rsidR="008150BF" w:rsidRDefault="000174F6">
      <w:pPr>
        <w:widowControl/>
        <w:shd w:val="clear" w:color="auto" w:fill="FFFFFF"/>
        <w:ind w:firstLineChars="100" w:firstLine="241"/>
        <w:jc w:val="left"/>
        <w:rPr>
          <w:rFonts w:ascii="宋体" w:hAnsi="宋体" w:cs="Arial"/>
          <w:b/>
          <w:bCs/>
          <w:sz w:val="24"/>
        </w:rPr>
      </w:pPr>
      <w:r>
        <w:rPr>
          <w:rFonts w:ascii="宋体" w:hAnsi="宋体" w:cs="Arial" w:hint="eastAsia"/>
          <w:b/>
          <w:bCs/>
          <w:sz w:val="24"/>
        </w:rPr>
        <w:t>A树木</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整体效果：</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树林.树丛群落结构合理，植株疏密得当，层次分明，林冠线和林缘线清晰饱满；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孤植树树形完美，树冠饱满；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lastRenderedPageBreak/>
        <w:t>行道树树冠完整，规格整齐.一致，缺株≤3%，树干挺直；</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（4）绿篱无缺株，修剪面平整饱满，直线处平直，曲线处弧度圆润；</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生长势：</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枝叶生长茂盛，观花.观果树种正常开花结果，彩色树种季相特征明显，无枯枝；</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排灌：</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（1）暴雨后2h内无积水；（2）植株未出现失水萎蔫和沥涝现象；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病虫害防治：</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（1）基本无病虫危害状；（2）枝叶受害率≤8%，树干受害率≤5%；</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补植完成时间≤3天。</w:t>
      </w:r>
    </w:p>
    <w:p w:rsidR="008150BF" w:rsidRDefault="000174F6">
      <w:pPr>
        <w:widowControl/>
        <w:shd w:val="clear" w:color="auto" w:fill="FFFFFF"/>
        <w:ind w:firstLineChars="100" w:firstLine="241"/>
        <w:jc w:val="left"/>
        <w:rPr>
          <w:rFonts w:ascii="宋体" w:hAnsi="宋体" w:cs="Arial"/>
          <w:b/>
          <w:bCs/>
          <w:sz w:val="24"/>
        </w:rPr>
      </w:pPr>
      <w:r>
        <w:rPr>
          <w:rFonts w:ascii="宋体" w:hAnsi="宋体" w:cs="Arial" w:hint="eastAsia"/>
          <w:b/>
          <w:bCs/>
          <w:sz w:val="24"/>
        </w:rPr>
        <w:t>B花卉</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整体效果：</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（1）缺株倒伏的花苗≤3%；（2）基本无枯枝.残花；（3）花期一致；</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生长势：</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（1）植株生长健壮；</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（2）茎干粗壮，基部分枝强健，蓬径饱满；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（3）花型美观，花色鲜艳，株高一致；</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排灌：</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（1）排水流畅，暴雨后1h无积水；</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（2）植株不得出现失水萎蔫现象；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病虫害防治:</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（1）基本无病虫危害状；</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（2）植株受害率≤5%；</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杂草率≤2%；补植完成时间≤3天。</w:t>
      </w:r>
    </w:p>
    <w:p w:rsidR="008150BF" w:rsidRDefault="000174F6">
      <w:pPr>
        <w:widowControl/>
        <w:shd w:val="clear" w:color="auto" w:fill="FFFFFF"/>
        <w:ind w:firstLineChars="100" w:firstLine="241"/>
        <w:jc w:val="left"/>
        <w:rPr>
          <w:rFonts w:ascii="宋体" w:hAnsi="宋体" w:cs="Arial"/>
          <w:b/>
          <w:bCs/>
          <w:sz w:val="24"/>
        </w:rPr>
      </w:pPr>
      <w:r>
        <w:rPr>
          <w:rFonts w:ascii="宋体" w:hAnsi="宋体" w:cs="Arial" w:hint="eastAsia"/>
          <w:b/>
          <w:bCs/>
          <w:sz w:val="24"/>
        </w:rPr>
        <w:t>C 草坪</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整体效果：</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（1）草坪高度符合要求，平坦整洁；</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（2）修剪后无残留草屑，剪口无焦枯、撕裂现象；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（3）生长茂盛；</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lastRenderedPageBreak/>
        <w:t>排灌：（1）暴雨后2h无积水；（2）草坪无明显失水萎蔫现象；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有害生物防治：（1）草坪草受害度5%以下；（2）杂草率2%以下；</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覆盖度：应符合 95%要求；补植完成时间≤3天。</w:t>
      </w:r>
    </w:p>
    <w:p w:rsidR="008150BF" w:rsidRDefault="000174F6">
      <w:pPr>
        <w:widowControl/>
        <w:shd w:val="clear" w:color="auto" w:fill="FFFFFF"/>
        <w:ind w:firstLineChars="100" w:firstLine="241"/>
        <w:jc w:val="left"/>
        <w:rPr>
          <w:rFonts w:ascii="宋体" w:hAnsi="宋体" w:cs="Arial"/>
          <w:b/>
          <w:bCs/>
          <w:sz w:val="24"/>
        </w:rPr>
      </w:pPr>
      <w:r>
        <w:rPr>
          <w:rFonts w:ascii="宋体" w:hAnsi="宋体" w:cs="Arial" w:hint="eastAsia"/>
          <w:b/>
          <w:bCs/>
          <w:sz w:val="24"/>
        </w:rPr>
        <w:t>D 地被</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整体效果：（1）植株规格一致；（2）无死株，群体景观效果好；</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生长势：生长茂盛；</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排灌：</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（1）木本地被暴雨后2h内无积水；草本地被雨后1h无积水；</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（2）植株无失水萎蔫现象；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有害生物防治：</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（1）基本无病虫危害状；</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（2）受害率≤10%；</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（3）无影响景观杂草；</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覆盖率≥95%；补植完成时间≤3天。</w:t>
      </w:r>
    </w:p>
    <w:p w:rsidR="008150BF" w:rsidRDefault="000174F6">
      <w:pPr>
        <w:widowControl/>
        <w:shd w:val="clear" w:color="auto" w:fill="FFFFFF"/>
        <w:ind w:firstLineChars="200" w:firstLine="482"/>
        <w:jc w:val="left"/>
        <w:rPr>
          <w:rFonts w:ascii="宋体" w:hAnsi="宋体" w:cs="Arial"/>
          <w:sz w:val="24"/>
        </w:rPr>
      </w:pPr>
      <w:r>
        <w:rPr>
          <w:rFonts w:ascii="宋体" w:hAnsi="宋体" w:cs="Arial" w:hint="eastAsia"/>
          <w:b/>
          <w:bCs/>
          <w:sz w:val="24"/>
        </w:rPr>
        <w:t>E 水生植物</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整体效果：景观效果美观，无残花败叶漂浮。</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生长势：</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（1）植株生长健壮。</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（2）叶色正常；观花.观果植株正常开花结果；花开艳丽；</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（3）枯死植株≤5%；</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排灌：暴雨后4h 恢复常水位；</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有害生物防治：基本无病虫危害状，无杂草；</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覆盖率≥95%；补植完成时间≤3天。</w:t>
      </w:r>
    </w:p>
    <w:p w:rsidR="008150BF" w:rsidRDefault="000174F6">
      <w:pPr>
        <w:widowControl/>
        <w:shd w:val="clear" w:color="auto" w:fill="FFFFFF"/>
        <w:ind w:firstLineChars="200" w:firstLine="482"/>
        <w:jc w:val="left"/>
        <w:rPr>
          <w:rFonts w:ascii="宋体" w:hAnsi="宋体" w:cs="Arial"/>
          <w:b/>
          <w:bCs/>
          <w:sz w:val="24"/>
        </w:rPr>
      </w:pPr>
      <w:r>
        <w:rPr>
          <w:rFonts w:ascii="宋体" w:hAnsi="宋体" w:cs="Arial" w:hint="eastAsia"/>
          <w:b/>
          <w:bCs/>
          <w:sz w:val="24"/>
        </w:rPr>
        <w:t>F 竹类</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整体效果：</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（1）竹竿挺直，枝叶青翠；</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（2）死竹及枯竹≤3%；</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（3）有完整的林相；</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lastRenderedPageBreak/>
        <w:t>生长势：</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（1）竹丛通风透光，植株生长健壮；</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（2）新、老竹生长比例适当；</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（3）竹鞭无裸露；</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排灌:</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（1）暴雨后2h内无积水；</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（2）植株无失水萎蔫现象;</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病虫害防治:</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（1）基本无病虫危害状；</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（2）竹叶、竹梢、竹竿受害率控制在≤5%以下;</w:t>
      </w:r>
    </w:p>
    <w:p w:rsidR="008150BF" w:rsidRDefault="000174F6" w:rsidP="00D947EC">
      <w:pPr>
        <w:widowControl/>
        <w:shd w:val="clear" w:color="auto" w:fill="FFFFFF"/>
        <w:spacing w:line="360" w:lineRule="auto"/>
        <w:ind w:firstLineChars="200" w:firstLine="480"/>
        <w:jc w:val="left"/>
        <w:rPr>
          <w:rFonts w:ascii="宋体" w:hAnsi="宋体" w:cs="Arial"/>
          <w:sz w:val="24"/>
        </w:rPr>
      </w:pPr>
      <w:r>
        <w:rPr>
          <w:rFonts w:ascii="宋体" w:hAnsi="宋体" w:cs="Arial" w:hint="eastAsia"/>
          <w:sz w:val="24"/>
        </w:rPr>
        <w:t>补植完成时间≤3天。</w:t>
      </w:r>
    </w:p>
    <w:p w:rsidR="008150BF" w:rsidRDefault="000174F6">
      <w:pPr>
        <w:widowControl/>
        <w:shd w:val="clear" w:color="auto" w:fill="FFFFFF"/>
        <w:spacing w:line="420" w:lineRule="auto"/>
        <w:ind w:firstLineChars="200" w:firstLine="562"/>
        <w:jc w:val="left"/>
        <w:rPr>
          <w:rFonts w:ascii="宋体" w:hAnsi="宋体"/>
          <w:b/>
          <w:bCs/>
          <w:sz w:val="28"/>
        </w:rPr>
      </w:pPr>
      <w:r>
        <w:rPr>
          <w:rFonts w:ascii="宋体" w:hAnsi="宋体" w:hint="eastAsia"/>
          <w:b/>
          <w:bCs/>
          <w:sz w:val="28"/>
        </w:rPr>
        <w:t>1.4设施维护维修</w:t>
      </w:r>
    </w:p>
    <w:p w:rsidR="008150BF" w:rsidRDefault="000174F6">
      <w:pPr>
        <w:widowControl/>
        <w:shd w:val="clear" w:color="auto" w:fill="FFFFFF"/>
        <w:spacing w:line="420" w:lineRule="auto"/>
        <w:ind w:firstLineChars="200" w:firstLine="480"/>
        <w:jc w:val="left"/>
        <w:rPr>
          <w:rFonts w:ascii="宋体" w:hAnsi="宋体" w:cs="宋体"/>
          <w:color w:val="000000"/>
          <w:sz w:val="24"/>
        </w:rPr>
      </w:pPr>
      <w:r>
        <w:rPr>
          <w:rFonts w:ascii="宋体" w:hAnsi="宋体" w:cs="宋体" w:hint="eastAsia"/>
          <w:sz w:val="24"/>
        </w:rPr>
        <w:t>应按照许昌市数字城市管理案件处理的质量、时间等标准对采购人交代的案件问题保质保量规范施工（施工人员必须持证上岗）及时予以解决，同时</w:t>
      </w:r>
      <w:r>
        <w:rPr>
          <w:rFonts w:ascii="宋体" w:hAnsi="宋体" w:cs="Arial" w:hint="eastAsia"/>
          <w:sz w:val="24"/>
        </w:rPr>
        <w:t>确保建筑设施和基础设施完整，无破</w:t>
      </w:r>
      <w:r>
        <w:rPr>
          <w:rFonts w:ascii="宋体" w:hAnsi="宋体" w:cs="宋体" w:hint="eastAsia"/>
          <w:color w:val="000000"/>
          <w:sz w:val="24"/>
        </w:rPr>
        <w:t>损现象，若有损坏必须承担由此产生的相关费用。</w:t>
      </w:r>
    </w:p>
    <w:p w:rsidR="008150BF" w:rsidRDefault="000174F6">
      <w:pPr>
        <w:widowControl/>
        <w:shd w:val="clear" w:color="auto" w:fill="FFFFFF"/>
        <w:spacing w:line="360" w:lineRule="auto"/>
        <w:ind w:firstLineChars="200" w:firstLine="480"/>
        <w:rPr>
          <w:rFonts w:ascii="宋体" w:hAnsi="宋体"/>
          <w:sz w:val="24"/>
        </w:rPr>
      </w:pPr>
      <w:r>
        <w:rPr>
          <w:rFonts w:ascii="宋体" w:hAnsi="宋体"/>
          <w:sz w:val="24"/>
        </w:rPr>
        <w:t>水电维护</w:t>
      </w:r>
    </w:p>
    <w:p w:rsidR="008150BF" w:rsidRDefault="000174F6">
      <w:pPr>
        <w:widowControl/>
        <w:shd w:val="clear" w:color="auto" w:fill="FFFFFF"/>
        <w:spacing w:line="360" w:lineRule="auto"/>
        <w:ind w:firstLineChars="200" w:firstLine="480"/>
        <w:rPr>
          <w:rFonts w:ascii="宋体" w:hAnsi="宋体"/>
          <w:sz w:val="24"/>
        </w:rPr>
      </w:pPr>
      <w:r>
        <w:rPr>
          <w:rFonts w:ascii="宋体" w:hAnsi="宋体"/>
          <w:sz w:val="24"/>
        </w:rPr>
        <w:t>负责服务范围内水、电等维护工作</w:t>
      </w:r>
      <w:r>
        <w:rPr>
          <w:rFonts w:ascii="宋体" w:hAnsi="宋体" w:hint="eastAsia"/>
          <w:sz w:val="24"/>
        </w:rPr>
        <w:t>，及时检查是否完好，始终保持正常状态，坚决杜绝事故发生</w:t>
      </w:r>
      <w:r>
        <w:rPr>
          <w:rFonts w:ascii="宋体" w:hAnsi="宋体"/>
          <w:sz w:val="24"/>
        </w:rPr>
        <w:t>。特殊、重大维修超出中标单位承担范围的，中标单位须书面出具维修建议书。</w:t>
      </w:r>
      <w:r>
        <w:rPr>
          <w:rFonts w:ascii="宋体" w:hAnsi="宋体" w:hint="eastAsia"/>
          <w:sz w:val="24"/>
        </w:rPr>
        <w:t>要经常检查办公区域内的电灯是否正常，及时发现问题，及时处理。关键岗位中标单位应坚持值班制度，不得脱岗漏岗，随时处置突发事件。</w:t>
      </w:r>
    </w:p>
    <w:p w:rsidR="008150BF" w:rsidRDefault="000174F6">
      <w:pPr>
        <w:pStyle w:val="af4"/>
        <w:spacing w:before="156" w:after="156"/>
        <w:ind w:left="0"/>
        <w:jc w:val="both"/>
        <w:rPr>
          <w:rFonts w:ascii="宋体" w:eastAsiaTheme="minorEastAsia" w:hAnsi="宋体" w:cstheme="minorBidi"/>
          <w:sz w:val="24"/>
          <w:szCs w:val="22"/>
        </w:rPr>
      </w:pPr>
      <w:r>
        <w:rPr>
          <w:rFonts w:ascii="宋体" w:eastAsiaTheme="minorEastAsia" w:hAnsi="宋体" w:cstheme="minorBidi" w:hint="eastAsia"/>
          <w:sz w:val="24"/>
          <w:szCs w:val="22"/>
        </w:rPr>
        <w:t>1、对于建筑及构筑物的管理工作应符合下列要求：</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1.1应保持外观整洁，构件和各项设施完好无损。</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1.2室内陈设应合理，并保持清洁、完好。</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1.3应保持室内地面干燥，内外环境应整洁、卫生，并进行定期消毒。</w:t>
      </w:r>
    </w:p>
    <w:p w:rsidR="008150BF" w:rsidRDefault="000174F6" w:rsidP="00F21CB0">
      <w:pPr>
        <w:pStyle w:val="af4"/>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1.4应消除结构、装修和设施的安全隐患。</w:t>
      </w:r>
    </w:p>
    <w:p w:rsidR="008150BF" w:rsidRDefault="000174F6">
      <w:pPr>
        <w:pStyle w:val="af4"/>
        <w:spacing w:before="156" w:after="156"/>
        <w:ind w:left="0"/>
        <w:jc w:val="both"/>
        <w:rPr>
          <w:rFonts w:ascii="宋体" w:eastAsiaTheme="minorEastAsia" w:hAnsi="宋体" w:cstheme="minorBidi"/>
          <w:sz w:val="24"/>
          <w:szCs w:val="22"/>
        </w:rPr>
      </w:pPr>
      <w:r>
        <w:rPr>
          <w:rFonts w:ascii="宋体" w:eastAsiaTheme="minorEastAsia" w:hAnsi="宋体" w:cstheme="minorBidi" w:hint="eastAsia"/>
          <w:sz w:val="24"/>
          <w:szCs w:val="22"/>
        </w:rPr>
        <w:t>2、道路和铺装广场的管理工作应符合下列要求：</w:t>
      </w:r>
    </w:p>
    <w:p w:rsidR="008150BF" w:rsidRDefault="000174F6" w:rsidP="00F21CB0">
      <w:pPr>
        <w:pStyle w:val="af4"/>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lastRenderedPageBreak/>
        <w:t>2.1铺装面、侧石、台阶、斜坡等应保持平整，无积水。</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2.2应保持铺装面清洁、防滑，无障碍设施完好。</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2.3损坏部分应及时修补，消除安全隐患。</w:t>
      </w:r>
    </w:p>
    <w:p w:rsidR="008150BF" w:rsidRDefault="000174F6">
      <w:pPr>
        <w:pStyle w:val="af4"/>
        <w:spacing w:before="156" w:after="156"/>
        <w:ind w:left="0"/>
        <w:jc w:val="both"/>
        <w:rPr>
          <w:rFonts w:ascii="宋体" w:eastAsiaTheme="minorEastAsia" w:hAnsi="宋体" w:cstheme="minorBidi"/>
          <w:sz w:val="24"/>
          <w:szCs w:val="22"/>
        </w:rPr>
      </w:pPr>
      <w:r>
        <w:rPr>
          <w:rFonts w:ascii="宋体" w:eastAsiaTheme="minorEastAsia" w:hAnsi="宋体" w:cstheme="minorBidi" w:hint="eastAsia"/>
          <w:sz w:val="24"/>
          <w:szCs w:val="22"/>
        </w:rPr>
        <w:t>3、假山、叠石的管理工作应符合下列要求：</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3.1假山、叠石应保证完整、稳固、安全。不适于攀爬的叠石应配备醒目提示标志和防护设备。</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3.2假山四周及石缝不得有影响安全和景观的杂草、杂物。</w:t>
      </w:r>
    </w:p>
    <w:p w:rsidR="008150BF" w:rsidRDefault="000174F6">
      <w:pPr>
        <w:pStyle w:val="af4"/>
        <w:spacing w:before="156" w:after="156"/>
        <w:ind w:left="0" w:firstLineChars="100" w:firstLine="240"/>
        <w:jc w:val="both"/>
        <w:rPr>
          <w:rFonts w:ascii="宋体" w:eastAsiaTheme="minorEastAsia" w:hAnsi="宋体" w:cstheme="minorBidi"/>
          <w:sz w:val="24"/>
          <w:szCs w:val="22"/>
        </w:rPr>
      </w:pPr>
      <w:r>
        <w:rPr>
          <w:rFonts w:ascii="宋体" w:eastAsiaTheme="minorEastAsia" w:hAnsi="宋体" w:cstheme="minorBidi" w:hint="eastAsia"/>
          <w:sz w:val="24"/>
          <w:szCs w:val="22"/>
        </w:rPr>
        <w:t>4、娱乐健身设施应明确使用要求、操作规程，并符合《游乐设施安全规范》GB8408的规定。</w:t>
      </w:r>
    </w:p>
    <w:p w:rsidR="008150BF" w:rsidRDefault="000174F6">
      <w:pPr>
        <w:pStyle w:val="af4"/>
        <w:spacing w:before="156" w:after="156"/>
        <w:ind w:left="0" w:firstLineChars="100" w:firstLine="240"/>
        <w:jc w:val="both"/>
        <w:rPr>
          <w:rFonts w:ascii="宋体" w:eastAsiaTheme="minorEastAsia" w:hAnsi="宋体" w:cstheme="minorBidi"/>
          <w:sz w:val="24"/>
          <w:szCs w:val="22"/>
        </w:rPr>
      </w:pPr>
      <w:r>
        <w:rPr>
          <w:rFonts w:ascii="宋体" w:eastAsiaTheme="minorEastAsia" w:hAnsi="宋体" w:cstheme="minorBidi" w:hint="eastAsia"/>
          <w:sz w:val="24"/>
          <w:szCs w:val="22"/>
        </w:rPr>
        <w:t>5、给水、排水设施的管理工作应符合下列要求：</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5.1应保持管道畅通，无污染。</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5.2外露的窨井、进水口、给水口、喷灌等设施应随时保持清洁、完整无损，寒冷地区冬季应采取防冻裂保护措施。</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 xml:space="preserve">5.3防汛、消防等设备应保持完好、有效。  </w:t>
      </w:r>
    </w:p>
    <w:p w:rsidR="008150BF" w:rsidRDefault="000174F6">
      <w:pPr>
        <w:pStyle w:val="af4"/>
        <w:spacing w:before="156" w:after="156"/>
        <w:ind w:left="0"/>
        <w:jc w:val="both"/>
        <w:rPr>
          <w:rFonts w:ascii="宋体" w:eastAsiaTheme="minorEastAsia" w:hAnsi="宋体" w:cstheme="minorBidi"/>
          <w:sz w:val="24"/>
          <w:szCs w:val="22"/>
        </w:rPr>
      </w:pPr>
      <w:r>
        <w:rPr>
          <w:rFonts w:ascii="宋体" w:eastAsiaTheme="minorEastAsia" w:hAnsi="宋体" w:cstheme="minorBidi" w:hint="eastAsia"/>
          <w:sz w:val="24"/>
          <w:szCs w:val="22"/>
        </w:rPr>
        <w:t>6、输配电、照明的管理工作应符合下列要求：</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6.1应定期检测，并保持常年完整、运转正常。</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6.2照明设施应保持清洁、有足够照度，无带电裸露部分。</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6.3各类管线设施应保持完整、安全。</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6.4太阳能设施应确保完整无损，运行正常。</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6.5应确保安全警示标志位于明显位置。</w:t>
      </w:r>
    </w:p>
    <w:p w:rsidR="008150BF" w:rsidRDefault="000174F6">
      <w:pPr>
        <w:pStyle w:val="af4"/>
        <w:spacing w:before="156" w:after="156"/>
        <w:ind w:left="0"/>
        <w:jc w:val="both"/>
        <w:rPr>
          <w:rFonts w:ascii="宋体" w:eastAsiaTheme="minorEastAsia" w:hAnsi="宋体" w:cstheme="minorBidi"/>
          <w:sz w:val="24"/>
          <w:szCs w:val="22"/>
        </w:rPr>
      </w:pPr>
      <w:r>
        <w:rPr>
          <w:rFonts w:ascii="宋体" w:eastAsiaTheme="minorEastAsia" w:hAnsi="宋体" w:cstheme="minorBidi" w:hint="eastAsia"/>
          <w:sz w:val="24"/>
          <w:szCs w:val="22"/>
        </w:rPr>
        <w:t>7、园凳、园椅的管理工作应符合下列要求：</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7.1应保持园凳、圆椅的外观整洁美观，坐靠舒适、稳固，无损坏。</w:t>
      </w:r>
    </w:p>
    <w:p w:rsidR="008150BF" w:rsidRDefault="000174F6" w:rsidP="00F21CB0">
      <w:pPr>
        <w:pStyle w:val="af7"/>
        <w:spacing w:before="156" w:after="156"/>
        <w:ind w:left="0" w:firstLineChars="147" w:firstLine="353"/>
        <w:jc w:val="both"/>
        <w:rPr>
          <w:rFonts w:ascii="宋体" w:eastAsiaTheme="minorEastAsia" w:hAnsi="宋体" w:cstheme="minorBidi"/>
          <w:sz w:val="24"/>
          <w:szCs w:val="22"/>
        </w:rPr>
      </w:pPr>
      <w:r>
        <w:rPr>
          <w:rFonts w:ascii="宋体" w:eastAsiaTheme="minorEastAsia" w:hAnsi="宋体" w:cstheme="minorBidi" w:hint="eastAsia"/>
          <w:sz w:val="24"/>
          <w:szCs w:val="22"/>
        </w:rPr>
        <w:t>7.2维修与油漆未干时，应有明显标志。</w:t>
      </w:r>
    </w:p>
    <w:p w:rsidR="008150BF" w:rsidRDefault="000174F6">
      <w:pPr>
        <w:pStyle w:val="af4"/>
        <w:spacing w:before="156" w:after="156" w:line="360" w:lineRule="auto"/>
        <w:ind w:left="0" w:firstLineChars="200" w:firstLine="480"/>
        <w:jc w:val="both"/>
        <w:rPr>
          <w:rFonts w:ascii="宋体" w:eastAsiaTheme="minorEastAsia" w:hAnsi="宋体" w:cstheme="minorBidi"/>
          <w:sz w:val="24"/>
          <w:szCs w:val="22"/>
        </w:rPr>
      </w:pPr>
      <w:r>
        <w:rPr>
          <w:rFonts w:ascii="宋体" w:eastAsiaTheme="minorEastAsia" w:hAnsi="宋体" w:cstheme="minorBidi" w:hint="eastAsia"/>
          <w:sz w:val="24"/>
          <w:szCs w:val="22"/>
        </w:rPr>
        <w:t>8、垃圾桶外观应保持整洁完整，无污垢陈渍；箱内无沉积垃圾，无异味、无蚊蝇孳生。果皮箱每天彻底擦拭一遍，日常随脏随擦；箱内垃圾随满随掏，清掏作业后掏净、盖好（锁好），复位好。</w:t>
      </w:r>
    </w:p>
    <w:p w:rsidR="008150BF" w:rsidRDefault="000174F6">
      <w:pPr>
        <w:pStyle w:val="af4"/>
        <w:spacing w:before="156" w:after="156"/>
        <w:ind w:left="0" w:firstLineChars="200" w:firstLine="480"/>
        <w:jc w:val="both"/>
        <w:rPr>
          <w:rFonts w:ascii="宋体" w:eastAsiaTheme="minorEastAsia" w:hAnsi="宋体" w:cstheme="minorBidi"/>
          <w:sz w:val="24"/>
          <w:szCs w:val="22"/>
        </w:rPr>
      </w:pPr>
      <w:r>
        <w:rPr>
          <w:rFonts w:ascii="宋体" w:eastAsiaTheme="minorEastAsia" w:hAnsi="宋体" w:cstheme="minorBidi" w:hint="eastAsia"/>
          <w:sz w:val="24"/>
          <w:szCs w:val="22"/>
        </w:rPr>
        <w:t>9、应确保牌示的外观整洁，构件完整，指示清晰明显。对破损的牌示应及时修补或更换。</w:t>
      </w:r>
    </w:p>
    <w:p w:rsidR="008150BF" w:rsidRDefault="000174F6">
      <w:pPr>
        <w:pStyle w:val="af4"/>
        <w:spacing w:before="156" w:after="156"/>
        <w:ind w:left="0" w:firstLineChars="200" w:firstLine="480"/>
        <w:jc w:val="both"/>
        <w:rPr>
          <w:rFonts w:ascii="宋体" w:eastAsiaTheme="minorEastAsia" w:hAnsi="宋体" w:cstheme="minorBidi"/>
          <w:sz w:val="24"/>
          <w:szCs w:val="22"/>
        </w:rPr>
      </w:pPr>
      <w:r>
        <w:rPr>
          <w:rFonts w:ascii="宋体" w:eastAsiaTheme="minorEastAsia" w:hAnsi="宋体" w:cstheme="minorBidi" w:hint="eastAsia"/>
          <w:sz w:val="24"/>
          <w:szCs w:val="22"/>
        </w:rPr>
        <w:lastRenderedPageBreak/>
        <w:t>10、雨水收集设施应确保雨水收集设施的外观整洁，设施通畅、完整无损，运行正常。</w:t>
      </w:r>
    </w:p>
    <w:p w:rsidR="008150BF" w:rsidRDefault="000174F6">
      <w:pPr>
        <w:widowControl/>
        <w:shd w:val="clear" w:color="auto" w:fill="FFFFFF"/>
        <w:ind w:firstLineChars="200" w:firstLine="480"/>
      </w:pPr>
      <w:r>
        <w:rPr>
          <w:rFonts w:ascii="宋体" w:hAnsi="宋体" w:hint="eastAsia"/>
          <w:sz w:val="24"/>
        </w:rPr>
        <w:t>11、应确保监控设施的外观整洁，设施完整无损，运行正常。</w:t>
      </w:r>
    </w:p>
    <w:p w:rsidR="008150BF" w:rsidRDefault="000174F6">
      <w:pPr>
        <w:spacing w:line="360" w:lineRule="auto"/>
        <w:ind w:firstLine="480"/>
        <w:rPr>
          <w:rFonts w:ascii="宋体" w:hAnsi="宋体"/>
          <w:b/>
          <w:bCs/>
          <w:sz w:val="24"/>
        </w:rPr>
      </w:pPr>
      <w:r>
        <w:rPr>
          <w:rFonts w:ascii="宋体" w:hAnsi="宋体" w:hint="eastAsia"/>
          <w:b/>
          <w:bCs/>
          <w:sz w:val="24"/>
        </w:rPr>
        <w:t>注：（1）强风天气过后，组织人员对区域内环境卫生公用设施损坏情况进行勘察，并将损坏情况形成书面报告上报甲方单位。</w:t>
      </w:r>
    </w:p>
    <w:p w:rsidR="008150BF" w:rsidRDefault="000174F6">
      <w:pPr>
        <w:numPr>
          <w:ilvl w:val="0"/>
          <w:numId w:val="8"/>
        </w:numPr>
        <w:spacing w:line="360" w:lineRule="auto"/>
        <w:ind w:firstLine="480"/>
        <w:rPr>
          <w:rFonts w:ascii="宋体" w:hAnsi="宋体"/>
          <w:b/>
          <w:bCs/>
          <w:sz w:val="24"/>
        </w:rPr>
      </w:pPr>
      <w:r>
        <w:rPr>
          <w:rFonts w:ascii="宋体" w:hAnsi="宋体" w:hint="eastAsia"/>
          <w:b/>
          <w:bCs/>
          <w:sz w:val="24"/>
        </w:rPr>
        <w:t>遇六级以上大风以及雷暴雨、冰雹等恶劣天气时，停止室外作业。特殊情况下，确需在恶劣天气进行抢修时，应组织应急人员充分讨论必要的安全措施，经主管领导批准后方可进行。</w:t>
      </w:r>
    </w:p>
    <w:p w:rsidR="008150BF" w:rsidRDefault="000174F6">
      <w:pPr>
        <w:spacing w:line="360" w:lineRule="auto"/>
        <w:ind w:firstLineChars="200" w:firstLine="562"/>
        <w:jc w:val="left"/>
        <w:rPr>
          <w:rFonts w:ascii="宋体" w:hAnsi="宋体"/>
          <w:b/>
          <w:bCs/>
          <w:sz w:val="28"/>
        </w:rPr>
      </w:pPr>
      <w:r>
        <w:rPr>
          <w:rFonts w:ascii="宋体" w:hAnsi="宋体" w:hint="eastAsia"/>
          <w:b/>
          <w:bCs/>
          <w:sz w:val="28"/>
        </w:rPr>
        <w:t>1.5水面保洁及防溺水管理标准</w:t>
      </w:r>
    </w:p>
    <w:p w:rsidR="008150BF" w:rsidRDefault="000174F6">
      <w:pPr>
        <w:spacing w:line="360" w:lineRule="auto"/>
        <w:ind w:firstLineChars="200" w:firstLine="480"/>
        <w:jc w:val="left"/>
        <w:rPr>
          <w:rFonts w:ascii="宋体" w:hAnsi="宋体"/>
          <w:sz w:val="24"/>
        </w:rPr>
      </w:pPr>
      <w:r>
        <w:rPr>
          <w:rFonts w:ascii="宋体" w:hAnsi="宋体" w:hint="eastAsia"/>
          <w:sz w:val="24"/>
        </w:rPr>
        <w:t>14.5.1安全管理</w:t>
      </w:r>
    </w:p>
    <w:p w:rsidR="008150BF" w:rsidRDefault="000174F6">
      <w:pPr>
        <w:spacing w:line="360" w:lineRule="auto"/>
        <w:ind w:firstLineChars="200" w:firstLine="480"/>
        <w:jc w:val="left"/>
        <w:rPr>
          <w:rFonts w:ascii="宋体" w:hAnsi="宋体"/>
          <w:sz w:val="24"/>
        </w:rPr>
      </w:pPr>
      <w:r>
        <w:rPr>
          <w:rFonts w:ascii="宋体" w:hAnsi="宋体" w:hint="eastAsia"/>
          <w:sz w:val="24"/>
        </w:rPr>
        <w:t>a.及时劝阻游人，严禁近距离接触水面。</w:t>
      </w:r>
    </w:p>
    <w:p w:rsidR="008150BF" w:rsidRDefault="000174F6">
      <w:pPr>
        <w:spacing w:line="360" w:lineRule="auto"/>
        <w:ind w:firstLineChars="200" w:firstLine="480"/>
        <w:jc w:val="left"/>
        <w:rPr>
          <w:rFonts w:ascii="宋体" w:hAnsi="宋体"/>
          <w:sz w:val="24"/>
        </w:rPr>
      </w:pPr>
      <w:r>
        <w:rPr>
          <w:rFonts w:ascii="宋体" w:hAnsi="宋体" w:hint="eastAsia"/>
          <w:sz w:val="24"/>
        </w:rPr>
        <w:t>b.及时劝阻游人，严禁在湖内游泳、溜冰戏耍。</w:t>
      </w:r>
    </w:p>
    <w:p w:rsidR="008150BF" w:rsidRDefault="000174F6">
      <w:pPr>
        <w:spacing w:line="360" w:lineRule="auto"/>
        <w:ind w:firstLineChars="200" w:firstLine="480"/>
        <w:jc w:val="left"/>
        <w:rPr>
          <w:rFonts w:ascii="宋体" w:hAnsi="宋体"/>
          <w:sz w:val="24"/>
        </w:rPr>
      </w:pPr>
      <w:r>
        <w:rPr>
          <w:rFonts w:ascii="宋体" w:hAnsi="宋体" w:hint="eastAsia"/>
          <w:sz w:val="24"/>
        </w:rPr>
        <w:t>c.为确保人身安全，未成年儿童在湖边玩耍须由成人陪同。</w:t>
      </w:r>
    </w:p>
    <w:p w:rsidR="008150BF" w:rsidRDefault="000174F6">
      <w:pPr>
        <w:spacing w:line="360" w:lineRule="auto"/>
        <w:ind w:firstLineChars="200" w:firstLine="480"/>
        <w:jc w:val="left"/>
        <w:rPr>
          <w:rFonts w:ascii="宋体" w:hAnsi="宋体"/>
          <w:sz w:val="24"/>
        </w:rPr>
      </w:pPr>
      <w:r>
        <w:rPr>
          <w:rFonts w:ascii="宋体" w:hAnsi="宋体" w:hint="eastAsia"/>
          <w:sz w:val="24"/>
        </w:rPr>
        <w:t>d.保护好湖周边景观的一草一木。</w:t>
      </w:r>
    </w:p>
    <w:p w:rsidR="008150BF" w:rsidRDefault="000174F6">
      <w:pPr>
        <w:pStyle w:val="a0"/>
        <w:ind w:firstLineChars="200" w:firstLine="480"/>
        <w:rPr>
          <w:rFonts w:eastAsiaTheme="minorEastAsia" w:hAnsi="宋体" w:cstheme="minorBidi"/>
          <w:kern w:val="2"/>
          <w:sz w:val="24"/>
          <w:szCs w:val="22"/>
        </w:rPr>
      </w:pPr>
      <w:r>
        <w:rPr>
          <w:rFonts w:eastAsiaTheme="minorEastAsia" w:hAnsi="宋体" w:cstheme="minorBidi" w:hint="eastAsia"/>
          <w:kern w:val="2"/>
          <w:sz w:val="24"/>
          <w:szCs w:val="22"/>
        </w:rPr>
        <w:t>e.确保驳岸安全稳固，无缺损，整洁美观；确保安全提示标志明显，位置合理。</w:t>
      </w:r>
    </w:p>
    <w:p w:rsidR="008150BF" w:rsidRDefault="000174F6">
      <w:pPr>
        <w:spacing w:line="360" w:lineRule="auto"/>
        <w:ind w:firstLineChars="200" w:firstLine="480"/>
        <w:jc w:val="left"/>
        <w:rPr>
          <w:rFonts w:ascii="宋体" w:hAnsi="宋体"/>
          <w:sz w:val="24"/>
        </w:rPr>
      </w:pPr>
      <w:r>
        <w:rPr>
          <w:rFonts w:ascii="宋体" w:hAnsi="宋体" w:hint="eastAsia"/>
          <w:sz w:val="24"/>
        </w:rPr>
        <w:t>14.5.2保洁管理</w:t>
      </w:r>
    </w:p>
    <w:p w:rsidR="008150BF" w:rsidRDefault="000174F6">
      <w:pPr>
        <w:spacing w:line="360" w:lineRule="auto"/>
        <w:ind w:firstLineChars="200" w:firstLine="480"/>
        <w:jc w:val="left"/>
        <w:rPr>
          <w:rFonts w:ascii="宋体" w:hAnsi="宋体"/>
          <w:sz w:val="24"/>
        </w:rPr>
      </w:pPr>
      <w:r>
        <w:rPr>
          <w:rFonts w:ascii="宋体" w:hAnsi="宋体" w:hint="eastAsia"/>
          <w:sz w:val="24"/>
        </w:rPr>
        <w:t>a.及时对湖周边的环境卫生责任区路面、湖面漂浮物、绿化带进行保洁。上班期间做到保洁区内无果皮、纸屑、烟头、树叶和明显尘土等杂物。</w:t>
      </w:r>
    </w:p>
    <w:p w:rsidR="008150BF" w:rsidRDefault="000174F6">
      <w:pPr>
        <w:spacing w:line="360" w:lineRule="auto"/>
        <w:ind w:firstLineChars="200" w:firstLine="480"/>
        <w:jc w:val="left"/>
        <w:rPr>
          <w:rFonts w:ascii="宋体" w:hAnsi="宋体"/>
          <w:sz w:val="24"/>
        </w:rPr>
      </w:pPr>
      <w:r>
        <w:rPr>
          <w:rFonts w:ascii="宋体" w:hAnsi="宋体" w:hint="eastAsia"/>
          <w:sz w:val="24"/>
        </w:rPr>
        <w:t>b.中午和傍晚时环境卫生效果保持好。</w:t>
      </w:r>
    </w:p>
    <w:p w:rsidR="008150BF" w:rsidRDefault="000174F6">
      <w:pPr>
        <w:spacing w:line="360" w:lineRule="auto"/>
        <w:ind w:firstLineChars="200" w:firstLine="480"/>
        <w:jc w:val="left"/>
        <w:rPr>
          <w:rFonts w:ascii="宋体" w:hAnsi="宋体"/>
          <w:sz w:val="24"/>
        </w:rPr>
      </w:pPr>
      <w:r>
        <w:rPr>
          <w:rFonts w:ascii="宋体" w:hAnsi="宋体" w:hint="eastAsia"/>
          <w:sz w:val="24"/>
        </w:rPr>
        <w:t>c.清扫收集的垃圾不随意堆放,及时倒入果皮箱内。</w:t>
      </w:r>
    </w:p>
    <w:p w:rsidR="008150BF" w:rsidRDefault="000174F6">
      <w:pPr>
        <w:spacing w:line="360" w:lineRule="auto"/>
        <w:ind w:firstLineChars="200" w:firstLine="480"/>
        <w:jc w:val="left"/>
        <w:rPr>
          <w:rFonts w:ascii="宋体" w:hAnsi="宋体"/>
          <w:sz w:val="24"/>
        </w:rPr>
      </w:pPr>
      <w:r>
        <w:rPr>
          <w:rFonts w:ascii="宋体" w:hAnsi="宋体" w:hint="eastAsia"/>
          <w:sz w:val="24"/>
        </w:rPr>
        <w:t>d.每天对湖周边各项附属设施（如湖标志牌、警示牌、垃圾箱等）进行保洁。附属设施上清洁，无乱贴乱画，无浮尘。</w:t>
      </w:r>
    </w:p>
    <w:p w:rsidR="008150BF" w:rsidRDefault="000174F6">
      <w:pPr>
        <w:spacing w:line="360" w:lineRule="auto"/>
        <w:ind w:firstLineChars="200" w:firstLine="480"/>
        <w:jc w:val="left"/>
        <w:rPr>
          <w:rFonts w:ascii="宋体" w:hAnsi="宋体"/>
          <w:sz w:val="24"/>
        </w:rPr>
      </w:pPr>
      <w:r>
        <w:rPr>
          <w:rFonts w:ascii="宋体" w:hAnsi="宋体" w:hint="eastAsia"/>
          <w:sz w:val="24"/>
        </w:rPr>
        <w:t>14.5.3水体管理</w:t>
      </w:r>
    </w:p>
    <w:p w:rsidR="008150BF" w:rsidRDefault="000174F6">
      <w:pPr>
        <w:spacing w:line="360" w:lineRule="auto"/>
        <w:ind w:firstLineChars="200" w:firstLine="480"/>
        <w:jc w:val="left"/>
        <w:rPr>
          <w:rFonts w:ascii="宋体" w:hAnsi="宋体"/>
          <w:sz w:val="24"/>
        </w:rPr>
      </w:pPr>
      <w:r>
        <w:rPr>
          <w:rFonts w:ascii="宋体" w:hAnsi="宋体" w:hint="eastAsia"/>
          <w:sz w:val="24"/>
        </w:rPr>
        <w:t>a.严禁在湖中取水清洗车辆及各种衣服物件，严禁将各种污水直接排入湖内。</w:t>
      </w:r>
    </w:p>
    <w:p w:rsidR="008150BF" w:rsidRDefault="000174F6">
      <w:pPr>
        <w:spacing w:line="360" w:lineRule="auto"/>
        <w:ind w:firstLineChars="200" w:firstLine="480"/>
        <w:jc w:val="left"/>
        <w:rPr>
          <w:rFonts w:ascii="宋体" w:hAnsi="宋体"/>
          <w:sz w:val="24"/>
        </w:rPr>
      </w:pPr>
      <w:r>
        <w:rPr>
          <w:rFonts w:ascii="宋体" w:hAnsi="宋体" w:hint="eastAsia"/>
          <w:sz w:val="24"/>
        </w:rPr>
        <w:t>b.严禁向湖内倾倒垃圾、果皮、纸屑、石头、泥土等废弃物。</w:t>
      </w:r>
    </w:p>
    <w:p w:rsidR="008150BF" w:rsidRDefault="000174F6">
      <w:pPr>
        <w:spacing w:line="360" w:lineRule="auto"/>
        <w:ind w:firstLineChars="200" w:firstLine="480"/>
        <w:jc w:val="left"/>
        <w:rPr>
          <w:rFonts w:ascii="宋体" w:hAnsi="宋体"/>
          <w:sz w:val="24"/>
        </w:rPr>
      </w:pPr>
      <w:r>
        <w:rPr>
          <w:rFonts w:ascii="宋体" w:hAnsi="宋体" w:hint="eastAsia"/>
          <w:sz w:val="24"/>
        </w:rPr>
        <w:t>c.实时关注水体情况，做到及时补水、换水、消毒、除草、除藻，防止湖水污染变质。</w:t>
      </w:r>
    </w:p>
    <w:p w:rsidR="008150BF" w:rsidRDefault="000174F6">
      <w:pPr>
        <w:spacing w:line="360" w:lineRule="auto"/>
        <w:ind w:firstLineChars="200" w:firstLine="480"/>
        <w:jc w:val="left"/>
        <w:rPr>
          <w:rFonts w:ascii="宋体" w:hAnsi="宋体"/>
          <w:sz w:val="24"/>
        </w:rPr>
      </w:pPr>
      <w:r>
        <w:rPr>
          <w:rFonts w:ascii="宋体" w:hAnsi="宋体" w:hint="eastAsia"/>
          <w:sz w:val="24"/>
        </w:rPr>
        <w:lastRenderedPageBreak/>
        <w:t>d.杜绝人为破坏，污染水质。</w:t>
      </w:r>
    </w:p>
    <w:p w:rsidR="008150BF" w:rsidRDefault="000174F6">
      <w:pPr>
        <w:spacing w:line="360" w:lineRule="auto"/>
        <w:ind w:firstLineChars="200" w:firstLine="480"/>
        <w:jc w:val="left"/>
        <w:rPr>
          <w:rFonts w:ascii="宋体" w:hAnsi="宋体"/>
          <w:sz w:val="24"/>
        </w:rPr>
      </w:pPr>
      <w:r>
        <w:rPr>
          <w:rFonts w:ascii="宋体" w:hAnsi="宋体" w:hint="eastAsia"/>
          <w:sz w:val="24"/>
        </w:rPr>
        <w:t>f.定人定岗全天候对水面、水草漂浮物（</w:t>
      </w:r>
      <w:r>
        <w:rPr>
          <w:rFonts w:hint="eastAsia"/>
        </w:rPr>
        <w:t>绿萍、水葫芦</w:t>
      </w:r>
      <w:r>
        <w:rPr>
          <w:rFonts w:ascii="宋体" w:hAnsi="宋体" w:hint="eastAsia"/>
          <w:sz w:val="24"/>
        </w:rPr>
        <w:t>）、垃圾进行及时清理，垃圾须及时清运，针对水生植物按照有关规定处置焚烧。</w:t>
      </w:r>
    </w:p>
    <w:p w:rsidR="008150BF" w:rsidRDefault="000174F6">
      <w:pPr>
        <w:spacing w:line="360" w:lineRule="auto"/>
        <w:ind w:firstLineChars="200" w:firstLine="480"/>
        <w:jc w:val="left"/>
        <w:rPr>
          <w:rFonts w:ascii="宋体" w:hAnsi="宋体"/>
          <w:sz w:val="24"/>
        </w:rPr>
      </w:pPr>
      <w:r>
        <w:rPr>
          <w:rFonts w:ascii="宋体" w:hAnsi="宋体" w:hint="eastAsia"/>
          <w:sz w:val="24"/>
        </w:rPr>
        <w:t>g.冬季水面结冰，对游人及时劝阻，严禁游人在冰面戏耍，禁止游人向湖面投抛石块等垃圾。</w:t>
      </w:r>
    </w:p>
    <w:p w:rsidR="008150BF" w:rsidRDefault="000174F6">
      <w:pPr>
        <w:spacing w:line="360" w:lineRule="auto"/>
        <w:ind w:firstLineChars="200" w:firstLine="480"/>
        <w:jc w:val="left"/>
        <w:rPr>
          <w:rFonts w:ascii="宋体" w:hAnsi="宋体"/>
          <w:sz w:val="24"/>
        </w:rPr>
      </w:pPr>
      <w:r>
        <w:rPr>
          <w:rFonts w:ascii="宋体" w:hAnsi="宋体" w:hint="eastAsia"/>
          <w:sz w:val="24"/>
        </w:rPr>
        <w:t>14.8.4设备管理</w:t>
      </w:r>
    </w:p>
    <w:p w:rsidR="008150BF" w:rsidRDefault="000174F6">
      <w:pPr>
        <w:spacing w:line="360" w:lineRule="auto"/>
        <w:ind w:firstLineChars="200" w:firstLine="480"/>
        <w:jc w:val="left"/>
        <w:rPr>
          <w:rFonts w:ascii="宋体" w:hAnsi="宋体"/>
          <w:sz w:val="24"/>
        </w:rPr>
      </w:pPr>
      <w:r>
        <w:rPr>
          <w:rFonts w:ascii="宋体" w:hAnsi="宋体" w:hint="eastAsia"/>
          <w:sz w:val="24"/>
        </w:rPr>
        <w:t>a.保管好救生衣、救生圈等救生设备，做到完好无损随时可用。</w:t>
      </w:r>
    </w:p>
    <w:p w:rsidR="008150BF" w:rsidRDefault="000174F6">
      <w:pPr>
        <w:spacing w:line="360" w:lineRule="auto"/>
        <w:ind w:firstLineChars="200" w:firstLine="480"/>
        <w:jc w:val="left"/>
        <w:rPr>
          <w:rFonts w:ascii="宋体" w:hAnsi="宋体"/>
          <w:sz w:val="24"/>
        </w:rPr>
      </w:pPr>
      <w:r>
        <w:rPr>
          <w:rFonts w:ascii="宋体" w:hAnsi="宋体" w:hint="eastAsia"/>
          <w:sz w:val="24"/>
        </w:rPr>
        <w:t>b.保管好使用好橡皮船等水面用具，随时做好溺水救护及打捞救援等措施。</w:t>
      </w:r>
    </w:p>
    <w:p w:rsidR="008150BF" w:rsidRDefault="000174F6">
      <w:pPr>
        <w:spacing w:line="360" w:lineRule="auto"/>
        <w:ind w:firstLineChars="200" w:firstLine="480"/>
        <w:jc w:val="left"/>
        <w:rPr>
          <w:rFonts w:ascii="宋体" w:hAnsi="宋体"/>
          <w:sz w:val="24"/>
        </w:rPr>
      </w:pPr>
      <w:r>
        <w:rPr>
          <w:rFonts w:ascii="宋体" w:hAnsi="宋体" w:hint="eastAsia"/>
          <w:sz w:val="24"/>
        </w:rPr>
        <w:t>14.9保安</w:t>
      </w:r>
    </w:p>
    <w:p w:rsidR="008150BF" w:rsidRDefault="000174F6">
      <w:pPr>
        <w:numPr>
          <w:ilvl w:val="0"/>
          <w:numId w:val="9"/>
        </w:numPr>
        <w:spacing w:line="360" w:lineRule="auto"/>
        <w:ind w:firstLineChars="200" w:firstLine="480"/>
        <w:jc w:val="left"/>
        <w:rPr>
          <w:rFonts w:ascii="宋体" w:hAnsi="宋体"/>
          <w:sz w:val="24"/>
        </w:rPr>
      </w:pPr>
      <w:r>
        <w:rPr>
          <w:rFonts w:ascii="宋体" w:hAnsi="宋体" w:hint="eastAsia"/>
          <w:sz w:val="24"/>
        </w:rPr>
        <w:t>全天24小时值班。</w:t>
      </w:r>
    </w:p>
    <w:p w:rsidR="008150BF" w:rsidRDefault="000174F6">
      <w:pPr>
        <w:numPr>
          <w:ilvl w:val="0"/>
          <w:numId w:val="9"/>
        </w:numPr>
        <w:spacing w:line="360" w:lineRule="auto"/>
        <w:ind w:firstLineChars="200" w:firstLine="480"/>
        <w:jc w:val="left"/>
        <w:rPr>
          <w:rFonts w:ascii="宋体" w:hAnsi="宋体"/>
          <w:sz w:val="24"/>
        </w:rPr>
      </w:pPr>
      <w:r>
        <w:rPr>
          <w:rFonts w:ascii="宋体" w:hAnsi="宋体" w:hint="eastAsia"/>
          <w:sz w:val="24"/>
        </w:rPr>
        <w:t>对景区内各个进出口定人定岗，负责进出车辆的管控。对进出口周边车辆进行疏导，保证畅通。对进出景区不文明现象及时制止（如：遛狗、小商小贩、发放宣传页），对一些存在安全隐患的现象及时发现及时制止并报告监控室。</w:t>
      </w:r>
    </w:p>
    <w:p w:rsidR="008150BF" w:rsidRDefault="000174F6">
      <w:pPr>
        <w:numPr>
          <w:ilvl w:val="0"/>
          <w:numId w:val="9"/>
        </w:numPr>
        <w:spacing w:line="360" w:lineRule="auto"/>
        <w:ind w:firstLineChars="200" w:firstLine="480"/>
        <w:jc w:val="left"/>
        <w:rPr>
          <w:rFonts w:ascii="宋体" w:hAnsi="宋体"/>
          <w:sz w:val="24"/>
        </w:rPr>
      </w:pPr>
      <w:r>
        <w:rPr>
          <w:rFonts w:ascii="宋体" w:hAnsi="宋体" w:hint="eastAsia"/>
          <w:sz w:val="24"/>
        </w:rPr>
        <w:t>巡逻车辆不间断在景区范围内巡逻，对乱停乱放车辆及时疏导。对安全隐患及时发现及时处理。</w:t>
      </w:r>
    </w:p>
    <w:p w:rsidR="008150BF" w:rsidRDefault="000174F6">
      <w:pPr>
        <w:spacing w:line="360" w:lineRule="auto"/>
        <w:ind w:firstLineChars="200" w:firstLine="562"/>
        <w:jc w:val="left"/>
        <w:rPr>
          <w:rFonts w:ascii="宋体" w:hAnsi="宋体"/>
          <w:b/>
          <w:bCs/>
          <w:sz w:val="28"/>
        </w:rPr>
      </w:pPr>
      <w:r>
        <w:rPr>
          <w:rFonts w:ascii="宋体" w:hAnsi="宋体" w:hint="eastAsia"/>
          <w:b/>
          <w:bCs/>
          <w:sz w:val="28"/>
        </w:rPr>
        <w:t>1.6安全标准</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（1）在机动车道、人员流动的场地作业时，要摆放安全锥桶。</w:t>
      </w:r>
    </w:p>
    <w:p w:rsidR="008150BF" w:rsidRDefault="000174F6">
      <w:pPr>
        <w:spacing w:line="500" w:lineRule="exact"/>
        <w:ind w:firstLineChars="200" w:firstLine="480"/>
        <w:rPr>
          <w:rFonts w:ascii="宋体" w:hAnsi="宋体" w:cs="宋体"/>
          <w:sz w:val="24"/>
        </w:rPr>
      </w:pPr>
      <w:r>
        <w:rPr>
          <w:rFonts w:ascii="宋体" w:hAnsi="宋体" w:cs="宋体" w:hint="eastAsia"/>
          <w:sz w:val="24"/>
        </w:rPr>
        <w:t>（2）登高作业时，架梯要支架牢固。</w:t>
      </w:r>
    </w:p>
    <w:p w:rsidR="008150BF" w:rsidRDefault="000174F6">
      <w:pPr>
        <w:spacing w:line="500" w:lineRule="exact"/>
        <w:ind w:firstLineChars="200" w:firstLine="480"/>
        <w:rPr>
          <w:rFonts w:ascii="宋体" w:hAnsi="宋体" w:cs="宋体"/>
          <w:sz w:val="24"/>
        </w:rPr>
      </w:pPr>
      <w:r>
        <w:rPr>
          <w:rFonts w:ascii="宋体" w:hAnsi="宋体" w:cs="宋体" w:hint="eastAsia"/>
          <w:sz w:val="24"/>
        </w:rPr>
        <w:t>（3）行车时，遵守交通法规，文明行车。</w:t>
      </w:r>
    </w:p>
    <w:p w:rsidR="008150BF" w:rsidRDefault="000174F6">
      <w:pPr>
        <w:spacing w:line="500" w:lineRule="exact"/>
        <w:ind w:firstLineChars="200" w:firstLine="480"/>
        <w:rPr>
          <w:rFonts w:ascii="宋体" w:hAnsi="宋体" w:cs="宋体"/>
          <w:sz w:val="24"/>
        </w:rPr>
      </w:pPr>
      <w:r>
        <w:rPr>
          <w:rFonts w:ascii="宋体" w:hAnsi="宋体" w:cs="宋体" w:hint="eastAsia"/>
          <w:sz w:val="24"/>
        </w:rPr>
        <w:t>（4）人员作业时，佩戴好防护用品，穿戴安全服。</w:t>
      </w:r>
    </w:p>
    <w:p w:rsidR="008150BF" w:rsidRDefault="000174F6">
      <w:pPr>
        <w:pStyle w:val="a0"/>
        <w:ind w:firstLine="281"/>
        <w:rPr>
          <w:rFonts w:eastAsiaTheme="minorEastAsia" w:hAnsi="宋体" w:cstheme="minorBidi"/>
          <w:b/>
          <w:bCs/>
          <w:kern w:val="2"/>
          <w:sz w:val="28"/>
          <w:szCs w:val="24"/>
        </w:rPr>
      </w:pPr>
      <w:r>
        <w:rPr>
          <w:rFonts w:eastAsiaTheme="minorEastAsia" w:hAnsi="宋体" w:cstheme="minorBidi" w:hint="eastAsia"/>
          <w:b/>
          <w:bCs/>
          <w:kern w:val="2"/>
          <w:sz w:val="28"/>
          <w:szCs w:val="24"/>
        </w:rPr>
        <w:t>1.7应急保障</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t>1.7.1应急工作领导组织</w:t>
      </w:r>
    </w:p>
    <w:p w:rsidR="008150BF" w:rsidRDefault="000174F6">
      <w:pPr>
        <w:spacing w:line="500" w:lineRule="exact"/>
        <w:ind w:firstLineChars="200" w:firstLine="480"/>
        <w:rPr>
          <w:rFonts w:ascii="宋体" w:hAnsi="宋体" w:cs="宋体"/>
          <w:sz w:val="24"/>
        </w:rPr>
      </w:pPr>
      <w:r>
        <w:rPr>
          <w:rFonts w:ascii="宋体" w:hAnsi="宋体" w:cs="宋体" w:hint="eastAsia"/>
          <w:sz w:val="24"/>
        </w:rPr>
        <w:t>成立专门的应急工作领导组,负责应急工作的整体调度、指挥,保证车辆、人员的及时供应及正常运作;成立道路保洁、机械保洁生活垃圾清运、应急保障小分队及后备队伍,按要求完成应急任务。</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lastRenderedPageBreak/>
        <w:t>1.7.2“110”应急作业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10.2.1接到应急指令后,人员于15分钟内到达现场。</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10.2.2当场直接解决的的问题,由接件人员快速办结完毕后,30分钟内向110应急联动中心回复上报处理结果。</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10.23不能当时立即办结的问题,首先向负责领导汇报详细情况,同时向派件中心解释案件办理详细情况、大概所需时间,在处置完毕后及时向派件中心上报。</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t>1.7.3道路污染作业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1.7.3.1严格执行道路机械化作业时间、频率,环卫作业车辆就近停放、随时待命(酒水车应确保箱体内水源充足),确保第一时间处理道路污染。</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1.7.3.2保洁时发现的普通渣土污染,污染面积较小时,保保洁人员快速自主处置:面面积较大的及时上报数字化城市管理中心采集下派,对责任单位清理后未达到到环卫作业要求的,由所辖清扫单位进行善后冲刷,确确保及时清理路面污染。</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1.7.3.3如遇混凝土污染时,第一时间向数字化城市管理中心反映,由中心安排人员采集、立案、下派责任单位进行整改。</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t>1.7.4重特大活动及节假日作业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1.7.4.1负责道路清保潜的单位要安排保人员轮流上全或全员上岗进行清扫保洁,抽调空挡班人员或背街人员增加重要路段、重点部位(如如商场超市、广场游园周边等)的保洁力度,增加重要路段、重点部位(如商场超市、广场游园周边等)的保洁力度,增加机械作业频次,确确保路面干净整洁。</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1.7.4.2公厕及中转站管理单位适当延长站厕开放时间,增加站厕打扫频率,全面作好站厕保洁。</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1.7.5站厕故障应急作业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1.7.5.1中转站应急:出现停水、停电或设备故障报修后,维修人员需在30分钟内迅速到达现场抢修,在抢修的同时,需悬挂中转站故障温馨提示牌,争取在最短时间内解决故障,使中转站恢复正常运转。在抢修过程中,看站人员需向垃圾倾倒户做好解释</w:t>
      </w:r>
      <w:r>
        <w:rPr>
          <w:rFonts w:ascii="宋体" w:hAnsi="宋体" w:cs="宋体" w:hint="eastAsia"/>
          <w:sz w:val="24"/>
        </w:rPr>
        <w:lastRenderedPageBreak/>
        <w:t>工作,并告知其垃圾分流的周边中转站位置,同时应急人员要提前与周边中转站做好沟通,确保垃圾能够顺利分流。</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1.7.5.2公厕应急:公厕出现设施损坏报修时,维修人员要在40分钟内赶到现场,并及时处理,处理后将结果反馈给负责维修的主管人员;对无法现场处理的,需将具体情况上报责任队主要领导,由队内领导安排解决。在接到群众投诉或公厕发生漫溢时,接线人员要做好耐心解释工作,清掏车队要在1个小时内安排清掏车辆进行清掏,及时消消除影响。</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t>1.7.6车辆故障、事故应急作业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1.7.6.1车辆故障应急。各类作业车辆在工作过程中出现故障时,驾驶员能自行排除故障的,要快速检修并恢复作业;无法排除故障的,驾驶人员要第一时间上报队内负责人,由负责人安排其它作业车辆接替事故车辆完成工作任务;如清扫车故障需通知路长及时展开人工作业,确保路面排扫作业不受影响。</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1.7.6.2交通事故应急。如遇职工或车辆发生意外后后,责任单位负责人应在30分钟内赶到现场,积极协调解决。同时要尽快通知单位分管领导和负责安保工作的科室或人员尽快妥善解决突发事件。在接到事故通知后,负责安保工作的责任人要第一时间赶赴事故现场,了解伤亡等相关情况,积极安抚受害方情绪,与责任单位负责人及时沟通,配合警方做好事故处理善后工作,并适时向上级领导汇报工作进展</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t>1.7.7来电、来件、来访应急作业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1.7..71责任单位办公人员需做好各类来电的接听及记录工作。</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1.7.7.2接到来信来函及批示件时,接件人员要及时上报单位领导,具体工作由单位领导安排解决,办公室人员做好反映问题处理结果的文字上报工作。</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1.7.7.3有职工上访或越级上访的,接待人员要认真、热情对待来访人员,针对来访人员提出的问题,做到合理、合情解释,争取缓解来访人员不良情绪,并第一时间向单位领导报告。单位领导在接到电话30分钟内赶到现场协调解决,同时将来访情况及处理结果上报环卫部门主要领导。</w:t>
      </w:r>
    </w:p>
    <w:p w:rsidR="008150BF" w:rsidRDefault="000174F6">
      <w:pPr>
        <w:spacing w:line="500" w:lineRule="exact"/>
        <w:ind w:firstLineChars="200" w:firstLine="480"/>
        <w:rPr>
          <w:rFonts w:ascii="宋体" w:hAnsi="宋体" w:cs="宋体"/>
          <w:sz w:val="24"/>
        </w:rPr>
      </w:pPr>
      <w:r>
        <w:rPr>
          <w:rFonts w:ascii="宋体" w:hAnsi="宋体" w:cs="宋体" w:hint="eastAsia"/>
          <w:sz w:val="24"/>
        </w:rPr>
        <w:lastRenderedPageBreak/>
        <w:t>1.7.7.4、各单位抽调相应数量有能力、有见识的人员,形成内部信访稳定和安全生产互助小组,认真学习信访稳定和安全生产的相关知识,在日常生产中协助单位做好安全教育工作,积极收集日常工作中存在的各类异常因素,迅速向单位领导反映,确保各单位能提前做好有此项苗头人群的思想政治工作,及时化解信访维稳突出问题。</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1.7.7.5在发现有不稳定因素时,各互助小组要积极进行劝解说服教育,维护护单位的信访稳定,尤其在有人员到上级主管部门进行上访时,及时前往进行适当处理,将不稳定因素降至最低甚至消失,为安全生产奠定基础。</w:t>
      </w:r>
    </w:p>
    <w:p w:rsidR="008150BF" w:rsidRDefault="000174F6">
      <w:pPr>
        <w:spacing w:line="500" w:lineRule="exact"/>
        <w:ind w:firstLineChars="200" w:firstLine="482"/>
        <w:rPr>
          <w:rFonts w:ascii="宋体" w:hAnsi="宋体" w:cs="宋体"/>
          <w:b/>
          <w:bCs/>
          <w:sz w:val="24"/>
        </w:rPr>
      </w:pPr>
      <w:r>
        <w:rPr>
          <w:rFonts w:ascii="宋体" w:hAnsi="宋体" w:cs="宋体" w:hint="eastAsia"/>
          <w:b/>
          <w:bCs/>
          <w:sz w:val="24"/>
        </w:rPr>
        <w:t>1.7.8突发事件应急作业</w:t>
      </w:r>
    </w:p>
    <w:p w:rsidR="008150BF" w:rsidRDefault="000174F6">
      <w:pPr>
        <w:spacing w:line="500" w:lineRule="exact"/>
        <w:ind w:firstLineChars="200" w:firstLine="480"/>
        <w:rPr>
          <w:rFonts w:ascii="宋体" w:hAnsi="宋体" w:cs="宋体"/>
          <w:sz w:val="24"/>
        </w:rPr>
      </w:pPr>
      <w:r>
        <w:rPr>
          <w:rFonts w:ascii="宋体" w:hAnsi="宋体" w:cs="宋体" w:hint="eastAsia"/>
          <w:sz w:val="24"/>
        </w:rPr>
        <w:t>1.7.8.1在处置各类突发问题时,发生突发问题的单位应急组如遇需要其它单位应急组帮助的情况,应急组长之间要及时电话沟通,快速出动人员、车辆,认真听从上级领导安排,积极配合其它应急组开展协作,圆满完成各项工作任务。</w:t>
      </w:r>
    </w:p>
    <w:p w:rsidR="008150BF" w:rsidRDefault="000174F6">
      <w:pPr>
        <w:spacing w:line="500" w:lineRule="exact"/>
        <w:ind w:firstLineChars="200" w:firstLine="480"/>
      </w:pPr>
      <w:r>
        <w:rPr>
          <w:rFonts w:ascii="宋体" w:hAnsi="宋体" w:cs="宋体" w:hint="eastAsia"/>
          <w:sz w:val="24"/>
        </w:rPr>
        <w:t>1.7.8.2如遇突发事件,各应急组在接到上级下达的临时任务后,要在最短时间内调集人员、车辆到达现场,并听从现场领导指挥,快速开展工作,及时完成领导交办的临时任务。</w:t>
      </w:r>
    </w:p>
    <w:p w:rsidR="008150BF" w:rsidRDefault="000174F6">
      <w:pPr>
        <w:spacing w:line="360" w:lineRule="auto"/>
        <w:ind w:firstLineChars="200" w:firstLine="482"/>
        <w:contextualSpacing/>
        <w:rPr>
          <w:rFonts w:asciiTheme="minorEastAsia" w:hAnsiTheme="minorEastAsia" w:cs="宋体"/>
          <w:b/>
          <w:color w:val="000000"/>
          <w:kern w:val="0"/>
          <w:sz w:val="24"/>
          <w:lang w:val="zh-CN"/>
        </w:rPr>
      </w:pPr>
      <w:r>
        <w:rPr>
          <w:rFonts w:asciiTheme="minorEastAsia" w:hAnsiTheme="minorEastAsia" w:cs="微软雅黑" w:hint="eastAsia"/>
          <w:b/>
          <w:color w:val="FF0000"/>
          <w:sz w:val="24"/>
        </w:rPr>
        <w:t>★</w:t>
      </w:r>
      <w:r w:rsidR="00C22C04">
        <w:rPr>
          <w:rFonts w:asciiTheme="minorEastAsia" w:hAnsiTheme="minorEastAsia" w:cs="宋体" w:hint="eastAsia"/>
          <w:b/>
          <w:color w:val="000000"/>
          <w:kern w:val="0"/>
          <w:sz w:val="24"/>
          <w:lang w:val="zh-CN"/>
        </w:rPr>
        <w:t>三</w:t>
      </w:r>
      <w:r>
        <w:rPr>
          <w:rFonts w:asciiTheme="minorEastAsia" w:hAnsiTheme="minorEastAsia" w:cs="宋体" w:hint="eastAsia"/>
          <w:b/>
          <w:color w:val="000000"/>
          <w:kern w:val="0"/>
          <w:sz w:val="24"/>
          <w:lang w:val="zh-CN"/>
        </w:rPr>
        <w:t>、采购标的执行标准</w:t>
      </w:r>
    </w:p>
    <w:p w:rsidR="008150BF" w:rsidRDefault="000174F6">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本项目需按照《城市环境卫生质量标准》《许昌市农村生活垃圾收集处理市场化工作考核标准》、《许昌市环卫精细化作业标准》、《河南省城市园林养护标准》、《许昌市园林绿化精细化作业规范》等相关的要求。</w:t>
      </w:r>
    </w:p>
    <w:p w:rsidR="008150BF" w:rsidRDefault="000174F6">
      <w:pPr>
        <w:spacing w:line="360" w:lineRule="auto"/>
        <w:ind w:firstLineChars="200" w:firstLine="482"/>
        <w:contextualSpacing/>
        <w:rPr>
          <w:rFonts w:asciiTheme="minorEastAsia" w:hAnsiTheme="minorEastAsia" w:cs="微软雅黑"/>
          <w:b/>
          <w:color w:val="FF0000"/>
          <w:sz w:val="24"/>
          <w:lang w:val="zh-CN"/>
        </w:rPr>
      </w:pPr>
      <w:r>
        <w:rPr>
          <w:rFonts w:asciiTheme="minorEastAsia" w:hAnsiTheme="minorEastAsia" w:cs="微软雅黑" w:hint="eastAsia"/>
          <w:b/>
          <w:color w:val="FF0000"/>
          <w:sz w:val="24"/>
        </w:rPr>
        <w:t>★</w:t>
      </w:r>
      <w:r w:rsidR="00C22C04">
        <w:rPr>
          <w:rFonts w:asciiTheme="minorEastAsia" w:hAnsiTheme="minorEastAsia" w:cs="宋体" w:hint="eastAsia"/>
          <w:b/>
          <w:color w:val="000000"/>
          <w:kern w:val="0"/>
          <w:sz w:val="24"/>
          <w:lang w:val="zh-CN"/>
        </w:rPr>
        <w:t>四</w:t>
      </w:r>
      <w:r>
        <w:rPr>
          <w:rFonts w:asciiTheme="minorEastAsia" w:hAnsiTheme="minorEastAsia" w:cs="宋体" w:hint="eastAsia"/>
          <w:b/>
          <w:color w:val="000000"/>
          <w:kern w:val="0"/>
          <w:sz w:val="24"/>
          <w:lang w:val="zh-CN"/>
        </w:rPr>
        <w:t>、采购标的的服务标准、期限、效率等要求</w:t>
      </w:r>
    </w:p>
    <w:p w:rsidR="008150BF" w:rsidRDefault="000174F6">
      <w:pPr>
        <w:autoSpaceDE w:val="0"/>
        <w:autoSpaceDN w:val="0"/>
        <w:adjustRightInd w:val="0"/>
        <w:snapToGrid w:val="0"/>
        <w:spacing w:line="360" w:lineRule="auto"/>
        <w:ind w:firstLineChars="200" w:firstLine="480"/>
        <w:rPr>
          <w:rFonts w:asciiTheme="minorEastAsia" w:hAnsiTheme="minorEastAsia" w:cs="宋体"/>
          <w:kern w:val="0"/>
          <w:sz w:val="24"/>
        </w:rPr>
      </w:pPr>
      <w:r>
        <w:rPr>
          <w:rFonts w:ascii="宋体" w:hAnsi="宋体" w:hint="eastAsia"/>
          <w:sz w:val="24"/>
        </w:rPr>
        <w:t>1、服</w:t>
      </w:r>
      <w:r>
        <w:rPr>
          <w:rFonts w:asciiTheme="minorEastAsia" w:hAnsiTheme="minorEastAsia" w:cs="宋体" w:hint="eastAsia"/>
          <w:kern w:val="0"/>
          <w:sz w:val="24"/>
        </w:rPr>
        <w:t>务期限：3年（其中试用期1年）。</w:t>
      </w:r>
    </w:p>
    <w:p w:rsidR="008150BF" w:rsidRDefault="000174F6">
      <w:pPr>
        <w:autoSpaceDE w:val="0"/>
        <w:autoSpaceDN w:val="0"/>
        <w:adjustRightInd w:val="0"/>
        <w:snapToGrid w:val="0"/>
        <w:spacing w:line="360" w:lineRule="auto"/>
        <w:ind w:firstLineChars="200" w:firstLine="480"/>
        <w:rPr>
          <w:rFonts w:ascii="宋体" w:hAnsi="宋体"/>
          <w:b/>
          <w:sz w:val="24"/>
        </w:rPr>
      </w:pPr>
      <w:r>
        <w:rPr>
          <w:rFonts w:ascii="宋体" w:hAnsi="宋体" w:cs="宋体" w:hint="eastAsia"/>
          <w:sz w:val="24"/>
        </w:rPr>
        <w:t>2、</w:t>
      </w:r>
      <w:r>
        <w:rPr>
          <w:rFonts w:ascii="宋体" w:hAnsi="宋体" w:hint="eastAsia"/>
          <w:sz w:val="24"/>
        </w:rPr>
        <w:t>招标文件中所列要求为最低要求，对招标文件中没有列出而对本项目必不可少的其它要求，供应商必须给予实现，</w:t>
      </w:r>
      <w:r>
        <w:rPr>
          <w:rFonts w:ascii="宋体" w:hAnsi="宋体" w:hint="eastAsia"/>
          <w:b/>
          <w:sz w:val="24"/>
        </w:rPr>
        <w:t>否则为无效投标。</w:t>
      </w:r>
    </w:p>
    <w:p w:rsidR="008150BF" w:rsidRDefault="000174F6">
      <w:pPr>
        <w:autoSpaceDE w:val="0"/>
        <w:autoSpaceDN w:val="0"/>
        <w:adjustRightInd w:val="0"/>
        <w:snapToGrid w:val="0"/>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rPr>
        <w:t>、投标人须提供完整可行的保洁及绿化养护、安保、设施维护服务管理方案</w:t>
      </w:r>
      <w:r>
        <w:rPr>
          <w:rFonts w:ascii="宋体" w:hAnsi="宋体" w:cs="宋体" w:hint="eastAsia"/>
          <w:sz w:val="24"/>
          <w:lang w:val="zh-CN"/>
        </w:rPr>
        <w:t>，</w:t>
      </w:r>
      <w:r>
        <w:rPr>
          <w:rFonts w:ascii="宋体" w:hAnsi="宋体" w:hint="eastAsia"/>
          <w:b/>
          <w:sz w:val="24"/>
        </w:rPr>
        <w:t>否则为无效投标。</w:t>
      </w:r>
    </w:p>
    <w:p w:rsidR="008150BF" w:rsidRDefault="000174F6">
      <w:pPr>
        <w:autoSpaceDE w:val="0"/>
        <w:autoSpaceDN w:val="0"/>
        <w:adjustRightInd w:val="0"/>
        <w:snapToGrid w:val="0"/>
        <w:spacing w:line="360" w:lineRule="auto"/>
        <w:ind w:firstLineChars="196" w:firstLine="470"/>
        <w:rPr>
          <w:rFonts w:ascii="宋体" w:hAnsi="宋体" w:cs="宋体"/>
          <w:sz w:val="24"/>
          <w:lang w:val="zh-CN"/>
        </w:rPr>
      </w:pPr>
      <w:r>
        <w:rPr>
          <w:rFonts w:ascii="宋体" w:hAnsi="宋体" w:cs="宋体" w:hint="eastAsia"/>
          <w:sz w:val="24"/>
          <w:lang w:val="zh-CN"/>
        </w:rPr>
        <w:t>4</w:t>
      </w:r>
      <w:r>
        <w:rPr>
          <w:rFonts w:ascii="宋体" w:hAnsi="宋体" w:cs="宋体" w:hint="eastAsia"/>
          <w:sz w:val="24"/>
        </w:rPr>
        <w:t>、</w:t>
      </w:r>
      <w:r>
        <w:rPr>
          <w:rFonts w:ascii="宋体" w:hAnsi="宋体" w:cs="宋体" w:hint="eastAsia"/>
          <w:sz w:val="24"/>
          <w:lang w:val="zh-CN"/>
        </w:rPr>
        <w:t>投标人有提供虚假材料的，</w:t>
      </w:r>
      <w:r>
        <w:rPr>
          <w:rFonts w:ascii="宋体" w:hAnsi="宋体" w:cs="宋体" w:hint="eastAsia"/>
          <w:b/>
          <w:bCs/>
          <w:sz w:val="24"/>
          <w:lang w:val="zh-CN"/>
        </w:rPr>
        <w:t>取消其中标资格。</w:t>
      </w:r>
    </w:p>
    <w:p w:rsidR="008150BF" w:rsidRDefault="000174F6">
      <w:pPr>
        <w:autoSpaceDE w:val="0"/>
        <w:autoSpaceDN w:val="0"/>
        <w:adjustRightInd w:val="0"/>
        <w:snapToGrid w:val="0"/>
        <w:spacing w:line="360" w:lineRule="auto"/>
        <w:ind w:firstLineChars="196" w:firstLine="470"/>
        <w:rPr>
          <w:rFonts w:ascii="宋体" w:hAnsi="宋体" w:cs="宋体"/>
          <w:sz w:val="24"/>
          <w:lang w:val="zh-CN"/>
        </w:rPr>
      </w:pPr>
      <w:r>
        <w:rPr>
          <w:rFonts w:ascii="宋体" w:hAnsi="宋体" w:cs="宋体" w:hint="eastAsia"/>
          <w:sz w:val="24"/>
        </w:rPr>
        <w:t>5、</w:t>
      </w:r>
      <w:r>
        <w:rPr>
          <w:rFonts w:ascii="宋体" w:hAnsi="宋体" w:cs="宋体" w:hint="eastAsia"/>
          <w:sz w:val="24"/>
          <w:lang w:val="zh-CN"/>
        </w:rPr>
        <w:t>投标人应就该项目完整投标，</w:t>
      </w:r>
      <w:r>
        <w:rPr>
          <w:rFonts w:ascii="宋体" w:hAnsi="宋体" w:cs="宋体" w:hint="eastAsia"/>
          <w:b/>
          <w:sz w:val="24"/>
          <w:lang w:val="zh-CN"/>
        </w:rPr>
        <w:t>否则为无效投标。</w:t>
      </w:r>
    </w:p>
    <w:p w:rsidR="008150BF" w:rsidRDefault="000174F6">
      <w:pPr>
        <w:snapToGrid w:val="0"/>
        <w:spacing w:line="360" w:lineRule="auto"/>
        <w:ind w:firstLineChars="200" w:firstLine="480"/>
        <w:rPr>
          <w:rFonts w:ascii="宋体" w:hAnsi="宋体"/>
          <w:sz w:val="24"/>
          <w:lang w:val="zh-CN"/>
        </w:rPr>
      </w:pPr>
      <w:r>
        <w:rPr>
          <w:rFonts w:ascii="宋体" w:hAnsi="宋体" w:cs="宋体" w:hint="eastAsia"/>
          <w:sz w:val="24"/>
        </w:rPr>
        <w:lastRenderedPageBreak/>
        <w:t>6、中标</w:t>
      </w:r>
      <w:r>
        <w:rPr>
          <w:rFonts w:ascii="宋体" w:hAnsi="宋体" w:cs="宋体" w:hint="eastAsia"/>
          <w:sz w:val="24"/>
          <w:lang w:val="zh-CN"/>
        </w:rPr>
        <w:t>人</w:t>
      </w:r>
      <w:r>
        <w:rPr>
          <w:rFonts w:ascii="宋体" w:hAnsi="宋体" w:hint="eastAsia"/>
          <w:sz w:val="24"/>
        </w:rPr>
        <w:t>自备管理服务等项目所需的物资装备。如：公共卫生及绿化养护、公共秩序、公共维修所需设施设备及日常办公用品、作业车辆及其它基础设备。</w:t>
      </w:r>
    </w:p>
    <w:p w:rsidR="008150BF" w:rsidRDefault="000174F6">
      <w:pPr>
        <w:snapToGrid w:val="0"/>
        <w:spacing w:line="360" w:lineRule="auto"/>
        <w:rPr>
          <w:rFonts w:ascii="宋体" w:hAnsi="宋体" w:cs="宋体"/>
          <w:sz w:val="24"/>
          <w:lang w:val="zh-CN"/>
        </w:rPr>
      </w:pPr>
      <w:r>
        <w:rPr>
          <w:rFonts w:ascii="宋体" w:hAnsi="宋体" w:cs="宋体" w:hint="eastAsia"/>
          <w:sz w:val="24"/>
        </w:rPr>
        <w:t xml:space="preserve">    7、</w:t>
      </w:r>
      <w:r>
        <w:rPr>
          <w:rFonts w:ascii="宋体" w:hAnsi="宋体" w:cs="宋体" w:hint="eastAsia"/>
          <w:sz w:val="24"/>
          <w:lang w:val="zh-CN"/>
        </w:rPr>
        <w:t>管理人员有较高的政治思想素养和业务水平，受过专门的物业管理培训。</w:t>
      </w:r>
    </w:p>
    <w:p w:rsidR="008150BF" w:rsidRDefault="000174F6">
      <w:pPr>
        <w:snapToGrid w:val="0"/>
        <w:spacing w:line="360" w:lineRule="auto"/>
        <w:ind w:firstLine="480"/>
        <w:rPr>
          <w:rFonts w:ascii="宋体" w:hAnsi="宋体" w:cs="宋体"/>
          <w:sz w:val="24"/>
          <w:lang w:val="zh-CN"/>
        </w:rPr>
      </w:pPr>
      <w:r>
        <w:rPr>
          <w:rFonts w:ascii="宋体" w:hAnsi="宋体" w:cs="宋体" w:hint="eastAsia"/>
          <w:sz w:val="24"/>
        </w:rPr>
        <w:t>8、中标</w:t>
      </w:r>
      <w:r>
        <w:rPr>
          <w:rFonts w:ascii="宋体" w:hAnsi="宋体" w:cs="宋体" w:hint="eastAsia"/>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8150BF" w:rsidRDefault="000174F6">
      <w:pPr>
        <w:snapToGrid w:val="0"/>
        <w:spacing w:line="360" w:lineRule="auto"/>
        <w:ind w:firstLineChars="200" w:firstLine="480"/>
        <w:rPr>
          <w:rFonts w:ascii="宋体" w:hAnsi="宋体" w:cs="宋体"/>
          <w:sz w:val="24"/>
          <w:lang w:val="zh-CN"/>
        </w:rPr>
      </w:pPr>
      <w:r>
        <w:rPr>
          <w:rFonts w:ascii="宋体" w:hAnsi="宋体" w:cs="宋体" w:hint="eastAsia"/>
          <w:sz w:val="24"/>
        </w:rPr>
        <w:t>9、中标</w:t>
      </w:r>
      <w:r>
        <w:rPr>
          <w:rFonts w:ascii="宋体" w:hAnsi="宋体" w:cs="宋体" w:hint="eastAsia"/>
          <w:sz w:val="24"/>
          <w:lang w:val="zh-CN"/>
        </w:rPr>
        <w:t>人须定期对管理服务人员进行岗位再培训。经营服务所需用工必须符合《劳动合同法》要求，依法用工。如发生用工纠纷，由经营方自行承担责任。</w:t>
      </w:r>
    </w:p>
    <w:p w:rsidR="008150BF" w:rsidRDefault="000174F6">
      <w:pPr>
        <w:snapToGrid w:val="0"/>
        <w:spacing w:line="360" w:lineRule="auto"/>
        <w:ind w:firstLineChars="200" w:firstLine="480"/>
        <w:rPr>
          <w:rFonts w:ascii="宋体" w:hAnsi="宋体" w:cs="宋体"/>
          <w:sz w:val="24"/>
        </w:rPr>
      </w:pPr>
      <w:r>
        <w:rPr>
          <w:rFonts w:ascii="宋体" w:hAnsi="宋体" w:cs="宋体" w:hint="eastAsia"/>
          <w:sz w:val="24"/>
          <w:lang w:val="zh-CN"/>
        </w:rPr>
        <w:t>10、服务期间管理服务人员对于突发事件必须能够在第一时间进行现场处置。</w:t>
      </w:r>
    </w:p>
    <w:p w:rsidR="008150BF" w:rsidRDefault="000174F6">
      <w:pPr>
        <w:snapToGrid w:val="0"/>
        <w:spacing w:line="360" w:lineRule="auto"/>
        <w:ind w:firstLineChars="200" w:firstLine="480"/>
        <w:rPr>
          <w:rFonts w:ascii="宋体" w:hAnsi="宋体" w:cs="宋体"/>
          <w:sz w:val="24"/>
        </w:rPr>
      </w:pPr>
      <w:r>
        <w:rPr>
          <w:rFonts w:ascii="宋体" w:hAnsi="宋体" w:cs="宋体" w:hint="eastAsia"/>
          <w:sz w:val="24"/>
        </w:rPr>
        <w:t>11、中标人应充分考虑到天气、季节等自然因素导致的突发性服务量增加等情况，服务期内各时间段各种天气环境下的服务均须达到相应标准，</w:t>
      </w:r>
      <w:r>
        <w:rPr>
          <w:rFonts w:ascii="宋体" w:hAnsi="宋体" w:cs="宋体" w:hint="eastAsia"/>
          <w:b/>
          <w:bCs/>
          <w:sz w:val="24"/>
        </w:rPr>
        <w:t>且不再增加服务费用</w:t>
      </w:r>
      <w:r>
        <w:rPr>
          <w:rFonts w:ascii="宋体" w:hAnsi="宋体" w:cs="宋体" w:hint="eastAsia"/>
          <w:sz w:val="24"/>
        </w:rPr>
        <w:t>。中标人应按照许昌市数字城市管理案件处理的质量、时间等标准对采购人交代的案件问题保质保量的及时解决。</w:t>
      </w:r>
    </w:p>
    <w:p w:rsidR="008150BF" w:rsidRDefault="000174F6">
      <w:pPr>
        <w:snapToGrid w:val="0"/>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w:t>
      </w:r>
      <w:r>
        <w:rPr>
          <w:rFonts w:ascii="宋体" w:hAnsi="宋体" w:cs="宋体" w:hint="eastAsia"/>
          <w:sz w:val="24"/>
          <w:lang w:val="zh-CN"/>
        </w:rPr>
        <w:t>、本项目为交钥匙工程。（包括</w:t>
      </w:r>
      <w:r>
        <w:rPr>
          <w:rFonts w:ascii="宋体" w:hAnsi="宋体" w:cs="宋体" w:hint="eastAsia"/>
          <w:sz w:val="24"/>
        </w:rPr>
        <w:t>保洁人员工资福利、购买机械设备、作业车辆</w:t>
      </w:r>
      <w:r>
        <w:rPr>
          <w:rFonts w:ascii="宋体" w:hAnsi="宋体" w:hint="eastAsia"/>
          <w:sz w:val="24"/>
        </w:rPr>
        <w:t>保养及维修费、油费</w:t>
      </w:r>
      <w:r>
        <w:rPr>
          <w:rFonts w:ascii="宋体" w:hAnsi="宋体" w:cs="宋体" w:hint="eastAsia"/>
          <w:sz w:val="24"/>
        </w:rPr>
        <w:t>及其它基础设备</w:t>
      </w:r>
      <w:r>
        <w:rPr>
          <w:rFonts w:ascii="宋体" w:hAnsi="宋体" w:cs="宋体" w:hint="eastAsia"/>
          <w:sz w:val="24"/>
          <w:lang w:val="zh-CN"/>
        </w:rPr>
        <w:t>低值易耗品购置、税金等）</w:t>
      </w:r>
    </w:p>
    <w:p w:rsidR="008150BF" w:rsidRDefault="000174F6">
      <w:pPr>
        <w:pStyle w:val="a0"/>
        <w:spacing w:line="360" w:lineRule="auto"/>
        <w:ind w:firstLineChars="200" w:firstLine="480"/>
        <w:rPr>
          <w:rFonts w:eastAsiaTheme="minorEastAsia" w:hAnsi="宋体" w:cs="宋体"/>
          <w:kern w:val="2"/>
          <w:sz w:val="24"/>
          <w:szCs w:val="22"/>
        </w:rPr>
      </w:pPr>
      <w:r>
        <w:rPr>
          <w:rFonts w:hAnsi="宋体" w:cs="宋体" w:hint="eastAsia"/>
          <w:sz w:val="24"/>
        </w:rPr>
        <w:t>13、</w:t>
      </w:r>
      <w:r>
        <w:rPr>
          <w:rFonts w:eastAsiaTheme="minorEastAsia" w:hAnsi="宋体" w:cs="宋体" w:hint="eastAsia"/>
          <w:kern w:val="2"/>
          <w:sz w:val="24"/>
          <w:szCs w:val="22"/>
        </w:rPr>
        <w:t>在服务合同签订前，供应商须与采购人签订“安全责任协议”，协议内容须明确管养范围时间段内所有安全事故责任由供应商承担。</w:t>
      </w:r>
    </w:p>
    <w:p w:rsidR="008150BF" w:rsidRDefault="000174F6">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rPr>
        <w:t>★</w:t>
      </w:r>
      <w:r w:rsidR="00C22C04">
        <w:rPr>
          <w:rFonts w:asciiTheme="minorEastAsia" w:hAnsiTheme="minorEastAsia" w:cs="宋体" w:hint="eastAsia"/>
          <w:b/>
          <w:color w:val="000000"/>
          <w:kern w:val="0"/>
          <w:sz w:val="24"/>
          <w:lang w:val="zh-CN"/>
        </w:rPr>
        <w:t>五</w:t>
      </w:r>
      <w:r>
        <w:rPr>
          <w:rFonts w:asciiTheme="minorEastAsia" w:hAnsiTheme="minorEastAsia" w:cs="宋体" w:hint="eastAsia"/>
          <w:b/>
          <w:color w:val="000000"/>
          <w:kern w:val="0"/>
          <w:sz w:val="24"/>
          <w:lang w:val="zh-CN"/>
        </w:rPr>
        <w:t>、验收标准</w:t>
      </w:r>
    </w:p>
    <w:p w:rsidR="008150BF" w:rsidRDefault="000174F6">
      <w:pPr>
        <w:widowControl/>
        <w:shd w:val="clear" w:color="auto" w:fill="FFFFFF"/>
        <w:spacing w:line="360" w:lineRule="auto"/>
        <w:ind w:firstLineChars="200" w:firstLine="480"/>
        <w:contextualSpacing/>
        <w:jc w:val="left"/>
        <w:rPr>
          <w:rFonts w:asciiTheme="minorEastAsia" w:hAnsiTheme="minorEastAsia" w:cs="宋体"/>
          <w:kern w:val="0"/>
          <w:sz w:val="24"/>
          <w:lang w:val="zh-CN"/>
        </w:rPr>
      </w:pPr>
      <w:r>
        <w:rPr>
          <w:rFonts w:asciiTheme="minorEastAsia" w:hAnsiTheme="minorEastAsia" w:cs="宋体" w:hint="eastAsia"/>
          <w:kern w:val="0"/>
          <w:sz w:val="24"/>
        </w:rPr>
        <w:t>1、</w:t>
      </w:r>
      <w:r>
        <w:rPr>
          <w:rFonts w:asciiTheme="minorEastAsia" w:hAnsiTheme="minorEastAsia" w:cs="宋体" w:hint="eastAsia"/>
          <w:kern w:val="0"/>
          <w:sz w:val="24"/>
          <w:lang w:val="zh-CN"/>
        </w:rPr>
        <w:t>由</w:t>
      </w:r>
      <w:r>
        <w:rPr>
          <w:rFonts w:asciiTheme="minorEastAsia" w:hAnsiTheme="minorEastAsia" w:cs="宋体"/>
          <w:kern w:val="0"/>
          <w:sz w:val="24"/>
          <w:lang w:val="zh-CN"/>
        </w:rPr>
        <w:t>采购人成立验收小组,按照采购合同的约定对</w:t>
      </w:r>
      <w:r>
        <w:rPr>
          <w:rFonts w:asciiTheme="minorEastAsia" w:hAnsiTheme="minorEastAsia" w:cs="宋体" w:hint="eastAsia"/>
          <w:kern w:val="0"/>
          <w:sz w:val="24"/>
          <w:lang w:val="zh-CN"/>
        </w:rPr>
        <w:t>中标人</w:t>
      </w:r>
      <w:r>
        <w:rPr>
          <w:rFonts w:asciiTheme="minorEastAsia" w:hAnsiTheme="minorEastAsia" w:cs="宋体"/>
          <w:kern w:val="0"/>
          <w:sz w:val="24"/>
          <w:lang w:val="zh-CN"/>
        </w:rPr>
        <w:t>履约情况进行验收。验收时,按照采购合同的约定对每一项技术、服务、安全标准的履约情况进行确认。验收结束后,出具验收书,列明各项标准的验收情况及项目总体评价</w:t>
      </w:r>
      <w:r>
        <w:rPr>
          <w:rFonts w:asciiTheme="minorEastAsia" w:hAnsiTheme="minorEastAsia" w:cs="宋体" w:hint="eastAsia"/>
          <w:kern w:val="0"/>
          <w:sz w:val="24"/>
          <w:lang w:val="zh-CN"/>
        </w:rPr>
        <w:t>，</w:t>
      </w:r>
      <w:r>
        <w:rPr>
          <w:rFonts w:asciiTheme="minorEastAsia" w:hAnsiTheme="minorEastAsia" w:cs="宋体"/>
          <w:kern w:val="0"/>
          <w:sz w:val="24"/>
          <w:lang w:val="zh-CN"/>
        </w:rPr>
        <w:t>由验收双方共同签署。</w:t>
      </w:r>
    </w:p>
    <w:p w:rsidR="008150BF" w:rsidRDefault="000174F6">
      <w:pPr>
        <w:widowControl/>
        <w:shd w:val="clear" w:color="auto" w:fill="FFFFFF"/>
        <w:spacing w:line="360" w:lineRule="auto"/>
        <w:ind w:firstLineChars="200" w:firstLine="480"/>
        <w:contextualSpacing/>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hint="eastAsia"/>
          <w:kern w:val="0"/>
          <w:sz w:val="24"/>
          <w:lang w:val="zh-CN"/>
        </w:rPr>
        <w:t>按照招标文件要求、投标文件响应和承诺验收</w:t>
      </w:r>
      <w:r>
        <w:rPr>
          <w:rFonts w:ascii="仿宋" w:eastAsia="仿宋" w:hAnsi="仿宋" w:cs="宋体" w:hint="eastAsia"/>
          <w:kern w:val="0"/>
          <w:sz w:val="28"/>
          <w:szCs w:val="28"/>
          <w:lang w:val="zh-CN"/>
        </w:rPr>
        <w:t>。</w:t>
      </w:r>
    </w:p>
    <w:p w:rsidR="008150BF" w:rsidRPr="00743C27" w:rsidRDefault="000174F6" w:rsidP="00743C27">
      <w:pPr>
        <w:autoSpaceDE w:val="0"/>
        <w:autoSpaceDN w:val="0"/>
        <w:adjustRightInd w:val="0"/>
        <w:spacing w:line="360" w:lineRule="auto"/>
        <w:ind w:firstLineChars="200" w:firstLine="482"/>
        <w:rPr>
          <w:rFonts w:asciiTheme="minorEastAsia" w:hAnsiTheme="minorEastAsia" w:cs="黑体"/>
          <w:b/>
          <w:bCs/>
          <w:shd w:val="clear" w:color="auto" w:fill="FFFFFF"/>
        </w:rPr>
      </w:pPr>
      <w:r w:rsidRPr="00743C27">
        <w:rPr>
          <w:rFonts w:asciiTheme="minorEastAsia" w:hAnsiTheme="minorEastAsia" w:cs="微软雅黑" w:hint="eastAsia"/>
          <w:b/>
          <w:color w:val="FF0000"/>
          <w:sz w:val="24"/>
        </w:rPr>
        <w:t>★</w:t>
      </w:r>
      <w:r w:rsidR="00C22C04" w:rsidRPr="00743C27">
        <w:rPr>
          <w:rFonts w:asciiTheme="minorEastAsia" w:hAnsiTheme="minorEastAsia" w:cs="微软雅黑" w:hint="eastAsia"/>
          <w:b/>
          <w:sz w:val="24"/>
        </w:rPr>
        <w:t>六</w:t>
      </w:r>
      <w:r w:rsidRPr="00743C27">
        <w:rPr>
          <w:rFonts w:asciiTheme="minorEastAsia" w:hAnsiTheme="minorEastAsia" w:cs="微软雅黑" w:hint="eastAsia"/>
          <w:b/>
          <w:sz w:val="24"/>
        </w:rPr>
        <w:t>、预算金额（年度费用 /年）：5659700元，最高限价：5659700元；超出最高</w:t>
      </w:r>
      <w:r w:rsidRPr="00743C27">
        <w:rPr>
          <w:rFonts w:asciiTheme="minorEastAsia" w:hAnsiTheme="minorEastAsia" w:cs="宋体" w:hint="eastAsia"/>
          <w:b/>
          <w:bCs/>
          <w:kern w:val="0"/>
          <w:lang w:val="zh-CN"/>
        </w:rPr>
        <w:t>限价的投标无效。</w:t>
      </w:r>
    </w:p>
    <w:p w:rsidR="008150BF" w:rsidRDefault="00C22C04" w:rsidP="00C22C04">
      <w:pPr>
        <w:widowControl/>
        <w:shd w:val="clear" w:color="auto" w:fill="FFFFFF"/>
        <w:spacing w:line="360" w:lineRule="auto"/>
        <w:contextualSpacing/>
        <w:jc w:val="left"/>
        <w:rPr>
          <w:rFonts w:asciiTheme="minorEastAsia" w:hAnsiTheme="minorEastAsia" w:cs="宋体"/>
          <w:b/>
          <w:color w:val="000000"/>
          <w:kern w:val="0"/>
          <w:sz w:val="24"/>
          <w:lang w:val="zh-CN"/>
        </w:rPr>
      </w:pPr>
      <w:r>
        <w:rPr>
          <w:rFonts w:asciiTheme="minorEastAsia" w:hAnsiTheme="minorEastAsia" w:cs="微软雅黑" w:hint="eastAsia"/>
          <w:b/>
          <w:color w:val="FF0000"/>
          <w:sz w:val="24"/>
        </w:rPr>
        <w:t xml:space="preserve">    </w:t>
      </w:r>
      <w:r w:rsidR="000174F6">
        <w:rPr>
          <w:rFonts w:asciiTheme="minorEastAsia" w:hAnsiTheme="minorEastAsia" w:cs="微软雅黑" w:hint="eastAsia"/>
          <w:b/>
          <w:color w:val="FF0000"/>
          <w:sz w:val="24"/>
        </w:rPr>
        <w:t>★</w:t>
      </w:r>
      <w:r>
        <w:rPr>
          <w:rFonts w:asciiTheme="minorEastAsia" w:hAnsiTheme="minorEastAsia" w:cs="微软雅黑" w:hint="eastAsia"/>
          <w:b/>
          <w:sz w:val="24"/>
        </w:rPr>
        <w:t>七</w:t>
      </w:r>
      <w:r w:rsidR="000174F6">
        <w:rPr>
          <w:rFonts w:asciiTheme="minorEastAsia" w:hAnsiTheme="minorEastAsia" w:cs="宋体" w:hint="eastAsia"/>
          <w:b/>
          <w:color w:val="000000"/>
          <w:kern w:val="0"/>
          <w:sz w:val="24"/>
          <w:lang w:val="zh-CN"/>
        </w:rPr>
        <w:t>、资金支付</w:t>
      </w:r>
    </w:p>
    <w:p w:rsidR="008150BF" w:rsidRDefault="000174F6">
      <w:pPr>
        <w:widowControl/>
        <w:shd w:val="clear" w:color="auto" w:fill="FFFFFF"/>
        <w:spacing w:line="360" w:lineRule="auto"/>
        <w:ind w:firstLineChars="200" w:firstLine="480"/>
        <w:jc w:val="left"/>
        <w:rPr>
          <w:rFonts w:asciiTheme="minorEastAsia" w:hAnsiTheme="minorEastAsia" w:cs="宋体"/>
          <w:kern w:val="0"/>
          <w:sz w:val="24"/>
          <w:lang w:val="zh-CN"/>
        </w:rPr>
      </w:pPr>
      <w:r>
        <w:rPr>
          <w:rFonts w:asciiTheme="minorEastAsia" w:hAnsiTheme="minorEastAsia" w:cs="宋体" w:hint="eastAsia"/>
          <w:kern w:val="0"/>
          <w:sz w:val="24"/>
        </w:rPr>
        <w:lastRenderedPageBreak/>
        <w:t>1</w:t>
      </w:r>
      <w:r>
        <w:rPr>
          <w:rFonts w:asciiTheme="minorEastAsia" w:hAnsiTheme="minorEastAsia" w:cs="宋体" w:hint="eastAsia"/>
          <w:kern w:val="0"/>
          <w:sz w:val="24"/>
          <w:lang w:val="zh-CN"/>
        </w:rPr>
        <w:t>、支付方式：银行转账。</w:t>
      </w:r>
      <w:bookmarkStart w:id="0" w:name="_GoBack"/>
      <w:bookmarkEnd w:id="0"/>
    </w:p>
    <w:p w:rsidR="008150BF" w:rsidRDefault="000174F6">
      <w:pPr>
        <w:widowControl/>
        <w:shd w:val="clear" w:color="auto" w:fill="FFFFFF"/>
        <w:spacing w:line="360" w:lineRule="auto"/>
        <w:ind w:firstLineChars="200" w:firstLine="480"/>
        <w:jc w:val="left"/>
        <w:rPr>
          <w:rFonts w:ascii="宋体" w:hAnsi="宋体" w:cs="宋体"/>
          <w:spacing w:val="6"/>
          <w:sz w:val="24"/>
        </w:rPr>
      </w:pPr>
      <w:r>
        <w:rPr>
          <w:rFonts w:asciiTheme="minorEastAsia" w:hAnsiTheme="minorEastAsia" w:cs="宋体" w:hint="eastAsia"/>
          <w:kern w:val="0"/>
          <w:sz w:val="24"/>
        </w:rPr>
        <w:t>2</w:t>
      </w:r>
      <w:r>
        <w:rPr>
          <w:rFonts w:asciiTheme="minorEastAsia" w:hAnsiTheme="minorEastAsia" w:cs="宋体" w:hint="eastAsia"/>
          <w:kern w:val="0"/>
          <w:sz w:val="24"/>
          <w:lang w:val="zh-CN"/>
        </w:rPr>
        <w:t>、支付时间及条件：</w:t>
      </w:r>
      <w:r>
        <w:rPr>
          <w:rFonts w:asciiTheme="minorEastAsia" w:hAnsiTheme="minorEastAsia" w:cs="宋体" w:hint="eastAsia"/>
          <w:kern w:val="0"/>
          <w:sz w:val="24"/>
        </w:rPr>
        <w:t>于</w:t>
      </w:r>
      <w:r>
        <w:rPr>
          <w:rFonts w:ascii="宋体" w:hAnsi="宋体" w:cs="宋体" w:hint="eastAsia"/>
          <w:spacing w:val="6"/>
          <w:sz w:val="24"/>
        </w:rPr>
        <w:t>次月支付当月管理费用。</w:t>
      </w:r>
    </w:p>
    <w:p w:rsidR="008150BF" w:rsidRPr="002D4451" w:rsidRDefault="000174F6" w:rsidP="002D4451">
      <w:pPr>
        <w:widowControl/>
        <w:spacing w:line="360" w:lineRule="auto"/>
        <w:ind w:firstLineChars="200" w:firstLine="482"/>
        <w:jc w:val="left"/>
        <w:rPr>
          <w:rFonts w:asciiTheme="minorEastAsia" w:hAnsiTheme="minorEastAsia" w:cs="宋体"/>
          <w:b/>
          <w:kern w:val="0"/>
          <w:sz w:val="24"/>
          <w:lang w:val="zh-CN"/>
        </w:rPr>
      </w:pPr>
      <w:r w:rsidRPr="002D4451">
        <w:rPr>
          <w:rFonts w:asciiTheme="minorEastAsia" w:hAnsiTheme="minorEastAsia" w:cs="宋体" w:hint="eastAsia"/>
          <w:b/>
          <w:kern w:val="0"/>
          <w:sz w:val="24"/>
          <w:lang w:val="zh-CN"/>
        </w:rPr>
        <w:t>3、</w:t>
      </w:r>
      <w:r w:rsidRPr="002D4451">
        <w:rPr>
          <w:rFonts w:asciiTheme="minorEastAsia" w:hAnsiTheme="minorEastAsia" w:cs="宋体"/>
          <w:b/>
          <w:kern w:val="0"/>
          <w:sz w:val="24"/>
          <w:lang w:val="zh-CN"/>
        </w:rPr>
        <w:t>示范区中央公园绿化及提升改造项目待工程养护期结束后</w:t>
      </w:r>
      <w:r w:rsidRPr="002D4451">
        <w:rPr>
          <w:rFonts w:asciiTheme="minorEastAsia" w:hAnsiTheme="minorEastAsia" w:cs="宋体" w:hint="eastAsia"/>
          <w:b/>
          <w:kern w:val="0"/>
          <w:sz w:val="24"/>
          <w:lang w:val="zh-CN"/>
        </w:rPr>
        <w:t>，</w:t>
      </w:r>
      <w:r w:rsidRPr="002D4451">
        <w:rPr>
          <w:rFonts w:asciiTheme="minorEastAsia" w:hAnsiTheme="minorEastAsia" w:cs="宋体"/>
          <w:b/>
          <w:kern w:val="0"/>
          <w:sz w:val="24"/>
          <w:lang w:val="zh-CN"/>
        </w:rPr>
        <w:t>由示范区财政部门出具新增管养部分的评审结论</w:t>
      </w:r>
      <w:r w:rsidRPr="002D4451">
        <w:rPr>
          <w:rFonts w:asciiTheme="minorEastAsia" w:hAnsiTheme="minorEastAsia" w:cs="宋体" w:hint="eastAsia"/>
          <w:b/>
          <w:kern w:val="0"/>
          <w:sz w:val="24"/>
          <w:lang w:val="zh-CN"/>
        </w:rPr>
        <w:t>，并</w:t>
      </w:r>
      <w:r w:rsidRPr="002D4451">
        <w:rPr>
          <w:rFonts w:asciiTheme="minorEastAsia" w:hAnsiTheme="minorEastAsia" w:cs="宋体"/>
          <w:b/>
          <w:kern w:val="0"/>
          <w:sz w:val="24"/>
          <w:lang w:val="zh-CN"/>
        </w:rPr>
        <w:t>结合此次中标下浮费率计入合同总价</w:t>
      </w:r>
      <w:r w:rsidRPr="002D4451">
        <w:rPr>
          <w:rFonts w:asciiTheme="minorEastAsia" w:hAnsiTheme="minorEastAsia" w:cs="宋体" w:hint="eastAsia"/>
          <w:b/>
          <w:kern w:val="0"/>
          <w:sz w:val="24"/>
          <w:lang w:val="zh-CN"/>
        </w:rPr>
        <w:t>，</w:t>
      </w:r>
      <w:r w:rsidRPr="002D4451">
        <w:rPr>
          <w:rFonts w:asciiTheme="minorEastAsia" w:hAnsiTheme="minorEastAsia" w:cs="宋体"/>
          <w:b/>
          <w:kern w:val="0"/>
          <w:sz w:val="24"/>
          <w:lang w:val="zh-CN"/>
        </w:rPr>
        <w:t>养护服务期限</w:t>
      </w:r>
      <w:r w:rsidRPr="002D4451">
        <w:rPr>
          <w:rFonts w:asciiTheme="minorEastAsia" w:hAnsiTheme="minorEastAsia" w:cs="宋体" w:hint="eastAsia"/>
          <w:b/>
          <w:kern w:val="0"/>
          <w:sz w:val="24"/>
          <w:lang w:val="zh-CN"/>
        </w:rPr>
        <w:t>由</w:t>
      </w:r>
      <w:r w:rsidRPr="002D4451">
        <w:rPr>
          <w:rFonts w:asciiTheme="minorEastAsia" w:hAnsiTheme="minorEastAsia" w:cs="宋体"/>
          <w:b/>
          <w:kern w:val="0"/>
          <w:sz w:val="24"/>
          <w:lang w:val="zh-CN"/>
        </w:rPr>
        <w:t>双方协商确定</w:t>
      </w:r>
      <w:r w:rsidRPr="002D4451">
        <w:rPr>
          <w:rFonts w:asciiTheme="minorEastAsia" w:hAnsiTheme="minorEastAsia" w:cs="宋体" w:hint="eastAsia"/>
          <w:b/>
          <w:kern w:val="0"/>
          <w:sz w:val="24"/>
          <w:lang w:val="zh-CN"/>
        </w:rPr>
        <w:t>。</w:t>
      </w:r>
    </w:p>
    <w:p w:rsidR="008150BF" w:rsidRDefault="008150BF" w:rsidP="00F21CB0">
      <w:pPr>
        <w:pStyle w:val="a0"/>
        <w:ind w:firstLine="340"/>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2D4451" w:rsidRDefault="002D4451">
      <w:pPr>
        <w:autoSpaceDE w:val="0"/>
        <w:autoSpaceDN w:val="0"/>
        <w:adjustRightInd w:val="0"/>
        <w:jc w:val="center"/>
        <w:rPr>
          <w:rFonts w:asciiTheme="majorEastAsia" w:eastAsiaTheme="majorEastAsia" w:hAnsiTheme="majorEastAsia" w:cs="宋体"/>
          <w:b/>
          <w:kern w:val="0"/>
          <w:sz w:val="36"/>
          <w:szCs w:val="36"/>
        </w:rPr>
      </w:pPr>
    </w:p>
    <w:p w:rsidR="0048489F" w:rsidRDefault="0048489F">
      <w:pPr>
        <w:autoSpaceDE w:val="0"/>
        <w:autoSpaceDN w:val="0"/>
        <w:adjustRightInd w:val="0"/>
        <w:jc w:val="center"/>
        <w:rPr>
          <w:rFonts w:asciiTheme="majorEastAsia" w:eastAsiaTheme="majorEastAsia" w:hAnsiTheme="majorEastAsia" w:cs="宋体" w:hint="eastAsia"/>
          <w:b/>
          <w:kern w:val="0"/>
          <w:sz w:val="36"/>
          <w:szCs w:val="36"/>
        </w:rPr>
      </w:pPr>
    </w:p>
    <w:p w:rsidR="0048489F" w:rsidRDefault="0048489F">
      <w:pPr>
        <w:autoSpaceDE w:val="0"/>
        <w:autoSpaceDN w:val="0"/>
        <w:adjustRightInd w:val="0"/>
        <w:jc w:val="center"/>
        <w:rPr>
          <w:rFonts w:asciiTheme="majorEastAsia" w:eastAsiaTheme="majorEastAsia" w:hAnsiTheme="majorEastAsia" w:cs="宋体" w:hint="eastAsia"/>
          <w:b/>
          <w:kern w:val="0"/>
          <w:sz w:val="36"/>
          <w:szCs w:val="36"/>
        </w:rPr>
      </w:pPr>
    </w:p>
    <w:p w:rsidR="008150BF" w:rsidRDefault="000174F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150BF" w:rsidRDefault="000174F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150BF">
        <w:trPr>
          <w:trHeight w:val="636"/>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150BF" w:rsidRDefault="000174F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150BF">
        <w:trPr>
          <w:trHeight w:val="1278"/>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150BF" w:rsidRDefault="000174F6">
            <w:pPr>
              <w:autoSpaceDE w:val="0"/>
              <w:autoSpaceDN w:val="0"/>
              <w:adjustRightInd w:val="0"/>
              <w:spacing w:line="276" w:lineRule="auto"/>
              <w:rPr>
                <w:rFonts w:ascii="Calibri" w:eastAsia="宋体" w:hAnsi="Calibri" w:cs="Times New Roman"/>
                <w:sz w:val="24"/>
                <w:szCs w:val="24"/>
              </w:rPr>
            </w:pPr>
            <w:r>
              <w:rPr>
                <w:rFonts w:asciiTheme="minorEastAsia" w:hAnsiTheme="minorEastAsia" w:cs="仿宋_GB2312" w:hint="eastAsia"/>
                <w:sz w:val="24"/>
                <w:szCs w:val="24"/>
              </w:rPr>
              <w:t>项目名称：</w:t>
            </w:r>
            <w:r>
              <w:rPr>
                <w:rFonts w:ascii="Calibri" w:eastAsia="宋体" w:hAnsi="Calibri" w:cs="Times New Roman" w:hint="eastAsia"/>
                <w:sz w:val="24"/>
                <w:szCs w:val="24"/>
              </w:rPr>
              <w:t>许昌市城乡一体化示范区建设环保局“示范区水系、芙蓉广场、中央公园综合管养项目”</w:t>
            </w:r>
          </w:p>
          <w:p w:rsidR="008150BF" w:rsidRDefault="000174F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2D4451" w:rsidRPr="002D4451">
              <w:rPr>
                <w:rFonts w:asciiTheme="minorEastAsia" w:hAnsiTheme="minorEastAsia" w:cs="仿宋_GB2312" w:hint="eastAsia"/>
                <w:sz w:val="24"/>
                <w:szCs w:val="24"/>
              </w:rPr>
              <w:t>JZFCG-G2018062号</w:t>
            </w:r>
          </w:p>
          <w:p w:rsidR="008150BF" w:rsidRDefault="000174F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项目内容：详见招标公告</w:t>
            </w:r>
          </w:p>
          <w:p w:rsidR="008150BF" w:rsidRDefault="000174F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项目地址：许昌市城乡一体化示范区</w:t>
            </w:r>
          </w:p>
        </w:tc>
      </w:tr>
      <w:tr w:rsidR="008150BF">
        <w:trPr>
          <w:trHeight w:val="1421"/>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150BF" w:rsidRDefault="000174F6">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采购人：</w:t>
            </w:r>
            <w:r>
              <w:rPr>
                <w:rFonts w:ascii="Calibri" w:eastAsia="宋体" w:hAnsi="Calibri" w:cs="Times New Roman" w:hint="eastAsia"/>
                <w:sz w:val="24"/>
                <w:szCs w:val="24"/>
              </w:rPr>
              <w:t>许昌市城乡一体化示范区建设环保局</w:t>
            </w:r>
          </w:p>
          <w:p w:rsidR="008150BF" w:rsidRDefault="000174F6">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地 址：许昌示范区管理委员会（魏武路中段）</w:t>
            </w:r>
          </w:p>
          <w:p w:rsidR="008150BF" w:rsidRDefault="000174F6" w:rsidP="002D4451">
            <w:pPr>
              <w:spacing w:line="360" w:lineRule="auto"/>
              <w:rPr>
                <w:rFonts w:asciiTheme="minorEastAsia" w:hAnsiTheme="minorEastAsia" w:cs="仿宋_GB2312"/>
                <w:sz w:val="24"/>
                <w:szCs w:val="24"/>
              </w:rPr>
            </w:pPr>
            <w:r>
              <w:rPr>
                <w:rFonts w:asciiTheme="minorEastAsia" w:hAnsiTheme="minorEastAsia" w:cs="仿宋_GB2312" w:hint="eastAsia"/>
                <w:color w:val="000000"/>
                <w:sz w:val="24"/>
                <w:szCs w:val="24"/>
              </w:rPr>
              <w:t>联 系 人：彭</w:t>
            </w:r>
            <w:r w:rsidR="002D4451">
              <w:rPr>
                <w:rFonts w:asciiTheme="minorEastAsia" w:hAnsiTheme="minorEastAsia" w:cs="仿宋_GB2312" w:hint="eastAsia"/>
                <w:color w:val="000000"/>
                <w:sz w:val="24"/>
                <w:szCs w:val="24"/>
              </w:rPr>
              <w:t>聪</w:t>
            </w:r>
            <w:r>
              <w:rPr>
                <w:rFonts w:asciiTheme="minorEastAsia" w:hAnsiTheme="minorEastAsia" w:cs="仿宋_GB2312" w:hint="eastAsia"/>
                <w:color w:val="000000"/>
                <w:sz w:val="24"/>
                <w:szCs w:val="24"/>
              </w:rPr>
              <w:t xml:space="preserve">     联系电话：0374-3191016</w:t>
            </w:r>
          </w:p>
        </w:tc>
      </w:tr>
      <w:tr w:rsidR="008150BF">
        <w:trPr>
          <w:trHeight w:val="323"/>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150BF" w:rsidRDefault="000174F6">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代理机构：永明项目管理有限公司</w:t>
            </w:r>
          </w:p>
          <w:p w:rsidR="008150BF" w:rsidRDefault="000174F6">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地 址：河南省许昌市魏都区天宝盛世花园</w:t>
            </w:r>
          </w:p>
          <w:p w:rsidR="008150BF" w:rsidRDefault="000174F6" w:rsidP="002D4451">
            <w:pPr>
              <w:pStyle w:val="ad"/>
              <w:widowControl/>
              <w:shd w:val="clear" w:color="auto" w:fill="FFFFFF"/>
              <w:spacing w:line="312" w:lineRule="auto"/>
              <w:contextualSpacing/>
              <w:jc w:val="left"/>
              <w:rPr>
                <w:rFonts w:asciiTheme="minorEastAsia" w:hAnsiTheme="minorEastAsia" w:cs="仿宋_GB2312"/>
              </w:rPr>
            </w:pPr>
            <w:r>
              <w:rPr>
                <w:rFonts w:asciiTheme="minorEastAsia" w:eastAsiaTheme="minorEastAsia" w:hAnsiTheme="minorEastAsia" w:cs="仿宋_GB2312" w:hint="eastAsia"/>
                <w:shd w:val="clear" w:color="auto" w:fill="FFFFFF"/>
              </w:rPr>
              <w:t>联 系 人：徐</w:t>
            </w:r>
            <w:r w:rsidR="002D4451">
              <w:rPr>
                <w:rFonts w:asciiTheme="minorEastAsia" w:eastAsiaTheme="minorEastAsia" w:hAnsiTheme="minorEastAsia" w:cs="仿宋_GB2312" w:hint="eastAsia"/>
                <w:shd w:val="clear" w:color="auto" w:fill="FFFFFF"/>
              </w:rPr>
              <w:t>会娇</w:t>
            </w:r>
            <w:r>
              <w:rPr>
                <w:rFonts w:asciiTheme="minorEastAsia" w:eastAsiaTheme="minorEastAsia" w:hAnsiTheme="minorEastAsia" w:cs="仿宋_GB2312" w:hint="eastAsia"/>
                <w:shd w:val="clear" w:color="auto" w:fill="FFFFFF"/>
              </w:rPr>
              <w:t xml:space="preserve">     联系电话：13333991768</w:t>
            </w:r>
          </w:p>
        </w:tc>
      </w:tr>
      <w:tr w:rsidR="008150BF">
        <w:trPr>
          <w:trHeight w:val="9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150BF" w:rsidRDefault="000174F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150BF" w:rsidRDefault="000174F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8150BF" w:rsidRDefault="000174F6">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6、资质等级证书。</w:t>
            </w:r>
            <w:r>
              <w:rPr>
                <w:rFonts w:asciiTheme="minorEastAsia" w:hAnsiTheme="minorEastAsia" w:cs="宋体" w:hint="eastAsia"/>
                <w:bCs/>
                <w:sz w:val="24"/>
                <w:szCs w:val="24"/>
                <w:lang w:val="zh-CN"/>
              </w:rPr>
              <w:t>（企业投标提供）</w:t>
            </w:r>
          </w:p>
          <w:p w:rsidR="008150BF" w:rsidRDefault="000174F6">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7、安全生产许可证。</w:t>
            </w:r>
            <w:r>
              <w:rPr>
                <w:rFonts w:asciiTheme="minorEastAsia" w:hAnsiTheme="minorEastAsia" w:cs="宋体" w:hint="eastAsia"/>
                <w:bCs/>
                <w:sz w:val="24"/>
                <w:szCs w:val="24"/>
                <w:lang w:val="zh-CN"/>
              </w:rPr>
              <w:t>（企业投标提供）</w:t>
            </w:r>
          </w:p>
          <w:p w:rsidR="008150BF" w:rsidRDefault="000174F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2016年度经审计的财务报告，包括资产负债表、利润表、现金流量表、会计报表附注；或基本开户银行出具的资信证明；或财政部门认可的政府采购专业担保机构的证明文件和担保机构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2、银行出具的资信证明；或财政部门认可的政府采购专业担保机构的证明文件和担保机构出具的投标担保函。（其他组织和自然人投标提供）</w:t>
            </w:r>
          </w:p>
          <w:p w:rsidR="008150BF" w:rsidRDefault="000174F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150BF" w:rsidRDefault="000174F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150BF" w:rsidRDefault="000174F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150BF" w:rsidRDefault="000174F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五、履行合同所必须的专业技术能力的证明材料</w:t>
            </w:r>
          </w:p>
          <w:p w:rsidR="008150BF" w:rsidRDefault="000174F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相关专业技术人员职称证书、用工合同等或者附投标人相关承诺函或声明</w:t>
            </w:r>
            <w:r>
              <w:rPr>
                <w:rFonts w:asciiTheme="minorEastAsia" w:hAnsiTheme="minorEastAsia" w:cs="宋体" w:hint="eastAsia"/>
                <w:kern w:val="0"/>
                <w:sz w:val="24"/>
                <w:szCs w:val="24"/>
              </w:rPr>
              <w:t>。</w:t>
            </w:r>
          </w:p>
          <w:p w:rsidR="008150BF" w:rsidRDefault="000174F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150BF" w:rsidRDefault="000174F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150BF" w:rsidRDefault="000174F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150BF" w:rsidRDefault="000174F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8150BF" w:rsidRDefault="000174F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113B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113B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150BF" w:rsidRDefault="000174F6">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p w:rsidR="008150BF" w:rsidRDefault="000174F6">
            <w:pPr>
              <w:autoSpaceDE w:val="0"/>
              <w:autoSpaceDN w:val="0"/>
              <w:adjustRightInd w:val="0"/>
              <w:spacing w:line="276" w:lineRule="auto"/>
              <w:ind w:firstLineChars="150" w:firstLine="360"/>
              <w:rPr>
                <w:rFonts w:asciiTheme="minorEastAsia" w:hAnsiTheme="minorEastAsia" w:cs="宋体"/>
                <w:bCs/>
                <w:sz w:val="24"/>
                <w:szCs w:val="24"/>
                <w:lang w:val="zh-CN"/>
              </w:rPr>
            </w:pPr>
            <w:r>
              <w:rPr>
                <w:rFonts w:asciiTheme="minorEastAsia" w:hAnsiTheme="minorEastAsia" w:cs="宋体" w:hint="eastAsia"/>
                <w:bCs/>
                <w:sz w:val="24"/>
                <w:szCs w:val="24"/>
                <w:lang w:val="zh-CN"/>
              </w:rPr>
              <w:t>（年度费用）</w:t>
            </w:r>
          </w:p>
        </w:tc>
        <w:tc>
          <w:tcPr>
            <w:tcW w:w="6813" w:type="dxa"/>
            <w:vAlign w:val="center"/>
          </w:tcPr>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shd w:val="clear" w:color="auto" w:fill="FFFFFF"/>
              </w:rPr>
              <w:t>5659700元/年</w:t>
            </w:r>
          </w:p>
          <w:p w:rsidR="008150BF" w:rsidRDefault="000174F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最高限价：</w:t>
            </w:r>
            <w:r>
              <w:rPr>
                <w:rFonts w:asciiTheme="minorEastAsia" w:hAnsiTheme="minorEastAsia" w:cs="仿宋_GB2312" w:hint="eastAsia"/>
                <w:sz w:val="24"/>
                <w:szCs w:val="24"/>
                <w:shd w:val="clear" w:color="auto" w:fill="FFFFFF"/>
              </w:rPr>
              <w:t>5659700</w:t>
            </w:r>
            <w:r>
              <w:rPr>
                <w:rFonts w:asciiTheme="minorEastAsia" w:hAnsiTheme="minorEastAsia" w:cs="宋体" w:hint="eastAsia"/>
                <w:kern w:val="0"/>
                <w:sz w:val="24"/>
                <w:szCs w:val="24"/>
              </w:rPr>
              <w:t>元/年。（</w:t>
            </w:r>
            <w:r>
              <w:rPr>
                <w:rFonts w:asciiTheme="minorEastAsia" w:hAnsiTheme="minorEastAsia" w:cs="宋体" w:hint="eastAsia"/>
                <w:b/>
                <w:sz w:val="24"/>
                <w:szCs w:val="24"/>
                <w:lang w:val="zh-CN"/>
              </w:rPr>
              <w:t>超出最高限价的投标无效</w:t>
            </w:r>
            <w:r>
              <w:rPr>
                <w:rFonts w:asciiTheme="minorEastAsia" w:hAnsiTheme="minorEastAsia" w:cs="宋体" w:hint="eastAsia"/>
                <w:kern w:val="0"/>
                <w:sz w:val="24"/>
                <w:szCs w:val="24"/>
              </w:rPr>
              <w:t>）</w:t>
            </w:r>
          </w:p>
        </w:tc>
      </w:tr>
      <w:tr w:rsidR="008150BF">
        <w:trPr>
          <w:trHeight w:val="907"/>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150BF" w:rsidRDefault="002113B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不组织</w:t>
            </w:r>
          </w:p>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150BF">
        <w:trPr>
          <w:trHeight w:val="907"/>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150BF" w:rsidRDefault="002113B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不召开</w:t>
            </w:r>
          </w:p>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150BF" w:rsidRDefault="002113B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 xml:space="preserve">不允许    </w:t>
            </w:r>
            <w:r w:rsidR="000174F6">
              <w:rPr>
                <w:rFonts w:asciiTheme="minorEastAsia" w:hAnsiTheme="minorEastAsia" w:cs="宋体" w:hint="eastAsia"/>
                <w:b/>
                <w:bCs/>
                <w:sz w:val="24"/>
                <w:szCs w:val="24"/>
                <w:lang w:val="zh-CN"/>
              </w:rPr>
              <w:t>□</w:t>
            </w:r>
            <w:r w:rsidR="000174F6">
              <w:rPr>
                <w:rFonts w:asciiTheme="minorEastAsia" w:hAnsiTheme="minorEastAsia" w:hint="eastAsia"/>
                <w:sz w:val="24"/>
                <w:szCs w:val="24"/>
              </w:rPr>
              <w:t>允许</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8150BF" w:rsidRDefault="000174F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150BF" w:rsidRDefault="000174F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150BF" w:rsidRDefault="000174F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8150BF" w:rsidRDefault="002113B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 xml:space="preserve">不允许   </w:t>
            </w:r>
            <w:r w:rsidR="000174F6">
              <w:rPr>
                <w:rFonts w:asciiTheme="minorEastAsia" w:hAnsiTheme="minorEastAsia" w:cs="宋体" w:hint="eastAsia"/>
                <w:b/>
                <w:bCs/>
                <w:sz w:val="24"/>
                <w:szCs w:val="24"/>
                <w:lang w:val="zh-CN"/>
              </w:rPr>
              <w:t>□</w:t>
            </w:r>
            <w:r w:rsidR="000174F6">
              <w:rPr>
                <w:rFonts w:asciiTheme="minorEastAsia" w:hAnsiTheme="minorEastAsia" w:cs="仿宋_GB2312" w:hint="eastAsia"/>
                <w:sz w:val="24"/>
                <w:szCs w:val="24"/>
              </w:rPr>
              <w:t>允许</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150BF" w:rsidRDefault="000174F6" w:rsidP="001B66E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1B66E8">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1B66E8">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w:t>
            </w:r>
            <w:r w:rsidR="001B66E8">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1B66E8">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150BF" w:rsidRDefault="000174F6" w:rsidP="001B66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B66E8">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150BF">
        <w:trPr>
          <w:trHeight w:val="504"/>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567E7">
              <w:rPr>
                <w:rFonts w:asciiTheme="minorEastAsia" w:hAnsiTheme="minorEastAsia" w:cs="仿宋_GB2312" w:hint="eastAsia"/>
                <w:sz w:val="24"/>
                <w:szCs w:val="24"/>
                <w:lang w:val="zh-CN"/>
              </w:rPr>
              <w:t>壹拾壹万叁仟元整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shd w:val="clear" w:color="auto" w:fill="FFFFFF"/>
              </w:rPr>
              <w:t>113000.00</w:t>
            </w:r>
            <w:r>
              <w:rPr>
                <w:rFonts w:asciiTheme="minorEastAsia" w:hAnsiTheme="minorEastAsia" w:cs="仿宋_GB2312" w:hint="eastAsia"/>
                <w:sz w:val="24"/>
                <w:szCs w:val="24"/>
                <w:lang w:val="zh-CN"/>
              </w:rPr>
              <w:t>元）</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150BF" w:rsidRDefault="000174F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150BF">
        <w:trPr>
          <w:trHeight w:val="156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150BF" w:rsidRDefault="000174F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150BF" w:rsidRDefault="002113B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174F6">
              <w:rPr>
                <w:rFonts w:ascii="新宋体" w:eastAsia="新宋体" w:hAnsi="新宋体"/>
                <w:b/>
                <w:sz w:val="24"/>
              </w:rPr>
              <w:instrText xml:space="preserve"> </w:instrText>
            </w:r>
            <w:r w:rsidR="000174F6">
              <w:rPr>
                <w:rFonts w:ascii="新宋体" w:eastAsia="新宋体" w:hAnsi="新宋体" w:hint="eastAsia"/>
                <w:b/>
                <w:sz w:val="24"/>
              </w:rPr>
              <w:instrText>eq \o\ac(□,√)</w:instrText>
            </w:r>
            <w:r>
              <w:rPr>
                <w:rFonts w:ascii="新宋体" w:eastAsia="新宋体" w:hAnsi="新宋体"/>
                <w:b/>
                <w:sz w:val="24"/>
              </w:rPr>
              <w:fldChar w:fldCharType="end"/>
            </w:r>
            <w:r w:rsidR="000174F6">
              <w:rPr>
                <w:rFonts w:ascii="新宋体" w:eastAsia="新宋体" w:hAnsi="新宋体" w:hint="eastAsia"/>
                <w:sz w:val="24"/>
              </w:rPr>
              <w:t>电子投标文件：成功上传至《全国公共资源交易平台（河南</w:t>
            </w:r>
            <w:r w:rsidR="000174F6">
              <w:rPr>
                <w:rFonts w:ascii="新宋体" w:eastAsia="新宋体" w:hAnsi="新宋体" w:hint="eastAsia"/>
                <w:sz w:val="24"/>
              </w:rPr>
              <w:lastRenderedPageBreak/>
              <w:t>省·许昌市）》公共资源交易系统加密电子投标文件1份</w:t>
            </w:r>
            <w:r w:rsidR="000174F6">
              <w:rPr>
                <w:rFonts w:hAnsi="宋体" w:cs="宋体" w:hint="eastAsia"/>
                <w:sz w:val="24"/>
                <w:lang w:val="zh-CN"/>
              </w:rPr>
              <w:t>（文件格式为：</w:t>
            </w:r>
            <w:r w:rsidR="000174F6">
              <w:rPr>
                <w:rFonts w:hAnsi="宋体" w:cs="宋体" w:hint="eastAsia"/>
                <w:sz w:val="24"/>
                <w:lang w:val="zh-CN"/>
              </w:rPr>
              <w:t xml:space="preserve"> XXX</w:t>
            </w:r>
            <w:r w:rsidR="000174F6">
              <w:rPr>
                <w:rFonts w:hAnsi="宋体" w:cs="宋体" w:hint="eastAsia"/>
                <w:sz w:val="24"/>
                <w:lang w:val="zh-CN"/>
              </w:rPr>
              <w:t>公司</w:t>
            </w:r>
            <w:r w:rsidR="000174F6">
              <w:rPr>
                <w:rFonts w:hAnsi="宋体" w:cs="宋体" w:hint="eastAsia"/>
                <w:sz w:val="24"/>
                <w:lang w:val="zh-CN"/>
              </w:rPr>
              <w:t>XXX</w:t>
            </w:r>
            <w:r w:rsidR="000174F6">
              <w:rPr>
                <w:rFonts w:hAnsi="宋体" w:cs="宋体" w:hint="eastAsia"/>
                <w:sz w:val="24"/>
                <w:lang w:val="zh-CN"/>
              </w:rPr>
              <w:t>项目编号</w:t>
            </w:r>
            <w:r w:rsidR="000174F6">
              <w:rPr>
                <w:rFonts w:hAnsi="宋体" w:cs="宋体" w:hint="eastAsia"/>
                <w:sz w:val="24"/>
                <w:lang w:val="zh-CN"/>
              </w:rPr>
              <w:t>.file</w:t>
            </w:r>
            <w:r w:rsidR="000174F6">
              <w:rPr>
                <w:rFonts w:hAnsi="宋体" w:cs="宋体" w:hint="eastAsia"/>
                <w:sz w:val="24"/>
                <w:lang w:val="zh-CN"/>
              </w:rPr>
              <w:t>）。</w:t>
            </w:r>
            <w:r w:rsidR="000174F6">
              <w:rPr>
                <w:rFonts w:ascii="新宋体" w:eastAsia="新宋体" w:hAnsi="新宋体" w:hint="eastAsia"/>
                <w:sz w:val="24"/>
              </w:rPr>
              <w:t>使用电子介质存储的备份文件1份（文件格式为：名称为“备份”的文件夹）。</w:t>
            </w:r>
          </w:p>
          <w:p w:rsidR="008150BF" w:rsidRDefault="002113B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174F6">
              <w:rPr>
                <w:rFonts w:ascii="新宋体" w:eastAsia="新宋体" w:hAnsi="新宋体"/>
                <w:b/>
                <w:sz w:val="24"/>
              </w:rPr>
              <w:instrText xml:space="preserve"> </w:instrText>
            </w:r>
            <w:r w:rsidR="000174F6">
              <w:rPr>
                <w:rFonts w:ascii="新宋体" w:eastAsia="新宋体" w:hAnsi="新宋体" w:hint="eastAsia"/>
                <w:b/>
                <w:sz w:val="24"/>
              </w:rPr>
              <w:instrText>eq \o\ac(□,√)</w:instrText>
            </w:r>
            <w:r>
              <w:rPr>
                <w:rFonts w:ascii="新宋体" w:eastAsia="新宋体" w:hAnsi="新宋体"/>
                <w:b/>
                <w:sz w:val="24"/>
              </w:rPr>
              <w:fldChar w:fldCharType="end"/>
            </w:r>
            <w:r w:rsidR="000174F6">
              <w:rPr>
                <w:rFonts w:ascii="新宋体" w:eastAsia="新宋体" w:hAnsi="新宋体" w:hint="eastAsia"/>
                <w:sz w:val="24"/>
              </w:rPr>
              <w:t>纸质投标文件：</w:t>
            </w:r>
            <w:r w:rsidR="000174F6">
              <w:rPr>
                <w:rFonts w:asciiTheme="minorEastAsia" w:hAnsiTheme="minorEastAsia" w:cs="仿宋_GB2312" w:hint="eastAsia"/>
                <w:sz w:val="24"/>
                <w:szCs w:val="24"/>
              </w:rPr>
              <w:t>正本</w:t>
            </w:r>
            <w:r w:rsidR="000174F6">
              <w:rPr>
                <w:rFonts w:asciiTheme="minorEastAsia" w:hAnsiTheme="minorEastAsia" w:cs="仿宋_GB2312" w:hint="eastAsia"/>
                <w:b/>
                <w:sz w:val="24"/>
                <w:szCs w:val="24"/>
              </w:rPr>
              <w:t>一</w:t>
            </w:r>
            <w:r w:rsidR="000174F6">
              <w:rPr>
                <w:rFonts w:asciiTheme="minorEastAsia" w:hAnsiTheme="minorEastAsia" w:cs="仿宋_GB2312" w:hint="eastAsia"/>
                <w:sz w:val="24"/>
                <w:szCs w:val="24"/>
              </w:rPr>
              <w:t>份，副本</w:t>
            </w:r>
            <w:r w:rsidR="001B66E8">
              <w:rPr>
                <w:rFonts w:asciiTheme="minorEastAsia" w:hAnsiTheme="minorEastAsia" w:cs="仿宋_GB2312" w:hint="eastAsia"/>
                <w:sz w:val="24"/>
                <w:szCs w:val="24"/>
                <w:u w:val="single"/>
              </w:rPr>
              <w:t>一</w:t>
            </w:r>
            <w:r w:rsidR="000174F6">
              <w:rPr>
                <w:rFonts w:asciiTheme="minorEastAsia" w:hAnsiTheme="minorEastAsia" w:cs="仿宋_GB2312" w:hint="eastAsia"/>
                <w:sz w:val="24"/>
                <w:szCs w:val="24"/>
              </w:rPr>
              <w:t>份。使用</w:t>
            </w:r>
            <w:r w:rsidR="000174F6">
              <w:rPr>
                <w:rFonts w:ascii="新宋体" w:eastAsia="新宋体" w:hAnsi="新宋体" w:hint="eastAsia"/>
                <w:sz w:val="24"/>
              </w:rPr>
              <w:t>格式为“投标文件（供打印）.PDF”的文件</w:t>
            </w:r>
          </w:p>
          <w:p w:rsidR="008150BF" w:rsidRDefault="000174F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150BF" w:rsidRDefault="000174F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150BF" w:rsidRDefault="002113B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174F6">
              <w:rPr>
                <w:rFonts w:ascii="新宋体" w:eastAsia="新宋体" w:hAnsi="新宋体"/>
                <w:b/>
                <w:sz w:val="24"/>
              </w:rPr>
              <w:instrText xml:space="preserve"> </w:instrText>
            </w:r>
            <w:r w:rsidR="000174F6">
              <w:rPr>
                <w:rFonts w:ascii="新宋体" w:eastAsia="新宋体" w:hAnsi="新宋体" w:hint="eastAsia"/>
                <w:b/>
                <w:sz w:val="24"/>
              </w:rPr>
              <w:instrText>eq \o\ac(□,√)</w:instrText>
            </w:r>
            <w:r>
              <w:rPr>
                <w:rFonts w:ascii="新宋体" w:eastAsia="新宋体" w:hAnsi="新宋体"/>
                <w:b/>
                <w:sz w:val="24"/>
              </w:rPr>
              <w:fldChar w:fldCharType="end"/>
            </w:r>
            <w:r w:rsidR="000174F6">
              <w:rPr>
                <w:rFonts w:ascii="新宋体" w:eastAsia="新宋体" w:hAnsi="新宋体" w:hint="eastAsia"/>
                <w:sz w:val="24"/>
              </w:rPr>
              <w:t>电子投标文件：按招标文件要求加盖投标人电子印章和法人电子印章。</w:t>
            </w:r>
          </w:p>
          <w:p w:rsidR="008150BF" w:rsidRDefault="002113B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0174F6">
              <w:rPr>
                <w:rFonts w:ascii="新宋体" w:eastAsia="新宋体" w:hAnsi="新宋体"/>
                <w:b/>
                <w:sz w:val="24"/>
              </w:rPr>
              <w:instrText xml:space="preserve"> </w:instrText>
            </w:r>
            <w:r w:rsidR="000174F6">
              <w:rPr>
                <w:rFonts w:ascii="新宋体" w:eastAsia="新宋体" w:hAnsi="新宋体" w:hint="eastAsia"/>
                <w:b/>
                <w:sz w:val="24"/>
              </w:rPr>
              <w:instrText>eq \o\ac(□,√)</w:instrText>
            </w:r>
            <w:r>
              <w:rPr>
                <w:rFonts w:ascii="新宋体" w:eastAsia="新宋体" w:hAnsi="新宋体"/>
                <w:b/>
                <w:sz w:val="24"/>
              </w:rPr>
              <w:fldChar w:fldCharType="end"/>
            </w:r>
            <w:r w:rsidR="000174F6">
              <w:rPr>
                <w:rFonts w:ascii="新宋体" w:eastAsia="新宋体" w:hAnsi="新宋体" w:hint="eastAsia"/>
                <w:sz w:val="24"/>
              </w:rPr>
              <w:t>纸质投标文件：投标文件封面加盖投标人公章（投标文件是指投标人电子投标文件制作完成后生成的后缀名为</w:t>
            </w:r>
            <w:r w:rsidR="000174F6">
              <w:rPr>
                <w:rFonts w:hAnsi="宋体" w:hint="eastAsia"/>
                <w:color w:val="000000"/>
                <w:sz w:val="24"/>
                <w:szCs w:val="24"/>
              </w:rPr>
              <w:t>“</w:t>
            </w:r>
            <w:r w:rsidR="000174F6">
              <w:rPr>
                <w:rFonts w:hAnsi="宋体" w:hint="eastAsia"/>
                <w:color w:val="000000"/>
                <w:sz w:val="24"/>
                <w:szCs w:val="24"/>
              </w:rPr>
              <w:t>.PDF</w:t>
            </w:r>
            <w:r w:rsidR="000174F6">
              <w:rPr>
                <w:rFonts w:hAnsi="宋体" w:hint="eastAsia"/>
                <w:color w:val="000000"/>
                <w:sz w:val="24"/>
                <w:szCs w:val="24"/>
              </w:rPr>
              <w:t>”的文件</w:t>
            </w:r>
            <w:r w:rsidR="000174F6">
              <w:rPr>
                <w:rFonts w:ascii="新宋体" w:eastAsia="新宋体" w:hAnsi="新宋体" w:hint="eastAsia"/>
                <w:sz w:val="24"/>
              </w:rPr>
              <w:t>打印的纸质投标文件）。</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150BF" w:rsidRDefault="002113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综合评分法</w:t>
            </w:r>
            <w:r w:rsidR="000174F6">
              <w:rPr>
                <w:rFonts w:asciiTheme="minorEastAsia" w:hAnsiTheme="minorEastAsia" w:cs="宋体" w:hint="eastAsia"/>
                <w:color w:val="000000"/>
                <w:kern w:val="0"/>
                <w:sz w:val="24"/>
                <w:szCs w:val="24"/>
                <w:lang w:val="zh-CN"/>
              </w:rPr>
              <w:t xml:space="preserve">  </w:t>
            </w:r>
            <w:r w:rsidR="000174F6">
              <w:rPr>
                <w:rFonts w:asciiTheme="minorEastAsia" w:hAnsiTheme="minorEastAsia" w:cs="宋体" w:hint="eastAsia"/>
                <w:b/>
                <w:bCs/>
                <w:sz w:val="24"/>
                <w:szCs w:val="24"/>
                <w:lang w:val="zh-CN"/>
              </w:rPr>
              <w:t>□</w:t>
            </w:r>
            <w:r w:rsidR="000174F6">
              <w:rPr>
                <w:rFonts w:asciiTheme="minorEastAsia" w:hAnsiTheme="minorEastAsia" w:cs="仿宋_GB2312" w:hint="eastAsia"/>
                <w:sz w:val="24"/>
                <w:szCs w:val="24"/>
                <w:lang w:val="zh-CN"/>
              </w:rPr>
              <w:t>最低评标价法</w:t>
            </w:r>
          </w:p>
        </w:tc>
      </w:tr>
      <w:tr w:rsidR="008150BF">
        <w:trPr>
          <w:trHeight w:val="1587"/>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履约保证金</w:t>
            </w:r>
          </w:p>
        </w:tc>
        <w:tc>
          <w:tcPr>
            <w:tcW w:w="6813" w:type="dxa"/>
            <w:vAlign w:val="center"/>
          </w:tcPr>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□无要求</w:t>
            </w:r>
          </w:p>
          <w:p w:rsidR="008150BF" w:rsidRDefault="002113B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fldChar w:fldCharType="begin"/>
            </w:r>
            <w:r w:rsidR="000174F6">
              <w:rPr>
                <w:rFonts w:asciiTheme="minorEastAsia" w:hAnsiTheme="minorEastAsia" w:cs="仿宋_GB2312" w:hint="eastAsia"/>
                <w:sz w:val="24"/>
                <w:szCs w:val="24"/>
                <w:lang w:val="zh-CN"/>
              </w:rPr>
              <w:instrText xml:space="preserve"> eq \o\ac(□,√)</w:instrText>
            </w:r>
            <w:r>
              <w:rPr>
                <w:rFonts w:asciiTheme="minorEastAsia" w:hAnsiTheme="minorEastAsia" w:cs="仿宋_GB2312" w:hint="eastAsia"/>
                <w:sz w:val="24"/>
                <w:szCs w:val="24"/>
                <w:lang w:val="zh-CN"/>
              </w:rPr>
              <w:fldChar w:fldCharType="end"/>
            </w:r>
            <w:r w:rsidR="000174F6">
              <w:rPr>
                <w:rFonts w:asciiTheme="minorEastAsia" w:hAnsiTheme="minorEastAsia" w:cs="仿宋_GB2312" w:hint="eastAsia"/>
                <w:sz w:val="24"/>
                <w:szCs w:val="24"/>
                <w:lang w:val="zh-CN"/>
              </w:rPr>
              <w:t>要求提交。履约保证金的数额为合同金额的</w:t>
            </w:r>
            <w:r w:rsidR="000174F6">
              <w:rPr>
                <w:rFonts w:asciiTheme="minorEastAsia" w:hAnsiTheme="minorEastAsia" w:cs="仿宋_GB2312" w:hint="eastAsia"/>
                <w:sz w:val="24"/>
                <w:szCs w:val="24"/>
              </w:rPr>
              <w:t>5</w:t>
            </w:r>
            <w:r w:rsidR="000174F6">
              <w:rPr>
                <w:rFonts w:asciiTheme="minorEastAsia" w:hAnsiTheme="minorEastAsia" w:cs="仿宋_GB2312" w:hint="eastAsia"/>
                <w:sz w:val="24"/>
                <w:szCs w:val="24"/>
                <w:lang w:val="zh-CN"/>
              </w:rPr>
              <w:t>%。中标人以支票、汇票、本票或者金融机构、担保机构出具的保函等非现金形式向采购人提交。</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150BF" w:rsidRDefault="000174F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8150BF" w:rsidRDefault="002113B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收取中标人。</w:t>
            </w:r>
            <w:r w:rsidR="000174F6">
              <w:rPr>
                <w:rFonts w:asciiTheme="minorEastAsia" w:hAnsiTheme="minorEastAsia" w:cs="宋体" w:hint="eastAsia"/>
                <w:b/>
                <w:bCs/>
                <w:sz w:val="24"/>
                <w:szCs w:val="24"/>
                <w:lang w:val="zh-CN"/>
              </w:rPr>
              <w:t>□</w:t>
            </w:r>
            <w:r w:rsidR="000174F6">
              <w:rPr>
                <w:rFonts w:asciiTheme="minorEastAsia" w:hAnsiTheme="minorEastAsia" w:cs="宋体" w:hint="eastAsia"/>
                <w:bCs/>
                <w:sz w:val="24"/>
                <w:szCs w:val="24"/>
                <w:lang w:val="zh-CN"/>
              </w:rPr>
              <w:t>收取采购人。</w:t>
            </w:r>
            <w:r w:rsidR="000174F6">
              <w:rPr>
                <w:rFonts w:asciiTheme="minorEastAsia" w:hAnsiTheme="minorEastAsia" w:cs="宋体" w:hint="eastAsia"/>
                <w:color w:val="333333"/>
                <w:sz w:val="24"/>
                <w:szCs w:val="24"/>
              </w:rPr>
              <w:t>收取标准:中标合同金额的</w:t>
            </w:r>
            <w:r w:rsidR="000174F6">
              <w:rPr>
                <w:rFonts w:asciiTheme="minorEastAsia" w:hAnsiTheme="minorEastAsia" w:cs="宋体" w:hint="eastAsia"/>
                <w:color w:val="333333"/>
                <w:sz w:val="24"/>
                <w:szCs w:val="24"/>
                <w:u w:val="single"/>
              </w:rPr>
              <w:t>1.5</w:t>
            </w:r>
            <w:r w:rsidR="000174F6">
              <w:rPr>
                <w:rFonts w:asciiTheme="minorEastAsia" w:hAnsiTheme="minorEastAsia" w:cs="宋体" w:hint="eastAsia"/>
                <w:color w:val="333333"/>
                <w:sz w:val="24"/>
                <w:szCs w:val="24"/>
              </w:rPr>
              <w:t xml:space="preserve"> %。一次性以银行划账、电汇、汇票或支票的形式支付。</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150BF" w:rsidRDefault="000174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rsidR="008150BF">
        <w:trPr>
          <w:trHeight w:val="510"/>
          <w:jc w:val="center"/>
        </w:trPr>
        <w:tc>
          <w:tcPr>
            <w:tcW w:w="806" w:type="dxa"/>
            <w:vAlign w:val="center"/>
          </w:tcPr>
          <w:p w:rsidR="008150BF" w:rsidRDefault="000174F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150BF" w:rsidRDefault="000174F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150BF" w:rsidRDefault="002113B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0174F6">
              <w:rPr>
                <w:rFonts w:asciiTheme="minorEastAsia" w:hAnsiTheme="minorEastAsia" w:cs="宋体"/>
                <w:b/>
                <w:color w:val="000000"/>
                <w:kern w:val="0"/>
                <w:sz w:val="24"/>
                <w:szCs w:val="24"/>
                <w:lang w:val="zh-CN"/>
              </w:rPr>
              <w:instrText xml:space="preserve"> </w:instrText>
            </w:r>
            <w:r w:rsidR="000174F6">
              <w:rPr>
                <w:rFonts w:asciiTheme="minorEastAsia" w:hAnsiTheme="minorEastAsia" w:cs="宋体" w:hint="eastAsia"/>
                <w:b/>
                <w:color w:val="000000"/>
                <w:kern w:val="0"/>
                <w:sz w:val="24"/>
                <w:szCs w:val="24"/>
                <w:lang w:val="zh-CN"/>
              </w:rPr>
              <w:instrText>eq \o\ac(□,</w:instrText>
            </w:r>
            <w:r w:rsidR="000174F6">
              <w:rPr>
                <w:rFonts w:asciiTheme="minorEastAsia" w:hAnsiTheme="minorEastAsia" w:cs="宋体" w:hint="eastAsia"/>
                <w:b/>
                <w:color w:val="000000"/>
                <w:kern w:val="0"/>
                <w:position w:val="2"/>
                <w:sz w:val="24"/>
                <w:szCs w:val="24"/>
                <w:lang w:val="zh-CN"/>
              </w:rPr>
              <w:instrText>√</w:instrText>
            </w:r>
            <w:r w:rsidR="000174F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174F6">
              <w:rPr>
                <w:rFonts w:asciiTheme="minorEastAsia" w:hAnsiTheme="minorEastAsia" w:cs="宋体" w:hint="eastAsia"/>
                <w:bCs/>
                <w:sz w:val="24"/>
                <w:szCs w:val="24"/>
                <w:lang w:val="zh-CN"/>
              </w:rPr>
              <w:t>是。</w:t>
            </w:r>
            <w:r w:rsidR="000174F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150BF" w:rsidRDefault="000174F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pStyle w:val="a0"/>
        <w:ind w:firstLine="361"/>
        <w:rPr>
          <w:rFonts w:asciiTheme="majorEastAsia" w:eastAsiaTheme="majorEastAsia" w:hAnsiTheme="majorEastAsia" w:cs="宋体"/>
          <w:b/>
          <w:sz w:val="36"/>
          <w:szCs w:val="36"/>
        </w:rPr>
      </w:pPr>
    </w:p>
    <w:p w:rsidR="008150BF" w:rsidRDefault="008150BF">
      <w:pPr>
        <w:pStyle w:val="a0"/>
        <w:ind w:firstLine="361"/>
        <w:rPr>
          <w:rFonts w:asciiTheme="majorEastAsia" w:eastAsiaTheme="majorEastAsia" w:hAnsiTheme="majorEastAsia" w:cs="宋体"/>
          <w:b/>
          <w:sz w:val="36"/>
          <w:szCs w:val="36"/>
        </w:rPr>
      </w:pPr>
    </w:p>
    <w:p w:rsidR="008150BF" w:rsidRDefault="008150BF">
      <w:pPr>
        <w:pStyle w:val="a0"/>
        <w:ind w:firstLine="361"/>
        <w:rPr>
          <w:rFonts w:asciiTheme="majorEastAsia" w:eastAsiaTheme="majorEastAsia" w:hAnsiTheme="majorEastAsia" w:cs="宋体"/>
          <w:b/>
          <w:sz w:val="36"/>
          <w:szCs w:val="36"/>
        </w:rPr>
      </w:pPr>
    </w:p>
    <w:p w:rsidR="008150BF" w:rsidRDefault="008150BF">
      <w:pPr>
        <w:pStyle w:val="a0"/>
        <w:ind w:firstLine="361"/>
        <w:rPr>
          <w:rFonts w:asciiTheme="majorEastAsia" w:eastAsiaTheme="majorEastAsia" w:hAnsiTheme="majorEastAsia" w:cs="宋体"/>
          <w:b/>
          <w:sz w:val="36"/>
          <w:szCs w:val="36"/>
        </w:rPr>
      </w:pPr>
    </w:p>
    <w:p w:rsidR="008B2F1D" w:rsidRDefault="008B2F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2F1D" w:rsidRDefault="008B2F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2F1D" w:rsidRDefault="008B2F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0174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150BF" w:rsidRDefault="008150B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150BF" w:rsidRDefault="000174F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150BF" w:rsidRDefault="000174F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8150BF" w:rsidRDefault="000174F6">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150BF" w:rsidRDefault="008150BF">
      <w:pPr>
        <w:autoSpaceDE w:val="0"/>
        <w:autoSpaceDN w:val="0"/>
        <w:spacing w:line="360" w:lineRule="auto"/>
        <w:contextualSpacing/>
        <w:rPr>
          <w:rFonts w:asciiTheme="minorEastAsia" w:hAnsiTheme="minorEastAsia" w:cs="宋体"/>
          <w:kern w:val="0"/>
          <w:sz w:val="24"/>
          <w:szCs w:val="24"/>
        </w:rPr>
      </w:pPr>
    </w:p>
    <w:p w:rsidR="008150BF" w:rsidRDefault="008150BF">
      <w:pPr>
        <w:autoSpaceDE w:val="0"/>
        <w:autoSpaceDN w:val="0"/>
        <w:spacing w:line="360" w:lineRule="auto"/>
        <w:contextualSpacing/>
        <w:rPr>
          <w:rFonts w:asciiTheme="minorEastAsia" w:hAnsiTheme="minorEastAsia" w:cs="宋体"/>
          <w:kern w:val="0"/>
          <w:sz w:val="24"/>
          <w:szCs w:val="24"/>
        </w:rPr>
      </w:pPr>
    </w:p>
    <w:p w:rsidR="008150BF" w:rsidRDefault="008150BF">
      <w:pPr>
        <w:pStyle w:val="a0"/>
        <w:ind w:firstLine="240"/>
        <w:rPr>
          <w:rFonts w:asciiTheme="minorEastAsia" w:hAnsiTheme="minorEastAsia" w:cs="宋体"/>
          <w:sz w:val="24"/>
          <w:szCs w:val="24"/>
        </w:rPr>
      </w:pPr>
    </w:p>
    <w:p w:rsidR="008150BF" w:rsidRDefault="008150BF">
      <w:pPr>
        <w:pStyle w:val="a0"/>
        <w:ind w:firstLine="240"/>
        <w:rPr>
          <w:rFonts w:asciiTheme="minorEastAsia" w:hAnsiTheme="minorEastAsia" w:cs="宋体"/>
          <w:sz w:val="24"/>
          <w:szCs w:val="24"/>
        </w:rPr>
      </w:pPr>
    </w:p>
    <w:p w:rsidR="008150BF" w:rsidRDefault="008150BF">
      <w:pPr>
        <w:pStyle w:val="a0"/>
        <w:ind w:firstLineChars="0" w:firstLine="0"/>
        <w:rPr>
          <w:rFonts w:asciiTheme="minorEastAsia" w:hAnsiTheme="minorEastAsia" w:cs="宋体"/>
          <w:sz w:val="24"/>
          <w:szCs w:val="24"/>
        </w:rPr>
      </w:pPr>
    </w:p>
    <w:p w:rsidR="008150BF" w:rsidRDefault="000174F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w:t>
      </w:r>
      <w:r>
        <w:rPr>
          <w:rFonts w:asciiTheme="minorEastAsia" w:hAnsiTheme="minorEastAsia" w:cs="宋体" w:hint="eastAsia"/>
          <w:kern w:val="0"/>
          <w:sz w:val="24"/>
          <w:szCs w:val="24"/>
        </w:rPr>
        <w:lastRenderedPageBreak/>
        <w:t>文件公告期满后在财政部门指定的政府采购信息发布媒体和《全国公共资源交易平台（河南省·许昌市）》发布更正公告。</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8150BF" w:rsidRDefault="008150BF">
      <w:pPr>
        <w:autoSpaceDE w:val="0"/>
        <w:autoSpaceDN w:val="0"/>
        <w:spacing w:line="360" w:lineRule="auto"/>
        <w:contextualSpacing/>
        <w:rPr>
          <w:rFonts w:asciiTheme="minorEastAsia" w:hAnsiTheme="minorEastAsia" w:cs="宋体"/>
          <w:kern w:val="0"/>
          <w:sz w:val="24"/>
          <w:szCs w:val="24"/>
        </w:rPr>
      </w:pPr>
    </w:p>
    <w:p w:rsidR="008150BF" w:rsidRDefault="000174F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w:t>
      </w:r>
      <w:r>
        <w:rPr>
          <w:rFonts w:asciiTheme="minorEastAsia" w:hAnsiTheme="minorEastAsia" w:cs="宋体" w:hint="eastAsia"/>
          <w:kern w:val="0"/>
          <w:sz w:val="24"/>
          <w:szCs w:val="24"/>
        </w:rPr>
        <w:lastRenderedPageBreak/>
        <w:t>商品、服务。</w:t>
      </w:r>
    </w:p>
    <w:p w:rsidR="008150BF" w:rsidRDefault="000174F6">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150BF" w:rsidRDefault="000174F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150BF" w:rsidRDefault="000174F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150BF" w:rsidRDefault="000174F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150BF" w:rsidRDefault="000174F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150BF" w:rsidRDefault="000174F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150BF" w:rsidRDefault="008150BF">
      <w:pPr>
        <w:tabs>
          <w:tab w:val="left" w:pos="1260"/>
        </w:tabs>
        <w:autoSpaceDE w:val="0"/>
        <w:autoSpaceDN w:val="0"/>
        <w:spacing w:line="360" w:lineRule="auto"/>
        <w:contextualSpacing/>
        <w:rPr>
          <w:rFonts w:asciiTheme="minorEastAsia" w:hAnsiTheme="minorEastAsia" w:cs="仿宋_GB2312"/>
          <w:sz w:val="24"/>
          <w:szCs w:val="24"/>
          <w:lang w:val="zh-CN"/>
        </w:rPr>
      </w:pPr>
    </w:p>
    <w:p w:rsidR="008150BF" w:rsidRDefault="000174F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150BF" w:rsidRDefault="000174F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150BF" w:rsidRDefault="000174F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150BF" w:rsidRDefault="000174F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150BF" w:rsidRDefault="000174F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150BF" w:rsidRDefault="000174F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150BF" w:rsidRDefault="008150BF">
      <w:pPr>
        <w:autoSpaceDE w:val="0"/>
        <w:autoSpaceDN w:val="0"/>
        <w:spacing w:line="360" w:lineRule="auto"/>
        <w:contextualSpacing/>
        <w:rPr>
          <w:rFonts w:asciiTheme="minorEastAsia" w:hAnsiTheme="minorEastAsia" w:cs="宋体"/>
          <w:kern w:val="0"/>
          <w:sz w:val="24"/>
          <w:szCs w:val="24"/>
        </w:rPr>
      </w:pPr>
    </w:p>
    <w:p w:rsidR="008150BF" w:rsidRDefault="000174F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w:t>
      </w:r>
      <w:r>
        <w:rPr>
          <w:rFonts w:asciiTheme="minorEastAsia" w:hAnsiTheme="minorEastAsia" w:cs="仿宋_GB2312" w:hint="eastAsia"/>
          <w:sz w:val="24"/>
          <w:szCs w:val="24"/>
          <w:lang w:val="zh-CN"/>
        </w:rPr>
        <w:lastRenderedPageBreak/>
        <w:t>进行。</w:t>
      </w:r>
    </w:p>
    <w:p w:rsidR="008150BF" w:rsidRDefault="000174F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150BF" w:rsidRDefault="000174F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(二)与供应商的法定代表人或者负责人有夫妻、直系血亲、三代以内旁系血亲或者近姻亲关系；</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8150BF" w:rsidRDefault="000174F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150BF" w:rsidRDefault="000174F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150BF" w:rsidRDefault="000174F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w:t>
      </w:r>
      <w:r>
        <w:rPr>
          <w:rFonts w:asciiTheme="minorEastAsia" w:hAnsiTheme="minorEastAsia" w:cs="仿宋_GB2312" w:hint="eastAsia"/>
          <w:sz w:val="24"/>
          <w:szCs w:val="24"/>
        </w:rPr>
        <w:lastRenderedPageBreak/>
        <w:t>书面形式向采购人和采购代理机构一次性提出。</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150BF" w:rsidRDefault="000174F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150BF" w:rsidRDefault="000174F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“投标人须知前附表”中规定中标人提交履约保证金的，中标人应当以支票、汇票、本票或者金融机构、担保机构出具的保函等非现金形式向采购人提交。履约保证金的数额为采购合同金额的</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p>
    <w:p w:rsidR="008150BF" w:rsidRDefault="000174F6">
      <w:pPr>
        <w:tabs>
          <w:tab w:val="left" w:pos="1260"/>
        </w:tabs>
        <w:autoSpaceDE w:val="0"/>
        <w:autoSpaceDN w:val="0"/>
        <w:spacing w:line="360" w:lineRule="auto"/>
        <w:contextualSpacing/>
        <w:rPr>
          <w:rFonts w:asciiTheme="majorEastAsia" w:eastAsiaTheme="majorEastAsia" w:hAnsiTheme="majorEastAsia" w:cs="宋体"/>
          <w:b/>
          <w:kern w:val="0"/>
          <w:sz w:val="36"/>
          <w:szCs w:val="36"/>
        </w:rPr>
      </w:pPr>
      <w:r>
        <w:rPr>
          <w:rFonts w:asciiTheme="minorEastAsia" w:hAnsiTheme="minorEastAsia" w:cs="仿宋_GB2312" w:hint="eastAsia"/>
          <w:sz w:val="24"/>
          <w:szCs w:val="24"/>
        </w:rPr>
        <w:t>2、履约保证金的退还：自签订合同之日起满一年后（试用期过后），服务验收合格，无息按原提交账户退还全部履约保证金。</w:t>
      </w:r>
      <w:r>
        <w:rPr>
          <w:rFonts w:asciiTheme="minorEastAsia" w:hAnsiTheme="minorEastAsia" w:cs="仿宋_GB2312" w:hint="eastAsia"/>
          <w:sz w:val="24"/>
          <w:szCs w:val="24"/>
          <w:lang w:val="zh-CN"/>
        </w:rPr>
        <w:br/>
      </w:r>
      <w:r>
        <w:rPr>
          <w:rFonts w:ascii="宋体" w:eastAsia="宋体" w:hAnsi="宋体" w:cs="宋体" w:hint="eastAsia"/>
          <w:color w:val="333333"/>
          <w:sz w:val="24"/>
          <w:szCs w:val="24"/>
        </w:rPr>
        <w:br/>
      </w: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8150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150BF" w:rsidRDefault="000174F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150BF" w:rsidRDefault="008150BF">
      <w:pPr>
        <w:jc w:val="center"/>
        <w:rPr>
          <w:rFonts w:asciiTheme="majorEastAsia" w:eastAsiaTheme="majorEastAsia" w:hAnsiTheme="majorEastAsia" w:cs="宋体"/>
          <w:b/>
          <w:kern w:val="0"/>
          <w:sz w:val="36"/>
          <w:szCs w:val="36"/>
        </w:rPr>
      </w:pP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150BF" w:rsidRDefault="000174F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150BF" w:rsidRDefault="000174F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150BF" w:rsidRDefault="000174F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150BF" w:rsidRDefault="000174F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150BF" w:rsidRDefault="000174F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150BF" w:rsidRDefault="000174F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3D13" w:rsidRDefault="007F3D1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3D13" w:rsidRDefault="007F3D1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3D13" w:rsidRDefault="007F3D1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3D13" w:rsidRDefault="007F3D1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3D13" w:rsidRDefault="007F3D1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3D13" w:rsidRDefault="007F3D1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150BF" w:rsidRDefault="000174F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150BF" w:rsidRDefault="008150BF">
      <w:pPr>
        <w:pStyle w:val="a8"/>
        <w:spacing w:line="360" w:lineRule="auto"/>
        <w:contextualSpacing/>
        <w:rPr>
          <w:rFonts w:asciiTheme="minorEastAsia" w:hAnsiTheme="minorEastAsia" w:cs="仿宋_GB2312"/>
          <w:lang w:val="zh-CN"/>
        </w:rPr>
      </w:pPr>
    </w:p>
    <w:p w:rsidR="008150BF" w:rsidRDefault="000174F6">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8150BF" w:rsidRDefault="000174F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150BF" w:rsidRDefault="000174F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150BF">
        <w:trPr>
          <w:trHeight w:val="567"/>
        </w:trPr>
        <w:tc>
          <w:tcPr>
            <w:tcW w:w="9079" w:type="dxa"/>
            <w:vAlign w:val="center"/>
          </w:tcPr>
          <w:p w:rsidR="008150BF" w:rsidRDefault="000174F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150BF">
        <w:trPr>
          <w:trHeight w:val="567"/>
        </w:trPr>
        <w:tc>
          <w:tcPr>
            <w:tcW w:w="9079" w:type="dxa"/>
            <w:vAlign w:val="center"/>
          </w:tcPr>
          <w:p w:rsidR="008150BF" w:rsidRDefault="000174F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150BF">
        <w:tc>
          <w:tcPr>
            <w:tcW w:w="9079" w:type="dxa"/>
            <w:vAlign w:val="center"/>
          </w:tcPr>
          <w:p w:rsidR="008150BF" w:rsidRDefault="000174F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p w:rsidR="008150BF" w:rsidRDefault="000174F6">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（6）资质等级证书。</w:t>
            </w:r>
            <w:r>
              <w:rPr>
                <w:rFonts w:asciiTheme="minorEastAsia" w:hAnsiTheme="minorEastAsia" w:cs="宋体" w:hint="eastAsia"/>
                <w:bCs/>
                <w:sz w:val="24"/>
                <w:szCs w:val="24"/>
                <w:lang w:val="zh-CN"/>
              </w:rPr>
              <w:t>（企业投标提供）</w:t>
            </w:r>
          </w:p>
          <w:p w:rsidR="008150BF" w:rsidRPr="007F3D13" w:rsidRDefault="000174F6" w:rsidP="007F3D13">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（7）安全生产许可证。</w:t>
            </w:r>
            <w:r>
              <w:rPr>
                <w:rFonts w:asciiTheme="minorEastAsia" w:hAnsiTheme="minorEastAsia" w:cs="宋体" w:hint="eastAsia"/>
                <w:bCs/>
                <w:sz w:val="24"/>
                <w:szCs w:val="24"/>
                <w:lang w:val="zh-CN"/>
              </w:rPr>
              <w:t>（企业投标提供）</w:t>
            </w:r>
          </w:p>
        </w:tc>
      </w:tr>
      <w:tr w:rsidR="008150BF">
        <w:tc>
          <w:tcPr>
            <w:tcW w:w="9079" w:type="dxa"/>
            <w:vAlign w:val="center"/>
          </w:tcPr>
          <w:p w:rsidR="008150BF" w:rsidRDefault="000174F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w:t>
            </w:r>
            <w:r>
              <w:rPr>
                <w:rFonts w:asciiTheme="minorEastAsia" w:hAnsiTheme="minorEastAsia" w:hint="eastAsia"/>
                <w:bCs/>
                <w:sz w:val="24"/>
                <w:szCs w:val="24"/>
                <w:lang w:val="zh-CN"/>
              </w:rPr>
              <w:t>、会计报表附注；</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8150BF" w:rsidRDefault="000174F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150BF">
        <w:tc>
          <w:tcPr>
            <w:tcW w:w="9079" w:type="dxa"/>
            <w:vAlign w:val="center"/>
          </w:tcPr>
          <w:p w:rsidR="008150BF" w:rsidRDefault="000174F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150BF" w:rsidRDefault="000174F6">
            <w:pPr>
              <w:spacing w:line="360" w:lineRule="auto"/>
              <w:rPr>
                <w:rFonts w:asciiTheme="minorEastAsia" w:hAnsiTheme="minorEastAsia"/>
                <w:b/>
                <w:sz w:val="24"/>
                <w:szCs w:val="24"/>
              </w:rPr>
            </w:pPr>
            <w:r>
              <w:rPr>
                <w:rFonts w:asciiTheme="minorEastAsia" w:hAnsiTheme="minorEastAsia" w:hint="eastAsia"/>
                <w:bCs/>
                <w:sz w:val="24"/>
                <w:szCs w:val="24"/>
              </w:rPr>
              <w:lastRenderedPageBreak/>
              <w:t>投标截止时间前三个月内任意一个月缴纳税收凭据。（依法免税的投标人，应提供相应文件证明依法免税）</w:t>
            </w:r>
          </w:p>
        </w:tc>
      </w:tr>
      <w:tr w:rsidR="008150BF">
        <w:tc>
          <w:tcPr>
            <w:tcW w:w="9079" w:type="dxa"/>
            <w:vAlign w:val="center"/>
          </w:tcPr>
          <w:p w:rsidR="008150BF" w:rsidRDefault="000174F6">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150BF">
        <w:tc>
          <w:tcPr>
            <w:tcW w:w="9079" w:type="dxa"/>
            <w:vAlign w:val="center"/>
          </w:tcPr>
          <w:p w:rsidR="008150BF" w:rsidRDefault="000174F6">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6、履行合同所必须的专业技术能力的证明材料</w:t>
            </w:r>
          </w:p>
          <w:p w:rsidR="008150BF" w:rsidRDefault="000174F6">
            <w:pPr>
              <w:spacing w:line="360" w:lineRule="auto"/>
              <w:rPr>
                <w:rFonts w:asciiTheme="minorEastAsia" w:hAnsiTheme="minorEastAsia"/>
                <w:b/>
                <w:sz w:val="24"/>
                <w:szCs w:val="24"/>
              </w:rPr>
            </w:pPr>
            <w:r>
              <w:rPr>
                <w:rFonts w:asciiTheme="minorEastAsia" w:hAnsiTheme="minorEastAsia" w:hint="eastAsia"/>
                <w:bCs/>
                <w:sz w:val="24"/>
                <w:szCs w:val="24"/>
              </w:rPr>
              <w:t>专业技术人员职称证书、用工合同等或者投标人相关承诺函或声明。</w:t>
            </w:r>
          </w:p>
        </w:tc>
      </w:tr>
      <w:tr w:rsidR="008150BF">
        <w:tc>
          <w:tcPr>
            <w:tcW w:w="9079" w:type="dxa"/>
            <w:vAlign w:val="center"/>
          </w:tcPr>
          <w:p w:rsidR="008150BF" w:rsidRDefault="000174F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150BF">
        <w:tc>
          <w:tcPr>
            <w:tcW w:w="9079" w:type="dxa"/>
            <w:vAlign w:val="center"/>
          </w:tcPr>
          <w:p w:rsidR="008150BF" w:rsidRDefault="000174F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150BF" w:rsidRDefault="000174F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150BF">
        <w:trPr>
          <w:trHeight w:val="624"/>
        </w:trPr>
        <w:tc>
          <w:tcPr>
            <w:tcW w:w="9079" w:type="dxa"/>
            <w:vAlign w:val="center"/>
          </w:tcPr>
          <w:p w:rsidR="008150BF" w:rsidRDefault="000174F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150BF" w:rsidRDefault="000174F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150BF">
        <w:trPr>
          <w:trHeight w:val="624"/>
        </w:trPr>
        <w:tc>
          <w:tcPr>
            <w:tcW w:w="9079" w:type="dxa"/>
            <w:vAlign w:val="center"/>
          </w:tcPr>
          <w:p w:rsidR="008150BF" w:rsidRDefault="000174F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150BF" w:rsidRDefault="000174F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150BF">
        <w:trPr>
          <w:trHeight w:val="624"/>
        </w:trPr>
        <w:tc>
          <w:tcPr>
            <w:tcW w:w="9079" w:type="dxa"/>
            <w:vAlign w:val="center"/>
          </w:tcPr>
          <w:p w:rsidR="008150BF" w:rsidRDefault="000174F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150BF" w:rsidRDefault="000174F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150BF">
        <w:trPr>
          <w:trHeight w:val="567"/>
        </w:trPr>
        <w:tc>
          <w:tcPr>
            <w:tcW w:w="9079" w:type="dxa"/>
            <w:vAlign w:val="center"/>
          </w:tcPr>
          <w:p w:rsidR="008150BF" w:rsidRDefault="000174F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150BF" w:rsidRDefault="008150BF">
      <w:pPr>
        <w:pStyle w:val="a8"/>
        <w:spacing w:line="360" w:lineRule="auto"/>
        <w:ind w:firstLineChars="200" w:firstLine="482"/>
        <w:contextualSpacing/>
        <w:rPr>
          <w:rFonts w:asciiTheme="minorEastAsia" w:eastAsiaTheme="minorEastAsia" w:hAnsiTheme="minorEastAsia" w:cs="仿宋_GB2312"/>
          <w:b/>
          <w:szCs w:val="24"/>
          <w:lang w:val="zh-CN"/>
        </w:rPr>
      </w:pPr>
    </w:p>
    <w:p w:rsidR="008150BF" w:rsidRDefault="000174F6">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150BF" w:rsidRDefault="000174F6">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150BF" w:rsidRDefault="000174F6">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150BF" w:rsidRDefault="000174F6">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150BF" w:rsidRDefault="000174F6">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150BF" w:rsidRDefault="000174F6">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150BF" w:rsidRDefault="000174F6">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150BF" w:rsidRDefault="000174F6">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8150BF" w:rsidRDefault="000174F6">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8150BF" w:rsidRDefault="000174F6">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8150BF" w:rsidRDefault="000174F6">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150BF" w:rsidRDefault="000174F6">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8150BF" w:rsidRDefault="000174F6">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150BF" w:rsidRDefault="000174F6">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150BF" w:rsidRDefault="000174F6">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8150BF" w:rsidRDefault="000174F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150BF" w:rsidRDefault="000174F6">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 中国国家认证认可监督管理委员会官网（</w:t>
      </w:r>
      <w:hyperlink r:id="rId15"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）产品认证证书的原件扫描件（或图片）并加盖投标人公章。</w:t>
      </w:r>
    </w:p>
    <w:p w:rsidR="008150BF" w:rsidRDefault="000174F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 强制性产品认证机构颁发的CCC认证证书的原件扫描件（或图片）并加盖投标人公章。</w:t>
      </w:r>
    </w:p>
    <w:p w:rsidR="008150BF" w:rsidRDefault="000174F6">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c. 投标人</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w:t>
      </w:r>
    </w:p>
    <w:p w:rsidR="008150BF" w:rsidRDefault="000174F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150BF" w:rsidRDefault="000174F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8150BF" w:rsidRDefault="000174F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颁发的《中国国家信息安全产品认证证书》的原件扫描件（或图片）并加盖投标人公章。</w:t>
      </w:r>
    </w:p>
    <w:p w:rsidR="008150BF" w:rsidRDefault="000174F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150BF" w:rsidRDefault="000174F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8150BF" w:rsidRPr="002648DE" w:rsidRDefault="000174F6" w:rsidP="002648D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50BF">
        <w:trPr>
          <w:trHeight w:val="900"/>
        </w:trPr>
        <w:tc>
          <w:tcPr>
            <w:tcW w:w="1762" w:type="dxa"/>
            <w:vAlign w:val="center"/>
          </w:tcPr>
          <w:p w:rsidR="008150BF" w:rsidRDefault="000174F6">
            <w:pPr>
              <w:spacing w:line="360" w:lineRule="auto"/>
              <w:jc w:val="center"/>
              <w:rPr>
                <w:rFonts w:asciiTheme="minorEastAsia" w:hAnsiTheme="minorEastAsia"/>
                <w:sz w:val="24"/>
              </w:rPr>
            </w:pPr>
            <w:r>
              <w:rPr>
                <w:rFonts w:asciiTheme="minorEastAsia" w:hAnsiTheme="minorEastAsia" w:hint="eastAsia"/>
                <w:sz w:val="24"/>
              </w:rPr>
              <w:lastRenderedPageBreak/>
              <w:t>分值构成</w:t>
            </w:r>
          </w:p>
          <w:p w:rsidR="008150BF" w:rsidRDefault="000174F6">
            <w:pPr>
              <w:spacing w:line="360" w:lineRule="auto"/>
              <w:jc w:val="center"/>
              <w:rPr>
                <w:rFonts w:asciiTheme="minorEastAsia" w:hAnsiTheme="minorEastAsia"/>
                <w:sz w:val="24"/>
              </w:rPr>
            </w:pPr>
            <w:r>
              <w:rPr>
                <w:rFonts w:asciiTheme="minorEastAsia" w:hAnsiTheme="minorEastAsia" w:hint="eastAsia"/>
                <w:sz w:val="24"/>
              </w:rPr>
              <w:t>(总分100分)</w:t>
            </w:r>
          </w:p>
        </w:tc>
        <w:tc>
          <w:tcPr>
            <w:tcW w:w="7204" w:type="dxa"/>
            <w:gridSpan w:val="2"/>
            <w:vAlign w:val="center"/>
          </w:tcPr>
          <w:p w:rsidR="008150BF" w:rsidRDefault="000174F6">
            <w:pPr>
              <w:spacing w:line="360" w:lineRule="auto"/>
              <w:ind w:firstLineChars="200" w:firstLine="480"/>
              <w:rPr>
                <w:rFonts w:asciiTheme="minorEastAsia" w:hAnsiTheme="minorEastAsia"/>
                <w:sz w:val="24"/>
              </w:rPr>
            </w:pPr>
            <w:r>
              <w:rPr>
                <w:rFonts w:asciiTheme="minorEastAsia" w:hAnsiTheme="minorEastAsia" w:hint="eastAsia"/>
                <w:sz w:val="24"/>
              </w:rPr>
              <w:t>价格分值：</w:t>
            </w:r>
            <w:r>
              <w:rPr>
                <w:rFonts w:asciiTheme="minorEastAsia" w:hAnsiTheme="minorEastAsia" w:hint="eastAsia"/>
                <w:sz w:val="24"/>
                <w:u w:val="single"/>
              </w:rPr>
              <w:t>20</w:t>
            </w:r>
            <w:r>
              <w:rPr>
                <w:rFonts w:asciiTheme="minorEastAsia" w:hAnsiTheme="minorEastAsia" w:hint="eastAsia"/>
                <w:sz w:val="24"/>
              </w:rPr>
              <w:t>分</w:t>
            </w:r>
          </w:p>
          <w:p w:rsidR="008150BF" w:rsidRDefault="000174F6">
            <w:pPr>
              <w:spacing w:line="360" w:lineRule="auto"/>
              <w:ind w:firstLineChars="200" w:firstLine="480"/>
              <w:rPr>
                <w:rFonts w:asciiTheme="minorEastAsia" w:hAnsiTheme="minorEastAsia"/>
                <w:sz w:val="24"/>
              </w:rPr>
            </w:pPr>
            <w:r>
              <w:rPr>
                <w:rFonts w:asciiTheme="minorEastAsia" w:hAnsiTheme="minorEastAsia" w:hint="eastAsia"/>
                <w:sz w:val="24"/>
              </w:rPr>
              <w:t>商务部分：</w:t>
            </w:r>
            <w:r>
              <w:rPr>
                <w:rFonts w:asciiTheme="minorEastAsia" w:hAnsiTheme="minorEastAsia" w:hint="eastAsia"/>
                <w:sz w:val="24"/>
                <w:u w:val="single"/>
              </w:rPr>
              <w:t>45</w:t>
            </w:r>
            <w:r>
              <w:rPr>
                <w:rFonts w:asciiTheme="minorEastAsia" w:hAnsiTheme="minorEastAsia" w:hint="eastAsia"/>
                <w:sz w:val="24"/>
              </w:rPr>
              <w:t>分</w:t>
            </w:r>
          </w:p>
          <w:p w:rsidR="008150BF" w:rsidRDefault="000174F6">
            <w:pPr>
              <w:spacing w:line="360" w:lineRule="auto"/>
              <w:ind w:firstLineChars="200" w:firstLine="480"/>
              <w:rPr>
                <w:rFonts w:asciiTheme="minorEastAsia" w:hAnsiTheme="minorEastAsia"/>
                <w:sz w:val="24"/>
              </w:rPr>
            </w:pPr>
            <w:r>
              <w:rPr>
                <w:rFonts w:asciiTheme="minorEastAsia" w:hAnsiTheme="minorEastAsia" w:hint="eastAsia"/>
                <w:sz w:val="24"/>
              </w:rPr>
              <w:t>技术部分：</w:t>
            </w:r>
            <w:r>
              <w:rPr>
                <w:rFonts w:asciiTheme="minorEastAsia" w:hAnsiTheme="minorEastAsia" w:hint="eastAsia"/>
                <w:sz w:val="24"/>
                <w:u w:val="single"/>
              </w:rPr>
              <w:t>35</w:t>
            </w:r>
            <w:r>
              <w:rPr>
                <w:rFonts w:asciiTheme="minorEastAsia" w:hAnsiTheme="minorEastAsia" w:hint="eastAsia"/>
                <w:sz w:val="24"/>
              </w:rPr>
              <w:t>分</w:t>
            </w:r>
          </w:p>
        </w:tc>
      </w:tr>
      <w:tr w:rsidR="008150BF">
        <w:trPr>
          <w:trHeight w:val="567"/>
        </w:trPr>
        <w:tc>
          <w:tcPr>
            <w:tcW w:w="8966" w:type="dxa"/>
            <w:gridSpan w:val="3"/>
            <w:tcBorders>
              <w:bottom w:val="single" w:sz="4" w:space="0" w:color="auto"/>
            </w:tcBorders>
            <w:vAlign w:val="center"/>
          </w:tcPr>
          <w:p w:rsidR="008150BF" w:rsidRDefault="000174F6">
            <w:pPr>
              <w:jc w:val="center"/>
              <w:rPr>
                <w:rFonts w:asciiTheme="minorEastAsia" w:hAnsiTheme="minorEastAsia"/>
                <w:b/>
                <w:sz w:val="24"/>
              </w:rPr>
            </w:pPr>
            <w:r>
              <w:rPr>
                <w:rFonts w:asciiTheme="minorEastAsia" w:hAnsiTheme="minorEastAsia" w:hint="eastAsia"/>
                <w:b/>
                <w:sz w:val="24"/>
              </w:rPr>
              <w:t>价格部分（满分</w:t>
            </w:r>
            <w:r>
              <w:rPr>
                <w:rFonts w:asciiTheme="minorEastAsia" w:hAnsiTheme="minorEastAsia" w:hint="eastAsia"/>
                <w:b/>
                <w:sz w:val="24"/>
                <w:u w:val="single"/>
              </w:rPr>
              <w:t>20</w:t>
            </w:r>
            <w:r>
              <w:rPr>
                <w:rFonts w:asciiTheme="minorEastAsia" w:hAnsiTheme="minorEastAsia" w:hint="eastAsia"/>
                <w:b/>
                <w:sz w:val="24"/>
              </w:rPr>
              <w:t>分）</w:t>
            </w:r>
          </w:p>
        </w:tc>
      </w:tr>
      <w:tr w:rsidR="008150BF">
        <w:trPr>
          <w:trHeight w:val="567"/>
        </w:trPr>
        <w:tc>
          <w:tcPr>
            <w:tcW w:w="1762" w:type="dxa"/>
            <w:tcBorders>
              <w:top w:val="single" w:sz="4" w:space="0" w:color="auto"/>
            </w:tcBorders>
            <w:vAlign w:val="center"/>
          </w:tcPr>
          <w:p w:rsidR="008150BF" w:rsidRDefault="000174F6">
            <w:pPr>
              <w:jc w:val="center"/>
              <w:rPr>
                <w:rFonts w:asciiTheme="minorEastAsia" w:hAnsiTheme="minorEastAsia"/>
                <w:b/>
                <w:sz w:val="24"/>
              </w:rPr>
            </w:pPr>
            <w:r>
              <w:rPr>
                <w:rFonts w:asciiTheme="minorEastAsia" w:hAnsiTheme="minorEastAsia" w:hint="eastAsia"/>
                <w:b/>
                <w:sz w:val="24"/>
              </w:rPr>
              <w:t>评分因素</w:t>
            </w:r>
          </w:p>
        </w:tc>
        <w:tc>
          <w:tcPr>
            <w:tcW w:w="6237" w:type="dxa"/>
            <w:tcBorders>
              <w:top w:val="single" w:sz="4" w:space="0" w:color="auto"/>
            </w:tcBorders>
            <w:vAlign w:val="center"/>
          </w:tcPr>
          <w:p w:rsidR="008150BF" w:rsidRDefault="000174F6">
            <w:pPr>
              <w:jc w:val="center"/>
              <w:rPr>
                <w:rFonts w:asciiTheme="minorEastAsia" w:hAnsiTheme="minorEastAsia"/>
                <w:b/>
                <w:sz w:val="24"/>
              </w:rPr>
            </w:pPr>
            <w:r>
              <w:rPr>
                <w:rFonts w:asciiTheme="minorEastAsia" w:hAnsiTheme="minorEastAsia" w:hint="eastAsia"/>
                <w:b/>
                <w:sz w:val="24"/>
              </w:rPr>
              <w:t>评标标准</w:t>
            </w:r>
          </w:p>
        </w:tc>
        <w:tc>
          <w:tcPr>
            <w:tcW w:w="967" w:type="dxa"/>
            <w:tcBorders>
              <w:top w:val="single" w:sz="4" w:space="0" w:color="auto"/>
            </w:tcBorders>
            <w:vAlign w:val="center"/>
          </w:tcPr>
          <w:p w:rsidR="008150BF" w:rsidRDefault="000174F6">
            <w:pPr>
              <w:jc w:val="center"/>
              <w:rPr>
                <w:rFonts w:asciiTheme="minorEastAsia" w:hAnsiTheme="minorEastAsia"/>
                <w:b/>
                <w:sz w:val="24"/>
              </w:rPr>
            </w:pPr>
            <w:r>
              <w:rPr>
                <w:rFonts w:asciiTheme="minorEastAsia" w:hAnsiTheme="minorEastAsia" w:hint="eastAsia"/>
                <w:b/>
                <w:sz w:val="24"/>
              </w:rPr>
              <w:t>分值</w:t>
            </w:r>
          </w:p>
        </w:tc>
      </w:tr>
      <w:tr w:rsidR="008150BF">
        <w:trPr>
          <w:trHeight w:val="1519"/>
        </w:trPr>
        <w:tc>
          <w:tcPr>
            <w:tcW w:w="1762" w:type="dxa"/>
            <w:tcBorders>
              <w:top w:val="single" w:sz="4" w:space="0" w:color="auto"/>
            </w:tcBorders>
            <w:vAlign w:val="center"/>
          </w:tcPr>
          <w:p w:rsidR="008150BF" w:rsidRDefault="000174F6">
            <w:pPr>
              <w:spacing w:line="360" w:lineRule="auto"/>
              <w:jc w:val="center"/>
              <w:rPr>
                <w:rFonts w:asciiTheme="minorEastAsia" w:hAnsiTheme="minorEastAsia"/>
                <w:sz w:val="24"/>
              </w:rPr>
            </w:pPr>
            <w:r>
              <w:rPr>
                <w:rFonts w:asciiTheme="minorEastAsia" w:hAnsiTheme="minorEastAsia" w:hint="eastAsia"/>
                <w:sz w:val="24"/>
              </w:rPr>
              <w:t>投标报价</w:t>
            </w:r>
          </w:p>
          <w:p w:rsidR="008150BF" w:rsidRDefault="000174F6">
            <w:pPr>
              <w:spacing w:line="360" w:lineRule="auto"/>
              <w:jc w:val="center"/>
              <w:rPr>
                <w:rFonts w:asciiTheme="minorEastAsia" w:hAnsiTheme="minorEastAsia"/>
                <w:sz w:val="24"/>
              </w:rPr>
            </w:pPr>
            <w:r>
              <w:rPr>
                <w:rFonts w:asciiTheme="minorEastAsia" w:hAnsiTheme="minorEastAsia" w:hint="eastAsia"/>
                <w:sz w:val="24"/>
              </w:rPr>
              <w:t>评分标准</w:t>
            </w:r>
          </w:p>
        </w:tc>
        <w:tc>
          <w:tcPr>
            <w:tcW w:w="6237" w:type="dxa"/>
            <w:tcBorders>
              <w:top w:val="single" w:sz="4" w:space="0" w:color="auto"/>
            </w:tcBorders>
            <w:vAlign w:val="center"/>
          </w:tcPr>
          <w:p w:rsidR="008150BF" w:rsidRDefault="000174F6">
            <w:pPr>
              <w:spacing w:line="360" w:lineRule="auto"/>
              <w:rPr>
                <w:rFonts w:asciiTheme="minorEastAsia" w:hAnsiTheme="minorEastAsia"/>
                <w:sz w:val="24"/>
              </w:rPr>
            </w:pPr>
            <w:r>
              <w:rPr>
                <w:rFonts w:asciiTheme="minorEastAsia" w:hAnsiTheme="minorEastAsia" w:hint="eastAsia"/>
                <w:sz w:val="24"/>
              </w:rPr>
              <w:t>评标基准价：满足招标文件要求的有效投标报价中，最低的投标报价为评标基准价。</w:t>
            </w:r>
          </w:p>
          <w:p w:rsidR="008150BF" w:rsidRDefault="000174F6">
            <w:pPr>
              <w:spacing w:line="360" w:lineRule="auto"/>
              <w:rPr>
                <w:rFonts w:asciiTheme="minorEastAsia" w:hAnsiTheme="minorEastAsia"/>
                <w:sz w:val="24"/>
              </w:rPr>
            </w:pPr>
            <w:r>
              <w:rPr>
                <w:rFonts w:asciiTheme="minorEastAsia" w:hAnsiTheme="minorEastAsia" w:hint="eastAsia"/>
                <w:sz w:val="24"/>
              </w:rPr>
              <w:t>投标报价得分=（评标基准价/投标报价）×</w:t>
            </w:r>
            <w:r>
              <w:rPr>
                <w:rFonts w:asciiTheme="minorEastAsia" w:hAnsiTheme="minorEastAsia" w:hint="eastAsia"/>
                <w:sz w:val="24"/>
                <w:u w:val="single"/>
              </w:rPr>
              <w:t>20</w:t>
            </w:r>
          </w:p>
        </w:tc>
        <w:tc>
          <w:tcPr>
            <w:tcW w:w="967" w:type="dxa"/>
            <w:tcBorders>
              <w:top w:val="single" w:sz="4" w:space="0" w:color="auto"/>
            </w:tcBorders>
            <w:vAlign w:val="center"/>
          </w:tcPr>
          <w:p w:rsidR="008150BF" w:rsidRDefault="000174F6">
            <w:pPr>
              <w:jc w:val="center"/>
              <w:rPr>
                <w:rFonts w:asciiTheme="minorEastAsia" w:hAnsiTheme="minorEastAsia"/>
                <w:sz w:val="24"/>
              </w:rPr>
            </w:pPr>
            <w:r>
              <w:rPr>
                <w:rFonts w:asciiTheme="minorEastAsia" w:hAnsiTheme="minorEastAsia" w:hint="eastAsia"/>
                <w:sz w:val="24"/>
                <w:u w:val="single"/>
              </w:rPr>
              <w:t>20</w:t>
            </w:r>
            <w:r>
              <w:rPr>
                <w:rFonts w:asciiTheme="minorEastAsia" w:hAnsiTheme="minorEastAsia" w:hint="eastAsia"/>
                <w:sz w:val="24"/>
              </w:rPr>
              <w:t>分</w:t>
            </w:r>
          </w:p>
        </w:tc>
      </w:tr>
      <w:tr w:rsidR="008150BF">
        <w:trPr>
          <w:trHeight w:val="567"/>
        </w:trPr>
        <w:tc>
          <w:tcPr>
            <w:tcW w:w="8966" w:type="dxa"/>
            <w:gridSpan w:val="3"/>
            <w:vAlign w:val="center"/>
          </w:tcPr>
          <w:p w:rsidR="008150BF" w:rsidRDefault="000174F6">
            <w:pPr>
              <w:jc w:val="center"/>
              <w:rPr>
                <w:rFonts w:asciiTheme="minorEastAsia" w:hAnsiTheme="minorEastAsia"/>
                <w:b/>
                <w:sz w:val="24"/>
              </w:rPr>
            </w:pPr>
            <w:r>
              <w:rPr>
                <w:rFonts w:asciiTheme="minorEastAsia" w:hAnsiTheme="minorEastAsia" w:hint="eastAsia"/>
                <w:b/>
                <w:sz w:val="24"/>
              </w:rPr>
              <w:t>商务部分（满分</w:t>
            </w:r>
            <w:r>
              <w:rPr>
                <w:rFonts w:asciiTheme="minorEastAsia" w:hAnsiTheme="minorEastAsia" w:hint="eastAsia"/>
                <w:b/>
                <w:sz w:val="24"/>
                <w:u w:val="single"/>
              </w:rPr>
              <w:t>45</w:t>
            </w:r>
            <w:r>
              <w:rPr>
                <w:rFonts w:asciiTheme="minorEastAsia" w:hAnsiTheme="minorEastAsia" w:hint="eastAsia"/>
                <w:b/>
                <w:sz w:val="24"/>
              </w:rPr>
              <w:t>分）</w:t>
            </w:r>
          </w:p>
        </w:tc>
      </w:tr>
      <w:tr w:rsidR="008150BF">
        <w:trPr>
          <w:trHeight w:val="567"/>
        </w:trPr>
        <w:tc>
          <w:tcPr>
            <w:tcW w:w="1762" w:type="dxa"/>
            <w:tcBorders>
              <w:bottom w:val="single" w:sz="4" w:space="0" w:color="auto"/>
            </w:tcBorders>
            <w:vAlign w:val="center"/>
          </w:tcPr>
          <w:p w:rsidR="008150BF" w:rsidRDefault="000174F6">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8150BF" w:rsidRDefault="000174F6">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8150BF" w:rsidRDefault="000174F6">
            <w:pPr>
              <w:jc w:val="center"/>
              <w:rPr>
                <w:rFonts w:asciiTheme="minorEastAsia" w:hAnsiTheme="minorEastAsia"/>
                <w:b/>
                <w:sz w:val="24"/>
              </w:rPr>
            </w:pPr>
            <w:r>
              <w:rPr>
                <w:rFonts w:asciiTheme="minorEastAsia" w:hAnsiTheme="minorEastAsia" w:hint="eastAsia"/>
                <w:b/>
                <w:sz w:val="24"/>
              </w:rPr>
              <w:t>分值</w:t>
            </w:r>
          </w:p>
        </w:tc>
      </w:tr>
      <w:tr w:rsidR="008150BF">
        <w:trPr>
          <w:trHeight w:val="567"/>
        </w:trPr>
        <w:tc>
          <w:tcPr>
            <w:tcW w:w="1762" w:type="dxa"/>
            <w:vAlign w:val="center"/>
          </w:tcPr>
          <w:p w:rsidR="008150BF" w:rsidRDefault="000174F6">
            <w:pPr>
              <w:spacing w:line="360" w:lineRule="exact"/>
              <w:jc w:val="center"/>
              <w:rPr>
                <w:rFonts w:ascii="仿宋" w:eastAsia="仿宋" w:hAnsi="仿宋"/>
                <w:sz w:val="28"/>
                <w:szCs w:val="28"/>
              </w:rPr>
            </w:pPr>
            <w:r>
              <w:rPr>
                <w:rFonts w:asciiTheme="minorEastAsia" w:hAnsiTheme="minorEastAsia" w:hint="eastAsia"/>
                <w:sz w:val="24"/>
              </w:rPr>
              <w:t>企业业绩</w:t>
            </w:r>
          </w:p>
        </w:tc>
        <w:tc>
          <w:tcPr>
            <w:tcW w:w="6237" w:type="dxa"/>
            <w:vAlign w:val="center"/>
          </w:tcPr>
          <w:p w:rsidR="008150BF" w:rsidRDefault="000174F6">
            <w:pPr>
              <w:spacing w:line="360" w:lineRule="auto"/>
              <w:rPr>
                <w:rFonts w:asciiTheme="minorEastAsia" w:hAnsiTheme="minorEastAsia"/>
                <w:sz w:val="24"/>
              </w:rPr>
            </w:pPr>
            <w:r>
              <w:rPr>
                <w:rFonts w:asciiTheme="minorEastAsia" w:hAnsiTheme="minorEastAsia" w:hint="eastAsia"/>
                <w:sz w:val="24"/>
              </w:rPr>
              <w:t>1、投标人自2015年以来具有类似项目业绩，每个2分，满分6分。（以合同为准，类似项目指市政道路维护、绿化管理、水系管理）</w:t>
            </w:r>
          </w:p>
          <w:p w:rsidR="008150BF" w:rsidRDefault="000174F6">
            <w:pPr>
              <w:spacing w:line="360" w:lineRule="auto"/>
              <w:rPr>
                <w:rFonts w:ascii="仿宋" w:eastAsia="仿宋" w:hAnsi="仿宋"/>
                <w:b/>
                <w:sz w:val="24"/>
              </w:rPr>
            </w:pPr>
            <w:r>
              <w:rPr>
                <w:rFonts w:asciiTheme="minorEastAsia" w:hAnsiTheme="minorEastAsia" w:hint="eastAsia"/>
                <w:sz w:val="24"/>
              </w:rPr>
              <w:t xml:space="preserve">2、投标人养护维修过的项目2015年1月1日以来获得过省级荣誉者每项得4分，获得过国级荣誉者每项得8分，最高得16分。（时间以发证时间为准）  </w:t>
            </w:r>
          </w:p>
        </w:tc>
        <w:tc>
          <w:tcPr>
            <w:tcW w:w="967" w:type="dxa"/>
            <w:vAlign w:val="center"/>
          </w:tcPr>
          <w:p w:rsidR="008150BF" w:rsidRDefault="000174F6">
            <w:pPr>
              <w:jc w:val="center"/>
              <w:rPr>
                <w:rFonts w:ascii="仿宋" w:eastAsia="仿宋" w:hAnsi="仿宋"/>
                <w:sz w:val="28"/>
                <w:szCs w:val="28"/>
              </w:rPr>
            </w:pPr>
            <w:r>
              <w:rPr>
                <w:rFonts w:ascii="仿宋" w:eastAsia="仿宋" w:hAnsi="仿宋" w:hint="eastAsia"/>
                <w:sz w:val="24"/>
              </w:rPr>
              <w:t>22分</w:t>
            </w:r>
          </w:p>
        </w:tc>
      </w:tr>
      <w:tr w:rsidR="008150BF">
        <w:trPr>
          <w:trHeight w:val="1273"/>
        </w:trPr>
        <w:tc>
          <w:tcPr>
            <w:tcW w:w="1762" w:type="dxa"/>
            <w:vAlign w:val="center"/>
          </w:tcPr>
          <w:p w:rsidR="008150BF" w:rsidRDefault="000174F6">
            <w:pPr>
              <w:spacing w:line="360" w:lineRule="exact"/>
              <w:jc w:val="center"/>
              <w:rPr>
                <w:rFonts w:asciiTheme="minorEastAsia" w:hAnsiTheme="minorEastAsia"/>
                <w:sz w:val="24"/>
              </w:rPr>
            </w:pPr>
            <w:r>
              <w:rPr>
                <w:rFonts w:asciiTheme="minorEastAsia" w:hAnsiTheme="minorEastAsia" w:hint="eastAsia"/>
                <w:sz w:val="24"/>
              </w:rPr>
              <w:t>企业实力</w:t>
            </w:r>
          </w:p>
        </w:tc>
        <w:tc>
          <w:tcPr>
            <w:tcW w:w="6237" w:type="dxa"/>
            <w:vAlign w:val="center"/>
          </w:tcPr>
          <w:p w:rsidR="008150BF" w:rsidRDefault="000174F6">
            <w:pPr>
              <w:spacing w:line="360" w:lineRule="auto"/>
              <w:rPr>
                <w:rFonts w:ascii="宋体" w:hAnsi="宋体"/>
                <w:sz w:val="24"/>
              </w:rPr>
            </w:pPr>
            <w:r>
              <w:rPr>
                <w:rFonts w:ascii="宋体" w:hAnsi="宋体" w:hint="eastAsia"/>
                <w:sz w:val="24"/>
              </w:rPr>
              <w:t>投标人2015年1月1日以来（时间以发证时间为准）：</w:t>
            </w:r>
          </w:p>
          <w:p w:rsidR="008150BF" w:rsidRDefault="000174F6">
            <w:pPr>
              <w:spacing w:line="360" w:lineRule="auto"/>
              <w:rPr>
                <w:rFonts w:ascii="宋体" w:hAnsi="宋体"/>
                <w:sz w:val="24"/>
              </w:rPr>
            </w:pPr>
            <w:r>
              <w:rPr>
                <w:rFonts w:ascii="宋体" w:hAnsi="宋体" w:hint="eastAsia"/>
                <w:sz w:val="24"/>
              </w:rPr>
              <w:t>1、获得过省级及以上市政公用工程优秀施工企业称号者得2分；</w:t>
            </w:r>
          </w:p>
          <w:p w:rsidR="008150BF" w:rsidRDefault="000174F6">
            <w:pPr>
              <w:snapToGrid w:val="0"/>
              <w:spacing w:line="360" w:lineRule="auto"/>
              <w:rPr>
                <w:rFonts w:ascii="宋体" w:hAnsi="宋体"/>
                <w:sz w:val="24"/>
              </w:rPr>
            </w:pPr>
            <w:r>
              <w:rPr>
                <w:rFonts w:ascii="宋体" w:hAnsi="宋体" w:hint="eastAsia"/>
                <w:sz w:val="24"/>
              </w:rPr>
              <w:t>2、获得过省级及以上市政公用工程施工安全管理先进企业或市政公用施工质量管理先进企业者得2分；</w:t>
            </w:r>
          </w:p>
          <w:p w:rsidR="008150BF" w:rsidRDefault="000174F6">
            <w:pPr>
              <w:snapToGrid w:val="0"/>
              <w:spacing w:line="360" w:lineRule="auto"/>
              <w:rPr>
                <w:rFonts w:ascii="宋体" w:hAnsi="宋体"/>
                <w:sz w:val="24"/>
              </w:rPr>
            </w:pPr>
            <w:r>
              <w:rPr>
                <w:rFonts w:ascii="宋体" w:hAnsi="宋体" w:hint="eastAsia"/>
                <w:sz w:val="24"/>
              </w:rPr>
              <w:t>3、获得过市级及以上建设工程招标投标“诚实守信单位”者得2分。</w:t>
            </w:r>
          </w:p>
          <w:p w:rsidR="008150BF" w:rsidRDefault="000174F6">
            <w:pPr>
              <w:snapToGrid w:val="0"/>
              <w:spacing w:line="360" w:lineRule="auto"/>
              <w:rPr>
                <w:rFonts w:asciiTheme="minorEastAsia" w:hAnsiTheme="minorEastAsia"/>
                <w:sz w:val="24"/>
              </w:rPr>
            </w:pPr>
            <w:r>
              <w:rPr>
                <w:rFonts w:asciiTheme="minorEastAsia" w:hAnsiTheme="minorEastAsia" w:hint="eastAsia"/>
                <w:sz w:val="24"/>
              </w:rPr>
              <w:t>4、投标人提供质量管理体系认证得2分、环境管理体系认证得2分、职业健康安全管理体系认证得2分。</w:t>
            </w:r>
          </w:p>
        </w:tc>
        <w:tc>
          <w:tcPr>
            <w:tcW w:w="967" w:type="dxa"/>
            <w:vAlign w:val="center"/>
          </w:tcPr>
          <w:p w:rsidR="008150BF" w:rsidRDefault="000174F6">
            <w:pPr>
              <w:jc w:val="center"/>
              <w:rPr>
                <w:rFonts w:ascii="仿宋" w:eastAsia="仿宋" w:hAnsi="仿宋"/>
                <w:sz w:val="28"/>
                <w:szCs w:val="28"/>
                <w:u w:val="single"/>
              </w:rPr>
            </w:pPr>
            <w:r>
              <w:rPr>
                <w:rFonts w:ascii="仿宋" w:eastAsia="仿宋" w:hAnsi="仿宋" w:hint="eastAsia"/>
                <w:sz w:val="24"/>
                <w:u w:val="single"/>
              </w:rPr>
              <w:t>12分</w:t>
            </w:r>
          </w:p>
        </w:tc>
      </w:tr>
      <w:tr w:rsidR="008150BF">
        <w:trPr>
          <w:trHeight w:val="1273"/>
        </w:trPr>
        <w:tc>
          <w:tcPr>
            <w:tcW w:w="1762" w:type="dxa"/>
            <w:vAlign w:val="center"/>
          </w:tcPr>
          <w:p w:rsidR="008150BF" w:rsidRDefault="000174F6">
            <w:pPr>
              <w:spacing w:line="360" w:lineRule="exact"/>
              <w:jc w:val="center"/>
              <w:rPr>
                <w:rFonts w:asciiTheme="minorEastAsia" w:hAnsiTheme="minorEastAsia"/>
                <w:sz w:val="24"/>
              </w:rPr>
            </w:pPr>
            <w:r>
              <w:rPr>
                <w:rFonts w:ascii="宋体" w:hAnsi="宋体" w:hint="eastAsia"/>
                <w:b/>
                <w:bCs/>
                <w:sz w:val="24"/>
              </w:rPr>
              <w:lastRenderedPageBreak/>
              <w:t>售后服务</w:t>
            </w:r>
          </w:p>
        </w:tc>
        <w:tc>
          <w:tcPr>
            <w:tcW w:w="6237" w:type="dxa"/>
            <w:vAlign w:val="center"/>
          </w:tcPr>
          <w:p w:rsidR="008150BF" w:rsidRDefault="000174F6">
            <w:pPr>
              <w:snapToGrid w:val="0"/>
              <w:spacing w:line="360" w:lineRule="auto"/>
              <w:rPr>
                <w:rFonts w:asciiTheme="minorEastAsia" w:hAnsiTheme="minorEastAsia"/>
                <w:sz w:val="24"/>
              </w:rPr>
            </w:pPr>
            <w:r>
              <w:rPr>
                <w:rFonts w:asciiTheme="minorEastAsia" w:hAnsiTheme="minorEastAsia" w:hint="eastAsia"/>
                <w:sz w:val="24"/>
              </w:rPr>
              <w:t xml:space="preserve"> 解决问题时间以小时为单位（四舍五入法，30分钟及以上按1小时计算），以8小时为起点，基本分6分，每减少2小时，加2分，满分11分。8小时以上的不得分。</w:t>
            </w:r>
          </w:p>
        </w:tc>
        <w:tc>
          <w:tcPr>
            <w:tcW w:w="967" w:type="dxa"/>
            <w:vAlign w:val="center"/>
          </w:tcPr>
          <w:p w:rsidR="008150BF" w:rsidRDefault="000174F6">
            <w:pPr>
              <w:jc w:val="center"/>
              <w:rPr>
                <w:rFonts w:ascii="仿宋" w:eastAsia="仿宋" w:hAnsi="仿宋"/>
                <w:sz w:val="24"/>
                <w:u w:val="single"/>
              </w:rPr>
            </w:pPr>
            <w:r>
              <w:rPr>
                <w:rFonts w:asciiTheme="minorEastAsia" w:hAnsiTheme="minorEastAsia" w:hint="eastAsia"/>
                <w:sz w:val="24"/>
              </w:rPr>
              <w:t>11分</w:t>
            </w:r>
          </w:p>
        </w:tc>
      </w:tr>
      <w:tr w:rsidR="008150BF">
        <w:trPr>
          <w:trHeight w:val="339"/>
        </w:trPr>
        <w:tc>
          <w:tcPr>
            <w:tcW w:w="8966" w:type="dxa"/>
            <w:gridSpan w:val="3"/>
            <w:vAlign w:val="center"/>
          </w:tcPr>
          <w:p w:rsidR="008150BF" w:rsidRDefault="000174F6">
            <w:pPr>
              <w:jc w:val="center"/>
              <w:rPr>
                <w:rFonts w:asciiTheme="minorEastAsia" w:hAnsiTheme="minorEastAsia"/>
                <w:b/>
                <w:sz w:val="24"/>
              </w:rPr>
            </w:pPr>
            <w:r>
              <w:rPr>
                <w:rFonts w:asciiTheme="minorEastAsia" w:hAnsiTheme="minorEastAsia" w:hint="eastAsia"/>
                <w:b/>
                <w:sz w:val="24"/>
              </w:rPr>
              <w:t>技术部分（满分</w:t>
            </w:r>
            <w:r>
              <w:rPr>
                <w:rFonts w:asciiTheme="minorEastAsia" w:hAnsiTheme="minorEastAsia" w:hint="eastAsia"/>
                <w:b/>
                <w:sz w:val="24"/>
                <w:u w:val="single"/>
              </w:rPr>
              <w:t>35</w:t>
            </w:r>
            <w:r>
              <w:rPr>
                <w:rFonts w:asciiTheme="minorEastAsia" w:hAnsiTheme="minorEastAsia" w:hint="eastAsia"/>
                <w:b/>
                <w:sz w:val="24"/>
              </w:rPr>
              <w:t>分）</w:t>
            </w:r>
          </w:p>
        </w:tc>
      </w:tr>
      <w:tr w:rsidR="008150BF">
        <w:trPr>
          <w:trHeight w:val="482"/>
        </w:trPr>
        <w:tc>
          <w:tcPr>
            <w:tcW w:w="1762" w:type="dxa"/>
            <w:vAlign w:val="center"/>
          </w:tcPr>
          <w:p w:rsidR="008150BF" w:rsidRDefault="000174F6">
            <w:pPr>
              <w:jc w:val="center"/>
              <w:rPr>
                <w:rFonts w:asciiTheme="minorEastAsia" w:hAnsiTheme="minorEastAsia"/>
                <w:b/>
                <w:sz w:val="24"/>
              </w:rPr>
            </w:pPr>
            <w:r>
              <w:rPr>
                <w:rFonts w:asciiTheme="minorEastAsia" w:hAnsiTheme="minorEastAsia" w:hint="eastAsia"/>
                <w:b/>
                <w:sz w:val="24"/>
              </w:rPr>
              <w:t>评分因素</w:t>
            </w:r>
          </w:p>
        </w:tc>
        <w:tc>
          <w:tcPr>
            <w:tcW w:w="6237" w:type="dxa"/>
            <w:vAlign w:val="center"/>
          </w:tcPr>
          <w:p w:rsidR="008150BF" w:rsidRDefault="000174F6">
            <w:pPr>
              <w:jc w:val="center"/>
              <w:rPr>
                <w:rFonts w:asciiTheme="minorEastAsia" w:hAnsiTheme="minorEastAsia"/>
                <w:b/>
                <w:sz w:val="24"/>
              </w:rPr>
            </w:pPr>
            <w:r>
              <w:rPr>
                <w:rFonts w:asciiTheme="minorEastAsia" w:hAnsiTheme="minorEastAsia" w:hint="eastAsia"/>
                <w:b/>
                <w:sz w:val="24"/>
              </w:rPr>
              <w:t>评标标准</w:t>
            </w:r>
          </w:p>
        </w:tc>
        <w:tc>
          <w:tcPr>
            <w:tcW w:w="967" w:type="dxa"/>
            <w:vAlign w:val="center"/>
          </w:tcPr>
          <w:p w:rsidR="008150BF" w:rsidRDefault="000174F6">
            <w:pPr>
              <w:jc w:val="center"/>
              <w:rPr>
                <w:rFonts w:asciiTheme="minorEastAsia" w:hAnsiTheme="minorEastAsia"/>
                <w:b/>
                <w:sz w:val="24"/>
              </w:rPr>
            </w:pPr>
            <w:r>
              <w:rPr>
                <w:rFonts w:asciiTheme="minorEastAsia" w:hAnsiTheme="minorEastAsia" w:hint="eastAsia"/>
                <w:b/>
                <w:sz w:val="24"/>
              </w:rPr>
              <w:t>分值</w:t>
            </w:r>
          </w:p>
        </w:tc>
      </w:tr>
      <w:tr w:rsidR="008150BF">
        <w:trPr>
          <w:trHeight w:val="567"/>
        </w:trPr>
        <w:tc>
          <w:tcPr>
            <w:tcW w:w="1762" w:type="dxa"/>
            <w:vMerge w:val="restart"/>
            <w:vAlign w:val="center"/>
          </w:tcPr>
          <w:p w:rsidR="008150BF" w:rsidRDefault="000174F6">
            <w:pPr>
              <w:jc w:val="center"/>
              <w:rPr>
                <w:rFonts w:asciiTheme="minorEastAsia" w:hAnsiTheme="minorEastAsia"/>
                <w:sz w:val="24"/>
              </w:rPr>
            </w:pPr>
            <w:r>
              <w:rPr>
                <w:rFonts w:asciiTheme="minorEastAsia" w:hAnsiTheme="minorEastAsia" w:hint="eastAsia"/>
                <w:sz w:val="24"/>
              </w:rPr>
              <w:t>投标文件的规范程度</w:t>
            </w:r>
          </w:p>
        </w:tc>
        <w:tc>
          <w:tcPr>
            <w:tcW w:w="6237" w:type="dxa"/>
            <w:vAlign w:val="center"/>
          </w:tcPr>
          <w:p w:rsidR="008150BF" w:rsidRDefault="000174F6">
            <w:pPr>
              <w:widowControl/>
              <w:jc w:val="left"/>
              <w:rPr>
                <w:rFonts w:ascii="仿宋" w:eastAsia="仿宋" w:hAnsi="仿宋"/>
                <w:b/>
                <w:sz w:val="24"/>
              </w:rPr>
            </w:pPr>
            <w:r>
              <w:rPr>
                <w:rFonts w:ascii="宋体" w:hAnsi="宋体" w:cs="Courier New" w:hint="eastAsia"/>
                <w:bCs/>
                <w:sz w:val="24"/>
              </w:rPr>
              <w:t>1、投标文件的编制符合招标文件的规定，装订整齐规范的，得2分。</w:t>
            </w:r>
          </w:p>
        </w:tc>
        <w:tc>
          <w:tcPr>
            <w:tcW w:w="967" w:type="dxa"/>
            <w:vAlign w:val="center"/>
          </w:tcPr>
          <w:p w:rsidR="008150BF" w:rsidRDefault="000174F6">
            <w:pPr>
              <w:jc w:val="center"/>
              <w:rPr>
                <w:rFonts w:asciiTheme="minorEastAsia" w:hAnsiTheme="minorEastAsia"/>
                <w:sz w:val="24"/>
              </w:rPr>
            </w:pPr>
            <w:r>
              <w:rPr>
                <w:rFonts w:asciiTheme="minorEastAsia" w:hAnsiTheme="minorEastAsia" w:hint="eastAsia"/>
                <w:sz w:val="24"/>
                <w:u w:val="single"/>
              </w:rPr>
              <w:t>2</w:t>
            </w:r>
            <w:r>
              <w:rPr>
                <w:rFonts w:asciiTheme="minorEastAsia" w:hAnsiTheme="minorEastAsia" w:hint="eastAsia"/>
                <w:sz w:val="24"/>
              </w:rPr>
              <w:t>分</w:t>
            </w:r>
          </w:p>
        </w:tc>
      </w:tr>
      <w:tr w:rsidR="008150BF">
        <w:trPr>
          <w:trHeight w:val="567"/>
        </w:trPr>
        <w:tc>
          <w:tcPr>
            <w:tcW w:w="1762" w:type="dxa"/>
            <w:vMerge/>
            <w:vAlign w:val="center"/>
          </w:tcPr>
          <w:p w:rsidR="008150BF" w:rsidRDefault="008150BF">
            <w:pPr>
              <w:spacing w:line="360" w:lineRule="auto"/>
              <w:jc w:val="center"/>
              <w:rPr>
                <w:rFonts w:ascii="仿宋" w:eastAsia="仿宋" w:hAnsi="仿宋"/>
                <w:sz w:val="24"/>
              </w:rPr>
            </w:pPr>
          </w:p>
        </w:tc>
        <w:tc>
          <w:tcPr>
            <w:tcW w:w="6237" w:type="dxa"/>
            <w:vAlign w:val="center"/>
          </w:tcPr>
          <w:p w:rsidR="008150BF" w:rsidRDefault="000174F6">
            <w:pPr>
              <w:spacing w:line="360" w:lineRule="exact"/>
              <w:rPr>
                <w:rFonts w:ascii="仿宋" w:eastAsia="仿宋" w:hAnsi="仿宋"/>
                <w:sz w:val="24"/>
              </w:rPr>
            </w:pPr>
            <w:r>
              <w:rPr>
                <w:rFonts w:ascii="宋体" w:hAnsi="宋体" w:cs="Courier New" w:hint="eastAsia"/>
                <w:bCs/>
                <w:sz w:val="24"/>
              </w:rPr>
              <w:t>2、投标人编制投标文件逻辑严紧、描述规范、无文字错误的，得3分。</w:t>
            </w:r>
          </w:p>
        </w:tc>
        <w:tc>
          <w:tcPr>
            <w:tcW w:w="967" w:type="dxa"/>
            <w:vAlign w:val="center"/>
          </w:tcPr>
          <w:p w:rsidR="008150BF" w:rsidRDefault="000174F6">
            <w:pPr>
              <w:jc w:val="center"/>
              <w:rPr>
                <w:rFonts w:asciiTheme="minorEastAsia" w:hAnsiTheme="minorEastAsia"/>
                <w:sz w:val="24"/>
              </w:rPr>
            </w:pPr>
            <w:r>
              <w:rPr>
                <w:rFonts w:asciiTheme="minorEastAsia" w:hAnsiTheme="minorEastAsia" w:hint="eastAsia"/>
                <w:sz w:val="24"/>
                <w:u w:val="single"/>
              </w:rPr>
              <w:t>3</w:t>
            </w:r>
            <w:r>
              <w:rPr>
                <w:rFonts w:asciiTheme="minorEastAsia" w:hAnsiTheme="minorEastAsia" w:hint="eastAsia"/>
                <w:sz w:val="24"/>
              </w:rPr>
              <w:t>分</w:t>
            </w:r>
          </w:p>
        </w:tc>
      </w:tr>
      <w:tr w:rsidR="008150BF">
        <w:trPr>
          <w:trHeight w:val="728"/>
        </w:trPr>
        <w:tc>
          <w:tcPr>
            <w:tcW w:w="1762" w:type="dxa"/>
            <w:vMerge w:val="restart"/>
            <w:vAlign w:val="center"/>
          </w:tcPr>
          <w:p w:rsidR="008150BF" w:rsidRDefault="000174F6">
            <w:pPr>
              <w:spacing w:line="360" w:lineRule="exact"/>
              <w:jc w:val="center"/>
              <w:rPr>
                <w:rFonts w:ascii="仿宋" w:eastAsia="仿宋" w:hAnsi="仿宋"/>
                <w:sz w:val="28"/>
                <w:szCs w:val="28"/>
              </w:rPr>
            </w:pPr>
            <w:r>
              <w:rPr>
                <w:rFonts w:asciiTheme="minorEastAsia" w:hAnsiTheme="minorEastAsia" w:hint="eastAsia"/>
                <w:sz w:val="24"/>
              </w:rPr>
              <w:t>对招标文件的响应程度</w:t>
            </w:r>
          </w:p>
        </w:tc>
        <w:tc>
          <w:tcPr>
            <w:tcW w:w="6237" w:type="dxa"/>
            <w:vAlign w:val="center"/>
          </w:tcPr>
          <w:p w:rsidR="008150BF" w:rsidRDefault="000174F6">
            <w:pPr>
              <w:snapToGrid w:val="0"/>
              <w:spacing w:line="360" w:lineRule="auto"/>
              <w:rPr>
                <w:rFonts w:ascii="宋体" w:hAnsi="宋体" w:cs="Courier New"/>
                <w:bCs/>
                <w:sz w:val="24"/>
              </w:rPr>
            </w:pPr>
            <w:r>
              <w:rPr>
                <w:rFonts w:asciiTheme="minorEastAsia" w:hAnsiTheme="minorEastAsia" w:hint="eastAsia"/>
                <w:b/>
                <w:bCs/>
                <w:sz w:val="24"/>
              </w:rPr>
              <w:t>不满足招标文件技术指标要求和商务条款规定的为无效投标。</w:t>
            </w:r>
          </w:p>
        </w:tc>
        <w:tc>
          <w:tcPr>
            <w:tcW w:w="967" w:type="dxa"/>
            <w:vAlign w:val="center"/>
          </w:tcPr>
          <w:p w:rsidR="008150BF" w:rsidRDefault="008150BF">
            <w:pPr>
              <w:jc w:val="center"/>
              <w:rPr>
                <w:rFonts w:asciiTheme="minorEastAsia" w:hAnsiTheme="minorEastAsia"/>
                <w:sz w:val="24"/>
                <w:u w:val="single"/>
              </w:rPr>
            </w:pPr>
          </w:p>
        </w:tc>
      </w:tr>
      <w:tr w:rsidR="008150BF">
        <w:trPr>
          <w:trHeight w:val="773"/>
        </w:trPr>
        <w:tc>
          <w:tcPr>
            <w:tcW w:w="1762" w:type="dxa"/>
            <w:vMerge/>
            <w:vAlign w:val="center"/>
          </w:tcPr>
          <w:p w:rsidR="008150BF" w:rsidRDefault="008150BF">
            <w:pPr>
              <w:spacing w:line="360" w:lineRule="exact"/>
              <w:jc w:val="center"/>
              <w:rPr>
                <w:rFonts w:ascii="仿宋" w:eastAsia="仿宋" w:hAnsi="仿宋"/>
                <w:sz w:val="28"/>
                <w:szCs w:val="28"/>
              </w:rPr>
            </w:pPr>
          </w:p>
        </w:tc>
        <w:tc>
          <w:tcPr>
            <w:tcW w:w="6237" w:type="dxa"/>
            <w:vAlign w:val="center"/>
          </w:tcPr>
          <w:p w:rsidR="008150BF" w:rsidRDefault="000174F6">
            <w:pPr>
              <w:snapToGrid w:val="0"/>
              <w:spacing w:line="360" w:lineRule="auto"/>
              <w:rPr>
                <w:rFonts w:ascii="宋体" w:hAnsi="宋体" w:cs="宋体"/>
                <w:bCs/>
                <w:sz w:val="24"/>
              </w:rPr>
            </w:pPr>
            <w:r>
              <w:rPr>
                <w:rFonts w:ascii="宋体" w:hAnsi="宋体" w:cs="宋体" w:hint="eastAsia"/>
                <w:bCs/>
                <w:sz w:val="24"/>
              </w:rPr>
              <w:t>投标文件中有以下内容的，每项得5分，满分30分。</w:t>
            </w:r>
          </w:p>
          <w:p w:rsidR="008150BF" w:rsidRDefault="000174F6">
            <w:pPr>
              <w:snapToGrid w:val="0"/>
              <w:spacing w:line="360" w:lineRule="auto"/>
              <w:rPr>
                <w:rFonts w:ascii="宋体" w:hAnsi="宋体" w:cs="宋体"/>
                <w:bCs/>
                <w:sz w:val="24"/>
              </w:rPr>
            </w:pPr>
            <w:r>
              <w:rPr>
                <w:rFonts w:ascii="宋体" w:hAnsi="宋体" w:cs="宋体" w:hint="eastAsia"/>
                <w:bCs/>
                <w:sz w:val="24"/>
              </w:rPr>
              <w:t>1、有关项目的合理分析及解决方案；</w:t>
            </w:r>
          </w:p>
          <w:p w:rsidR="008150BF" w:rsidRDefault="000174F6">
            <w:pPr>
              <w:snapToGrid w:val="0"/>
              <w:spacing w:line="360" w:lineRule="auto"/>
              <w:rPr>
                <w:rFonts w:ascii="宋体" w:hAnsi="宋体" w:cs="宋体"/>
                <w:bCs/>
                <w:sz w:val="24"/>
              </w:rPr>
            </w:pPr>
            <w:r>
              <w:rPr>
                <w:rFonts w:ascii="宋体" w:hAnsi="宋体" w:cs="宋体" w:hint="eastAsia"/>
                <w:bCs/>
                <w:sz w:val="24"/>
              </w:rPr>
              <w:t>2、确保一年内维保技术措施；</w:t>
            </w:r>
          </w:p>
          <w:p w:rsidR="008150BF" w:rsidRDefault="000174F6">
            <w:pPr>
              <w:snapToGrid w:val="0"/>
              <w:spacing w:line="360" w:lineRule="auto"/>
              <w:rPr>
                <w:rFonts w:ascii="宋体" w:hAnsi="宋体" w:cs="宋体"/>
                <w:bCs/>
                <w:sz w:val="24"/>
              </w:rPr>
            </w:pPr>
            <w:r>
              <w:rPr>
                <w:rFonts w:ascii="宋体" w:hAnsi="宋体" w:cs="宋体" w:hint="eastAsia"/>
                <w:bCs/>
                <w:sz w:val="24"/>
              </w:rPr>
              <w:t>3、确保安全生产、文明施工、环境保护的技术组织措施；4、确保完成工程建设的技术和管理措施；</w:t>
            </w:r>
          </w:p>
          <w:p w:rsidR="008150BF" w:rsidRDefault="000174F6">
            <w:pPr>
              <w:snapToGrid w:val="0"/>
              <w:spacing w:line="360" w:lineRule="auto"/>
              <w:rPr>
                <w:rFonts w:ascii="宋体" w:hAnsi="宋体" w:cs="宋体"/>
                <w:bCs/>
                <w:sz w:val="24"/>
              </w:rPr>
            </w:pPr>
            <w:r>
              <w:rPr>
                <w:rFonts w:ascii="宋体" w:hAnsi="宋体" w:cs="宋体" w:hint="eastAsia"/>
                <w:bCs/>
                <w:sz w:val="24"/>
              </w:rPr>
              <w:t>5、员工培训计划。</w:t>
            </w:r>
          </w:p>
          <w:p w:rsidR="008150BF" w:rsidRDefault="000174F6">
            <w:pPr>
              <w:snapToGrid w:val="0"/>
              <w:spacing w:line="360" w:lineRule="auto"/>
              <w:rPr>
                <w:rFonts w:ascii="宋体" w:hAnsi="宋体" w:cs="Courier New"/>
                <w:bCs/>
                <w:sz w:val="24"/>
              </w:rPr>
            </w:pPr>
            <w:r>
              <w:rPr>
                <w:rFonts w:ascii="宋体" w:hAnsi="宋体" w:cs="宋体" w:hint="eastAsia"/>
                <w:bCs/>
                <w:sz w:val="24"/>
              </w:rPr>
              <w:t>上述5项方案措施，内容完整、合理程度高的每项加1分，满分5分；</w:t>
            </w:r>
          </w:p>
        </w:tc>
        <w:tc>
          <w:tcPr>
            <w:tcW w:w="967" w:type="dxa"/>
            <w:vAlign w:val="center"/>
          </w:tcPr>
          <w:p w:rsidR="008150BF" w:rsidRDefault="000174F6">
            <w:pPr>
              <w:jc w:val="center"/>
              <w:rPr>
                <w:rFonts w:asciiTheme="minorEastAsia" w:hAnsiTheme="minorEastAsia"/>
                <w:sz w:val="24"/>
              </w:rPr>
            </w:pPr>
            <w:r>
              <w:rPr>
                <w:rFonts w:asciiTheme="minorEastAsia" w:hAnsiTheme="minorEastAsia" w:hint="eastAsia"/>
                <w:sz w:val="24"/>
              </w:rPr>
              <w:t>30分</w:t>
            </w:r>
          </w:p>
        </w:tc>
      </w:tr>
    </w:tbl>
    <w:p w:rsidR="008150BF" w:rsidRDefault="008150BF">
      <w:pPr>
        <w:spacing w:line="360" w:lineRule="auto"/>
        <w:ind w:firstLineChars="200" w:firstLine="482"/>
        <w:rPr>
          <w:rFonts w:asciiTheme="minorEastAsia" w:hAnsiTheme="minorEastAsia" w:cs="仿宋_GB2312"/>
          <w:b/>
          <w:sz w:val="24"/>
          <w:szCs w:val="24"/>
          <w:lang w:val="zh-CN"/>
        </w:rPr>
      </w:pPr>
    </w:p>
    <w:p w:rsidR="008150BF" w:rsidRDefault="000174F6">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150BF">
        <w:trPr>
          <w:trHeight w:val="557"/>
        </w:trPr>
        <w:tc>
          <w:tcPr>
            <w:tcW w:w="721"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150BF">
        <w:trPr>
          <w:trHeight w:val="891"/>
        </w:trPr>
        <w:tc>
          <w:tcPr>
            <w:tcW w:w="721"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150BF" w:rsidRDefault="000174F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150BF" w:rsidRDefault="000174F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150BF" w:rsidRDefault="000174F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150BF" w:rsidRDefault="008150BF">
            <w:pPr>
              <w:jc w:val="center"/>
              <w:rPr>
                <w:rFonts w:ascii="宋体" w:hAnsi="宋体"/>
                <w:b/>
                <w:color w:val="000000"/>
                <w:sz w:val="24"/>
                <w:szCs w:val="24"/>
                <w:lang w:val="en-GB"/>
              </w:rPr>
            </w:pPr>
          </w:p>
        </w:tc>
      </w:tr>
      <w:tr w:rsidR="008150BF">
        <w:trPr>
          <w:trHeight w:val="1414"/>
        </w:trPr>
        <w:tc>
          <w:tcPr>
            <w:tcW w:w="721"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150BF" w:rsidRDefault="000174F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150BF" w:rsidRDefault="000174F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150BF" w:rsidRDefault="000174F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150BF" w:rsidRDefault="008150BF">
            <w:pPr>
              <w:rPr>
                <w:rFonts w:ascii="宋体" w:hAnsi="宋体"/>
                <w:color w:val="000000"/>
                <w:sz w:val="24"/>
                <w:szCs w:val="24"/>
                <w:lang w:val="en-GB"/>
              </w:rPr>
            </w:pPr>
          </w:p>
        </w:tc>
      </w:tr>
      <w:tr w:rsidR="008150BF">
        <w:trPr>
          <w:trHeight w:val="707"/>
        </w:trPr>
        <w:tc>
          <w:tcPr>
            <w:tcW w:w="721"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8150BF" w:rsidRDefault="000174F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150BF" w:rsidRDefault="000174F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150BF" w:rsidRDefault="000174F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150BF" w:rsidRDefault="008150BF">
            <w:pPr>
              <w:jc w:val="center"/>
              <w:rPr>
                <w:rFonts w:ascii="宋体" w:hAnsi="宋体"/>
                <w:b/>
                <w:color w:val="000000"/>
                <w:sz w:val="24"/>
                <w:szCs w:val="24"/>
                <w:lang w:val="en-GB"/>
              </w:rPr>
            </w:pPr>
          </w:p>
        </w:tc>
      </w:tr>
      <w:tr w:rsidR="008150BF">
        <w:trPr>
          <w:trHeight w:val="707"/>
        </w:trPr>
        <w:tc>
          <w:tcPr>
            <w:tcW w:w="721"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150BF" w:rsidRDefault="000174F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150BF">
        <w:trPr>
          <w:trHeight w:val="707"/>
        </w:trPr>
        <w:tc>
          <w:tcPr>
            <w:tcW w:w="721" w:type="dxa"/>
            <w:vAlign w:val="center"/>
          </w:tcPr>
          <w:p w:rsidR="008150BF" w:rsidRDefault="000174F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150BF" w:rsidRDefault="000174F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150BF" w:rsidRDefault="000174F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150BF">
        <w:trPr>
          <w:trHeight w:val="977"/>
        </w:trPr>
        <w:tc>
          <w:tcPr>
            <w:tcW w:w="8931" w:type="dxa"/>
            <w:gridSpan w:val="4"/>
            <w:vAlign w:val="center"/>
          </w:tcPr>
          <w:p w:rsidR="008150BF" w:rsidRDefault="000174F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150BF" w:rsidRDefault="000174F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150BF" w:rsidRDefault="000174F6" w:rsidP="00F21CB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150BF" w:rsidRDefault="000174F6" w:rsidP="00F21C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150BF" w:rsidRDefault="000174F6">
      <w:pPr>
        <w:spacing w:line="360" w:lineRule="auto"/>
        <w:rPr>
          <w:rFonts w:ascii="宋体" w:hAnsi="宋体"/>
          <w:bCs/>
          <w:sz w:val="24"/>
          <w:szCs w:val="24"/>
          <w:lang w:val="en-GB"/>
        </w:rPr>
      </w:pPr>
      <w:r>
        <w:rPr>
          <w:rFonts w:ascii="宋体" w:hAnsi="宋体" w:hint="eastAsia"/>
          <w:bCs/>
          <w:sz w:val="24"/>
          <w:szCs w:val="24"/>
          <w:lang w:val="en-GB"/>
        </w:rPr>
        <w:t>备注：</w:t>
      </w:r>
    </w:p>
    <w:p w:rsidR="008150BF" w:rsidRDefault="000174F6">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150BF" w:rsidRDefault="000174F6">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150BF" w:rsidRDefault="000174F6">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150BF" w:rsidRDefault="000174F6">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150BF" w:rsidRDefault="000174F6">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150BF" w:rsidRDefault="000174F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150BF" w:rsidRDefault="000174F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150BF" w:rsidRDefault="000174F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150BF" w:rsidRDefault="008150BF">
      <w:pPr>
        <w:adjustRightInd w:val="0"/>
        <w:snapToGrid w:val="0"/>
        <w:spacing w:line="360" w:lineRule="auto"/>
        <w:ind w:firstLineChars="200" w:firstLine="420"/>
        <w:rPr>
          <w:rFonts w:ascii="宋体" w:hAnsi="宋体" w:cs="Courier New"/>
          <w:szCs w:val="21"/>
        </w:rPr>
      </w:pPr>
    </w:p>
    <w:p w:rsidR="008150BF" w:rsidRDefault="008150BF">
      <w:pPr>
        <w:adjustRightInd w:val="0"/>
        <w:snapToGrid w:val="0"/>
        <w:spacing w:line="360" w:lineRule="auto"/>
        <w:ind w:firstLineChars="200" w:firstLine="420"/>
        <w:rPr>
          <w:rFonts w:ascii="宋体" w:hAnsi="宋体" w:cs="Courier New"/>
          <w:szCs w:val="21"/>
        </w:rPr>
      </w:pPr>
    </w:p>
    <w:p w:rsidR="008150BF" w:rsidRDefault="008150BF">
      <w:pPr>
        <w:adjustRightInd w:val="0"/>
        <w:snapToGrid w:val="0"/>
        <w:spacing w:line="360" w:lineRule="auto"/>
        <w:ind w:firstLineChars="200" w:firstLine="420"/>
        <w:rPr>
          <w:rFonts w:ascii="宋体" w:hAnsi="宋体" w:cs="Courier New"/>
          <w:szCs w:val="21"/>
        </w:rPr>
      </w:pPr>
    </w:p>
    <w:p w:rsidR="008150BF" w:rsidRDefault="008150BF">
      <w:pPr>
        <w:adjustRightInd w:val="0"/>
        <w:snapToGrid w:val="0"/>
        <w:spacing w:line="360" w:lineRule="auto"/>
        <w:rPr>
          <w:rFonts w:ascii="宋体" w:hAnsi="宋体" w:cs="Courier New"/>
          <w:szCs w:val="21"/>
        </w:rPr>
      </w:pPr>
    </w:p>
    <w:p w:rsidR="008150BF" w:rsidRDefault="008150BF">
      <w:pPr>
        <w:pStyle w:val="a0"/>
        <w:ind w:firstLine="340"/>
        <w:rPr>
          <w:rFonts w:hAnsi="宋体" w:cs="Courier New"/>
          <w:szCs w:val="21"/>
        </w:rPr>
      </w:pPr>
    </w:p>
    <w:p w:rsidR="008150BF" w:rsidRDefault="008150BF">
      <w:pPr>
        <w:pStyle w:val="a0"/>
        <w:ind w:firstLine="340"/>
        <w:rPr>
          <w:rFonts w:hAnsi="宋体" w:cs="Courier New"/>
          <w:szCs w:val="21"/>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0174F6">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150BF" w:rsidRDefault="000174F6">
      <w:pPr>
        <w:autoSpaceDE w:val="0"/>
        <w:autoSpaceDN w:val="0"/>
        <w:adjustRightInd w:val="0"/>
        <w:spacing w:line="540" w:lineRule="exact"/>
        <w:rPr>
          <w:rFonts w:ascii="宋体" w:cs="宋体"/>
          <w:sz w:val="24"/>
          <w:szCs w:val="24"/>
          <w:lang w:val="zh-CN"/>
        </w:rPr>
      </w:pPr>
      <w:r>
        <w:rPr>
          <w:rFonts w:ascii="宋体" w:cs="宋体" w:hint="eastAsia"/>
          <w:sz w:val="24"/>
          <w:szCs w:val="24"/>
          <w:lang w:val="zh-CN"/>
        </w:rPr>
        <w:t>合同编号：</w:t>
      </w:r>
    </w:p>
    <w:p w:rsidR="008150BF" w:rsidRDefault="000174F6">
      <w:pPr>
        <w:spacing w:line="540" w:lineRule="exact"/>
        <w:ind w:firstLineChars="200" w:firstLine="480"/>
        <w:rPr>
          <w:rFonts w:ascii="宋体" w:hAnsi="宋体"/>
          <w:sz w:val="24"/>
          <w:szCs w:val="24"/>
          <w:u w:val="single"/>
        </w:rPr>
      </w:pPr>
      <w:r>
        <w:rPr>
          <w:rFonts w:ascii="宋体" w:hAnsi="宋体" w:hint="eastAsia"/>
          <w:sz w:val="24"/>
          <w:szCs w:val="24"/>
        </w:rPr>
        <w:t xml:space="preserve">甲方：(以下简称甲方)    </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 xml:space="preserve">乙方：(以下简称乙方) </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依照《中华人民共和国合同法》、《中华人民共和国招标投标法》及其他有关法律、行政法规，甲、乙双方根据项目 (JZFCG-G2018  号)文件的要求，经双方协商一致，在平等互利的基础上，达成以下合同条款：</w:t>
      </w:r>
    </w:p>
    <w:p w:rsidR="008150BF" w:rsidRDefault="000174F6">
      <w:pPr>
        <w:spacing w:line="540" w:lineRule="exact"/>
        <w:ind w:firstLineChars="200" w:firstLine="482"/>
        <w:outlineLvl w:val="0"/>
        <w:rPr>
          <w:rFonts w:ascii="宋体" w:hAnsi="宋体"/>
          <w:b/>
          <w:sz w:val="24"/>
          <w:szCs w:val="24"/>
        </w:rPr>
      </w:pPr>
      <w:r>
        <w:rPr>
          <w:rFonts w:ascii="宋体" w:hAnsi="宋体" w:hint="eastAsia"/>
          <w:b/>
          <w:sz w:val="24"/>
          <w:szCs w:val="24"/>
        </w:rPr>
        <w:t>一、合同文件构成</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招标文件、投标文件、澄清文件及材料（如有）、中标通知书、合同条款、补充协议（如有）均为合同不可分割的部分。</w:t>
      </w:r>
    </w:p>
    <w:p w:rsidR="008150BF" w:rsidRDefault="000174F6">
      <w:pPr>
        <w:spacing w:line="540" w:lineRule="exact"/>
        <w:ind w:firstLineChars="200" w:firstLine="480"/>
        <w:rPr>
          <w:rFonts w:ascii="宋体" w:hAnsi="宋体"/>
          <w:bCs/>
          <w:sz w:val="24"/>
          <w:szCs w:val="24"/>
        </w:rPr>
      </w:pPr>
      <w:r>
        <w:rPr>
          <w:rFonts w:ascii="宋体" w:hAnsi="宋体" w:hint="eastAsia"/>
          <w:bCs/>
          <w:sz w:val="24"/>
          <w:szCs w:val="24"/>
        </w:rPr>
        <w:t>本协议书与下列文件一起构成合同文件：</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（1）招标文件；</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（2）投标文件；</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（3）中标通知书；</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（4）合同条款；</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）澄清文件及材料（如有）；</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（5）补充协议（如有）；</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在合同订立及履行过程中形成的与合同有关的文件均构成合同文件组成部分。</w:t>
      </w:r>
    </w:p>
    <w:p w:rsidR="008150BF" w:rsidRDefault="000174F6">
      <w:pPr>
        <w:autoSpaceDE w:val="0"/>
        <w:autoSpaceDN w:val="0"/>
        <w:adjustRightInd w:val="0"/>
        <w:spacing w:line="540" w:lineRule="exact"/>
        <w:ind w:firstLineChars="200" w:firstLine="480"/>
        <w:jc w:val="left"/>
        <w:rPr>
          <w:rFonts w:ascii="宋体" w:hAnsi="宋体"/>
          <w:sz w:val="24"/>
          <w:szCs w:val="24"/>
        </w:rPr>
      </w:pPr>
      <w:r>
        <w:rPr>
          <w:rFonts w:ascii="宋体" w:hAnsi="宋体"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8150BF" w:rsidRDefault="000174F6">
      <w:pPr>
        <w:spacing w:line="540" w:lineRule="exact"/>
        <w:ind w:firstLineChars="200" w:firstLine="482"/>
        <w:outlineLvl w:val="0"/>
        <w:rPr>
          <w:rFonts w:ascii="宋体" w:hAnsi="宋体"/>
          <w:b/>
          <w:sz w:val="24"/>
          <w:szCs w:val="24"/>
        </w:rPr>
      </w:pPr>
      <w:r>
        <w:rPr>
          <w:rFonts w:ascii="宋体" w:hAnsi="宋体" w:hint="eastAsia"/>
          <w:b/>
          <w:sz w:val="24"/>
          <w:szCs w:val="24"/>
        </w:rPr>
        <w:t>二、服务内容及期限</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1.服务内容:</w:t>
      </w:r>
    </w:p>
    <w:p w:rsidR="008150BF" w:rsidRDefault="000174F6">
      <w:pPr>
        <w:spacing w:line="540" w:lineRule="exact"/>
        <w:ind w:firstLineChars="200" w:firstLine="480"/>
        <w:outlineLvl w:val="0"/>
        <w:rPr>
          <w:rFonts w:ascii="宋体" w:hAnsi="宋体"/>
          <w:sz w:val="24"/>
          <w:szCs w:val="24"/>
          <w:u w:val="single"/>
        </w:rPr>
      </w:pPr>
      <w:r>
        <w:rPr>
          <w:rFonts w:ascii="宋体" w:hAnsi="宋体" w:hint="eastAsia"/>
          <w:sz w:val="24"/>
          <w:szCs w:val="24"/>
        </w:rPr>
        <w:lastRenderedPageBreak/>
        <w:t>2.服务期限：。管护期限自年月日至年月日。</w:t>
      </w:r>
    </w:p>
    <w:p w:rsidR="008150BF" w:rsidRDefault="000174F6">
      <w:pPr>
        <w:spacing w:line="540" w:lineRule="exact"/>
        <w:ind w:firstLineChars="200" w:firstLine="482"/>
        <w:outlineLvl w:val="0"/>
        <w:rPr>
          <w:rFonts w:ascii="宋体" w:hAnsi="宋体"/>
          <w:b/>
          <w:sz w:val="24"/>
          <w:szCs w:val="24"/>
        </w:rPr>
      </w:pPr>
      <w:r>
        <w:rPr>
          <w:rFonts w:ascii="宋体" w:hAnsi="宋体" w:hint="eastAsia"/>
          <w:b/>
          <w:sz w:val="24"/>
          <w:szCs w:val="24"/>
        </w:rPr>
        <w:t>三、合同价格与支付方式</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1.合同价格：合同总金额为</w:t>
      </w:r>
      <w:r>
        <w:rPr>
          <w:rFonts w:ascii="宋体" w:hAnsi="宋体" w:hint="eastAsia"/>
          <w:sz w:val="24"/>
          <w:szCs w:val="24"/>
          <w:u w:val="single"/>
        </w:rPr>
        <w:t xml:space="preserve">人民币（大写）               </w:t>
      </w:r>
      <w:r>
        <w:rPr>
          <w:rFonts w:ascii="宋体" w:hAnsi="宋体" w:hint="eastAsia"/>
          <w:sz w:val="24"/>
          <w:szCs w:val="24"/>
        </w:rPr>
        <w:t>。</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2.合同价款支付及付款方式：甲方按照合同价以银行转账的方式每年年末支付服务费用。</w:t>
      </w:r>
    </w:p>
    <w:p w:rsidR="008150BF" w:rsidRDefault="000174F6">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四、甲方权利和义务</w:t>
      </w:r>
    </w:p>
    <w:p w:rsidR="008150BF" w:rsidRDefault="000174F6">
      <w:pPr>
        <w:spacing w:line="540" w:lineRule="exact"/>
        <w:ind w:firstLineChars="200" w:firstLine="480"/>
        <w:rPr>
          <w:rFonts w:ascii="宋体" w:hAnsi="宋体" w:cs="宋体"/>
          <w:b/>
          <w:sz w:val="24"/>
          <w:szCs w:val="24"/>
        </w:rPr>
      </w:pPr>
      <w:r>
        <w:rPr>
          <w:rFonts w:ascii="宋体" w:hAnsi="宋体" w:hint="eastAsia"/>
          <w:sz w:val="24"/>
          <w:szCs w:val="24"/>
        </w:rPr>
        <w:t>1.按照项目”甲方招标文件中的管理养护考评标准，对乙方提供的服务及履行本合同情况实行验收考核。</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2.甲方负责招标范围内各种养护管理的日常验收考核工作。</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3.因突发事件和重大活动，甲方需调动乙方人员、设备时，乙方应无条件服从甲方安排并给予有效配合。</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4.甲方负责按合同及时拨付养护服务费用。</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5.甲方负责协调养护区域的周边关系，确保乙方在一个宽松良好的环境中进行有效的管理。</w:t>
      </w:r>
    </w:p>
    <w:p w:rsidR="008150BF" w:rsidRDefault="000174F6">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五、乙方权利和义务</w:t>
      </w:r>
    </w:p>
    <w:p w:rsidR="008150BF" w:rsidRDefault="000174F6">
      <w:pPr>
        <w:spacing w:line="540" w:lineRule="exact"/>
        <w:ind w:firstLineChars="200" w:firstLine="480"/>
        <w:outlineLvl w:val="0"/>
        <w:rPr>
          <w:rFonts w:ascii="宋体" w:hAnsi="宋体" w:cs="黑体"/>
          <w:b/>
          <w:sz w:val="24"/>
          <w:szCs w:val="24"/>
        </w:rPr>
      </w:pPr>
      <w:r>
        <w:rPr>
          <w:rFonts w:ascii="宋体" w:hAnsi="宋体" w:hint="eastAsia"/>
          <w:sz w:val="24"/>
          <w:szCs w:val="24"/>
        </w:rPr>
        <w:t>1.乙方根据绿地养护技术规范、绿化养护质量标准和有关要求，积极主动保质保量地完成绿地养护工作。为确保养护质量，乙方需对其养护范围内的绿地落实专人进行动态养护管理。</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2.随时接受甲方及行业管理部门定期或不定期的检查和验收，发现问题及时提出整改方案、及时纠正或完善。</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3.乙方在用工方面有自主权，负责搞好职工的人身保险和培训工作，确保工作的安全和有序进行。要做好人员的思想和业务培训工作，提高业务水平和专业技能，推进管理工作上台阶、出成效。</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lastRenderedPageBreak/>
        <w:t>4.养护范围之内的突击性、突发性工作，乙方需服从甲方的安排，不得无故拖延。</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5.乙方应做好详细的养护台账，建立养护档案，定期制定每月的养护工作及下月的工作计划报送甲方。</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质量保证</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.1 要求满足国家、行业及我公司相关安全及文明施工管理要求，进场人员及机械服从相关管理制度。</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.2 中标单位认真完成工作标准规定的作业项目，确保卫生质量，达到采购单位满意</w:t>
      </w:r>
      <w:r>
        <w:rPr>
          <w:rFonts w:ascii="宋体" w:hAnsi="宋体" w:hint="eastAsia"/>
          <w:sz w:val="24"/>
          <w:szCs w:val="24"/>
        </w:rPr>
        <w:t>。</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.3中标单位物业劳务人员数量</w:t>
      </w:r>
      <w:r>
        <w:rPr>
          <w:rFonts w:ascii="宋体" w:hAnsi="宋体" w:hint="eastAsia"/>
          <w:sz w:val="24"/>
          <w:szCs w:val="24"/>
        </w:rPr>
        <w:t>应按</w:t>
      </w:r>
      <w:r>
        <w:rPr>
          <w:rFonts w:ascii="宋体" w:hAnsi="宋体"/>
          <w:sz w:val="24"/>
          <w:szCs w:val="24"/>
        </w:rPr>
        <w:t>采购单位</w:t>
      </w:r>
      <w:r>
        <w:rPr>
          <w:rFonts w:ascii="宋体" w:hAnsi="宋体" w:hint="eastAsia"/>
          <w:sz w:val="24"/>
          <w:szCs w:val="24"/>
        </w:rPr>
        <w:t>的要求，定人定岗</w:t>
      </w:r>
      <w:r>
        <w:rPr>
          <w:rFonts w:ascii="宋体" w:hAnsi="宋体"/>
          <w:sz w:val="24"/>
          <w:szCs w:val="24"/>
        </w:rPr>
        <w:t>。</w:t>
      </w:r>
    </w:p>
    <w:p w:rsidR="008150BF" w:rsidRDefault="000174F6">
      <w:pPr>
        <w:widowControl/>
        <w:shd w:val="clear" w:color="auto" w:fill="FFFFFF"/>
        <w:spacing w:line="540" w:lineRule="exact"/>
        <w:rPr>
          <w:rFonts w:ascii="宋体" w:hAnsi="宋体"/>
          <w:sz w:val="24"/>
          <w:szCs w:val="24"/>
        </w:rPr>
      </w:pPr>
      <w:r>
        <w:rPr>
          <w:rFonts w:ascii="宋体" w:hAnsi="宋体" w:hint="eastAsia"/>
          <w:sz w:val="24"/>
          <w:szCs w:val="24"/>
        </w:rPr>
        <w:t xml:space="preserve">    16.1</w:t>
      </w:r>
      <w:r>
        <w:rPr>
          <w:rFonts w:ascii="宋体" w:hAnsi="宋体"/>
          <w:sz w:val="24"/>
          <w:szCs w:val="24"/>
        </w:rPr>
        <w:t>.</w:t>
      </w:r>
      <w:r>
        <w:rPr>
          <w:rFonts w:ascii="宋体" w:hAnsi="宋体" w:hint="eastAsia"/>
          <w:sz w:val="24"/>
          <w:szCs w:val="24"/>
        </w:rPr>
        <w:t>4</w:t>
      </w:r>
      <w:r>
        <w:rPr>
          <w:rFonts w:ascii="宋体" w:hAnsi="宋体"/>
          <w:sz w:val="24"/>
          <w:szCs w:val="24"/>
        </w:rPr>
        <w:t xml:space="preserve"> 中标单位员工在工作期间不得随意离开工作岗位，若中标单位主管责任人不在现场，中标单位临时负责人应接受采购单位主管负责人的监督指导，并按采购单位的工作标准进行检查</w:t>
      </w:r>
      <w:r>
        <w:rPr>
          <w:rFonts w:ascii="宋体" w:hAnsi="宋体" w:hint="eastAsia"/>
          <w:sz w:val="24"/>
          <w:szCs w:val="24"/>
        </w:rPr>
        <w:t>。</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w:t>
      </w:r>
      <w:r>
        <w:rPr>
          <w:rFonts w:ascii="宋体" w:hAnsi="宋体" w:hint="eastAsia"/>
          <w:sz w:val="24"/>
          <w:szCs w:val="24"/>
        </w:rPr>
        <w:t>5</w:t>
      </w:r>
      <w:r>
        <w:rPr>
          <w:rFonts w:ascii="宋体" w:hAnsi="宋体"/>
          <w:sz w:val="24"/>
          <w:szCs w:val="24"/>
        </w:rPr>
        <w:t>中标单位派出一名项目负责</w:t>
      </w:r>
      <w:r>
        <w:rPr>
          <w:rFonts w:ascii="宋体" w:hAnsi="宋体" w:hint="eastAsia"/>
          <w:sz w:val="24"/>
          <w:szCs w:val="24"/>
        </w:rPr>
        <w:t>人</w:t>
      </w:r>
      <w:r>
        <w:rPr>
          <w:rFonts w:ascii="宋体" w:hAnsi="宋体"/>
          <w:sz w:val="24"/>
          <w:szCs w:val="24"/>
        </w:rPr>
        <w:t>工作质量检查和紧急情况的处理</w:t>
      </w:r>
      <w:r>
        <w:rPr>
          <w:rFonts w:ascii="宋体" w:hAnsi="宋体" w:hint="eastAsia"/>
          <w:sz w:val="24"/>
          <w:szCs w:val="24"/>
        </w:rPr>
        <w:t>，及时应对水、电出现的突发事件，及时采取有效措施并报告，因处置不当、不及时造成的严重后果的，中标单位应承担责任。</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6.1</w:t>
      </w:r>
      <w:r>
        <w:rPr>
          <w:rFonts w:ascii="宋体" w:hAnsi="宋体"/>
          <w:sz w:val="24"/>
          <w:szCs w:val="24"/>
        </w:rPr>
        <w:t>.</w:t>
      </w:r>
      <w:r>
        <w:rPr>
          <w:rFonts w:ascii="宋体" w:hAnsi="宋体" w:hint="eastAsia"/>
          <w:sz w:val="24"/>
          <w:szCs w:val="24"/>
        </w:rPr>
        <w:t>6</w:t>
      </w:r>
      <w:r>
        <w:rPr>
          <w:rFonts w:ascii="宋体" w:hAnsi="宋体"/>
          <w:sz w:val="24"/>
          <w:szCs w:val="24"/>
        </w:rPr>
        <w:t>中标单位在作业中应严格要求工作人员，做好各种防护措施，不得擅自挪用采购单位的物品，中标单位应加强管理，安全工作</w:t>
      </w:r>
      <w:r>
        <w:rPr>
          <w:rFonts w:ascii="宋体" w:hAnsi="宋体" w:hint="eastAsia"/>
          <w:sz w:val="24"/>
          <w:szCs w:val="24"/>
        </w:rPr>
        <w:t>。</w:t>
      </w:r>
    </w:p>
    <w:p w:rsidR="008150BF" w:rsidRDefault="000174F6">
      <w:pPr>
        <w:widowControl/>
        <w:shd w:val="clear" w:color="auto" w:fill="FFFFFF"/>
        <w:spacing w:line="540" w:lineRule="exact"/>
        <w:ind w:firstLineChars="200" w:firstLine="480"/>
        <w:rPr>
          <w:rFonts w:asciiTheme="minorEastAsia" w:hAnsiTheme="minorEastAsia"/>
          <w:kern w:val="0"/>
          <w:sz w:val="24"/>
          <w:szCs w:val="24"/>
        </w:rPr>
      </w:pPr>
      <w:r>
        <w:rPr>
          <w:rFonts w:ascii="宋体" w:hAnsi="宋体" w:hint="eastAsia"/>
          <w:sz w:val="24"/>
          <w:szCs w:val="24"/>
        </w:rPr>
        <w:t>6.1</w:t>
      </w:r>
      <w:r>
        <w:rPr>
          <w:rFonts w:ascii="宋体" w:hAnsi="宋体"/>
          <w:sz w:val="24"/>
          <w:szCs w:val="24"/>
        </w:rPr>
        <w:t>.</w:t>
      </w:r>
      <w:r>
        <w:rPr>
          <w:rFonts w:ascii="宋体" w:hAnsi="宋体" w:hint="eastAsia"/>
          <w:sz w:val="24"/>
          <w:szCs w:val="24"/>
        </w:rPr>
        <w:t>7</w:t>
      </w:r>
      <w:r>
        <w:rPr>
          <w:rFonts w:ascii="宋体" w:hAnsi="宋体"/>
          <w:sz w:val="24"/>
          <w:szCs w:val="24"/>
        </w:rPr>
        <w:t>采购单位承担本物业管理项目所需能源费用，中标单位服从采购单位能源节约要求。</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公共区域</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2.1定人定岗，全天候对广场及园路不间断保洁，做到</w:t>
      </w:r>
      <w:r>
        <w:rPr>
          <w:rFonts w:ascii="宋体" w:hAnsi="宋体"/>
          <w:sz w:val="24"/>
          <w:szCs w:val="24"/>
        </w:rPr>
        <w:t>地面清洁、光亮、无污迹。</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.2 走道保持干净，无垃圾。</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lastRenderedPageBreak/>
        <w:t>6.2</w:t>
      </w:r>
      <w:r>
        <w:rPr>
          <w:rFonts w:ascii="宋体" w:hAnsi="宋体"/>
          <w:sz w:val="24"/>
          <w:szCs w:val="24"/>
        </w:rPr>
        <w:t>.</w:t>
      </w:r>
      <w:r>
        <w:rPr>
          <w:rFonts w:ascii="宋体" w:hAnsi="宋体" w:hint="eastAsia"/>
          <w:sz w:val="24"/>
          <w:szCs w:val="24"/>
        </w:rPr>
        <w:t>3</w:t>
      </w:r>
      <w:r>
        <w:rPr>
          <w:rFonts w:ascii="宋体" w:hAnsi="宋体"/>
          <w:sz w:val="24"/>
          <w:szCs w:val="24"/>
        </w:rPr>
        <w:t xml:space="preserve"> 垃圾桶按指定位置摆放，垃圾袋套在垃圾桶上；四周无散积垃圾，无异味。</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w:t>
      </w:r>
      <w:r>
        <w:rPr>
          <w:rFonts w:ascii="宋体" w:hAnsi="宋体" w:hint="eastAsia"/>
          <w:sz w:val="24"/>
          <w:szCs w:val="24"/>
        </w:rPr>
        <w:t>4</w:t>
      </w:r>
      <w:r>
        <w:rPr>
          <w:rFonts w:ascii="宋体" w:hAnsi="宋体"/>
          <w:sz w:val="24"/>
          <w:szCs w:val="24"/>
        </w:rPr>
        <w:t xml:space="preserve"> 走道设施、通风口，保持干净</w:t>
      </w:r>
      <w:r>
        <w:rPr>
          <w:rFonts w:ascii="宋体" w:hAnsi="宋体" w:hint="eastAsia"/>
          <w:sz w:val="24"/>
          <w:szCs w:val="24"/>
        </w:rPr>
        <w:t>。</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w:t>
      </w:r>
      <w:r>
        <w:rPr>
          <w:rFonts w:ascii="宋体" w:hAnsi="宋体" w:hint="eastAsia"/>
          <w:sz w:val="24"/>
          <w:szCs w:val="24"/>
        </w:rPr>
        <w:t>5</w:t>
      </w:r>
      <w:r>
        <w:rPr>
          <w:rFonts w:ascii="宋体" w:hAnsi="宋体"/>
          <w:sz w:val="24"/>
          <w:szCs w:val="24"/>
        </w:rPr>
        <w:t xml:space="preserve"> 场地的</w:t>
      </w:r>
      <w:r>
        <w:rPr>
          <w:rFonts w:ascii="宋体" w:hAnsi="宋体" w:hint="eastAsia"/>
          <w:sz w:val="24"/>
          <w:szCs w:val="24"/>
        </w:rPr>
        <w:t>台阶及</w:t>
      </w:r>
      <w:r>
        <w:rPr>
          <w:rFonts w:ascii="宋体" w:hAnsi="宋体"/>
          <w:sz w:val="24"/>
          <w:szCs w:val="24"/>
        </w:rPr>
        <w:t>地面，做到无垃圾、无烟蒂、无纸屑，使人感到宽广、舒畅。</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绿化管理</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.1 春季要对绿化植物、草坪进行施肥灌溉。</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.2 春末夏初气温上升及时修剪绿篱、草坪，进行病虫害防治。</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.3 夏秋季气温高雨水量大要及时清理杂草、增加修剪次数。</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6.3</w:t>
      </w:r>
      <w:r>
        <w:rPr>
          <w:rFonts w:ascii="宋体" w:hAnsi="宋体"/>
          <w:sz w:val="24"/>
          <w:szCs w:val="24"/>
        </w:rPr>
        <w:t>.4冬季对乔木、灌木进行修剪，消灭越冬的病虫害。</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sz w:val="24"/>
          <w:szCs w:val="24"/>
        </w:rPr>
        <w:t>水电维护</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sz w:val="24"/>
          <w:szCs w:val="24"/>
        </w:rPr>
        <w:t>.1负责服务范围内水、电等维护工作</w:t>
      </w:r>
      <w:r>
        <w:rPr>
          <w:rFonts w:ascii="宋体" w:hAnsi="宋体" w:hint="eastAsia"/>
          <w:sz w:val="24"/>
          <w:szCs w:val="24"/>
        </w:rPr>
        <w:t>，及时检查是否完好，始终保持正常状态，坚决杜绝事故发生</w:t>
      </w:r>
      <w:r>
        <w:rPr>
          <w:rFonts w:ascii="宋体" w:hAnsi="宋体"/>
          <w:sz w:val="24"/>
          <w:szCs w:val="24"/>
        </w:rPr>
        <w:t>。</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w:t>
      </w:r>
      <w:r>
        <w:rPr>
          <w:rFonts w:ascii="宋体" w:hAnsi="宋体"/>
          <w:sz w:val="24"/>
          <w:szCs w:val="24"/>
        </w:rPr>
        <w:t>.2特殊、重大维修超出中标单位承担范围的，中标单位须书面出具维修建议书。</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6.4.3要经常检查办公区域内的电灯是否正常，及时发现问题，及时处理。</w:t>
      </w:r>
    </w:p>
    <w:p w:rsidR="008150BF" w:rsidRDefault="000174F6">
      <w:pPr>
        <w:widowControl/>
        <w:shd w:val="clear" w:color="auto" w:fill="FFFFFF"/>
        <w:spacing w:line="540" w:lineRule="exact"/>
        <w:ind w:firstLineChars="200" w:firstLine="480"/>
        <w:rPr>
          <w:rFonts w:ascii="宋体" w:hAnsi="宋体"/>
          <w:sz w:val="24"/>
          <w:szCs w:val="24"/>
        </w:rPr>
      </w:pPr>
      <w:r>
        <w:rPr>
          <w:rFonts w:ascii="宋体" w:hAnsi="宋体" w:hint="eastAsia"/>
          <w:sz w:val="24"/>
          <w:szCs w:val="24"/>
        </w:rPr>
        <w:t>6.4.4关键岗位中标单位应坚持值班制度，不得脱岗漏岗，随时处置突发事件。</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6.5公厕</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6.5.1每天早班、中班必须全面清洁洗公厕、坐厕、面盆、托把池，地面应定期清洗，保持卫生间无积尘、杂物、污渍。</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6.5.2公厕内的垃圾桶、纸桶、当天清理，保持桶内无垃圾，桶外地面无垃圾。</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6.5.3便池樟脑丸须及时补充。</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6.6垃圾清运要求</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6.6.1.每天分上午下午对垃圾清理两遍。</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6.6.2.上午9：00分之前清理完毕，下午14：00分之前清理完毕，如特殊情况</w:t>
      </w:r>
      <w:r>
        <w:rPr>
          <w:rFonts w:asciiTheme="minorEastAsia" w:hAnsiTheme="minorEastAsia" w:hint="eastAsia"/>
          <w:kern w:val="0"/>
          <w:sz w:val="24"/>
          <w:szCs w:val="24"/>
        </w:rPr>
        <w:lastRenderedPageBreak/>
        <w:t>时需调整清运时间的根据需要随时清理。</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6.6.3.按照要求将垃圾分类清运到相应的垃圾中转站或存放点。严禁随处倾倒或随处存放垃圾。</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6.6.4.清运车辆要封闭，严禁垃圾在运输过程中撒落造成二次污染。</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6.6.5.定期对垃圾箱内外进行清洗。5月—10月份每周清洗两遍，11月—次年4月份每周清洗一遍。如遇重特殊情况时根据需要随时清洗。</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6.8.4设备管理</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a.保管好救生衣、救生圈等救生设备，做到完好无损随时可用。</w:t>
      </w:r>
    </w:p>
    <w:p w:rsidR="008150BF" w:rsidRDefault="000174F6">
      <w:pPr>
        <w:spacing w:line="540" w:lineRule="exact"/>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b.保管好使用好橡皮船等水面用具。</w:t>
      </w:r>
    </w:p>
    <w:p w:rsidR="008150BF" w:rsidRDefault="000174F6">
      <w:pPr>
        <w:spacing w:line="540" w:lineRule="exact"/>
        <w:ind w:firstLineChars="200" w:firstLine="482"/>
        <w:rPr>
          <w:rFonts w:ascii="宋体" w:hAnsi="宋体"/>
          <w:sz w:val="24"/>
          <w:szCs w:val="24"/>
        </w:rPr>
      </w:pPr>
      <w:r>
        <w:rPr>
          <w:rFonts w:ascii="宋体" w:hAnsi="宋体" w:cs="黑体" w:hint="eastAsia"/>
          <w:b/>
          <w:sz w:val="24"/>
          <w:szCs w:val="24"/>
        </w:rPr>
        <w:t>六、管理服务方案承诺</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1.养护管理综合计划、措施</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（1）养护期中，派遣有经验的技术人员</w:t>
      </w:r>
      <w:r>
        <w:rPr>
          <w:rFonts w:ascii="宋体" w:hAnsi="宋体"/>
          <w:sz w:val="24"/>
          <w:szCs w:val="24"/>
        </w:rPr>
        <w:t>,</w:t>
      </w:r>
      <w:r>
        <w:rPr>
          <w:rFonts w:ascii="宋体" w:hAnsi="宋体" w:hint="eastAsia"/>
          <w:sz w:val="24"/>
          <w:szCs w:val="24"/>
        </w:rPr>
        <w:t>组成养护期项目部</w:t>
      </w:r>
      <w:r>
        <w:rPr>
          <w:rFonts w:ascii="宋体" w:hAnsi="宋体"/>
          <w:sz w:val="24"/>
          <w:szCs w:val="24"/>
        </w:rPr>
        <w:t>,</w:t>
      </w:r>
      <w:r>
        <w:rPr>
          <w:rFonts w:ascii="宋体" w:hAnsi="宋体" w:hint="eastAsia"/>
          <w:sz w:val="24"/>
          <w:szCs w:val="24"/>
        </w:rPr>
        <w:t>并配备相应的养护机具</w:t>
      </w:r>
      <w:r>
        <w:rPr>
          <w:rFonts w:ascii="宋体" w:hAnsi="宋体"/>
          <w:sz w:val="24"/>
          <w:szCs w:val="24"/>
        </w:rPr>
        <w:t>,</w:t>
      </w:r>
      <w:r>
        <w:rPr>
          <w:rFonts w:ascii="宋体" w:hAnsi="宋体" w:hint="eastAsia"/>
          <w:sz w:val="24"/>
          <w:szCs w:val="24"/>
        </w:rPr>
        <w:t>将责任明确到个人。</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（2）养护期内严格按养护规定进行操作，以达到养护管理的标准。</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（3）派专人进行绿地内的日常保洁工作，保证绿地卫生达标。</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（4）公司定期或不定期进行检查落实，发现问题及时解决。</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（5）设立监察机构，巡回检查。及时发现不符合规定现象及时纠正，让问题解决在萌芽状态。</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（6）做好病虫害的防治工作，苗木修剪由专业技术人员现场指挥，造型植物修剪做到形态美观。</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（7）专人负责沿线绿地围护工作，防止人为破坏。</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2.养护管理质量保证措施及质量承诺</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（1）制定养护期施工总进度保证措施。从组织上落实进度控制责任制，建立进</w:t>
      </w:r>
      <w:r>
        <w:rPr>
          <w:rFonts w:ascii="宋体" w:hAnsi="宋体" w:hint="eastAsia"/>
          <w:sz w:val="24"/>
          <w:szCs w:val="24"/>
        </w:rPr>
        <w:lastRenderedPageBreak/>
        <w:t>度控制协调制度。</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（2）项目部各专业人员分工合作各司其职，严格按照园林绿地养护管理标准中的各项规定进行组织管理。使树木生长势良好树木整齐美观主侧枝分明无人为的破坏。</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（3）确定养护期施工质量控制点，对于技术要求严的工序，制定专业技术人员负责制，进行质量控制，避免出现质量问题。</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（4）设立监察机构，巡回检查。及时发现不符合规定现象及时纠正，让问题解决在萌芽状态。</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3.养护管理期内的卫生保洁</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（1）设专人负责道路沿线绿地的卫生保洁工作。保洁人员每天对绿地内的各种垃圾进行及时清理和全日保洁。</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（2）垃圾清理应做到日产日清，不留尾。</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（3）项目部有关人员不定期对沿线卫生情况进行抽查，发现问题及时处理。</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（4）落叶不随便焚烧，集中到一起统一处理。</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（5）垃圾清扫、搜集、运输、装卸等环节采取防尘措施，堆放时遮盖，避免二次污染。</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（6）水面垃圾定期清理。</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（7）公厕按许昌市公厕管理办法执行。</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4.绿地广场设施维护措施</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1）保持绿地路面清洁、美观、完好无损，及时清除路面垃圾杂物，修补破损的路面并保持完好。绿地路面主要包含公园内的广场砖、透水砖和透水混凝土路面。因甲方原因或非正常原因造成的损毁，甲方可指定乙方或者委托第三方负责维修，所需的材料费和人工费用由甲方承担。</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lastRenderedPageBreak/>
        <w:t>（2）保护好绿地内的各种附属设施，如有损坏要及时修补或更换，以保证设施的完整美观。附属设施主要包含公园内的木栈道、休闲坐凳、座椅、护栏、变压器和景观灯具等。因甲方原因或非正常原因造成的损毁，甲方可指定乙方或者委托第三方负责维修，所需的材料费和人工费用由甲方承担。</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5.安保管理措施</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（1）建立24小时值班制度，分白班、夜班两个班次，并制定以下管理规定，安保人员应严格遵守。</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①上岗时须穿着保安服，并佩戴好肩章、臂章、胸章、工作证等。</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②严格遵守公园各项规章制度，特别是安全保卫制度，执行交接班制度，上岗时不得擅离工作岗位，不准处理私事，确保安全。</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③上岗期间严禁睡岗、脱岗、串岗，不得在岗期间做与工作无关的事。</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④上岗期间，遇见公司领导或其他前来视察工作的政府人员，必须举手敬礼，做到文明执勤礼貌待人。</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⑤服从上司的指令和工作安排，熟悉本部岗位的任务与要求，认真贯彻执行安全岗位职责，做好本职工作，确保公园安全。</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⑥公园内若发生事故，如火警、爆炸等，要及时抢救，并组织客人有秩序地疏散，防止事态扩大，并立即报告当班领导。</w:t>
      </w:r>
    </w:p>
    <w:p w:rsidR="008150BF" w:rsidRDefault="000174F6">
      <w:pPr>
        <w:spacing w:line="540" w:lineRule="exact"/>
        <w:ind w:firstLineChars="200" w:firstLine="480"/>
        <w:outlineLvl w:val="0"/>
        <w:rPr>
          <w:rFonts w:ascii="宋体" w:hAnsi="宋体"/>
          <w:sz w:val="24"/>
          <w:szCs w:val="24"/>
        </w:rPr>
      </w:pPr>
      <w:r>
        <w:rPr>
          <w:rFonts w:ascii="宋体" w:hAnsi="宋体" w:hint="eastAsia"/>
          <w:sz w:val="24"/>
          <w:szCs w:val="24"/>
        </w:rPr>
        <w:t>（2）夏季防溺水管理措施</w:t>
      </w:r>
    </w:p>
    <w:p w:rsidR="008150BF" w:rsidRDefault="000174F6">
      <w:pPr>
        <w:spacing w:line="540" w:lineRule="exact"/>
        <w:ind w:firstLineChars="200" w:firstLine="480"/>
        <w:outlineLvl w:val="0"/>
        <w:rPr>
          <w:rFonts w:ascii="宋体" w:hAnsi="宋体" w:cs="Arial"/>
          <w:sz w:val="24"/>
          <w:szCs w:val="24"/>
        </w:rPr>
      </w:pPr>
      <w:r>
        <w:rPr>
          <w:rFonts w:ascii="宋体" w:hAnsi="宋体" w:cs="Arial" w:hint="eastAsia"/>
          <w:sz w:val="24"/>
          <w:szCs w:val="24"/>
        </w:rPr>
        <w:t>①</w:t>
      </w:r>
      <w:r>
        <w:rPr>
          <w:rFonts w:ascii="宋体" w:hAnsi="宋体" w:cs="Arial"/>
          <w:sz w:val="24"/>
          <w:szCs w:val="24"/>
        </w:rPr>
        <w:t>高度重视，切实加强水面安全管理工作。为避免</w:t>
      </w:r>
      <w:r>
        <w:rPr>
          <w:rFonts w:ascii="宋体" w:hAnsi="宋体" w:cs="Arial" w:hint="eastAsia"/>
          <w:sz w:val="24"/>
          <w:szCs w:val="24"/>
        </w:rPr>
        <w:t>夏季游客观赏时</w:t>
      </w:r>
      <w:r>
        <w:rPr>
          <w:rFonts w:ascii="宋体" w:hAnsi="宋体" w:cs="Arial"/>
          <w:sz w:val="24"/>
          <w:szCs w:val="24"/>
        </w:rPr>
        <w:t>引发意外，</w:t>
      </w:r>
      <w:r>
        <w:rPr>
          <w:rFonts w:ascii="宋体" w:hAnsi="宋体" w:cs="Arial" w:hint="eastAsia"/>
          <w:sz w:val="24"/>
          <w:szCs w:val="24"/>
        </w:rPr>
        <w:t>乙方应对公园</w:t>
      </w:r>
      <w:r>
        <w:rPr>
          <w:rFonts w:ascii="宋体" w:hAnsi="宋体" w:cs="Arial"/>
          <w:sz w:val="24"/>
          <w:szCs w:val="24"/>
        </w:rPr>
        <w:t>内的</w:t>
      </w:r>
      <w:r>
        <w:rPr>
          <w:rFonts w:ascii="宋体" w:hAnsi="宋体" w:cs="Arial" w:hint="eastAsia"/>
          <w:sz w:val="24"/>
          <w:szCs w:val="24"/>
        </w:rPr>
        <w:t>水景</w:t>
      </w:r>
      <w:r>
        <w:rPr>
          <w:rFonts w:ascii="宋体" w:hAnsi="宋体" w:cs="Arial"/>
          <w:sz w:val="24"/>
          <w:szCs w:val="24"/>
        </w:rPr>
        <w:t>水域进行全面调查摸底，并召开夏季防溺水专题会议，增强做好水面安全管理工作的责任感和使命感。</w:t>
      </w:r>
    </w:p>
    <w:p w:rsidR="008150BF" w:rsidRDefault="000174F6">
      <w:pPr>
        <w:spacing w:line="540" w:lineRule="exact"/>
        <w:ind w:firstLineChars="200" w:firstLine="480"/>
        <w:outlineLvl w:val="0"/>
        <w:rPr>
          <w:rFonts w:ascii="宋体" w:hAnsi="宋体"/>
          <w:sz w:val="24"/>
          <w:szCs w:val="24"/>
        </w:rPr>
      </w:pPr>
      <w:r>
        <w:rPr>
          <w:rFonts w:ascii="宋体" w:hAnsi="宋体" w:cs="Arial" w:hint="eastAsia"/>
          <w:sz w:val="24"/>
          <w:szCs w:val="24"/>
        </w:rPr>
        <w:t>②</w:t>
      </w:r>
      <w:r>
        <w:rPr>
          <w:rFonts w:ascii="宋体" w:hAnsi="宋体" w:cs="Arial"/>
          <w:sz w:val="24"/>
          <w:szCs w:val="24"/>
        </w:rPr>
        <w:t>广泛宣传，全面提高水面安全防范意识。利用</w:t>
      </w:r>
      <w:r>
        <w:rPr>
          <w:rFonts w:ascii="宋体" w:hAnsi="宋体" w:cs="Arial" w:hint="eastAsia"/>
          <w:sz w:val="24"/>
          <w:szCs w:val="24"/>
        </w:rPr>
        <w:t>公园内</w:t>
      </w:r>
      <w:r>
        <w:rPr>
          <w:rFonts w:ascii="宋体" w:hAnsi="宋体" w:cs="Arial"/>
          <w:sz w:val="24"/>
          <w:szCs w:val="24"/>
        </w:rPr>
        <w:t>广播播放游客安全须知；水域周边悬挂“生命只有一次、杜绝私自游泳”等标语</w:t>
      </w:r>
      <w:r>
        <w:rPr>
          <w:rFonts w:ascii="宋体" w:hAnsi="宋体" w:cs="Arial" w:hint="eastAsia"/>
          <w:sz w:val="24"/>
          <w:szCs w:val="24"/>
        </w:rPr>
        <w:t>,</w:t>
      </w:r>
      <w:r>
        <w:rPr>
          <w:rFonts w:ascii="宋体" w:hAnsi="宋体" w:cs="Arial"/>
          <w:sz w:val="24"/>
          <w:szCs w:val="24"/>
        </w:rPr>
        <w:t xml:space="preserve"> 水域周边安装“禁止游</w:t>
      </w:r>
      <w:r>
        <w:rPr>
          <w:rFonts w:ascii="宋体" w:hAnsi="宋体" w:cs="Arial"/>
          <w:sz w:val="24"/>
          <w:szCs w:val="24"/>
        </w:rPr>
        <w:lastRenderedPageBreak/>
        <w:t>泳”、“水深危险”</w:t>
      </w:r>
      <w:r>
        <w:rPr>
          <w:rFonts w:ascii="宋体" w:hAnsi="宋体" w:cs="Arial" w:hint="eastAsia"/>
          <w:sz w:val="24"/>
          <w:szCs w:val="24"/>
        </w:rPr>
        <w:t>、</w:t>
      </w:r>
      <w:r>
        <w:rPr>
          <w:rFonts w:ascii="宋体" w:hAnsi="宋体" w:cs="Arial"/>
          <w:sz w:val="24"/>
          <w:szCs w:val="24"/>
        </w:rPr>
        <w:t>“严禁钓鱼”</w:t>
      </w:r>
      <w:r>
        <w:rPr>
          <w:rFonts w:ascii="宋体" w:hAnsi="宋体" w:cs="Arial" w:hint="eastAsia"/>
          <w:sz w:val="24"/>
          <w:szCs w:val="24"/>
        </w:rPr>
        <w:t>等</w:t>
      </w:r>
      <w:r>
        <w:rPr>
          <w:rFonts w:ascii="宋体" w:hAnsi="宋体" w:cs="Arial"/>
          <w:sz w:val="24"/>
          <w:szCs w:val="24"/>
        </w:rPr>
        <w:t>警示标志；在</w:t>
      </w:r>
      <w:r>
        <w:rPr>
          <w:rFonts w:ascii="宋体" w:hAnsi="宋体" w:cs="Arial" w:hint="eastAsia"/>
          <w:sz w:val="24"/>
          <w:szCs w:val="24"/>
        </w:rPr>
        <w:t>公园内</w:t>
      </w:r>
      <w:r>
        <w:rPr>
          <w:rFonts w:ascii="宋体" w:hAnsi="宋体" w:cs="Arial"/>
          <w:sz w:val="24"/>
          <w:szCs w:val="24"/>
        </w:rPr>
        <w:t>向市民游客发放防溺水倡议书，提醒广大市民和游客在湖边游玩时要注意安全</w:t>
      </w:r>
      <w:r>
        <w:rPr>
          <w:rFonts w:ascii="宋体" w:hAnsi="宋体" w:cs="Arial" w:hint="eastAsia"/>
          <w:sz w:val="24"/>
          <w:szCs w:val="24"/>
        </w:rPr>
        <w:t>，</w:t>
      </w:r>
      <w:r>
        <w:rPr>
          <w:rFonts w:ascii="宋体" w:hAnsi="宋体" w:cs="Arial"/>
          <w:sz w:val="24"/>
          <w:szCs w:val="24"/>
        </w:rPr>
        <w:t>增强广大市民游客特别是未成年人的安全防范意识和自护自救技能，严防溺水事件发生。</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rPr>
        <w:t>③</w:t>
      </w:r>
      <w:r>
        <w:rPr>
          <w:rFonts w:ascii="宋体" w:hAnsi="宋体" w:cs="Arial"/>
          <w:sz w:val="24"/>
          <w:szCs w:val="24"/>
          <w:shd w:val="clear" w:color="auto" w:fill="FFFFFF"/>
        </w:rPr>
        <w:t>配备救生设施。为保障游客的人身安全,</w:t>
      </w:r>
      <w:r>
        <w:rPr>
          <w:rFonts w:ascii="宋体" w:hAnsi="宋体" w:cs="Arial" w:hint="eastAsia"/>
          <w:sz w:val="24"/>
          <w:szCs w:val="24"/>
          <w:shd w:val="clear" w:color="auto" w:fill="FFFFFF"/>
        </w:rPr>
        <w:t>乙方应</w:t>
      </w:r>
      <w:r>
        <w:rPr>
          <w:rFonts w:ascii="宋体" w:hAnsi="宋体" w:cs="Arial"/>
          <w:sz w:val="24"/>
          <w:szCs w:val="24"/>
          <w:shd w:val="clear" w:color="auto" w:fill="FFFFFF"/>
        </w:rPr>
        <w:t>在</w:t>
      </w:r>
      <w:r>
        <w:rPr>
          <w:rFonts w:ascii="宋体" w:hAnsi="宋体" w:cs="Arial" w:hint="eastAsia"/>
          <w:sz w:val="24"/>
          <w:szCs w:val="24"/>
          <w:shd w:val="clear" w:color="auto" w:fill="FFFFFF"/>
        </w:rPr>
        <w:t>管理房内或办公室内</w:t>
      </w:r>
      <w:r>
        <w:rPr>
          <w:rFonts w:ascii="宋体" w:hAnsi="宋体" w:cs="Arial"/>
          <w:sz w:val="24"/>
          <w:szCs w:val="24"/>
          <w:shd w:val="clear" w:color="auto" w:fill="FFFFFF"/>
        </w:rPr>
        <w:t>安置救生设施箱，内部放置救生衣、救生绳、救生圈等救生设施。箱子外面还写有“救生设施箱”的字样给以提示。一旦发生危险，工作人员和游客可直接打开箱子拿到救生物资给予最快施救，为游客的安全提供了更好的保障。消除安全隐患，防止游客不慎落水，全力确保游客安全游园。</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rPr>
        <w:t>④</w:t>
      </w:r>
      <w:r>
        <w:rPr>
          <w:rFonts w:ascii="宋体" w:hAnsi="宋体" w:cs="Arial"/>
          <w:sz w:val="24"/>
          <w:szCs w:val="24"/>
          <w:shd w:val="clear" w:color="auto" w:fill="FFFFFF"/>
        </w:rPr>
        <w:t>安排专人巡查看护。公园巡逻队加强水面联防巡查，实行不间断巡视。对私自下水的市民、游客及时进行劝阻，以免发生意外，确保游客安全。</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（3）公园内游人管理</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①对践踏草坪、采花折树、取石取土、捕打鸟兽、偷取奇石者要立即劝阻，并妥善处理。</w:t>
      </w:r>
    </w:p>
    <w:p w:rsidR="008150BF" w:rsidRDefault="000174F6">
      <w:pPr>
        <w:pStyle w:val="reader-word-layer"/>
        <w:shd w:val="clear" w:color="auto" w:fill="FFFFFF"/>
        <w:spacing w:before="0" w:beforeAutospacing="0" w:after="0" w:afterAutospacing="0" w:line="540" w:lineRule="exact"/>
        <w:ind w:firstLineChars="200" w:firstLine="480"/>
        <w:rPr>
          <w:rFonts w:cs="Arial"/>
          <w:kern w:val="2"/>
          <w:szCs w:val="24"/>
          <w:shd w:val="clear" w:color="auto" w:fill="FFFFFF"/>
        </w:rPr>
      </w:pPr>
      <w:r>
        <w:rPr>
          <w:rFonts w:cs="Arial" w:hint="eastAsia"/>
          <w:kern w:val="2"/>
          <w:szCs w:val="24"/>
          <w:shd w:val="clear" w:color="auto" w:fill="FFFFFF"/>
        </w:rPr>
        <w:t>②对公园要严格按规定进行管理，维护公园内的治安秩序防止场内起哄、争吵、斗殴、捣乱和无理取闹，若发生上述事件，要将肇事者带到场外或保安部妥善处理，避免造成坏的影响和妨碍其他客人进行正常娱乐活动。</w:t>
      </w:r>
    </w:p>
    <w:p w:rsidR="008150BF" w:rsidRDefault="000174F6">
      <w:pPr>
        <w:pStyle w:val="reader-word-layer"/>
        <w:shd w:val="clear" w:color="auto" w:fill="FFFFFF"/>
        <w:spacing w:before="0" w:beforeAutospacing="0" w:after="0" w:afterAutospacing="0" w:line="540" w:lineRule="exact"/>
        <w:ind w:firstLineChars="200" w:firstLine="480"/>
        <w:rPr>
          <w:rFonts w:cs="Arial"/>
          <w:kern w:val="2"/>
          <w:szCs w:val="24"/>
          <w:shd w:val="clear" w:color="auto" w:fill="FFFFFF"/>
        </w:rPr>
      </w:pPr>
      <w:r>
        <w:rPr>
          <w:rFonts w:cs="Arial" w:hint="eastAsia"/>
          <w:kern w:val="2"/>
          <w:szCs w:val="24"/>
          <w:shd w:val="clear" w:color="auto" w:fill="FFFFFF"/>
        </w:rPr>
        <w:t>③密切注意公园内动向，防止客人的财物被偷和遭受损害，若发现可疑的人要严加监视，发现违法犯罪分子要及时擒拿，并保护好客人的生命财产安全。</w:t>
      </w:r>
    </w:p>
    <w:p w:rsidR="008150BF" w:rsidRDefault="000174F6">
      <w:pPr>
        <w:pStyle w:val="reader-word-layer"/>
        <w:shd w:val="clear" w:color="auto" w:fill="FFFFFF"/>
        <w:spacing w:before="0" w:beforeAutospacing="0" w:after="0" w:afterAutospacing="0" w:line="540" w:lineRule="exact"/>
        <w:ind w:firstLineChars="200" w:firstLine="480"/>
        <w:rPr>
          <w:rFonts w:cs="Arial"/>
          <w:szCs w:val="24"/>
          <w:shd w:val="clear" w:color="auto" w:fill="FFFFFF"/>
        </w:rPr>
      </w:pPr>
      <w:r>
        <w:rPr>
          <w:rFonts w:cs="Arial" w:hint="eastAsia"/>
          <w:szCs w:val="24"/>
          <w:shd w:val="clear" w:color="auto" w:fill="FFFFFF"/>
        </w:rPr>
        <w:t>（4）安保人员服务管理制度</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服务态度：</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①主动：服务积极主动，不分份内份外，出现问题及时解决，不拖延。做到“腿勤、嘴勤、手勤、眼勤”。</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②耐心：繁忙之中不急不躁，对事情不推诿，不怕麻烦。</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lastRenderedPageBreak/>
        <w:t>③周到：关心老弱病残，一视同仁，妥贴细致。</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④热情：面带微笑，自然适度，亲切和蔼，稳重端庄，落落大方。 </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工作纪律：</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①自觉爱护设施，保持环境整洁。</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②严守工作时间，不脱岗，不迟到，不早退。</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③认真执行工作规范，并做好交接班工作。</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④尊重游客，不向宾客索要小费、回扣和礼物。不刁难、挖苦游客，不与游客争吵。</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⑤工作现场不抽烟，不吃各类食物，不做与工作无关的其它事情。</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礼节礼貌：</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①遵守日常交往礼节，称呼与举止恰当。</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②使用礼貌语言，语气亲切。 </w:t>
      </w:r>
    </w:p>
    <w:p w:rsidR="008150BF" w:rsidRDefault="000174F6">
      <w:pPr>
        <w:spacing w:line="540" w:lineRule="exact"/>
        <w:ind w:firstLineChars="200" w:firstLine="480"/>
        <w:outlineLvl w:val="0"/>
        <w:rPr>
          <w:rFonts w:ascii="宋体" w:hAnsi="宋体" w:cs="Arial"/>
          <w:sz w:val="24"/>
          <w:szCs w:val="24"/>
          <w:shd w:val="clear" w:color="auto" w:fill="FFFFFF"/>
        </w:rPr>
      </w:pPr>
      <w:r>
        <w:rPr>
          <w:rFonts w:ascii="宋体" w:hAnsi="宋体" w:cs="Arial" w:hint="eastAsia"/>
          <w:sz w:val="24"/>
          <w:szCs w:val="24"/>
          <w:shd w:val="clear" w:color="auto" w:fill="FFFFFF"/>
        </w:rPr>
        <w:t>③应答时要注意保持良好的姿态和语气。</w:t>
      </w:r>
    </w:p>
    <w:p w:rsidR="008150BF" w:rsidRDefault="000174F6">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七、工程量的变更</w:t>
      </w:r>
    </w:p>
    <w:p w:rsidR="008150BF" w:rsidRDefault="000174F6">
      <w:pPr>
        <w:spacing w:line="540" w:lineRule="exact"/>
        <w:ind w:firstLineChars="200" w:firstLine="480"/>
        <w:rPr>
          <w:rFonts w:ascii="宋体" w:hAnsi="宋体" w:cs="黑体"/>
          <w:b/>
          <w:sz w:val="24"/>
          <w:szCs w:val="24"/>
        </w:rPr>
      </w:pPr>
      <w:r>
        <w:rPr>
          <w:rFonts w:ascii="宋体" w:hAnsi="宋体" w:hint="eastAsia"/>
          <w:sz w:val="24"/>
          <w:szCs w:val="24"/>
        </w:rPr>
        <w:t>工程量发生变更时，根据乙方实际管护内容和管理措施，按照养护单价（有招标控制价）或重新组价（无招标控制价）进行结算。</w:t>
      </w:r>
    </w:p>
    <w:p w:rsidR="008150BF" w:rsidRDefault="000174F6">
      <w:pPr>
        <w:spacing w:line="540" w:lineRule="exact"/>
        <w:ind w:firstLineChars="200" w:firstLine="482"/>
        <w:outlineLvl w:val="0"/>
        <w:rPr>
          <w:rFonts w:ascii="宋体" w:hAnsi="宋体" w:cs="黑体"/>
          <w:b/>
          <w:sz w:val="24"/>
          <w:szCs w:val="24"/>
        </w:rPr>
      </w:pPr>
      <w:r>
        <w:rPr>
          <w:rFonts w:ascii="宋体" w:hAnsi="宋体" w:cs="黑体" w:hint="eastAsia"/>
          <w:b/>
          <w:sz w:val="24"/>
          <w:szCs w:val="24"/>
        </w:rPr>
        <w:t>八、不可抗力</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1.因不可抗拒因素（如风灾、雨灾、雪灾、冻灾等引起树木突然倾倒、碰线、砸物等非养护原因造成的伤人、伤物等突发事件），乙方应积极配合甲方和各有关方进行救援或处理，由此产生的费用由甲方负责。</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2.因不可抗力不能履行合同的，根据不可抗力的影响，部分或者全部免除责任。但合同一方迟延履行后发生严重后果的，不能免除责任。</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3.合同一方因不可抗力不能履行合同的，应当及时通知对方，以减轻可能给对方</w:t>
      </w:r>
      <w:r>
        <w:rPr>
          <w:rFonts w:ascii="宋体" w:hAnsi="宋体" w:hint="eastAsia"/>
          <w:sz w:val="24"/>
          <w:szCs w:val="24"/>
        </w:rPr>
        <w:lastRenderedPageBreak/>
        <w:t>造成的损失，并应当在合理期限内提供证明。</w:t>
      </w:r>
    </w:p>
    <w:p w:rsidR="008150BF" w:rsidRDefault="000174F6">
      <w:pPr>
        <w:autoSpaceDE w:val="0"/>
        <w:autoSpaceDN w:val="0"/>
        <w:adjustRightInd w:val="0"/>
        <w:spacing w:line="540" w:lineRule="exact"/>
        <w:ind w:firstLineChars="200" w:firstLine="482"/>
        <w:rPr>
          <w:rFonts w:ascii="宋体" w:hAnsi="宋体" w:cs="黑体"/>
          <w:b/>
          <w:sz w:val="24"/>
          <w:szCs w:val="24"/>
        </w:rPr>
      </w:pPr>
      <w:r>
        <w:rPr>
          <w:rFonts w:ascii="宋体" w:hAnsi="宋体" w:cs="黑体" w:hint="eastAsia"/>
          <w:b/>
          <w:sz w:val="24"/>
          <w:szCs w:val="24"/>
        </w:rPr>
        <w:t>九、争议的解决</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1.在执行合同中发生的与本合同有关的争端，双方应通过友好协商解决，经协商在 60天内不能达成协议时，应提交仲裁。</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2.提交正式仲裁的争端属涉外的，应在北京或中国国内其他地点，由指定的国际经济仲裁委员会根据该委员会的仲裁程序或规则予以最终裁决。</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3.合同双方均为国内法人的，其争端的仲裁应由合同发生地许昌市仲裁委员会根据其仲裁程序进行。</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4.仲裁裁决应为最终决定，并对双方具有约束力。</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5.除另有裁决外，仲裁费应由败诉方负担。</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6.在仲裁期间，除正在进行的仲裁部分外，合同其他部分继续执行。</w:t>
      </w:r>
    </w:p>
    <w:p w:rsidR="008150BF" w:rsidRDefault="000174F6">
      <w:pPr>
        <w:autoSpaceDE w:val="0"/>
        <w:autoSpaceDN w:val="0"/>
        <w:adjustRightInd w:val="0"/>
        <w:spacing w:line="540" w:lineRule="exact"/>
        <w:ind w:firstLineChars="200" w:firstLine="482"/>
        <w:rPr>
          <w:rFonts w:ascii="宋体" w:hAnsi="宋体" w:cs="黑体"/>
          <w:b/>
          <w:sz w:val="24"/>
          <w:szCs w:val="24"/>
        </w:rPr>
      </w:pPr>
      <w:r>
        <w:rPr>
          <w:rFonts w:ascii="宋体" w:hAnsi="宋体" w:cs="黑体" w:hint="eastAsia"/>
          <w:b/>
          <w:sz w:val="24"/>
          <w:szCs w:val="24"/>
        </w:rPr>
        <w:t>十、合同终止</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1.合同到期甲、乙双方均未提出新的意向，合同自行终止。合同期内任何一方不得擅自停止协议，否则应负担所造成的一切损失。</w:t>
      </w:r>
    </w:p>
    <w:p w:rsidR="008150BF" w:rsidRDefault="000174F6">
      <w:pPr>
        <w:autoSpaceDE w:val="0"/>
        <w:autoSpaceDN w:val="0"/>
        <w:adjustRightInd w:val="0"/>
        <w:spacing w:line="540" w:lineRule="exact"/>
        <w:ind w:firstLineChars="200" w:firstLine="482"/>
        <w:rPr>
          <w:rFonts w:ascii="宋体" w:hAnsi="宋体" w:cs="黑体"/>
          <w:b/>
          <w:sz w:val="24"/>
          <w:szCs w:val="24"/>
        </w:rPr>
      </w:pPr>
      <w:r>
        <w:rPr>
          <w:rFonts w:ascii="宋体" w:hAnsi="宋体" w:cs="黑体" w:hint="eastAsia"/>
          <w:b/>
          <w:sz w:val="24"/>
          <w:szCs w:val="24"/>
        </w:rPr>
        <w:t>十一、合同的修正和延续</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1.在合同范围之内进行管理，原则上不再因价格、工资市场的波动而调整管理费用，涉及工程量变更等特殊情况除外。</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2.绿地管护范围增加或减少，由甲乙双方共同及时勘察确认并按合同单价核算后并入合同，纳入财政拨付计划，及时调整拨付管理计划及费用。</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3.为了保持工作的连续性，确保养护工作的质量，合同到期后，在同等条件下，乙方有优先权。</w:t>
      </w:r>
    </w:p>
    <w:p w:rsidR="008150BF" w:rsidRDefault="000174F6">
      <w:pPr>
        <w:autoSpaceDE w:val="0"/>
        <w:autoSpaceDN w:val="0"/>
        <w:adjustRightInd w:val="0"/>
        <w:spacing w:line="540" w:lineRule="exact"/>
        <w:ind w:firstLineChars="200" w:firstLine="480"/>
        <w:rPr>
          <w:rFonts w:ascii="宋体" w:hAnsi="宋体"/>
          <w:sz w:val="24"/>
          <w:szCs w:val="24"/>
        </w:rPr>
      </w:pPr>
      <w:r>
        <w:rPr>
          <w:rFonts w:ascii="宋体" w:hAnsi="宋体" w:hint="eastAsia"/>
          <w:sz w:val="24"/>
          <w:szCs w:val="24"/>
        </w:rPr>
        <w:t>4.对于合同的未尽事宜，需进行修改、补充和完善的，甲、乙双方必须就所修改的内容签订书面的合同修改书，作为合同的补充协议。</w:t>
      </w:r>
    </w:p>
    <w:p w:rsidR="008150BF" w:rsidRDefault="000174F6">
      <w:pPr>
        <w:spacing w:line="540" w:lineRule="exact"/>
        <w:ind w:firstLineChars="200" w:firstLine="482"/>
        <w:jc w:val="left"/>
        <w:outlineLvl w:val="0"/>
        <w:rPr>
          <w:rFonts w:ascii="宋体" w:hAnsi="宋体" w:cs="黑体"/>
          <w:b/>
          <w:sz w:val="24"/>
          <w:szCs w:val="24"/>
        </w:rPr>
      </w:pPr>
      <w:r>
        <w:rPr>
          <w:rFonts w:ascii="宋体" w:hAnsi="宋体" w:cs="黑体" w:hint="eastAsia"/>
          <w:b/>
          <w:sz w:val="24"/>
          <w:szCs w:val="24"/>
        </w:rPr>
        <w:lastRenderedPageBreak/>
        <w:t>十二、合同生效及其它</w:t>
      </w:r>
    </w:p>
    <w:p w:rsidR="008150BF" w:rsidRDefault="000174F6">
      <w:pPr>
        <w:spacing w:line="540" w:lineRule="exact"/>
        <w:ind w:firstLineChars="200" w:firstLine="480"/>
        <w:jc w:val="left"/>
        <w:outlineLvl w:val="0"/>
        <w:rPr>
          <w:rFonts w:ascii="宋体" w:hAnsi="宋体" w:cs="黑体"/>
          <w:b/>
          <w:sz w:val="24"/>
          <w:szCs w:val="24"/>
        </w:rPr>
      </w:pPr>
      <w:r>
        <w:rPr>
          <w:rFonts w:ascii="宋体" w:hAnsi="宋体" w:hint="eastAsia"/>
          <w:sz w:val="24"/>
          <w:szCs w:val="24"/>
        </w:rPr>
        <w:t>1.本合同一式捌份，自甲、乙双方签章之日起生效。</w:t>
      </w:r>
    </w:p>
    <w:p w:rsidR="008150BF" w:rsidRDefault="000174F6">
      <w:pPr>
        <w:spacing w:line="540" w:lineRule="exact"/>
        <w:ind w:firstLineChars="200" w:firstLine="480"/>
        <w:jc w:val="left"/>
        <w:rPr>
          <w:rFonts w:ascii="宋体" w:hAnsi="宋体"/>
          <w:sz w:val="24"/>
          <w:szCs w:val="24"/>
        </w:rPr>
      </w:pPr>
      <w:r>
        <w:rPr>
          <w:rFonts w:ascii="宋体" w:hAnsi="宋体" w:hint="eastAsia"/>
          <w:sz w:val="24"/>
          <w:szCs w:val="24"/>
        </w:rPr>
        <w:t>2.本合同未尽事宜应按《中华人民共和国合同法》、《中华人民共和国政府采购法》以及其同相关法律、法规之规定执行。</w:t>
      </w:r>
    </w:p>
    <w:p w:rsidR="008150BF" w:rsidRDefault="008150BF">
      <w:pPr>
        <w:spacing w:line="540" w:lineRule="exact"/>
        <w:ind w:firstLineChars="200" w:firstLine="480"/>
        <w:rPr>
          <w:rFonts w:ascii="宋体" w:hAnsi="宋体"/>
          <w:sz w:val="24"/>
          <w:szCs w:val="24"/>
        </w:rPr>
      </w:pP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 xml:space="preserve">甲方(盖章)：                     乙方(盖章)： </w:t>
      </w:r>
    </w:p>
    <w:p w:rsidR="008150BF" w:rsidRDefault="008150BF">
      <w:pPr>
        <w:spacing w:line="540" w:lineRule="exact"/>
        <w:ind w:firstLineChars="200" w:firstLine="480"/>
        <w:rPr>
          <w:rFonts w:ascii="宋体" w:hAnsi="宋体"/>
          <w:sz w:val="24"/>
          <w:szCs w:val="24"/>
        </w:rPr>
      </w:pP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法定代表人或其委托              法定代表人或其委托</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 xml:space="preserve">代理人(签字)：                  代理人(签字)：       </w:t>
      </w:r>
    </w:p>
    <w:p w:rsidR="008150BF" w:rsidRDefault="000174F6">
      <w:pPr>
        <w:spacing w:line="540" w:lineRule="exact"/>
        <w:ind w:firstLineChars="200" w:firstLine="480"/>
        <w:rPr>
          <w:rFonts w:ascii="宋体" w:hAnsi="宋体"/>
          <w:sz w:val="24"/>
          <w:szCs w:val="24"/>
        </w:rPr>
      </w:pPr>
      <w:r>
        <w:rPr>
          <w:rFonts w:ascii="宋体" w:hAnsi="宋体" w:hint="eastAsia"/>
          <w:sz w:val="24"/>
          <w:szCs w:val="24"/>
        </w:rPr>
        <w:t xml:space="preserve"> 年    月    日                   年    月    日</w:t>
      </w:r>
    </w:p>
    <w:p w:rsidR="008150BF" w:rsidRDefault="008150BF">
      <w:pPr>
        <w:pStyle w:val="a8"/>
        <w:spacing w:line="360" w:lineRule="auto"/>
        <w:contextualSpacing/>
        <w:rPr>
          <w:rFonts w:asciiTheme="majorEastAsia" w:eastAsiaTheme="majorEastAsia" w:hAnsiTheme="majorEastAsia" w:cs="宋体"/>
          <w:b/>
          <w:kern w:val="0"/>
          <w:szCs w:val="24"/>
        </w:rPr>
      </w:pPr>
    </w:p>
    <w:p w:rsidR="008150BF" w:rsidRDefault="008150BF">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wordWrap w:val="0"/>
        <w:topLinePunct/>
        <w:autoSpaceDE w:val="0"/>
        <w:autoSpaceDN w:val="0"/>
        <w:adjustRightInd w:val="0"/>
        <w:snapToGrid w:val="0"/>
        <w:spacing w:line="360" w:lineRule="auto"/>
        <w:jc w:val="center"/>
        <w:outlineLvl w:val="0"/>
        <w:rPr>
          <w:rFonts w:asciiTheme="majorEastAsia" w:eastAsiaTheme="majorEastAsia" w:hAnsiTheme="majorEastAsia" w:cs="宋体"/>
          <w:b/>
          <w:kern w:val="0"/>
          <w:sz w:val="36"/>
          <w:szCs w:val="36"/>
          <w:lang w:val="zh-CN"/>
        </w:rPr>
      </w:pPr>
    </w:p>
    <w:p w:rsidR="008150BF" w:rsidRDefault="008150BF">
      <w:pPr>
        <w:rPr>
          <w:lang w:val="zh-CN"/>
        </w:rPr>
      </w:pPr>
    </w:p>
    <w:p w:rsidR="008150BF" w:rsidRDefault="008150BF">
      <w:pPr>
        <w:wordWrap w:val="0"/>
        <w:topLinePunct/>
        <w:autoSpaceDE w:val="0"/>
        <w:autoSpaceDN w:val="0"/>
        <w:adjustRightInd w:val="0"/>
        <w:snapToGrid w:val="0"/>
        <w:spacing w:line="360" w:lineRule="auto"/>
        <w:jc w:val="center"/>
        <w:outlineLvl w:val="0"/>
        <w:rPr>
          <w:rFonts w:asciiTheme="majorEastAsia" w:eastAsiaTheme="majorEastAsia" w:hAnsiTheme="majorEastAsia" w:cs="宋体"/>
          <w:b/>
          <w:kern w:val="0"/>
          <w:sz w:val="36"/>
          <w:szCs w:val="36"/>
          <w:lang w:val="zh-CN"/>
        </w:rPr>
      </w:pPr>
    </w:p>
    <w:p w:rsidR="008150BF" w:rsidRDefault="000174F6">
      <w:pPr>
        <w:wordWrap w:val="0"/>
        <w:topLinePunct/>
        <w:autoSpaceDE w:val="0"/>
        <w:autoSpaceDN w:val="0"/>
        <w:adjustRightInd w:val="0"/>
        <w:snapToGrid w:val="0"/>
        <w:spacing w:line="360" w:lineRule="auto"/>
        <w:jc w:val="center"/>
        <w:outlineLvl w:val="0"/>
        <w:rPr>
          <w:rFonts w:asciiTheme="majorEastAsia" w:eastAsiaTheme="majorEastAsia" w:hAnsiTheme="majorEastAsia" w:cs="宋体"/>
          <w:b/>
          <w:kern w:val="0"/>
          <w:sz w:val="36"/>
          <w:szCs w:val="36"/>
          <w:lang w:val="zh-CN"/>
        </w:rPr>
      </w:pPr>
      <w:r>
        <w:rPr>
          <w:rFonts w:asciiTheme="majorEastAsia" w:eastAsiaTheme="majorEastAsia" w:hAnsiTheme="majorEastAsia" w:cs="宋体" w:hint="eastAsia"/>
          <w:b/>
          <w:kern w:val="0"/>
          <w:sz w:val="36"/>
          <w:szCs w:val="36"/>
          <w:lang w:val="zh-CN"/>
        </w:rPr>
        <w:lastRenderedPageBreak/>
        <w:t>（二）合同特殊条款</w:t>
      </w:r>
    </w:p>
    <w:p w:rsidR="008150BF" w:rsidRDefault="008150BF">
      <w:pPr>
        <w:wordWrap w:val="0"/>
        <w:topLinePunct/>
        <w:autoSpaceDE w:val="0"/>
        <w:autoSpaceDN w:val="0"/>
        <w:adjustRightInd w:val="0"/>
        <w:snapToGrid w:val="0"/>
        <w:spacing w:line="360" w:lineRule="auto"/>
        <w:jc w:val="center"/>
        <w:rPr>
          <w:rFonts w:ascii="宋体" w:cs="宋体"/>
          <w:b/>
          <w:bCs/>
          <w:sz w:val="30"/>
          <w:szCs w:val="30"/>
          <w:lang w:val="zh-CN"/>
        </w:rPr>
      </w:pPr>
    </w:p>
    <w:p w:rsidR="008150BF" w:rsidRDefault="000174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8150BF" w:rsidRDefault="000174F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jc w:val="center"/>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8150BF" w:rsidRDefault="008150BF">
      <w:pPr>
        <w:pStyle w:val="a8"/>
        <w:spacing w:line="360" w:lineRule="auto"/>
        <w:contextualSpacing/>
        <w:rPr>
          <w:rFonts w:asciiTheme="majorEastAsia" w:eastAsiaTheme="majorEastAsia" w:hAnsiTheme="majorEastAsia" w:cs="宋体"/>
          <w:b/>
          <w:kern w:val="0"/>
          <w:sz w:val="36"/>
          <w:szCs w:val="36"/>
        </w:rPr>
      </w:pPr>
    </w:p>
    <w:p w:rsidR="00F860C4" w:rsidRDefault="00F860C4">
      <w:pPr>
        <w:pStyle w:val="a8"/>
        <w:spacing w:line="360" w:lineRule="auto"/>
        <w:contextualSpacing/>
        <w:jc w:val="center"/>
        <w:rPr>
          <w:rFonts w:asciiTheme="majorEastAsia" w:eastAsiaTheme="majorEastAsia" w:hAnsiTheme="majorEastAsia" w:cs="宋体"/>
          <w:b/>
          <w:kern w:val="0"/>
          <w:sz w:val="36"/>
          <w:szCs w:val="36"/>
        </w:rPr>
      </w:pPr>
    </w:p>
    <w:p w:rsidR="008150BF" w:rsidRDefault="000174F6">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8150BF" w:rsidRDefault="000174F6">
      <w:pPr>
        <w:jc w:val="left"/>
        <w:rPr>
          <w:rStyle w:val="2Char"/>
          <w:rFonts w:ascii="宋体" w:eastAsia="宋体" w:hAnsi="宋体"/>
        </w:rPr>
      </w:pPr>
      <w:r>
        <w:rPr>
          <w:rStyle w:val="2Char"/>
          <w:rFonts w:ascii="宋体" w:eastAsia="宋体" w:hAnsi="宋体" w:hint="eastAsia"/>
        </w:rPr>
        <w:t>投标文件封皮格式</w:t>
      </w:r>
      <w:bookmarkStart w:id="2" w:name="_Toc12595"/>
      <w:bookmarkStart w:id="3" w:name="_Toc14398"/>
      <w:bookmarkStart w:id="4" w:name="_Toc5131"/>
      <w:bookmarkStart w:id="5" w:name="_Toc16238"/>
    </w:p>
    <w:p w:rsidR="008150BF" w:rsidRDefault="008150BF">
      <w:pPr>
        <w:pStyle w:val="a0"/>
        <w:ind w:firstLine="340"/>
      </w:pPr>
    </w:p>
    <w:p w:rsidR="008150BF" w:rsidRDefault="000174F6">
      <w:pPr>
        <w:jc w:val="right"/>
        <w:rPr>
          <w:rStyle w:val="2Char"/>
          <w:rFonts w:ascii="宋体" w:eastAsia="宋体" w:hAnsi="宋体"/>
        </w:rPr>
      </w:pPr>
      <w:r>
        <w:rPr>
          <w:rStyle w:val="2Char"/>
          <w:rFonts w:ascii="宋体" w:eastAsia="宋体" w:hAnsi="宋体" w:hint="eastAsia"/>
        </w:rPr>
        <w:t>正本/副本</w:t>
      </w:r>
    </w:p>
    <w:bookmarkEnd w:id="2"/>
    <w:bookmarkEnd w:id="3"/>
    <w:bookmarkEnd w:id="4"/>
    <w:bookmarkEnd w:id="5"/>
    <w:p w:rsidR="008150BF" w:rsidRDefault="008150BF">
      <w:pPr>
        <w:jc w:val="left"/>
        <w:rPr>
          <w:rStyle w:val="2Char"/>
          <w:rFonts w:ascii="宋体" w:eastAsia="宋体" w:hAnsi="宋体"/>
        </w:rPr>
      </w:pPr>
    </w:p>
    <w:p w:rsidR="008150BF" w:rsidRDefault="008150BF">
      <w:pPr>
        <w:rPr>
          <w:rFonts w:ascii="宋体" w:eastAsia="宋体" w:hAnsi="宋体" w:cs="微软雅黑"/>
          <w:sz w:val="28"/>
          <w:szCs w:val="28"/>
          <w:u w:val="single"/>
        </w:rPr>
      </w:pPr>
    </w:p>
    <w:p w:rsidR="008150BF" w:rsidRDefault="000174F6">
      <w:pPr>
        <w:spacing w:line="276" w:lineRule="auto"/>
        <w:jc w:val="center"/>
        <w:rPr>
          <w:rFonts w:ascii="宋体" w:eastAsia="宋体" w:hAnsi="宋体" w:cs="宋体"/>
          <w:b/>
          <w:bCs/>
          <w:sz w:val="40"/>
          <w:szCs w:val="40"/>
        </w:rPr>
      </w:pPr>
      <w:r>
        <w:rPr>
          <w:rFonts w:ascii="宋体" w:eastAsia="宋体" w:hAnsi="宋体" w:cs="宋体" w:hint="eastAsia"/>
          <w:b/>
          <w:bCs/>
          <w:sz w:val="40"/>
          <w:szCs w:val="40"/>
          <w:u w:val="single"/>
        </w:rPr>
        <w:t xml:space="preserve">（项目名称）  </w:t>
      </w:r>
    </w:p>
    <w:p w:rsidR="008150BF" w:rsidRDefault="008150BF">
      <w:pPr>
        <w:jc w:val="center"/>
        <w:rPr>
          <w:rFonts w:ascii="宋体" w:eastAsia="宋体" w:hAnsi="宋体" w:cs="微软雅黑"/>
          <w:sz w:val="28"/>
          <w:szCs w:val="28"/>
          <w:u w:val="single"/>
        </w:rPr>
      </w:pPr>
    </w:p>
    <w:p w:rsidR="008150BF" w:rsidRDefault="008150BF">
      <w:pPr>
        <w:rPr>
          <w:rFonts w:ascii="宋体" w:eastAsia="宋体" w:hAnsi="宋体" w:cs="微软雅黑"/>
          <w:sz w:val="20"/>
          <w:szCs w:val="20"/>
        </w:rPr>
      </w:pPr>
    </w:p>
    <w:p w:rsidR="008150BF" w:rsidRDefault="008150BF">
      <w:pPr>
        <w:rPr>
          <w:rFonts w:ascii="宋体" w:eastAsia="宋体" w:hAnsi="宋体" w:cs="微软雅黑"/>
          <w:sz w:val="20"/>
          <w:szCs w:val="20"/>
        </w:rPr>
      </w:pPr>
    </w:p>
    <w:p w:rsidR="008150BF" w:rsidRDefault="000174F6">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8150BF" w:rsidRDefault="008150BF">
      <w:pPr>
        <w:rPr>
          <w:rFonts w:ascii="宋体" w:eastAsia="宋体" w:hAnsi="宋体" w:cs="微软雅黑"/>
          <w:sz w:val="28"/>
          <w:szCs w:val="28"/>
        </w:rPr>
      </w:pPr>
    </w:p>
    <w:p w:rsidR="008150BF" w:rsidRDefault="000174F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8150BF" w:rsidRDefault="008150BF">
      <w:pPr>
        <w:rPr>
          <w:rFonts w:ascii="宋体" w:eastAsia="宋体" w:hAnsi="宋体" w:cs="微软雅黑"/>
          <w:sz w:val="28"/>
          <w:szCs w:val="28"/>
        </w:rPr>
      </w:pPr>
    </w:p>
    <w:p w:rsidR="008150BF" w:rsidRDefault="008150BF">
      <w:pPr>
        <w:rPr>
          <w:rFonts w:ascii="宋体" w:eastAsia="宋体" w:hAnsi="宋体" w:cs="微软雅黑"/>
          <w:sz w:val="28"/>
          <w:szCs w:val="28"/>
        </w:rPr>
      </w:pPr>
    </w:p>
    <w:p w:rsidR="008150BF" w:rsidRDefault="008150BF">
      <w:pPr>
        <w:rPr>
          <w:rFonts w:ascii="宋体" w:eastAsia="宋体" w:hAnsi="宋体" w:cs="微软雅黑"/>
          <w:sz w:val="28"/>
          <w:szCs w:val="28"/>
        </w:rPr>
      </w:pPr>
    </w:p>
    <w:p w:rsidR="008150BF" w:rsidRDefault="008150BF">
      <w:pPr>
        <w:pStyle w:val="a0"/>
        <w:ind w:firstLine="340"/>
      </w:pPr>
    </w:p>
    <w:p w:rsidR="008150BF" w:rsidRDefault="000174F6">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8150BF" w:rsidRDefault="000174F6">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8150BF" w:rsidRDefault="000174F6">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bookmarkStart w:id="6" w:name="_Toc186274126"/>
      <w:bookmarkStart w:id="7" w:name="_Toc184023138"/>
      <w:bookmarkStart w:id="8" w:name="_Toc174185203"/>
    </w:p>
    <w:p w:rsidR="008150BF" w:rsidRDefault="000174F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150BF">
        <w:tc>
          <w:tcPr>
            <w:tcW w:w="468" w:type="dxa"/>
            <w:vAlign w:val="center"/>
          </w:tcPr>
          <w:p w:rsidR="008150BF" w:rsidRDefault="000174F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150BF" w:rsidRDefault="000174F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150BF" w:rsidRDefault="000174F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150BF" w:rsidRDefault="000174F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150BF" w:rsidRDefault="000174F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150BF" w:rsidRDefault="000174F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150BF" w:rsidRDefault="000174F6">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150BF" w:rsidRDefault="000174F6">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150BF" w:rsidRDefault="000174F6">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150BF" w:rsidRDefault="000174F6">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Merge w:val="restart"/>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150BF" w:rsidRDefault="000174F6">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Merge/>
            <w:vAlign w:val="center"/>
          </w:tcPr>
          <w:p w:rsidR="008150BF" w:rsidRDefault="008150B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150BF" w:rsidRDefault="008150BF">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150BF" w:rsidRDefault="000174F6">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150BF" w:rsidRDefault="008150BF">
            <w:pPr>
              <w:pStyle w:val="a8"/>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Merge w:val="restart"/>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150BF" w:rsidRDefault="000174F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 w:val="24"/>
                <w:szCs w:val="24"/>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150BF" w:rsidRDefault="008150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 w:val="24"/>
                <w:szCs w:val="24"/>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150BF" w:rsidRDefault="008150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 w:val="24"/>
                <w:szCs w:val="24"/>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150BF" w:rsidRDefault="008150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 w:val="24"/>
                <w:szCs w:val="24"/>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150BF" w:rsidRDefault="008150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 w:val="24"/>
                <w:szCs w:val="24"/>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hRule="exac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150BF" w:rsidRDefault="000174F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150BF" w:rsidRDefault="008150BF">
            <w:pPr>
              <w:snapToGrid w:val="0"/>
              <w:spacing w:line="400" w:lineRule="exact"/>
              <w:jc w:val="center"/>
              <w:rPr>
                <w:rFonts w:ascii="宋体" w:hAnsi="宋体" w:cs="微软雅黑"/>
                <w:szCs w:val="21"/>
              </w:rP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c>
          <w:tcPr>
            <w:tcW w:w="468" w:type="dxa"/>
            <w:vMerge w:val="restart"/>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150BF" w:rsidRDefault="000174F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150BF" w:rsidRDefault="000174F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 w:val="24"/>
                <w:szCs w:val="24"/>
              </w:rPr>
            </w:pPr>
          </w:p>
        </w:tc>
      </w:tr>
      <w:tr w:rsidR="008150BF">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r>
      <w:tr w:rsidR="008150BF">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r>
      <w:tr w:rsidR="008150BF">
        <w:tc>
          <w:tcPr>
            <w:tcW w:w="468" w:type="dxa"/>
            <w:vMerge/>
            <w:vAlign w:val="center"/>
          </w:tcPr>
          <w:p w:rsidR="008150BF" w:rsidRDefault="008150BF">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150BF" w:rsidRDefault="008150BF">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150BF" w:rsidRDefault="000174F6">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150BF" w:rsidRDefault="000174F6">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tcBorders>
              <w:top w:val="double" w:sz="4" w:space="0" w:color="auto"/>
            </w:tcBorders>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150BF" w:rsidRDefault="008150BF">
            <w:pPr>
              <w:jc w:val="center"/>
            </w:pPr>
          </w:p>
        </w:tc>
        <w:tc>
          <w:tcPr>
            <w:tcW w:w="1560" w:type="dxa"/>
            <w:tcBorders>
              <w:top w:val="double" w:sz="4" w:space="0" w:color="auto"/>
            </w:tcBorders>
            <w:vAlign w:val="center"/>
          </w:tcPr>
          <w:p w:rsidR="008150BF" w:rsidRDefault="008150BF">
            <w:pPr>
              <w:snapToGrid w:val="0"/>
              <w:spacing w:line="400" w:lineRule="exact"/>
              <w:rPr>
                <w:rFonts w:ascii="宋体" w:hAnsi="宋体" w:cs="微软雅黑"/>
                <w:szCs w:val="21"/>
              </w:rPr>
            </w:pPr>
          </w:p>
        </w:tc>
        <w:tc>
          <w:tcPr>
            <w:tcW w:w="2018" w:type="dxa"/>
            <w:tcBorders>
              <w:top w:val="double" w:sz="4" w:space="0" w:color="auto"/>
            </w:tcBorders>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150BF" w:rsidRDefault="008150BF">
            <w:pPr>
              <w:jc w:val="center"/>
            </w:pPr>
          </w:p>
        </w:tc>
        <w:tc>
          <w:tcPr>
            <w:tcW w:w="1560" w:type="dxa"/>
            <w:tcBorders>
              <w:top w:val="single" w:sz="4" w:space="0" w:color="auto"/>
            </w:tcBorders>
            <w:vAlign w:val="center"/>
          </w:tcPr>
          <w:p w:rsidR="008150BF" w:rsidRDefault="008150BF">
            <w:pPr>
              <w:snapToGrid w:val="0"/>
              <w:spacing w:line="400" w:lineRule="exact"/>
              <w:rPr>
                <w:rFonts w:ascii="宋体" w:hAnsi="宋体" w:cs="微软雅黑"/>
                <w:szCs w:val="21"/>
              </w:rPr>
            </w:pPr>
          </w:p>
        </w:tc>
        <w:tc>
          <w:tcPr>
            <w:tcW w:w="2018" w:type="dxa"/>
            <w:tcBorders>
              <w:top w:val="single" w:sz="4" w:space="0" w:color="auto"/>
            </w:tcBorders>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Merge w:val="restart"/>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150BF" w:rsidRDefault="000174F6">
            <w:pPr>
              <w:pStyle w:val="a8"/>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Merge/>
            <w:vAlign w:val="center"/>
          </w:tcPr>
          <w:p w:rsidR="008150BF" w:rsidRDefault="008150B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8150BF" w:rsidRDefault="000174F6">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Merge/>
            <w:vAlign w:val="center"/>
          </w:tcPr>
          <w:p w:rsidR="008150BF" w:rsidRDefault="008150B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8150BF" w:rsidRDefault="000174F6">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Merge w:val="restart"/>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8150BF" w:rsidRDefault="000174F6">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150BF" w:rsidRDefault="000174F6">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Merge/>
            <w:vAlign w:val="center"/>
          </w:tcPr>
          <w:p w:rsidR="008150BF" w:rsidRDefault="008150B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150BF" w:rsidRDefault="008150B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8150BF" w:rsidRDefault="000174F6">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8150BF" w:rsidRDefault="008150BF">
            <w:pPr>
              <w:pStyle w:val="a8"/>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0174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150BF" w:rsidRDefault="000174F6">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r w:rsidR="008150BF">
        <w:trPr>
          <w:trHeight w:val="510"/>
        </w:trPr>
        <w:tc>
          <w:tcPr>
            <w:tcW w:w="468" w:type="dxa"/>
            <w:vAlign w:val="center"/>
          </w:tcPr>
          <w:p w:rsidR="008150BF" w:rsidRDefault="008150B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150BF" w:rsidRDefault="008150BF">
            <w:pPr>
              <w:pStyle w:val="a8"/>
              <w:kinsoku w:val="0"/>
              <w:overflowPunct w:val="0"/>
              <w:autoSpaceDE w:val="0"/>
              <w:autoSpaceDN w:val="0"/>
              <w:spacing w:line="320" w:lineRule="exact"/>
              <w:rPr>
                <w:rFonts w:hAnsi="宋体" w:cs="微软雅黑"/>
                <w:bCs/>
                <w:kern w:val="0"/>
              </w:rPr>
            </w:pPr>
          </w:p>
        </w:tc>
        <w:tc>
          <w:tcPr>
            <w:tcW w:w="1559" w:type="dxa"/>
            <w:vAlign w:val="center"/>
          </w:tcPr>
          <w:p w:rsidR="008150BF" w:rsidRDefault="008150BF">
            <w:pPr>
              <w:jc w:val="center"/>
            </w:pPr>
          </w:p>
        </w:tc>
        <w:tc>
          <w:tcPr>
            <w:tcW w:w="1560" w:type="dxa"/>
            <w:vAlign w:val="center"/>
          </w:tcPr>
          <w:p w:rsidR="008150BF" w:rsidRDefault="008150BF">
            <w:pPr>
              <w:snapToGrid w:val="0"/>
              <w:spacing w:line="400" w:lineRule="exact"/>
              <w:rPr>
                <w:rFonts w:ascii="宋体" w:hAnsi="宋体" w:cs="微软雅黑"/>
                <w:szCs w:val="21"/>
              </w:rPr>
            </w:pPr>
          </w:p>
        </w:tc>
        <w:tc>
          <w:tcPr>
            <w:tcW w:w="2018" w:type="dxa"/>
            <w:vAlign w:val="center"/>
          </w:tcPr>
          <w:p w:rsidR="008150BF" w:rsidRDefault="008150BF">
            <w:pPr>
              <w:snapToGrid w:val="0"/>
              <w:spacing w:line="400" w:lineRule="exact"/>
              <w:rPr>
                <w:rFonts w:ascii="宋体" w:hAnsi="宋体" w:cs="微软雅黑"/>
                <w:szCs w:val="21"/>
              </w:rPr>
            </w:pPr>
          </w:p>
        </w:tc>
      </w:tr>
    </w:tbl>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0174F6">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150BF" w:rsidRDefault="000174F6" w:rsidP="00545EF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150BF" w:rsidRDefault="000174F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078" w:type="dxa"/>
        <w:tblLayout w:type="fixed"/>
        <w:tblLook w:val="04A0"/>
      </w:tblPr>
      <w:tblGrid>
        <w:gridCol w:w="1843"/>
        <w:gridCol w:w="3685"/>
        <w:gridCol w:w="2550"/>
        <w:gridCol w:w="1000"/>
      </w:tblGrid>
      <w:tr w:rsidR="008150BF">
        <w:trPr>
          <w:trHeight w:val="851"/>
        </w:trPr>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50BF" w:rsidRDefault="000174F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50BF" w:rsidRDefault="000174F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p w:rsidR="008150BF" w:rsidRDefault="000174F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（一年）</w:t>
            </w:r>
          </w:p>
        </w:tc>
        <w:tc>
          <w:tcPr>
            <w:tcW w:w="25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50BF" w:rsidRDefault="000174F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服务年限（年）</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50BF" w:rsidRDefault="000174F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150BF">
        <w:trPr>
          <w:trHeight w:val="851"/>
        </w:trPr>
        <w:tc>
          <w:tcPr>
            <w:tcW w:w="1843" w:type="dxa"/>
            <w:tcBorders>
              <w:top w:val="single" w:sz="6" w:space="0" w:color="auto"/>
              <w:left w:val="single" w:sz="6" w:space="0" w:color="auto"/>
              <w:bottom w:val="single" w:sz="6" w:space="0" w:color="auto"/>
              <w:right w:val="single" w:sz="6" w:space="0" w:color="auto"/>
            </w:tcBorders>
            <w:vAlign w:val="center"/>
          </w:tcPr>
          <w:p w:rsidR="008150BF" w:rsidRDefault="008150B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150BF" w:rsidRDefault="000174F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2550" w:type="dxa"/>
            <w:tcBorders>
              <w:top w:val="single" w:sz="6" w:space="0" w:color="auto"/>
              <w:left w:val="single" w:sz="6" w:space="0" w:color="auto"/>
              <w:bottom w:val="single" w:sz="6" w:space="0" w:color="auto"/>
              <w:right w:val="single" w:sz="6" w:space="0" w:color="auto"/>
            </w:tcBorders>
            <w:vAlign w:val="center"/>
          </w:tcPr>
          <w:p w:rsidR="008150BF" w:rsidRDefault="00D91F92" w:rsidP="00F860C4">
            <w:pPr>
              <w:autoSpaceDE w:val="0"/>
              <w:autoSpaceDN w:val="0"/>
              <w:adjustRightInd w:val="0"/>
              <w:spacing w:line="480" w:lineRule="exact"/>
              <w:ind w:firstLine="240"/>
              <w:jc w:val="center"/>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sidR="000174F6">
              <w:rPr>
                <w:rFonts w:asciiTheme="minorEastAsia" w:hAnsiTheme="minorEastAsia" w:cs="宋体" w:hint="eastAsia"/>
                <w:sz w:val="24"/>
                <w:szCs w:val="24"/>
                <w:lang w:val="zh-CN"/>
              </w:rPr>
              <w:t>年</w:t>
            </w:r>
          </w:p>
          <w:p w:rsidR="008150BF" w:rsidRDefault="000174F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（其中试用期一年）</w:t>
            </w:r>
          </w:p>
        </w:tc>
        <w:tc>
          <w:tcPr>
            <w:tcW w:w="1000" w:type="dxa"/>
            <w:tcBorders>
              <w:top w:val="single" w:sz="6" w:space="0" w:color="auto"/>
              <w:left w:val="single" w:sz="6" w:space="0" w:color="auto"/>
              <w:bottom w:val="single" w:sz="6" w:space="0" w:color="auto"/>
              <w:right w:val="single" w:sz="6" w:space="0" w:color="auto"/>
            </w:tcBorders>
            <w:vAlign w:val="center"/>
          </w:tcPr>
          <w:p w:rsidR="008150BF" w:rsidRDefault="008150BF">
            <w:pPr>
              <w:autoSpaceDE w:val="0"/>
              <w:autoSpaceDN w:val="0"/>
              <w:adjustRightInd w:val="0"/>
              <w:spacing w:line="480" w:lineRule="exact"/>
              <w:ind w:firstLine="240"/>
              <w:rPr>
                <w:rFonts w:asciiTheme="minorEastAsia" w:hAnsiTheme="minorEastAsia" w:cs="宋体"/>
                <w:sz w:val="24"/>
                <w:szCs w:val="24"/>
                <w:lang w:val="zh-CN"/>
              </w:rPr>
            </w:pPr>
          </w:p>
        </w:tc>
      </w:tr>
    </w:tbl>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rPr>
          <w:rFonts w:ascii="宋体" w:cs="宋体"/>
          <w:sz w:val="2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0174F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jc w:val="center"/>
        <w:rPr>
          <w:rFonts w:asciiTheme="majorEastAsia" w:eastAsiaTheme="majorEastAsia" w:hAnsiTheme="majorEastAsia"/>
          <w:b/>
          <w:snapToGrid w:val="0"/>
          <w:kern w:val="0"/>
          <w:sz w:val="36"/>
          <w:szCs w:val="36"/>
        </w:rPr>
      </w:pPr>
    </w:p>
    <w:p w:rsidR="008150BF" w:rsidRDefault="008150BF">
      <w:pPr>
        <w:pStyle w:val="a8"/>
        <w:spacing w:line="360" w:lineRule="auto"/>
        <w:rPr>
          <w:rFonts w:asciiTheme="majorEastAsia" w:eastAsiaTheme="majorEastAsia" w:hAnsiTheme="majorEastAsia"/>
          <w:b/>
          <w:snapToGrid w:val="0"/>
          <w:kern w:val="0"/>
          <w:sz w:val="36"/>
          <w:szCs w:val="36"/>
        </w:rPr>
      </w:pPr>
    </w:p>
    <w:p w:rsidR="008150BF" w:rsidRDefault="008150BF">
      <w:pPr>
        <w:pStyle w:val="a8"/>
        <w:spacing w:line="360" w:lineRule="auto"/>
        <w:rPr>
          <w:rFonts w:asciiTheme="majorEastAsia" w:eastAsiaTheme="majorEastAsia" w:hAnsiTheme="majorEastAsia"/>
          <w:b/>
          <w:snapToGrid w:val="0"/>
          <w:kern w:val="0"/>
          <w:sz w:val="36"/>
          <w:szCs w:val="36"/>
        </w:rPr>
      </w:pPr>
    </w:p>
    <w:p w:rsidR="008150BF" w:rsidRDefault="000174F6">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150BF" w:rsidRDefault="000174F6">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150BF" w:rsidRDefault="000174F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150BF" w:rsidRDefault="000174F6">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8150BF" w:rsidRDefault="000174F6">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150BF" w:rsidRDefault="000174F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150BF" w:rsidRDefault="000174F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150BF" w:rsidRDefault="000174F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8150BF" w:rsidRDefault="000174F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8150BF" w:rsidRDefault="000174F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150BF" w:rsidRDefault="000174F6">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150BF" w:rsidRDefault="000174F6">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150BF" w:rsidRDefault="000174F6">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150BF" w:rsidRDefault="000174F6">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150BF" w:rsidRDefault="000174F6">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150BF" w:rsidRDefault="000174F6">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150BF" w:rsidRDefault="000174F6">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150BF" w:rsidRDefault="000174F6">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150BF" w:rsidRDefault="000174F6">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150BF" w:rsidRDefault="000174F6">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150BF" w:rsidRDefault="008150BF">
      <w:pPr>
        <w:pStyle w:val="a8"/>
        <w:adjustRightInd w:val="0"/>
        <w:snapToGrid w:val="0"/>
        <w:spacing w:line="360" w:lineRule="auto"/>
        <w:rPr>
          <w:rFonts w:asciiTheme="minorEastAsia" w:eastAsiaTheme="minorEastAsia" w:hAnsiTheme="minorEastAsia"/>
          <w:szCs w:val="24"/>
        </w:rPr>
      </w:pPr>
    </w:p>
    <w:p w:rsidR="008150BF" w:rsidRDefault="000174F6">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150BF" w:rsidRDefault="000174F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150BF" w:rsidRDefault="000174F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150BF" w:rsidRDefault="000174F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150BF" w:rsidRDefault="008150BF">
      <w:pPr>
        <w:adjustRightInd w:val="0"/>
        <w:snapToGrid w:val="0"/>
        <w:spacing w:line="360" w:lineRule="auto"/>
        <w:rPr>
          <w:rFonts w:asciiTheme="minorEastAsia" w:hAnsiTheme="minorEastAsia" w:cs="宋体"/>
          <w:sz w:val="24"/>
          <w:szCs w:val="24"/>
          <w:u w:val="single"/>
        </w:rPr>
      </w:pPr>
    </w:p>
    <w:p w:rsidR="008150BF" w:rsidRDefault="000174F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150BF" w:rsidRDefault="000174F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150BF" w:rsidRDefault="008150BF">
      <w:pPr>
        <w:adjustRightInd w:val="0"/>
        <w:snapToGrid w:val="0"/>
        <w:spacing w:line="360" w:lineRule="auto"/>
        <w:ind w:firstLineChars="2050" w:firstLine="4920"/>
        <w:rPr>
          <w:rFonts w:asciiTheme="minorEastAsia" w:hAnsiTheme="minorEastAsia" w:cs="宋体"/>
          <w:sz w:val="24"/>
          <w:szCs w:val="24"/>
        </w:rPr>
      </w:pPr>
    </w:p>
    <w:p w:rsidR="008150BF" w:rsidRDefault="000174F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150BF" w:rsidRDefault="000174F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150BF" w:rsidRDefault="008150BF" w:rsidP="00F21CB0">
      <w:pPr>
        <w:autoSpaceDE w:val="0"/>
        <w:autoSpaceDN w:val="0"/>
        <w:adjustRightInd w:val="0"/>
        <w:spacing w:line="480" w:lineRule="auto"/>
        <w:ind w:firstLineChars="257" w:firstLine="617"/>
        <w:rPr>
          <w:rFonts w:ascii="宋体" w:hAnsi="宋体"/>
          <w:color w:val="000000"/>
          <w:sz w:val="24"/>
          <w:szCs w:val="24"/>
        </w:rPr>
      </w:pPr>
    </w:p>
    <w:p w:rsidR="008150BF" w:rsidRDefault="000174F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8150BF" w:rsidRDefault="000174F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8150BF" w:rsidRDefault="000174F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8150BF" w:rsidRDefault="000174F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8150BF" w:rsidRDefault="000174F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8150BF" w:rsidRDefault="008150BF">
      <w:pPr>
        <w:pStyle w:val="13"/>
        <w:spacing w:line="480" w:lineRule="auto"/>
        <w:ind w:firstLineChars="225" w:firstLine="540"/>
        <w:jc w:val="left"/>
        <w:rPr>
          <w:rFonts w:asciiTheme="minorEastAsia" w:hAnsiTheme="minorEastAsia"/>
          <w:color w:val="000000"/>
          <w:szCs w:val="24"/>
        </w:rPr>
      </w:pPr>
    </w:p>
    <w:p w:rsidR="008150BF" w:rsidRDefault="008150BF">
      <w:pPr>
        <w:pStyle w:val="13"/>
        <w:spacing w:line="480" w:lineRule="auto"/>
        <w:ind w:firstLineChars="225" w:firstLine="540"/>
        <w:jc w:val="left"/>
        <w:rPr>
          <w:rFonts w:asciiTheme="minorEastAsia" w:hAnsiTheme="minorEastAsia"/>
          <w:color w:val="000000"/>
          <w:szCs w:val="24"/>
        </w:rPr>
      </w:pPr>
    </w:p>
    <w:p w:rsidR="008150BF" w:rsidRDefault="000174F6" w:rsidP="00F21CB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8150BF" w:rsidRDefault="008150BF" w:rsidP="00F21CB0">
      <w:pPr>
        <w:pStyle w:val="13"/>
        <w:spacing w:line="480" w:lineRule="auto"/>
        <w:ind w:leftChars="-256" w:left="-538" w:firstLineChars="257" w:firstLine="617"/>
        <w:jc w:val="center"/>
        <w:rPr>
          <w:rFonts w:asciiTheme="minorEastAsia" w:hAnsiTheme="minorEastAsia"/>
          <w:bCs/>
          <w:color w:val="000000"/>
          <w:szCs w:val="24"/>
        </w:rPr>
      </w:pPr>
    </w:p>
    <w:p w:rsidR="008150BF" w:rsidRDefault="008150BF">
      <w:pPr>
        <w:autoSpaceDE w:val="0"/>
        <w:autoSpaceDN w:val="0"/>
        <w:adjustRightInd w:val="0"/>
        <w:spacing w:line="360" w:lineRule="auto"/>
        <w:ind w:right="-11"/>
        <w:rPr>
          <w:rFonts w:asciiTheme="minorEastAsia" w:hAnsiTheme="minorEastAsia" w:cs="宋体"/>
          <w:sz w:val="24"/>
          <w:szCs w:val="24"/>
          <w:lang w:val="zh-CN"/>
        </w:rPr>
      </w:pPr>
    </w:p>
    <w:p w:rsidR="008150BF" w:rsidRDefault="008150BF">
      <w:pPr>
        <w:autoSpaceDE w:val="0"/>
        <w:autoSpaceDN w:val="0"/>
        <w:adjustRightInd w:val="0"/>
        <w:spacing w:line="360" w:lineRule="auto"/>
        <w:ind w:right="-11"/>
        <w:rPr>
          <w:rFonts w:asciiTheme="minorEastAsia" w:hAnsiTheme="minorEastAsia" w:cs="宋体"/>
          <w:sz w:val="24"/>
          <w:szCs w:val="24"/>
          <w:lang w:val="zh-CN"/>
        </w:rPr>
      </w:pPr>
    </w:p>
    <w:p w:rsidR="008150BF" w:rsidRDefault="008150BF">
      <w:pPr>
        <w:autoSpaceDE w:val="0"/>
        <w:autoSpaceDN w:val="0"/>
        <w:adjustRightInd w:val="0"/>
        <w:spacing w:line="360" w:lineRule="auto"/>
        <w:ind w:right="-11"/>
        <w:rPr>
          <w:rFonts w:asciiTheme="minorEastAsia" w:hAnsiTheme="minorEastAsia" w:cs="宋体"/>
          <w:sz w:val="24"/>
          <w:szCs w:val="24"/>
          <w:lang w:val="zh-CN"/>
        </w:rPr>
      </w:pPr>
    </w:p>
    <w:p w:rsidR="008150BF" w:rsidRDefault="000174F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8150BF" w:rsidRDefault="000174F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150BF" w:rsidRDefault="008150BF">
      <w:pPr>
        <w:pStyle w:val="14"/>
        <w:spacing w:line="480" w:lineRule="auto"/>
        <w:rPr>
          <w:rFonts w:asciiTheme="minorEastAsia" w:hAnsiTheme="minorEastAsia" w:cs="Arial"/>
          <w:color w:val="000000"/>
          <w:szCs w:val="24"/>
        </w:rPr>
      </w:pPr>
    </w:p>
    <w:p w:rsidR="008150BF" w:rsidRDefault="008150BF"/>
    <w:p w:rsidR="008150BF" w:rsidRDefault="000174F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8150BF" w:rsidRDefault="008150BF">
      <w:pPr>
        <w:spacing w:line="480" w:lineRule="exact"/>
        <w:jc w:val="center"/>
        <w:rPr>
          <w:rFonts w:ascii="宋体" w:hAnsi="宋体"/>
          <w:b/>
          <w:bCs/>
          <w:color w:val="000000"/>
          <w:sz w:val="36"/>
          <w:szCs w:val="36"/>
        </w:rPr>
      </w:pPr>
    </w:p>
    <w:p w:rsidR="008150BF" w:rsidRDefault="000174F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150BF" w:rsidRDefault="008150BF">
      <w:pPr>
        <w:spacing w:line="480" w:lineRule="exact"/>
        <w:jc w:val="center"/>
        <w:rPr>
          <w:rFonts w:ascii="宋体" w:hAnsi="宋体"/>
          <w:b/>
          <w:bCs/>
          <w:color w:val="000000"/>
          <w:sz w:val="36"/>
          <w:szCs w:val="36"/>
        </w:rPr>
      </w:pP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150BF" w:rsidRDefault="000174F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150BF" w:rsidRDefault="000174F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150BF" w:rsidRDefault="000174F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150BF" w:rsidRDefault="000174F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150BF">
        <w:trPr>
          <w:gridAfter w:val="1"/>
          <w:wAfter w:w="14" w:type="dxa"/>
          <w:trHeight w:val="2636"/>
        </w:trPr>
        <w:tc>
          <w:tcPr>
            <w:tcW w:w="4484" w:type="dxa"/>
            <w:vAlign w:val="center"/>
          </w:tcPr>
          <w:p w:rsidR="008150BF" w:rsidRDefault="000174F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150BF" w:rsidRDefault="000174F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150BF">
        <w:trPr>
          <w:trHeight w:val="2781"/>
        </w:trPr>
        <w:tc>
          <w:tcPr>
            <w:tcW w:w="4491" w:type="dxa"/>
            <w:gridSpan w:val="2"/>
            <w:vAlign w:val="center"/>
          </w:tcPr>
          <w:p w:rsidR="008150BF" w:rsidRDefault="000174F6">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8150BF" w:rsidRDefault="000174F6">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8150BF" w:rsidRDefault="008150BF" w:rsidP="00F21CB0">
      <w:pPr>
        <w:spacing w:line="320" w:lineRule="exact"/>
        <w:ind w:left="2" w:firstLineChars="149" w:firstLine="358"/>
        <w:rPr>
          <w:rFonts w:asciiTheme="minorEastAsia" w:hAnsiTheme="minorEastAsia" w:cs="Courier New"/>
          <w:sz w:val="24"/>
          <w:szCs w:val="24"/>
        </w:rPr>
      </w:pPr>
    </w:p>
    <w:p w:rsidR="008150BF" w:rsidRDefault="000174F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150BF" w:rsidRDefault="000174F6" w:rsidP="00545EF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150BF" w:rsidRDefault="000174F6" w:rsidP="00545EF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150BF" w:rsidRDefault="000174F6" w:rsidP="00545EF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150BF" w:rsidRDefault="000174F6" w:rsidP="00545EF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150BF" w:rsidRDefault="008150BF" w:rsidP="00545EF4">
      <w:pPr>
        <w:spacing w:beforeLines="50" w:afterLines="50" w:line="360" w:lineRule="auto"/>
        <w:ind w:firstLineChars="236" w:firstLine="566"/>
        <w:rPr>
          <w:rFonts w:asciiTheme="minorEastAsia" w:hAnsiTheme="minorEastAsia" w:cs="宋体"/>
          <w:sz w:val="24"/>
          <w:szCs w:val="24"/>
          <w:lang w:val="zh-CN"/>
        </w:rPr>
      </w:pPr>
    </w:p>
    <w:p w:rsidR="008150BF" w:rsidRDefault="000174F6" w:rsidP="00545EF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150BF" w:rsidRDefault="000174F6" w:rsidP="00545EF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150BF" w:rsidRDefault="008150BF" w:rsidP="00545EF4">
      <w:pPr>
        <w:spacing w:beforeLines="50" w:afterLines="50" w:line="360" w:lineRule="auto"/>
        <w:ind w:right="420" w:firstLineChars="2286" w:firstLine="5486"/>
        <w:rPr>
          <w:rFonts w:asciiTheme="minorEastAsia" w:hAnsiTheme="minorEastAsia" w:cs="宋体"/>
          <w:sz w:val="24"/>
          <w:szCs w:val="24"/>
          <w:lang w:val="zh-CN"/>
        </w:rPr>
      </w:pPr>
    </w:p>
    <w:p w:rsidR="008150BF" w:rsidRDefault="008150BF" w:rsidP="00545EF4">
      <w:pPr>
        <w:spacing w:beforeLines="50" w:afterLines="50" w:line="360" w:lineRule="auto"/>
        <w:ind w:right="420" w:firstLineChars="2286" w:firstLine="5486"/>
        <w:rPr>
          <w:rFonts w:asciiTheme="minorEastAsia" w:hAnsiTheme="minorEastAsia" w:cs="宋体"/>
          <w:sz w:val="24"/>
          <w:szCs w:val="24"/>
          <w:lang w:val="zh-CN"/>
        </w:rPr>
      </w:pPr>
    </w:p>
    <w:p w:rsidR="008150BF" w:rsidRDefault="008150BF" w:rsidP="00545EF4">
      <w:pPr>
        <w:spacing w:beforeLines="50" w:afterLines="50" w:line="360" w:lineRule="auto"/>
        <w:ind w:right="420" w:firstLineChars="2286" w:firstLine="5486"/>
        <w:rPr>
          <w:rFonts w:asciiTheme="minorEastAsia" w:hAnsiTheme="minorEastAsia" w:cs="宋体"/>
          <w:sz w:val="24"/>
          <w:szCs w:val="24"/>
          <w:lang w:val="zh-CN"/>
        </w:rPr>
      </w:pPr>
    </w:p>
    <w:p w:rsidR="008150BF" w:rsidRDefault="008150BF">
      <w:pPr>
        <w:pStyle w:val="a0"/>
        <w:ind w:firstLine="340"/>
        <w:rPr>
          <w:lang w:val="zh-CN"/>
        </w:rPr>
      </w:pPr>
    </w:p>
    <w:p w:rsidR="008150BF" w:rsidRDefault="000174F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150BF" w:rsidRDefault="008150BF">
      <w:pPr>
        <w:autoSpaceDE w:val="0"/>
        <w:autoSpaceDN w:val="0"/>
        <w:adjustRightInd w:val="0"/>
        <w:spacing w:line="360" w:lineRule="auto"/>
        <w:jc w:val="center"/>
        <w:outlineLvl w:val="0"/>
        <w:rPr>
          <w:rFonts w:eastAsia="宋体" w:hAnsi="宋体"/>
          <w:b/>
          <w:snapToGrid w:val="0"/>
          <w:kern w:val="0"/>
          <w:sz w:val="36"/>
          <w:szCs w:val="36"/>
        </w:rPr>
      </w:pPr>
    </w:p>
    <w:p w:rsidR="008150BF" w:rsidRDefault="000174F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150BF" w:rsidRDefault="008150BF">
      <w:pPr>
        <w:autoSpaceDE w:val="0"/>
        <w:autoSpaceDN w:val="0"/>
        <w:adjustRightInd w:val="0"/>
        <w:spacing w:line="360" w:lineRule="auto"/>
        <w:jc w:val="center"/>
        <w:rPr>
          <w:rFonts w:ascii="宋体" w:cs="宋体"/>
          <w:sz w:val="24"/>
          <w:lang w:val="zh-CN"/>
        </w:rPr>
      </w:pPr>
    </w:p>
    <w:p w:rsidR="008150BF" w:rsidRDefault="000174F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150BF" w:rsidRDefault="008150BF">
      <w:pPr>
        <w:autoSpaceDE w:val="0"/>
        <w:autoSpaceDN w:val="0"/>
        <w:adjustRightInd w:val="0"/>
        <w:spacing w:line="360" w:lineRule="auto"/>
        <w:ind w:right="-11"/>
        <w:rPr>
          <w:rFonts w:ascii="宋体" w:cs="宋体"/>
          <w:sz w:val="24"/>
          <w:lang w:val="zh-CN"/>
        </w:rPr>
      </w:pPr>
    </w:p>
    <w:p w:rsidR="008150BF" w:rsidRDefault="008150BF">
      <w:pPr>
        <w:autoSpaceDE w:val="0"/>
        <w:autoSpaceDN w:val="0"/>
        <w:adjustRightInd w:val="0"/>
        <w:spacing w:line="360" w:lineRule="auto"/>
        <w:jc w:val="center"/>
        <w:rPr>
          <w:rFonts w:asciiTheme="minorEastAsia" w:hAnsiTheme="minorEastAsia" w:cs="宋体"/>
          <w:sz w:val="24"/>
          <w:szCs w:val="24"/>
          <w:lang w:val="zh-CN"/>
        </w:rPr>
      </w:pPr>
    </w:p>
    <w:p w:rsidR="008150BF" w:rsidRDefault="008150BF">
      <w:pPr>
        <w:autoSpaceDE w:val="0"/>
        <w:autoSpaceDN w:val="0"/>
        <w:adjustRightInd w:val="0"/>
        <w:spacing w:line="360" w:lineRule="auto"/>
        <w:jc w:val="center"/>
        <w:rPr>
          <w:rFonts w:asciiTheme="minorEastAsia" w:hAnsiTheme="minorEastAsia" w:cs="宋体"/>
          <w:sz w:val="24"/>
          <w:szCs w:val="24"/>
          <w:lang w:val="zh-CN"/>
        </w:rPr>
      </w:pPr>
    </w:p>
    <w:p w:rsidR="008150BF" w:rsidRDefault="008150BF">
      <w:pPr>
        <w:autoSpaceDE w:val="0"/>
        <w:autoSpaceDN w:val="0"/>
        <w:adjustRightInd w:val="0"/>
        <w:spacing w:line="360" w:lineRule="auto"/>
        <w:outlineLvl w:val="0"/>
        <w:rPr>
          <w:rFonts w:ascii="宋体" w:cs="宋体"/>
          <w:sz w:val="24"/>
          <w:lang w:val="zh-CN"/>
        </w:rPr>
      </w:pPr>
    </w:p>
    <w:p w:rsidR="008150BF" w:rsidRDefault="000174F6">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F860C4" w:rsidRDefault="00F860C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0174F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150BF" w:rsidRDefault="008150BF">
      <w:pPr>
        <w:autoSpaceDE w:val="0"/>
        <w:autoSpaceDN w:val="0"/>
        <w:adjustRightInd w:val="0"/>
        <w:spacing w:line="360" w:lineRule="auto"/>
        <w:jc w:val="center"/>
        <w:outlineLvl w:val="0"/>
        <w:rPr>
          <w:rFonts w:eastAsia="宋体" w:hAnsi="宋体"/>
          <w:b/>
          <w:snapToGrid w:val="0"/>
          <w:kern w:val="0"/>
          <w:sz w:val="36"/>
          <w:szCs w:val="36"/>
        </w:rPr>
      </w:pPr>
    </w:p>
    <w:p w:rsidR="008150BF" w:rsidRDefault="008150BF">
      <w:pPr>
        <w:autoSpaceDE w:val="0"/>
        <w:autoSpaceDN w:val="0"/>
        <w:adjustRightInd w:val="0"/>
        <w:spacing w:line="360" w:lineRule="auto"/>
        <w:jc w:val="center"/>
        <w:outlineLvl w:val="0"/>
        <w:rPr>
          <w:rFonts w:eastAsia="宋体" w:hAnsi="宋体"/>
          <w:b/>
          <w:snapToGrid w:val="0"/>
          <w:kern w:val="0"/>
          <w:sz w:val="36"/>
          <w:szCs w:val="36"/>
        </w:rPr>
      </w:pPr>
    </w:p>
    <w:p w:rsidR="008150BF" w:rsidRDefault="008150BF">
      <w:pPr>
        <w:autoSpaceDE w:val="0"/>
        <w:autoSpaceDN w:val="0"/>
        <w:adjustRightInd w:val="0"/>
        <w:spacing w:line="360" w:lineRule="auto"/>
        <w:jc w:val="center"/>
        <w:outlineLvl w:val="0"/>
        <w:rPr>
          <w:rFonts w:eastAsia="宋体" w:hAnsi="宋体"/>
          <w:b/>
          <w:snapToGrid w:val="0"/>
          <w:kern w:val="0"/>
          <w:sz w:val="36"/>
          <w:szCs w:val="36"/>
        </w:rPr>
      </w:pPr>
    </w:p>
    <w:p w:rsidR="008150BF" w:rsidRDefault="008150BF">
      <w:pPr>
        <w:autoSpaceDE w:val="0"/>
        <w:autoSpaceDN w:val="0"/>
        <w:adjustRightInd w:val="0"/>
        <w:spacing w:line="360" w:lineRule="auto"/>
        <w:jc w:val="center"/>
        <w:outlineLvl w:val="0"/>
        <w:rPr>
          <w:rFonts w:eastAsia="宋体" w:hAnsi="宋体"/>
          <w:b/>
          <w:snapToGrid w:val="0"/>
          <w:kern w:val="0"/>
          <w:sz w:val="36"/>
          <w:szCs w:val="36"/>
        </w:rPr>
      </w:pPr>
    </w:p>
    <w:p w:rsidR="00F860C4" w:rsidRDefault="00F860C4">
      <w:pPr>
        <w:widowControl/>
        <w:jc w:val="left"/>
        <w:rPr>
          <w:rFonts w:ascii="宋体" w:hAnsi="宋体"/>
          <w:b/>
          <w:bCs/>
          <w:sz w:val="36"/>
          <w:szCs w:val="36"/>
        </w:rPr>
      </w:pPr>
      <w:r>
        <w:rPr>
          <w:rFonts w:ascii="宋体" w:hAnsi="宋体"/>
          <w:b/>
          <w:bCs/>
          <w:sz w:val="36"/>
          <w:szCs w:val="36"/>
        </w:rPr>
        <w:br w:type="page"/>
      </w:r>
    </w:p>
    <w:p w:rsidR="008150BF" w:rsidRDefault="000174F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150BF" w:rsidRDefault="000174F6" w:rsidP="00545EF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150BF" w:rsidRDefault="000174F6">
      <w:pPr>
        <w:spacing w:line="440" w:lineRule="exact"/>
        <w:rPr>
          <w:rFonts w:asciiTheme="minorEastAsia" w:hAnsiTheme="minorEastAsia"/>
          <w:sz w:val="24"/>
          <w:szCs w:val="24"/>
        </w:rPr>
      </w:pPr>
      <w:r>
        <w:rPr>
          <w:rFonts w:asciiTheme="minorEastAsia" w:hAnsiTheme="minorEastAsia" w:hint="eastAsia"/>
          <w:sz w:val="24"/>
          <w:szCs w:val="24"/>
        </w:rPr>
        <w:t xml:space="preserve">项目名称： </w:t>
      </w:r>
    </w:p>
    <w:tbl>
      <w:tblPr>
        <w:tblStyle w:val="af1"/>
        <w:tblW w:w="10574" w:type="dxa"/>
        <w:jc w:val="center"/>
        <w:tblInd w:w="-237" w:type="dxa"/>
        <w:tblLayout w:type="fixed"/>
        <w:tblLook w:val="04A0"/>
      </w:tblPr>
      <w:tblGrid>
        <w:gridCol w:w="3174"/>
        <w:gridCol w:w="1618"/>
        <w:gridCol w:w="3638"/>
        <w:gridCol w:w="2144"/>
      </w:tblGrid>
      <w:tr w:rsidR="008150BF">
        <w:trPr>
          <w:trHeight w:val="750"/>
          <w:jc w:val="center"/>
        </w:trPr>
        <w:tc>
          <w:tcPr>
            <w:tcW w:w="3174" w:type="dxa"/>
            <w:vAlign w:val="center"/>
          </w:tcPr>
          <w:p w:rsidR="008150BF" w:rsidRDefault="000174F6">
            <w:pPr>
              <w:pStyle w:val="ad"/>
              <w:widowControl/>
              <w:shd w:val="clear" w:color="auto" w:fill="FFFFFF"/>
              <w:spacing w:line="360" w:lineRule="auto"/>
              <w:ind w:firstLine="420"/>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序号</w:t>
            </w:r>
          </w:p>
        </w:tc>
        <w:tc>
          <w:tcPr>
            <w:tcW w:w="5256" w:type="dxa"/>
            <w:gridSpan w:val="2"/>
            <w:vAlign w:val="center"/>
          </w:tcPr>
          <w:p w:rsidR="008150BF" w:rsidRDefault="000174F6">
            <w:pPr>
              <w:pStyle w:val="ad"/>
              <w:widowControl/>
              <w:shd w:val="clear" w:color="auto" w:fill="FFFFFF"/>
              <w:spacing w:line="360" w:lineRule="auto"/>
              <w:ind w:firstLine="420"/>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名称</w:t>
            </w:r>
          </w:p>
        </w:tc>
        <w:tc>
          <w:tcPr>
            <w:tcW w:w="2144" w:type="dxa"/>
            <w:vAlign w:val="center"/>
          </w:tcPr>
          <w:p w:rsidR="008150BF" w:rsidRDefault="000174F6">
            <w:pPr>
              <w:pStyle w:val="ad"/>
              <w:widowControl/>
              <w:shd w:val="clear" w:color="auto" w:fill="FFFFFF"/>
              <w:spacing w:line="360" w:lineRule="auto"/>
              <w:ind w:firstLineChars="100" w:firstLine="240"/>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b/>
                <w:bCs/>
                <w:shd w:val="clear" w:color="auto" w:fill="FFFFFF"/>
              </w:rPr>
              <w:t>元/年</w:t>
            </w:r>
            <w:r>
              <w:rPr>
                <w:rFonts w:asciiTheme="minorEastAsia" w:eastAsiaTheme="minorEastAsia" w:hAnsiTheme="minorEastAsia" w:cs="仿宋_GB2312" w:hint="eastAsia"/>
                <w:shd w:val="clear" w:color="auto" w:fill="FFFFFF"/>
              </w:rPr>
              <w:t>）</w:t>
            </w:r>
          </w:p>
        </w:tc>
      </w:tr>
      <w:tr w:rsidR="008150BF">
        <w:trPr>
          <w:trHeight w:val="344"/>
          <w:jc w:val="center"/>
        </w:trPr>
        <w:tc>
          <w:tcPr>
            <w:tcW w:w="3174"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p>
        </w:tc>
        <w:tc>
          <w:tcPr>
            <w:tcW w:w="5256" w:type="dxa"/>
            <w:gridSpan w:val="2"/>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设施维修及保安</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restart"/>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其中        1</w:t>
            </w:r>
          </w:p>
        </w:tc>
        <w:tc>
          <w:tcPr>
            <w:tcW w:w="1618"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饮马河景区内设施维修</w:t>
            </w: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花岗岩广场破损维修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pPr>
          </w:p>
        </w:tc>
        <w:tc>
          <w:tcPr>
            <w:tcW w:w="1618" w:type="dxa"/>
            <w:vMerge/>
            <w:vAlign w:val="center"/>
          </w:tcPr>
          <w:p w:rsidR="008150BF" w:rsidRDefault="008150BF">
            <w:pPr>
              <w:pStyle w:val="ad"/>
              <w:widowControl/>
              <w:shd w:val="clear" w:color="auto" w:fill="FFFFFF"/>
              <w:spacing w:line="360" w:lineRule="auto"/>
              <w:contextualSpacing/>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防腐木栈道破损维修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红色步砖园路破损维修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红色沥青人行道破损维修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铁垃圾箱破损更换</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景观灯检修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公厕维护（疏挖外运）</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管理房维修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游乐健身设施管理</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防腐木栈道破刷漆（两遍）</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p>
        </w:tc>
        <w:tc>
          <w:tcPr>
            <w:tcW w:w="1618"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芙蓉湖设施维修</w:t>
            </w: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花岗岩园路破损维修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pPr>
          </w:p>
        </w:tc>
        <w:tc>
          <w:tcPr>
            <w:tcW w:w="1618" w:type="dxa"/>
            <w:vMerge/>
            <w:vAlign w:val="center"/>
          </w:tcPr>
          <w:p w:rsidR="008150BF" w:rsidRDefault="008150BF">
            <w:pPr>
              <w:pStyle w:val="ad"/>
              <w:widowControl/>
              <w:shd w:val="clear" w:color="auto" w:fill="FFFFFF"/>
              <w:spacing w:line="360" w:lineRule="auto"/>
              <w:contextualSpacing/>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花岗岩广场破损维修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人行道红色透水砖破损维修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防腐木栈道破损维修（新型材料）</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铁垃圾箱破损更换</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花岗岩道牙破损更换</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砼路面破损维修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防腐木栈道破损维修（新型材料）</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人行道混凝土砖破损维修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人行道花岗岩破损维修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公厕疏挖外运</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8"/>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防腐木栈道破刷漆（两遍）</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w:t>
            </w:r>
          </w:p>
        </w:tc>
        <w:tc>
          <w:tcPr>
            <w:tcW w:w="1618"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芙蓉广场设施维修及保安</w:t>
            </w: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红色步砖园路破损维修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pPr>
          </w:p>
        </w:tc>
        <w:tc>
          <w:tcPr>
            <w:tcW w:w="1618" w:type="dxa"/>
            <w:vMerge/>
            <w:vAlign w:val="center"/>
          </w:tcPr>
          <w:p w:rsidR="008150BF" w:rsidRDefault="008150BF">
            <w:pPr>
              <w:pStyle w:val="ad"/>
              <w:widowControl/>
              <w:shd w:val="clear" w:color="auto" w:fill="FFFFFF"/>
              <w:spacing w:line="360" w:lineRule="auto"/>
              <w:contextualSpacing/>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铁垃圾箱破损更换</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木垃圾箱破损更换</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花岗岩园路破损维修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黑灯柱，黄灯柱维修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公厕维护（疏挖外运）</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路灯、线路日常检修维护</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喷泉管护及维修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管理房维修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45"/>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红色步砖园路破损维修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4</w:t>
            </w:r>
          </w:p>
        </w:tc>
        <w:tc>
          <w:tcPr>
            <w:tcW w:w="1618" w:type="dxa"/>
            <w:vMerge w:val="restart"/>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中央公园及保安</w:t>
            </w: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花岗岩园路破损维修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pPr>
          </w:p>
        </w:tc>
        <w:tc>
          <w:tcPr>
            <w:tcW w:w="1618" w:type="dxa"/>
            <w:vMerge/>
            <w:vAlign w:val="center"/>
          </w:tcPr>
          <w:p w:rsidR="008150BF" w:rsidRDefault="008150BF">
            <w:pPr>
              <w:pStyle w:val="ad"/>
              <w:widowControl/>
              <w:shd w:val="clear" w:color="auto" w:fill="FFFFFF"/>
              <w:spacing w:line="360" w:lineRule="auto"/>
              <w:contextualSpacing/>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透水砖破损维修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公厕维护（疏挖外运）</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零星设施维修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照明设施零星耗材</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路灯、线路日常检修维护</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中央公园保安</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57"/>
          <w:jc w:val="center"/>
        </w:trPr>
        <w:tc>
          <w:tcPr>
            <w:tcW w:w="3174"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1618" w:type="dxa"/>
            <w:vMerge/>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c>
          <w:tcPr>
            <w:tcW w:w="3638" w:type="dxa"/>
            <w:vAlign w:val="center"/>
          </w:tcPr>
          <w:p w:rsidR="008150BF" w:rsidRDefault="000174F6">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花岗岩广场破损维修</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44"/>
          <w:jc w:val="center"/>
        </w:trPr>
        <w:tc>
          <w:tcPr>
            <w:tcW w:w="3174"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p>
        </w:tc>
        <w:tc>
          <w:tcPr>
            <w:tcW w:w="5256" w:type="dxa"/>
            <w:gridSpan w:val="2"/>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水面保洁</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44"/>
          <w:jc w:val="center"/>
        </w:trPr>
        <w:tc>
          <w:tcPr>
            <w:tcW w:w="3174"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w:t>
            </w:r>
          </w:p>
        </w:tc>
        <w:tc>
          <w:tcPr>
            <w:tcW w:w="5256" w:type="dxa"/>
            <w:gridSpan w:val="2"/>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岸上设施保洁</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44"/>
          <w:jc w:val="center"/>
        </w:trPr>
        <w:tc>
          <w:tcPr>
            <w:tcW w:w="3174"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p>
        </w:tc>
        <w:tc>
          <w:tcPr>
            <w:tcW w:w="5256" w:type="dxa"/>
            <w:gridSpan w:val="2"/>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绿化养护</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44"/>
          <w:jc w:val="center"/>
        </w:trPr>
        <w:tc>
          <w:tcPr>
            <w:tcW w:w="3174"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w:t>
            </w:r>
          </w:p>
        </w:tc>
        <w:tc>
          <w:tcPr>
            <w:tcW w:w="5256" w:type="dxa"/>
            <w:gridSpan w:val="2"/>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水生植物运输处置焚烧</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344"/>
          <w:jc w:val="center"/>
        </w:trPr>
        <w:tc>
          <w:tcPr>
            <w:tcW w:w="3174" w:type="dxa"/>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w:t>
            </w:r>
          </w:p>
        </w:tc>
        <w:tc>
          <w:tcPr>
            <w:tcW w:w="5256" w:type="dxa"/>
            <w:gridSpan w:val="2"/>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防溺水</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r w:rsidR="008150BF">
        <w:trPr>
          <w:trHeight w:val="974"/>
          <w:jc w:val="center"/>
        </w:trPr>
        <w:tc>
          <w:tcPr>
            <w:tcW w:w="8430" w:type="dxa"/>
            <w:gridSpan w:val="3"/>
            <w:vAlign w:val="center"/>
          </w:tcPr>
          <w:p w:rsidR="008150BF" w:rsidRDefault="000174F6">
            <w:pPr>
              <w:pStyle w:val="ad"/>
              <w:widowControl/>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共计（</w:t>
            </w:r>
            <w:r>
              <w:rPr>
                <w:rFonts w:asciiTheme="minorEastAsia" w:eastAsiaTheme="minorEastAsia" w:hAnsiTheme="minorEastAsia" w:cs="仿宋_GB2312" w:hint="eastAsia"/>
                <w:b/>
                <w:bCs/>
                <w:shd w:val="clear" w:color="auto" w:fill="FFFFFF"/>
              </w:rPr>
              <w:t>元/年</w:t>
            </w:r>
            <w:r>
              <w:rPr>
                <w:rFonts w:asciiTheme="minorEastAsia" w:eastAsiaTheme="minorEastAsia" w:hAnsiTheme="minorEastAsia" w:cs="仿宋_GB2312" w:hint="eastAsia"/>
                <w:shd w:val="clear" w:color="auto" w:fill="FFFFFF"/>
              </w:rPr>
              <w:t>）</w:t>
            </w:r>
          </w:p>
          <w:p w:rsidR="008150BF" w:rsidRDefault="000174F6">
            <w:pPr>
              <w:pStyle w:val="ad"/>
              <w:widowControl/>
              <w:shd w:val="clear" w:color="auto" w:fill="FFFFFF"/>
              <w:spacing w:line="360" w:lineRule="auto"/>
              <w:ind w:firstLineChars="500" w:firstLine="1200"/>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（总价为一、二、三、四、五、六费用之和）</w:t>
            </w:r>
          </w:p>
        </w:tc>
        <w:tc>
          <w:tcPr>
            <w:tcW w:w="2144" w:type="dxa"/>
            <w:vAlign w:val="center"/>
          </w:tcPr>
          <w:p w:rsidR="008150BF" w:rsidRDefault="008150BF">
            <w:pPr>
              <w:pStyle w:val="ad"/>
              <w:widowControl/>
              <w:shd w:val="clear" w:color="auto" w:fill="FFFFFF"/>
              <w:spacing w:line="360" w:lineRule="auto"/>
              <w:contextualSpacing/>
              <w:rPr>
                <w:rFonts w:asciiTheme="minorEastAsia" w:eastAsiaTheme="minorEastAsia" w:hAnsiTheme="minorEastAsia" w:cs="仿宋_GB2312"/>
                <w:shd w:val="clear" w:color="auto" w:fill="FFFFFF"/>
              </w:rPr>
            </w:pPr>
          </w:p>
        </w:tc>
      </w:tr>
    </w:tbl>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150BF" w:rsidRDefault="008150BF">
      <w:pPr>
        <w:autoSpaceDE w:val="0"/>
        <w:autoSpaceDN w:val="0"/>
        <w:adjustRightInd w:val="0"/>
        <w:spacing w:line="360" w:lineRule="auto"/>
        <w:rPr>
          <w:rFonts w:ascii="宋体" w:hAnsi="宋体"/>
          <w:b/>
          <w:bCs/>
          <w:sz w:val="36"/>
          <w:szCs w:val="36"/>
        </w:rPr>
      </w:pPr>
    </w:p>
    <w:p w:rsidR="007048CB" w:rsidRDefault="007048CB">
      <w:pPr>
        <w:widowControl/>
        <w:jc w:val="left"/>
        <w:rPr>
          <w:rFonts w:ascii="宋体" w:hAnsi="宋体"/>
          <w:b/>
          <w:bCs/>
          <w:color w:val="000000"/>
          <w:sz w:val="36"/>
          <w:szCs w:val="36"/>
        </w:rPr>
      </w:pPr>
      <w:r>
        <w:rPr>
          <w:rFonts w:ascii="宋体" w:hAnsi="宋体"/>
          <w:b/>
          <w:bCs/>
          <w:color w:val="000000"/>
          <w:sz w:val="36"/>
          <w:szCs w:val="36"/>
        </w:rPr>
        <w:br w:type="page"/>
      </w:r>
    </w:p>
    <w:p w:rsidR="008150BF" w:rsidRDefault="000174F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4.2</w:t>
      </w:r>
      <w:r>
        <w:rPr>
          <w:rFonts w:eastAsia="宋体" w:hAnsi="宋体" w:hint="eastAsia"/>
          <w:b/>
          <w:snapToGrid w:val="0"/>
          <w:kern w:val="0"/>
          <w:sz w:val="36"/>
          <w:szCs w:val="36"/>
        </w:rPr>
        <w:t>技术方案（实施方案）</w:t>
      </w:r>
    </w:p>
    <w:p w:rsidR="008150BF" w:rsidRDefault="008150BF">
      <w:pPr>
        <w:snapToGrid w:val="0"/>
        <w:spacing w:line="360" w:lineRule="auto"/>
        <w:jc w:val="center"/>
        <w:rPr>
          <w:rFonts w:eastAsia="宋体" w:hAnsi="宋体"/>
          <w:b/>
          <w:snapToGrid w:val="0"/>
          <w:kern w:val="0"/>
          <w:sz w:val="36"/>
          <w:szCs w:val="36"/>
        </w:rPr>
      </w:pPr>
    </w:p>
    <w:p w:rsidR="008150BF" w:rsidRDefault="000174F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150BF" w:rsidRDefault="008150BF">
      <w:pPr>
        <w:snapToGrid w:val="0"/>
        <w:spacing w:line="360" w:lineRule="auto"/>
        <w:rPr>
          <w:rFonts w:eastAsia="宋体" w:hAnsi="宋体"/>
          <w:b/>
          <w:snapToGrid w:val="0"/>
          <w:kern w:val="0"/>
          <w:sz w:val="36"/>
          <w:szCs w:val="36"/>
        </w:rPr>
      </w:pPr>
    </w:p>
    <w:p w:rsidR="007048CB" w:rsidRDefault="007048CB">
      <w:pPr>
        <w:snapToGrid w:val="0"/>
        <w:spacing w:line="360" w:lineRule="auto"/>
        <w:jc w:val="center"/>
        <w:rPr>
          <w:rFonts w:ascii="宋体" w:hAnsi="宋体"/>
          <w:b/>
          <w:bCs/>
          <w:color w:val="000000"/>
          <w:sz w:val="36"/>
          <w:szCs w:val="36"/>
        </w:rPr>
      </w:pPr>
    </w:p>
    <w:p w:rsidR="007048CB" w:rsidRDefault="007048CB">
      <w:pPr>
        <w:snapToGrid w:val="0"/>
        <w:spacing w:line="360" w:lineRule="auto"/>
        <w:jc w:val="center"/>
        <w:rPr>
          <w:rFonts w:ascii="宋体" w:hAnsi="宋体"/>
          <w:b/>
          <w:bCs/>
          <w:color w:val="000000"/>
          <w:sz w:val="36"/>
          <w:szCs w:val="36"/>
        </w:rPr>
      </w:pPr>
    </w:p>
    <w:p w:rsidR="008150BF" w:rsidRDefault="000174F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4.3 </w:t>
      </w:r>
      <w:r>
        <w:rPr>
          <w:rFonts w:eastAsia="宋体" w:hAnsi="宋体" w:hint="eastAsia"/>
          <w:b/>
          <w:snapToGrid w:val="0"/>
          <w:kern w:val="0"/>
          <w:sz w:val="36"/>
          <w:szCs w:val="36"/>
        </w:rPr>
        <w:t>业绩情况表</w:t>
      </w:r>
    </w:p>
    <w:p w:rsidR="008150BF" w:rsidRDefault="000174F6" w:rsidP="00545EF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150BF" w:rsidRDefault="000174F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150BF">
        <w:trPr>
          <w:trHeight w:val="777"/>
        </w:trPr>
        <w:tc>
          <w:tcPr>
            <w:tcW w:w="712" w:type="dxa"/>
            <w:shd w:val="clear" w:color="auto" w:fill="F3F3F3"/>
            <w:vAlign w:val="center"/>
          </w:tcPr>
          <w:p w:rsidR="008150BF" w:rsidRDefault="000174F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150BF" w:rsidRDefault="000174F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150BF" w:rsidRDefault="000174F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150BF" w:rsidRDefault="000174F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150BF" w:rsidRDefault="000174F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150BF">
        <w:trPr>
          <w:trHeight w:val="680"/>
        </w:trPr>
        <w:tc>
          <w:tcPr>
            <w:tcW w:w="712" w:type="dxa"/>
            <w:vAlign w:val="center"/>
          </w:tcPr>
          <w:p w:rsidR="008150BF" w:rsidRDefault="000174F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150BF" w:rsidRDefault="008150BF">
            <w:pPr>
              <w:pStyle w:val="a6"/>
              <w:spacing w:line="360" w:lineRule="auto"/>
              <w:rPr>
                <w:rFonts w:ascii="宋体" w:eastAsia="宋体" w:hAnsi="宋体" w:cs="Times New Roman"/>
                <w:sz w:val="24"/>
                <w:szCs w:val="24"/>
              </w:rPr>
            </w:pPr>
          </w:p>
        </w:tc>
        <w:tc>
          <w:tcPr>
            <w:tcW w:w="3579" w:type="dxa"/>
            <w:vAlign w:val="center"/>
          </w:tcPr>
          <w:p w:rsidR="008150BF" w:rsidRDefault="008150BF">
            <w:pPr>
              <w:pStyle w:val="a6"/>
              <w:spacing w:line="360" w:lineRule="auto"/>
              <w:rPr>
                <w:rFonts w:ascii="宋体" w:eastAsia="宋体" w:hAnsi="宋体" w:cs="Times New Roman"/>
                <w:sz w:val="24"/>
                <w:szCs w:val="24"/>
              </w:rPr>
            </w:pPr>
          </w:p>
        </w:tc>
        <w:tc>
          <w:tcPr>
            <w:tcW w:w="1440" w:type="dxa"/>
            <w:vAlign w:val="center"/>
          </w:tcPr>
          <w:p w:rsidR="008150BF" w:rsidRDefault="008150BF">
            <w:pPr>
              <w:pStyle w:val="a6"/>
              <w:spacing w:line="360" w:lineRule="auto"/>
              <w:rPr>
                <w:rFonts w:ascii="宋体" w:eastAsia="宋体" w:hAnsi="宋体" w:cs="Times New Roman"/>
                <w:sz w:val="24"/>
                <w:szCs w:val="24"/>
              </w:rPr>
            </w:pPr>
          </w:p>
        </w:tc>
        <w:tc>
          <w:tcPr>
            <w:tcW w:w="1706" w:type="dxa"/>
            <w:vAlign w:val="center"/>
          </w:tcPr>
          <w:p w:rsidR="008150BF" w:rsidRDefault="008150BF">
            <w:pPr>
              <w:pStyle w:val="a6"/>
              <w:spacing w:line="360" w:lineRule="auto"/>
              <w:rPr>
                <w:rFonts w:ascii="宋体" w:eastAsia="宋体" w:hAnsi="宋体" w:cs="Times New Roman"/>
                <w:sz w:val="24"/>
                <w:szCs w:val="24"/>
              </w:rPr>
            </w:pPr>
          </w:p>
        </w:tc>
      </w:tr>
      <w:tr w:rsidR="008150BF">
        <w:trPr>
          <w:trHeight w:val="680"/>
        </w:trPr>
        <w:tc>
          <w:tcPr>
            <w:tcW w:w="712" w:type="dxa"/>
            <w:vAlign w:val="center"/>
          </w:tcPr>
          <w:p w:rsidR="008150BF" w:rsidRDefault="000174F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150BF" w:rsidRDefault="008150BF">
            <w:pPr>
              <w:pStyle w:val="a6"/>
              <w:spacing w:line="360" w:lineRule="auto"/>
              <w:rPr>
                <w:rFonts w:ascii="宋体" w:eastAsia="宋体" w:hAnsi="宋体" w:cs="Times New Roman"/>
                <w:sz w:val="24"/>
                <w:szCs w:val="24"/>
              </w:rPr>
            </w:pPr>
          </w:p>
        </w:tc>
        <w:tc>
          <w:tcPr>
            <w:tcW w:w="3579" w:type="dxa"/>
            <w:vAlign w:val="center"/>
          </w:tcPr>
          <w:p w:rsidR="008150BF" w:rsidRDefault="008150BF">
            <w:pPr>
              <w:pStyle w:val="a6"/>
              <w:spacing w:line="360" w:lineRule="auto"/>
              <w:rPr>
                <w:rFonts w:ascii="宋体" w:eastAsia="宋体" w:hAnsi="宋体" w:cs="Times New Roman"/>
                <w:sz w:val="24"/>
                <w:szCs w:val="24"/>
              </w:rPr>
            </w:pPr>
          </w:p>
        </w:tc>
        <w:tc>
          <w:tcPr>
            <w:tcW w:w="1440" w:type="dxa"/>
            <w:vAlign w:val="center"/>
          </w:tcPr>
          <w:p w:rsidR="008150BF" w:rsidRDefault="008150BF">
            <w:pPr>
              <w:pStyle w:val="a6"/>
              <w:spacing w:line="360" w:lineRule="auto"/>
              <w:rPr>
                <w:rFonts w:ascii="宋体" w:eastAsia="宋体" w:hAnsi="宋体" w:cs="Times New Roman"/>
                <w:sz w:val="24"/>
                <w:szCs w:val="24"/>
              </w:rPr>
            </w:pPr>
          </w:p>
        </w:tc>
        <w:tc>
          <w:tcPr>
            <w:tcW w:w="1706" w:type="dxa"/>
            <w:vAlign w:val="center"/>
          </w:tcPr>
          <w:p w:rsidR="008150BF" w:rsidRDefault="008150BF">
            <w:pPr>
              <w:pStyle w:val="a6"/>
              <w:spacing w:line="360" w:lineRule="auto"/>
              <w:rPr>
                <w:rFonts w:ascii="宋体" w:eastAsia="宋体" w:hAnsi="宋体" w:cs="Times New Roman"/>
                <w:sz w:val="24"/>
                <w:szCs w:val="24"/>
              </w:rPr>
            </w:pPr>
          </w:p>
        </w:tc>
      </w:tr>
      <w:tr w:rsidR="008150BF">
        <w:trPr>
          <w:trHeight w:val="680"/>
        </w:trPr>
        <w:tc>
          <w:tcPr>
            <w:tcW w:w="712" w:type="dxa"/>
            <w:vAlign w:val="center"/>
          </w:tcPr>
          <w:p w:rsidR="008150BF" w:rsidRDefault="000174F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150BF" w:rsidRDefault="008150BF">
            <w:pPr>
              <w:pStyle w:val="a6"/>
              <w:spacing w:line="360" w:lineRule="auto"/>
              <w:rPr>
                <w:rFonts w:ascii="宋体" w:eastAsia="宋体" w:hAnsi="宋体" w:cs="Times New Roman"/>
                <w:sz w:val="24"/>
                <w:szCs w:val="24"/>
              </w:rPr>
            </w:pPr>
          </w:p>
        </w:tc>
        <w:tc>
          <w:tcPr>
            <w:tcW w:w="3579" w:type="dxa"/>
            <w:vAlign w:val="center"/>
          </w:tcPr>
          <w:p w:rsidR="008150BF" w:rsidRDefault="008150BF">
            <w:pPr>
              <w:pStyle w:val="a6"/>
              <w:spacing w:line="360" w:lineRule="auto"/>
              <w:rPr>
                <w:rFonts w:ascii="宋体" w:eastAsia="宋体" w:hAnsi="宋体" w:cs="Times New Roman"/>
                <w:sz w:val="24"/>
                <w:szCs w:val="24"/>
              </w:rPr>
            </w:pPr>
          </w:p>
        </w:tc>
        <w:tc>
          <w:tcPr>
            <w:tcW w:w="1440" w:type="dxa"/>
            <w:vAlign w:val="center"/>
          </w:tcPr>
          <w:p w:rsidR="008150BF" w:rsidRDefault="008150BF">
            <w:pPr>
              <w:pStyle w:val="a6"/>
              <w:spacing w:line="360" w:lineRule="auto"/>
              <w:rPr>
                <w:rFonts w:ascii="宋体" w:eastAsia="宋体" w:hAnsi="宋体" w:cs="Times New Roman"/>
                <w:sz w:val="24"/>
                <w:szCs w:val="24"/>
              </w:rPr>
            </w:pPr>
          </w:p>
        </w:tc>
        <w:tc>
          <w:tcPr>
            <w:tcW w:w="1706" w:type="dxa"/>
            <w:vAlign w:val="center"/>
          </w:tcPr>
          <w:p w:rsidR="008150BF" w:rsidRDefault="008150BF">
            <w:pPr>
              <w:pStyle w:val="a6"/>
              <w:spacing w:line="360" w:lineRule="auto"/>
              <w:rPr>
                <w:rFonts w:ascii="宋体" w:eastAsia="宋体" w:hAnsi="宋体" w:cs="Times New Roman"/>
                <w:sz w:val="24"/>
                <w:szCs w:val="24"/>
              </w:rPr>
            </w:pPr>
          </w:p>
        </w:tc>
      </w:tr>
      <w:tr w:rsidR="008150BF">
        <w:trPr>
          <w:trHeight w:val="680"/>
        </w:trPr>
        <w:tc>
          <w:tcPr>
            <w:tcW w:w="712" w:type="dxa"/>
            <w:vAlign w:val="center"/>
          </w:tcPr>
          <w:p w:rsidR="008150BF" w:rsidRDefault="000174F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150BF" w:rsidRDefault="008150BF">
            <w:pPr>
              <w:rPr>
                <w:rFonts w:ascii="宋体"/>
              </w:rPr>
            </w:pPr>
          </w:p>
        </w:tc>
        <w:tc>
          <w:tcPr>
            <w:tcW w:w="3579" w:type="dxa"/>
            <w:vAlign w:val="center"/>
          </w:tcPr>
          <w:p w:rsidR="008150BF" w:rsidRDefault="008150BF">
            <w:pPr>
              <w:rPr>
                <w:rFonts w:ascii="宋体"/>
              </w:rPr>
            </w:pPr>
          </w:p>
        </w:tc>
        <w:tc>
          <w:tcPr>
            <w:tcW w:w="1440" w:type="dxa"/>
            <w:vAlign w:val="center"/>
          </w:tcPr>
          <w:p w:rsidR="008150BF" w:rsidRDefault="008150BF">
            <w:pPr>
              <w:rPr>
                <w:rFonts w:ascii="宋体"/>
              </w:rPr>
            </w:pPr>
          </w:p>
        </w:tc>
        <w:tc>
          <w:tcPr>
            <w:tcW w:w="1706" w:type="dxa"/>
            <w:vAlign w:val="center"/>
          </w:tcPr>
          <w:p w:rsidR="008150BF" w:rsidRDefault="008150BF">
            <w:pPr>
              <w:rPr>
                <w:rFonts w:ascii="宋体"/>
              </w:rPr>
            </w:pPr>
          </w:p>
        </w:tc>
      </w:tr>
      <w:tr w:rsidR="008150BF">
        <w:trPr>
          <w:trHeight w:val="680"/>
        </w:trPr>
        <w:tc>
          <w:tcPr>
            <w:tcW w:w="712"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150BF" w:rsidRDefault="008150BF">
            <w:pPr>
              <w:rPr>
                <w:rFonts w:ascii="宋体"/>
              </w:rPr>
            </w:pPr>
          </w:p>
        </w:tc>
        <w:tc>
          <w:tcPr>
            <w:tcW w:w="3579" w:type="dxa"/>
            <w:vAlign w:val="center"/>
          </w:tcPr>
          <w:p w:rsidR="008150BF" w:rsidRDefault="008150BF">
            <w:pPr>
              <w:rPr>
                <w:rFonts w:ascii="宋体"/>
              </w:rPr>
            </w:pPr>
          </w:p>
        </w:tc>
        <w:tc>
          <w:tcPr>
            <w:tcW w:w="1440" w:type="dxa"/>
            <w:vAlign w:val="center"/>
          </w:tcPr>
          <w:p w:rsidR="008150BF" w:rsidRDefault="008150BF">
            <w:pPr>
              <w:rPr>
                <w:rFonts w:ascii="宋体"/>
              </w:rPr>
            </w:pPr>
          </w:p>
        </w:tc>
        <w:tc>
          <w:tcPr>
            <w:tcW w:w="1706" w:type="dxa"/>
            <w:vAlign w:val="center"/>
          </w:tcPr>
          <w:p w:rsidR="008150BF" w:rsidRDefault="008150BF">
            <w:pPr>
              <w:rPr>
                <w:rFonts w:ascii="宋体"/>
              </w:rPr>
            </w:pPr>
          </w:p>
        </w:tc>
      </w:tr>
    </w:tbl>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150BF" w:rsidRDefault="000174F6">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048CB" w:rsidRDefault="007048CB">
      <w:pPr>
        <w:autoSpaceDE w:val="0"/>
        <w:autoSpaceDN w:val="0"/>
        <w:adjustRightInd w:val="0"/>
        <w:spacing w:line="360" w:lineRule="auto"/>
        <w:jc w:val="center"/>
        <w:outlineLvl w:val="0"/>
        <w:rPr>
          <w:rFonts w:ascii="宋体" w:hAnsi="宋体"/>
          <w:b/>
          <w:bCs/>
          <w:color w:val="000000"/>
          <w:sz w:val="36"/>
          <w:szCs w:val="36"/>
        </w:rPr>
      </w:pPr>
    </w:p>
    <w:p w:rsidR="007048CB" w:rsidRDefault="007048CB">
      <w:pPr>
        <w:autoSpaceDE w:val="0"/>
        <w:autoSpaceDN w:val="0"/>
        <w:adjustRightInd w:val="0"/>
        <w:spacing w:line="360" w:lineRule="auto"/>
        <w:jc w:val="center"/>
        <w:outlineLvl w:val="0"/>
        <w:rPr>
          <w:rFonts w:ascii="宋体" w:hAnsi="宋体"/>
          <w:b/>
          <w:bCs/>
          <w:color w:val="000000"/>
          <w:sz w:val="36"/>
          <w:szCs w:val="36"/>
        </w:rPr>
      </w:pPr>
    </w:p>
    <w:p w:rsidR="007048CB" w:rsidRDefault="007048CB">
      <w:pPr>
        <w:autoSpaceDE w:val="0"/>
        <w:autoSpaceDN w:val="0"/>
        <w:adjustRightInd w:val="0"/>
        <w:spacing w:line="360" w:lineRule="auto"/>
        <w:jc w:val="center"/>
        <w:outlineLvl w:val="0"/>
        <w:rPr>
          <w:rFonts w:ascii="宋体" w:hAnsi="宋体"/>
          <w:b/>
          <w:bCs/>
          <w:color w:val="000000"/>
          <w:sz w:val="36"/>
          <w:szCs w:val="36"/>
        </w:rPr>
      </w:pPr>
    </w:p>
    <w:p w:rsidR="008150BF" w:rsidRDefault="000174F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4.4售后服务方案</w:t>
      </w:r>
    </w:p>
    <w:p w:rsidR="008150BF" w:rsidRDefault="008150BF">
      <w:pPr>
        <w:autoSpaceDE w:val="0"/>
        <w:autoSpaceDN w:val="0"/>
        <w:adjustRightInd w:val="0"/>
        <w:spacing w:line="360" w:lineRule="auto"/>
        <w:jc w:val="center"/>
        <w:outlineLvl w:val="0"/>
        <w:rPr>
          <w:rFonts w:ascii="宋体" w:hAnsi="宋体"/>
          <w:b/>
          <w:bCs/>
          <w:color w:val="000000"/>
          <w:sz w:val="36"/>
          <w:szCs w:val="36"/>
        </w:rPr>
      </w:pPr>
    </w:p>
    <w:p w:rsidR="008150BF" w:rsidRDefault="000174F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150BF" w:rsidRDefault="008150BF">
      <w:pPr>
        <w:autoSpaceDE w:val="0"/>
        <w:autoSpaceDN w:val="0"/>
        <w:adjustRightInd w:val="0"/>
        <w:spacing w:line="360" w:lineRule="auto"/>
        <w:jc w:val="center"/>
        <w:outlineLvl w:val="0"/>
        <w:rPr>
          <w:rFonts w:ascii="宋体" w:hAnsi="宋体"/>
          <w:b/>
          <w:bCs/>
          <w:color w:val="000000"/>
          <w:sz w:val="36"/>
          <w:szCs w:val="36"/>
        </w:rPr>
      </w:pPr>
    </w:p>
    <w:p w:rsidR="008150BF" w:rsidRDefault="008150BF">
      <w:pPr>
        <w:autoSpaceDE w:val="0"/>
        <w:autoSpaceDN w:val="0"/>
        <w:adjustRightInd w:val="0"/>
        <w:spacing w:line="360" w:lineRule="auto"/>
        <w:jc w:val="center"/>
        <w:outlineLvl w:val="0"/>
        <w:rPr>
          <w:rFonts w:ascii="宋体" w:hAnsi="宋体"/>
          <w:b/>
          <w:bCs/>
          <w:color w:val="000000"/>
          <w:sz w:val="36"/>
          <w:szCs w:val="36"/>
        </w:rPr>
      </w:pPr>
    </w:p>
    <w:p w:rsidR="008150BF" w:rsidRDefault="008150BF">
      <w:pPr>
        <w:pStyle w:val="a0"/>
        <w:ind w:firstLine="340"/>
      </w:pPr>
    </w:p>
    <w:p w:rsidR="008150BF" w:rsidRDefault="000174F6">
      <w:pPr>
        <w:jc w:val="center"/>
        <w:rPr>
          <w:rFonts w:ascii="宋体" w:hAnsi="宋体"/>
          <w:b/>
          <w:bCs/>
          <w:color w:val="000000"/>
          <w:sz w:val="36"/>
          <w:szCs w:val="36"/>
        </w:rPr>
      </w:pPr>
      <w:r>
        <w:rPr>
          <w:rFonts w:ascii="宋体" w:hAnsi="宋体" w:hint="eastAsia"/>
          <w:b/>
          <w:bCs/>
          <w:color w:val="000000"/>
          <w:sz w:val="36"/>
          <w:szCs w:val="36"/>
        </w:rPr>
        <w:t>4.5“节能产品政府采购清单”强制节能产品情况</w:t>
      </w:r>
    </w:p>
    <w:p w:rsidR="008150BF" w:rsidRDefault="000174F6" w:rsidP="00545EF4">
      <w:pPr>
        <w:spacing w:before="50" w:afterLines="50" w:line="360" w:lineRule="auto"/>
        <w:contextualSpacing/>
        <w:jc w:val="left"/>
      </w:pPr>
      <w:r>
        <w:rPr>
          <w:rFonts w:asciiTheme="minorEastAsia" w:hAnsiTheme="minorEastAsia" w:hint="eastAsia"/>
          <w:color w:val="000000"/>
          <w:sz w:val="24"/>
          <w:szCs w:val="24"/>
        </w:rPr>
        <w:t>项目编号：</w:t>
      </w:r>
    </w:p>
    <w:p w:rsidR="008150BF" w:rsidRDefault="000174F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150BF">
        <w:trPr>
          <w:trHeight w:val="225"/>
          <w:tblHeader/>
        </w:trPr>
        <w:tc>
          <w:tcPr>
            <w:tcW w:w="537"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bl>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150BF" w:rsidRDefault="008150BF">
      <w:pPr>
        <w:snapToGrid w:val="0"/>
        <w:spacing w:line="500" w:lineRule="exact"/>
        <w:rPr>
          <w:rFonts w:asciiTheme="minorEastAsia" w:hAnsiTheme="minorEastAsia" w:cs="宋体"/>
          <w:sz w:val="24"/>
          <w:szCs w:val="24"/>
          <w:lang w:val="zh-CN"/>
        </w:rPr>
      </w:pPr>
    </w:p>
    <w:p w:rsidR="008150BF" w:rsidRDefault="000174F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150BF" w:rsidRDefault="008150BF">
      <w:pPr>
        <w:rPr>
          <w:rFonts w:asciiTheme="minorEastAsia" w:hAnsiTheme="minorEastAsia" w:cs="宋体"/>
          <w:sz w:val="24"/>
          <w:szCs w:val="24"/>
          <w:lang w:val="zh-CN"/>
        </w:rPr>
      </w:pPr>
    </w:p>
    <w:p w:rsidR="008150BF" w:rsidRDefault="008150BF">
      <w:pPr>
        <w:pStyle w:val="a0"/>
        <w:ind w:firstLine="240"/>
        <w:rPr>
          <w:rFonts w:asciiTheme="minorEastAsia" w:hAnsiTheme="minorEastAsia" w:cs="宋体"/>
          <w:sz w:val="24"/>
          <w:szCs w:val="24"/>
          <w:lang w:val="zh-CN"/>
        </w:rPr>
      </w:pPr>
    </w:p>
    <w:p w:rsidR="008150BF" w:rsidRDefault="008150BF">
      <w:pPr>
        <w:pStyle w:val="a0"/>
        <w:ind w:firstLine="240"/>
        <w:rPr>
          <w:rFonts w:asciiTheme="minorEastAsia" w:hAnsiTheme="minorEastAsia" w:cs="宋体"/>
          <w:sz w:val="24"/>
          <w:szCs w:val="24"/>
          <w:lang w:val="zh-CN"/>
        </w:rPr>
      </w:pPr>
    </w:p>
    <w:p w:rsidR="008150BF" w:rsidRDefault="000174F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“节能产品政府采购清单”优先采购产品情况</w:t>
      </w:r>
    </w:p>
    <w:p w:rsidR="008150BF" w:rsidRDefault="000174F6" w:rsidP="00545EF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150BF" w:rsidRDefault="000174F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150BF">
        <w:trPr>
          <w:trHeight w:val="225"/>
          <w:tblHeader/>
        </w:trPr>
        <w:tc>
          <w:tcPr>
            <w:tcW w:w="537"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bl>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150BF" w:rsidRDefault="008150BF">
      <w:pPr>
        <w:snapToGrid w:val="0"/>
        <w:spacing w:line="500" w:lineRule="exact"/>
        <w:rPr>
          <w:rFonts w:asciiTheme="minorEastAsia" w:hAnsiTheme="minorEastAsia" w:cs="宋体"/>
          <w:sz w:val="24"/>
          <w:szCs w:val="24"/>
          <w:lang w:val="zh-CN"/>
        </w:rPr>
      </w:pPr>
    </w:p>
    <w:p w:rsidR="008150BF" w:rsidRDefault="008150BF">
      <w:pPr>
        <w:snapToGrid w:val="0"/>
        <w:spacing w:line="500" w:lineRule="exact"/>
        <w:rPr>
          <w:rFonts w:asciiTheme="minorEastAsia" w:hAnsiTheme="minorEastAsia" w:cs="宋体"/>
          <w:sz w:val="24"/>
          <w:szCs w:val="24"/>
          <w:lang w:val="zh-CN"/>
        </w:rPr>
      </w:pPr>
    </w:p>
    <w:p w:rsidR="008150BF" w:rsidRDefault="000174F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pStyle w:val="a0"/>
        <w:ind w:firstLine="340"/>
      </w:pPr>
    </w:p>
    <w:p w:rsidR="008150BF" w:rsidRDefault="000174F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“环境标志产品政府采购清单”优先采购产品情况</w:t>
      </w:r>
    </w:p>
    <w:p w:rsidR="008150BF" w:rsidRDefault="000174F6" w:rsidP="00545EF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8150BF" w:rsidRDefault="000174F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150BF">
        <w:trPr>
          <w:trHeight w:val="225"/>
          <w:tblHeader/>
        </w:trPr>
        <w:tc>
          <w:tcPr>
            <w:tcW w:w="537"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150BF" w:rsidRDefault="000174F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r w:rsidR="008150BF">
        <w:trPr>
          <w:trHeight w:val="851"/>
        </w:trPr>
        <w:tc>
          <w:tcPr>
            <w:tcW w:w="537" w:type="dxa"/>
            <w:vAlign w:val="center"/>
          </w:tcPr>
          <w:p w:rsidR="008150BF" w:rsidRDefault="000174F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150BF" w:rsidRDefault="008150BF">
            <w:pPr>
              <w:pStyle w:val="a6"/>
              <w:spacing w:line="360" w:lineRule="auto"/>
              <w:rPr>
                <w:rFonts w:ascii="宋体" w:eastAsia="宋体" w:hAnsi="宋体" w:cs="Times New Roman"/>
                <w:sz w:val="24"/>
                <w:szCs w:val="24"/>
              </w:rPr>
            </w:pPr>
          </w:p>
        </w:tc>
        <w:tc>
          <w:tcPr>
            <w:tcW w:w="991" w:type="dxa"/>
            <w:vAlign w:val="center"/>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135" w:type="dxa"/>
          </w:tcPr>
          <w:p w:rsidR="008150BF" w:rsidRDefault="008150BF">
            <w:pPr>
              <w:pStyle w:val="a6"/>
              <w:spacing w:line="360" w:lineRule="auto"/>
              <w:rPr>
                <w:rFonts w:ascii="宋体" w:eastAsia="宋体" w:hAnsi="宋体" w:cs="Times New Roman"/>
                <w:sz w:val="24"/>
                <w:szCs w:val="24"/>
              </w:rPr>
            </w:pPr>
          </w:p>
        </w:tc>
        <w:tc>
          <w:tcPr>
            <w:tcW w:w="1276" w:type="dxa"/>
          </w:tcPr>
          <w:p w:rsidR="008150BF" w:rsidRDefault="008150BF">
            <w:pPr>
              <w:pStyle w:val="a6"/>
              <w:spacing w:line="360" w:lineRule="auto"/>
              <w:rPr>
                <w:rFonts w:ascii="宋体" w:eastAsia="宋体" w:hAnsi="宋体" w:cs="Times New Roman"/>
                <w:sz w:val="24"/>
                <w:szCs w:val="24"/>
              </w:rPr>
            </w:pPr>
          </w:p>
        </w:tc>
        <w:tc>
          <w:tcPr>
            <w:tcW w:w="1439" w:type="dxa"/>
          </w:tcPr>
          <w:p w:rsidR="008150BF" w:rsidRDefault="008150BF">
            <w:pPr>
              <w:pStyle w:val="a6"/>
              <w:spacing w:line="360" w:lineRule="auto"/>
              <w:rPr>
                <w:rFonts w:ascii="宋体" w:eastAsia="宋体" w:hAnsi="宋体" w:cs="Times New Roman"/>
                <w:sz w:val="24"/>
                <w:szCs w:val="24"/>
              </w:rPr>
            </w:pPr>
          </w:p>
        </w:tc>
        <w:tc>
          <w:tcPr>
            <w:tcW w:w="1252" w:type="dxa"/>
          </w:tcPr>
          <w:p w:rsidR="008150BF" w:rsidRDefault="008150BF">
            <w:pPr>
              <w:pStyle w:val="a6"/>
              <w:spacing w:line="360" w:lineRule="auto"/>
              <w:rPr>
                <w:rFonts w:ascii="宋体" w:eastAsia="宋体" w:hAnsi="宋体" w:cs="Times New Roman"/>
                <w:sz w:val="24"/>
                <w:szCs w:val="24"/>
              </w:rPr>
            </w:pPr>
          </w:p>
        </w:tc>
      </w:tr>
    </w:tbl>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150BF" w:rsidRDefault="000174F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150BF" w:rsidRDefault="008150BF">
      <w:pPr>
        <w:snapToGrid w:val="0"/>
        <w:spacing w:line="500" w:lineRule="exact"/>
        <w:rPr>
          <w:rFonts w:asciiTheme="minorEastAsia" w:hAnsiTheme="minorEastAsia" w:cs="宋体"/>
          <w:sz w:val="24"/>
          <w:szCs w:val="24"/>
          <w:lang w:val="zh-CN"/>
        </w:rPr>
      </w:pPr>
    </w:p>
    <w:p w:rsidR="008150BF" w:rsidRDefault="008150BF">
      <w:pPr>
        <w:snapToGrid w:val="0"/>
        <w:spacing w:line="500" w:lineRule="exact"/>
        <w:rPr>
          <w:rFonts w:asciiTheme="minorEastAsia" w:hAnsiTheme="minorEastAsia" w:cs="宋体"/>
          <w:sz w:val="24"/>
          <w:szCs w:val="24"/>
          <w:lang w:val="zh-CN"/>
        </w:rPr>
      </w:pPr>
    </w:p>
    <w:p w:rsidR="008150BF" w:rsidRDefault="000174F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spacing w:line="360" w:lineRule="auto"/>
        <w:jc w:val="center"/>
        <w:rPr>
          <w:rFonts w:ascii="宋体" w:hAnsi="宋体"/>
          <w:b/>
          <w:bCs/>
          <w:color w:val="000000"/>
          <w:sz w:val="36"/>
          <w:szCs w:val="36"/>
        </w:rPr>
      </w:pPr>
    </w:p>
    <w:p w:rsidR="008150BF" w:rsidRDefault="008150BF">
      <w:pPr>
        <w:pStyle w:val="a0"/>
        <w:ind w:firstLine="340"/>
      </w:pPr>
    </w:p>
    <w:p w:rsidR="007048CB" w:rsidRDefault="007048CB">
      <w:pPr>
        <w:pStyle w:val="a0"/>
        <w:ind w:firstLine="340"/>
      </w:pPr>
    </w:p>
    <w:p w:rsidR="008150BF" w:rsidRDefault="000174F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中小企业声明函</w:t>
      </w:r>
    </w:p>
    <w:p w:rsidR="008150BF" w:rsidRDefault="008150BF">
      <w:pPr>
        <w:spacing w:line="360" w:lineRule="auto"/>
        <w:jc w:val="center"/>
        <w:rPr>
          <w:rFonts w:ascii="宋体" w:hAnsi="宋体"/>
          <w:b/>
          <w:bCs/>
          <w:color w:val="000000"/>
          <w:sz w:val="36"/>
          <w:szCs w:val="36"/>
        </w:rPr>
      </w:pPr>
    </w:p>
    <w:p w:rsidR="008150BF" w:rsidRDefault="000174F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8150BF" w:rsidRDefault="000174F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8150BF" w:rsidRDefault="008150B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8150BF" w:rsidRDefault="000174F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8150BF" w:rsidRDefault="008150BF">
      <w:pPr>
        <w:widowControl/>
        <w:spacing w:before="100" w:beforeAutospacing="1" w:after="100" w:afterAutospacing="1" w:line="360" w:lineRule="auto"/>
        <w:jc w:val="left"/>
        <w:rPr>
          <w:rFonts w:ascii="宋体" w:hAnsi="宋体"/>
          <w:color w:val="000000"/>
          <w:sz w:val="24"/>
          <w:szCs w:val="24"/>
        </w:rPr>
      </w:pPr>
    </w:p>
    <w:p w:rsidR="008150BF" w:rsidRDefault="000174F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8150BF" w:rsidRDefault="000174F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8150BF" w:rsidRDefault="000174F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8150BF" w:rsidRDefault="008150BF">
      <w:pPr>
        <w:autoSpaceDE w:val="0"/>
        <w:autoSpaceDN w:val="0"/>
        <w:adjustRightInd w:val="0"/>
        <w:spacing w:line="360" w:lineRule="auto"/>
        <w:jc w:val="center"/>
        <w:outlineLvl w:val="0"/>
        <w:rPr>
          <w:rFonts w:ascii="宋体" w:hAnsi="宋体" w:cs="Arial"/>
          <w:color w:val="000000"/>
          <w:kern w:val="0"/>
          <w:sz w:val="24"/>
          <w:szCs w:val="24"/>
        </w:rPr>
      </w:pPr>
    </w:p>
    <w:p w:rsidR="008150BF" w:rsidRDefault="008150BF">
      <w:pPr>
        <w:autoSpaceDE w:val="0"/>
        <w:autoSpaceDN w:val="0"/>
        <w:adjustRightInd w:val="0"/>
        <w:spacing w:line="360" w:lineRule="auto"/>
        <w:jc w:val="center"/>
        <w:outlineLvl w:val="0"/>
        <w:rPr>
          <w:rFonts w:ascii="宋体" w:hAnsi="宋体"/>
          <w:b/>
          <w:bCs/>
          <w:color w:val="000000"/>
          <w:sz w:val="36"/>
          <w:szCs w:val="36"/>
        </w:rPr>
      </w:pPr>
    </w:p>
    <w:p w:rsidR="008150BF" w:rsidRDefault="008150BF">
      <w:pPr>
        <w:autoSpaceDE w:val="0"/>
        <w:autoSpaceDN w:val="0"/>
        <w:adjustRightInd w:val="0"/>
        <w:spacing w:line="360" w:lineRule="auto"/>
        <w:jc w:val="center"/>
        <w:outlineLvl w:val="0"/>
        <w:rPr>
          <w:rFonts w:ascii="宋体" w:hAnsi="宋体"/>
          <w:b/>
          <w:bCs/>
          <w:color w:val="000000"/>
          <w:sz w:val="36"/>
          <w:szCs w:val="36"/>
        </w:rPr>
      </w:pPr>
    </w:p>
    <w:p w:rsidR="008150BF" w:rsidRDefault="000174F6">
      <w:pPr>
        <w:spacing w:line="360" w:lineRule="auto"/>
        <w:jc w:val="center"/>
        <w:rPr>
          <w:rFonts w:ascii="宋体" w:hAnsi="宋体"/>
          <w:b/>
          <w:bCs/>
          <w:color w:val="000000"/>
          <w:sz w:val="36"/>
          <w:szCs w:val="36"/>
        </w:rPr>
      </w:pPr>
      <w:bookmarkStart w:id="12" w:name="OLE_LINK14"/>
      <w:bookmarkStart w:id="13" w:name="OLE_LINK13"/>
      <w:r>
        <w:rPr>
          <w:rFonts w:ascii="宋体" w:hAnsi="宋体" w:hint="eastAsia"/>
          <w:b/>
          <w:bCs/>
          <w:color w:val="000000"/>
          <w:sz w:val="36"/>
          <w:szCs w:val="36"/>
        </w:rPr>
        <w:lastRenderedPageBreak/>
        <w:t>4.9残疾人福利性单位声明函</w:t>
      </w:r>
    </w:p>
    <w:bookmarkEnd w:id="12"/>
    <w:bookmarkEnd w:id="13"/>
    <w:p w:rsidR="008150BF" w:rsidRDefault="008150BF">
      <w:pPr>
        <w:spacing w:line="360" w:lineRule="auto"/>
        <w:rPr>
          <w:rFonts w:ascii="宋体" w:hAnsi="宋体"/>
          <w:szCs w:val="21"/>
        </w:rPr>
      </w:pPr>
    </w:p>
    <w:p w:rsidR="008150BF" w:rsidRDefault="000174F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150BF" w:rsidRDefault="000174F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150BF" w:rsidRDefault="008150BF">
      <w:pPr>
        <w:spacing w:line="360" w:lineRule="auto"/>
        <w:rPr>
          <w:rFonts w:ascii="宋体" w:hAnsi="宋体"/>
          <w:sz w:val="24"/>
          <w:szCs w:val="24"/>
        </w:rPr>
      </w:pPr>
    </w:p>
    <w:p w:rsidR="008150BF" w:rsidRDefault="008150BF">
      <w:pPr>
        <w:spacing w:line="360" w:lineRule="auto"/>
        <w:rPr>
          <w:rFonts w:ascii="宋体" w:hAnsi="宋体"/>
          <w:sz w:val="24"/>
          <w:szCs w:val="24"/>
        </w:rPr>
      </w:pPr>
    </w:p>
    <w:p w:rsidR="008150BF" w:rsidRDefault="000174F6">
      <w:pPr>
        <w:spacing w:line="360" w:lineRule="auto"/>
        <w:rPr>
          <w:rFonts w:ascii="宋体" w:hAnsi="宋体"/>
          <w:sz w:val="24"/>
          <w:szCs w:val="24"/>
        </w:rPr>
      </w:pPr>
      <w:r>
        <w:rPr>
          <w:rFonts w:ascii="宋体" w:hAnsi="宋体" w:hint="eastAsia"/>
          <w:sz w:val="24"/>
          <w:szCs w:val="24"/>
        </w:rPr>
        <w:t xml:space="preserve">                                    单位名称（盖章）：</w:t>
      </w:r>
    </w:p>
    <w:p w:rsidR="008150BF" w:rsidRDefault="000174F6">
      <w:pPr>
        <w:spacing w:line="360" w:lineRule="auto"/>
        <w:rPr>
          <w:rFonts w:ascii="宋体" w:hAnsi="宋体"/>
          <w:sz w:val="24"/>
          <w:szCs w:val="24"/>
        </w:rPr>
      </w:pPr>
      <w:r>
        <w:rPr>
          <w:rFonts w:ascii="宋体" w:hAnsi="宋体" w:hint="eastAsia"/>
          <w:sz w:val="24"/>
          <w:szCs w:val="24"/>
        </w:rPr>
        <w:t xml:space="preserve">                                    日    期：</w:t>
      </w:r>
    </w:p>
    <w:p w:rsidR="008150BF" w:rsidRDefault="008150BF"/>
    <w:p w:rsidR="008150BF" w:rsidRDefault="008150BF"/>
    <w:p w:rsidR="008150BF" w:rsidRDefault="000174F6">
      <w:r>
        <w:rPr>
          <w:rFonts w:hint="eastAsia"/>
        </w:rPr>
        <w:t>注：此项非残疾人福利性单位无需提供。</w:t>
      </w:r>
    </w:p>
    <w:p w:rsidR="008150BF" w:rsidRDefault="008150BF"/>
    <w:p w:rsidR="008150BF" w:rsidRDefault="008150BF"/>
    <w:p w:rsidR="008150BF" w:rsidRDefault="008150BF"/>
    <w:p w:rsidR="008150BF" w:rsidRDefault="008150BF"/>
    <w:p w:rsidR="008150BF" w:rsidRDefault="000174F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4.10 所投产品符合国家强制性要求承诺函 </w:t>
      </w:r>
    </w:p>
    <w:p w:rsidR="008150BF" w:rsidRDefault="000174F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8150BF" w:rsidRDefault="008150BF">
      <w:pPr>
        <w:pStyle w:val="a0"/>
        <w:ind w:firstLine="340"/>
      </w:pPr>
    </w:p>
    <w:p w:rsidR="008150BF" w:rsidRDefault="008150BF">
      <w:pPr>
        <w:autoSpaceDE w:val="0"/>
        <w:autoSpaceDN w:val="0"/>
        <w:adjustRightInd w:val="0"/>
        <w:spacing w:line="360" w:lineRule="auto"/>
        <w:jc w:val="center"/>
        <w:rPr>
          <w:rFonts w:asciiTheme="minorEastAsia" w:hAnsiTheme="minorEastAsia" w:cs="黑体"/>
          <w:b/>
          <w:bCs/>
          <w:sz w:val="44"/>
          <w:szCs w:val="44"/>
          <w:lang w:val="zh-CN"/>
        </w:rPr>
      </w:pPr>
    </w:p>
    <w:p w:rsidR="008150BF" w:rsidRDefault="008150BF">
      <w:pPr>
        <w:pStyle w:val="a0"/>
        <w:ind w:firstLine="340"/>
        <w:rPr>
          <w:lang w:val="zh-CN"/>
        </w:rPr>
      </w:pPr>
    </w:p>
    <w:p w:rsidR="008150BF" w:rsidRDefault="008150BF">
      <w:pPr>
        <w:pStyle w:val="a0"/>
        <w:ind w:firstLine="340"/>
        <w:rPr>
          <w:lang w:val="zh-CN"/>
        </w:rPr>
      </w:pPr>
    </w:p>
    <w:p w:rsidR="008150BF" w:rsidRDefault="000174F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150BF" w:rsidRDefault="008150BF"/>
    <w:p w:rsidR="008150BF" w:rsidRDefault="008150BF"/>
    <w:p w:rsidR="008150BF" w:rsidRDefault="008150BF"/>
    <w:p w:rsidR="008150BF" w:rsidRDefault="000174F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150BF" w:rsidRDefault="000174F6">
      <w:pPr>
        <w:spacing w:line="360" w:lineRule="auto"/>
        <w:jc w:val="center"/>
        <w:rPr>
          <w:rFonts w:ascii="宋体" w:hAnsi="宋体"/>
          <w:b/>
          <w:bCs/>
          <w:color w:val="000000"/>
          <w:sz w:val="28"/>
          <w:szCs w:val="28"/>
        </w:rPr>
      </w:pPr>
      <w:r>
        <w:rPr>
          <w:rFonts w:ascii="宋体" w:hAnsi="宋体"/>
          <w:b/>
          <w:bCs/>
          <w:color w:val="000000"/>
          <w:sz w:val="28"/>
          <w:szCs w:val="28"/>
        </w:rPr>
        <w:t> </w:t>
      </w:r>
    </w:p>
    <w:p w:rsidR="008150BF" w:rsidRDefault="008150BF"/>
    <w:p w:rsidR="008150BF" w:rsidRDefault="008150BF"/>
    <w:p w:rsidR="008150BF" w:rsidRDefault="008150BF"/>
    <w:p w:rsidR="008150BF" w:rsidRDefault="008150BF"/>
    <w:p w:rsidR="008150BF" w:rsidRDefault="008150BF"/>
    <w:p w:rsidR="008150BF" w:rsidRDefault="008150BF"/>
    <w:p w:rsidR="008150BF" w:rsidRDefault="008150BF"/>
    <w:p w:rsidR="008150BF" w:rsidRDefault="008150BF"/>
    <w:sectPr w:rsidR="008150BF" w:rsidSect="008150B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FF" w:rsidRDefault="00F87BFF" w:rsidP="008150BF">
      <w:r>
        <w:separator/>
      </w:r>
    </w:p>
  </w:endnote>
  <w:endnote w:type="continuationSeparator" w:id="0">
    <w:p w:rsidR="00F87BFF" w:rsidRDefault="00F87BFF" w:rsidP="00815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FF" w:rsidRDefault="002113B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87BFF" w:rsidRDefault="002113BC">
                <w:pPr>
                  <w:pStyle w:val="aa"/>
                </w:pPr>
                <w:fldSimple w:instr=" PAGE  \* MERGEFORMAT ">
                  <w:r w:rsidR="00976CA8">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FF" w:rsidRDefault="00F87BFF" w:rsidP="008150BF">
      <w:r>
        <w:separator/>
      </w:r>
    </w:p>
  </w:footnote>
  <w:footnote w:type="continuationSeparator" w:id="0">
    <w:p w:rsidR="00F87BFF" w:rsidRDefault="00F87BFF" w:rsidP="00815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AE5F4"/>
    <w:multiLevelType w:val="singleLevel"/>
    <w:tmpl w:val="8A9AE5F4"/>
    <w:lvl w:ilvl="0">
      <w:start w:val="3"/>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ED0A41D"/>
    <w:multiLevelType w:val="singleLevel"/>
    <w:tmpl w:val="3ED0A41D"/>
    <w:lvl w:ilvl="0">
      <w:start w:val="2"/>
      <w:numFmt w:val="decimal"/>
      <w:suff w:val="nothing"/>
      <w:lvlText w:val="（%1）"/>
      <w:lvlJc w:val="left"/>
    </w:lvl>
  </w:abstractNum>
  <w:abstractNum w:abstractNumId="5">
    <w:nsid w:val="54201C0C"/>
    <w:multiLevelType w:val="singleLevel"/>
    <w:tmpl w:val="54201C0C"/>
    <w:lvl w:ilvl="0">
      <w:start w:val="1"/>
      <w:numFmt w:val="lowerLetter"/>
      <w:lvlText w:val="%1."/>
      <w:lvlJc w:val="left"/>
      <w:pPr>
        <w:tabs>
          <w:tab w:val="left" w:pos="312"/>
        </w:tabs>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AE03542"/>
    <w:multiLevelType w:val="singleLevel"/>
    <w:tmpl w:val="5AE03542"/>
    <w:lvl w:ilvl="0">
      <w:start w:val="1"/>
      <w:numFmt w:val="chineseCounting"/>
      <w:suff w:val="nothing"/>
      <w:lvlText w:val="（%1）"/>
      <w:lvlJc w:val="left"/>
    </w:lvl>
  </w:abstractNum>
  <w:abstractNum w:abstractNumId="9">
    <w:nsid w:val="692D9217"/>
    <w:multiLevelType w:val="singleLevel"/>
    <w:tmpl w:val="692D9217"/>
    <w:lvl w:ilvl="0">
      <w:start w:val="1"/>
      <w:numFmt w:val="chineseCounting"/>
      <w:suff w:val="nothing"/>
      <w:lvlText w:val="%1、"/>
      <w:lvlJc w:val="left"/>
      <w:rPr>
        <w:rFonts w:hint="eastAsia"/>
      </w:rPr>
    </w:lvl>
  </w:abstractNum>
  <w:num w:numId="1">
    <w:abstractNumId w:val="1"/>
  </w:num>
  <w:num w:numId="2">
    <w:abstractNumId w:val="2"/>
  </w:num>
  <w:num w:numId="3">
    <w:abstractNumId w:val="7"/>
  </w:num>
  <w:num w:numId="4">
    <w:abstractNumId w:val="6"/>
  </w:num>
  <w:num w:numId="5">
    <w:abstractNumId w:val="9"/>
  </w:num>
  <w:num w:numId="6">
    <w:abstractNumId w:val="8"/>
  </w:num>
  <w:num w:numId="7">
    <w:abstractNumId w:val="0"/>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1229"/>
    <w:rsid w:val="000174F6"/>
    <w:rsid w:val="00053214"/>
    <w:rsid w:val="00070D24"/>
    <w:rsid w:val="000864CD"/>
    <w:rsid w:val="00091265"/>
    <w:rsid w:val="00093FDE"/>
    <w:rsid w:val="000A1DCA"/>
    <w:rsid w:val="000C2E6B"/>
    <w:rsid w:val="000C317C"/>
    <w:rsid w:val="000D225B"/>
    <w:rsid w:val="000F6EE6"/>
    <w:rsid w:val="00105FF2"/>
    <w:rsid w:val="001143EE"/>
    <w:rsid w:val="0012784E"/>
    <w:rsid w:val="00142BC9"/>
    <w:rsid w:val="00144D56"/>
    <w:rsid w:val="00153ED4"/>
    <w:rsid w:val="00170D8C"/>
    <w:rsid w:val="00181B50"/>
    <w:rsid w:val="0018373A"/>
    <w:rsid w:val="00185115"/>
    <w:rsid w:val="001909F0"/>
    <w:rsid w:val="001A5813"/>
    <w:rsid w:val="001A7670"/>
    <w:rsid w:val="001B3DBE"/>
    <w:rsid w:val="001B6662"/>
    <w:rsid w:val="001B66E8"/>
    <w:rsid w:val="00205D2E"/>
    <w:rsid w:val="002113BC"/>
    <w:rsid w:val="00212B60"/>
    <w:rsid w:val="0021478F"/>
    <w:rsid w:val="002378D7"/>
    <w:rsid w:val="00250393"/>
    <w:rsid w:val="002648DE"/>
    <w:rsid w:val="00270226"/>
    <w:rsid w:val="0027133B"/>
    <w:rsid w:val="00283F49"/>
    <w:rsid w:val="00294064"/>
    <w:rsid w:val="002A772B"/>
    <w:rsid w:val="002C4A4B"/>
    <w:rsid w:val="002D3B42"/>
    <w:rsid w:val="002D4451"/>
    <w:rsid w:val="002E12DC"/>
    <w:rsid w:val="002E440F"/>
    <w:rsid w:val="002F77AD"/>
    <w:rsid w:val="003043C9"/>
    <w:rsid w:val="003101C8"/>
    <w:rsid w:val="00311229"/>
    <w:rsid w:val="00311F66"/>
    <w:rsid w:val="0032049B"/>
    <w:rsid w:val="003320D8"/>
    <w:rsid w:val="00336A90"/>
    <w:rsid w:val="00352A93"/>
    <w:rsid w:val="00390BCC"/>
    <w:rsid w:val="00396801"/>
    <w:rsid w:val="00396958"/>
    <w:rsid w:val="003A16D0"/>
    <w:rsid w:val="003B1A42"/>
    <w:rsid w:val="003D66DE"/>
    <w:rsid w:val="00417EAF"/>
    <w:rsid w:val="00420E00"/>
    <w:rsid w:val="0042727E"/>
    <w:rsid w:val="004714C0"/>
    <w:rsid w:val="0047320C"/>
    <w:rsid w:val="00480D48"/>
    <w:rsid w:val="004823FB"/>
    <w:rsid w:val="0048489F"/>
    <w:rsid w:val="00496245"/>
    <w:rsid w:val="004A7079"/>
    <w:rsid w:val="004B1AC8"/>
    <w:rsid w:val="004B1E7A"/>
    <w:rsid w:val="004B605A"/>
    <w:rsid w:val="004D2997"/>
    <w:rsid w:val="00514342"/>
    <w:rsid w:val="00545EF4"/>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048CB"/>
    <w:rsid w:val="00712D9A"/>
    <w:rsid w:val="00716E81"/>
    <w:rsid w:val="00743C27"/>
    <w:rsid w:val="007541C8"/>
    <w:rsid w:val="007541DB"/>
    <w:rsid w:val="0075601B"/>
    <w:rsid w:val="007606D8"/>
    <w:rsid w:val="007674C6"/>
    <w:rsid w:val="00790E33"/>
    <w:rsid w:val="0079223D"/>
    <w:rsid w:val="00793047"/>
    <w:rsid w:val="007A4B27"/>
    <w:rsid w:val="007B3250"/>
    <w:rsid w:val="007D4D4F"/>
    <w:rsid w:val="007D5C87"/>
    <w:rsid w:val="007E71FA"/>
    <w:rsid w:val="007E7811"/>
    <w:rsid w:val="007F3D13"/>
    <w:rsid w:val="00802B33"/>
    <w:rsid w:val="00806270"/>
    <w:rsid w:val="008122E4"/>
    <w:rsid w:val="008150BF"/>
    <w:rsid w:val="00817D32"/>
    <w:rsid w:val="00817E1B"/>
    <w:rsid w:val="00831BAC"/>
    <w:rsid w:val="0084288F"/>
    <w:rsid w:val="008559C6"/>
    <w:rsid w:val="00862058"/>
    <w:rsid w:val="00876F80"/>
    <w:rsid w:val="008779C9"/>
    <w:rsid w:val="0088501B"/>
    <w:rsid w:val="008B02AA"/>
    <w:rsid w:val="008B2F1D"/>
    <w:rsid w:val="008C3AB6"/>
    <w:rsid w:val="008E4865"/>
    <w:rsid w:val="008F23A9"/>
    <w:rsid w:val="00907206"/>
    <w:rsid w:val="00911ABC"/>
    <w:rsid w:val="00912831"/>
    <w:rsid w:val="00923178"/>
    <w:rsid w:val="00953888"/>
    <w:rsid w:val="00960A89"/>
    <w:rsid w:val="00976CA8"/>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53B4E"/>
    <w:rsid w:val="00A634BA"/>
    <w:rsid w:val="00A9632B"/>
    <w:rsid w:val="00AA1D8E"/>
    <w:rsid w:val="00AC1D06"/>
    <w:rsid w:val="00AD0B93"/>
    <w:rsid w:val="00AF3F09"/>
    <w:rsid w:val="00B07C4E"/>
    <w:rsid w:val="00B15290"/>
    <w:rsid w:val="00B3334F"/>
    <w:rsid w:val="00B37810"/>
    <w:rsid w:val="00B61353"/>
    <w:rsid w:val="00B85F9F"/>
    <w:rsid w:val="00BC57E2"/>
    <w:rsid w:val="00BF1FB2"/>
    <w:rsid w:val="00BF607A"/>
    <w:rsid w:val="00C22C04"/>
    <w:rsid w:val="00C25AC9"/>
    <w:rsid w:val="00C26D47"/>
    <w:rsid w:val="00C35A18"/>
    <w:rsid w:val="00C42DFB"/>
    <w:rsid w:val="00C66050"/>
    <w:rsid w:val="00C71948"/>
    <w:rsid w:val="00C74056"/>
    <w:rsid w:val="00C74F6D"/>
    <w:rsid w:val="00C83169"/>
    <w:rsid w:val="00C83C3B"/>
    <w:rsid w:val="00C91B4E"/>
    <w:rsid w:val="00C965FD"/>
    <w:rsid w:val="00C96741"/>
    <w:rsid w:val="00CA6FC0"/>
    <w:rsid w:val="00CB14C1"/>
    <w:rsid w:val="00CB4321"/>
    <w:rsid w:val="00CC4862"/>
    <w:rsid w:val="00CF21CB"/>
    <w:rsid w:val="00CF2CC4"/>
    <w:rsid w:val="00D01E89"/>
    <w:rsid w:val="00D13116"/>
    <w:rsid w:val="00D201B1"/>
    <w:rsid w:val="00D27B47"/>
    <w:rsid w:val="00D3375C"/>
    <w:rsid w:val="00D465A0"/>
    <w:rsid w:val="00D46703"/>
    <w:rsid w:val="00D82539"/>
    <w:rsid w:val="00D909A3"/>
    <w:rsid w:val="00D91F92"/>
    <w:rsid w:val="00D947EC"/>
    <w:rsid w:val="00D97238"/>
    <w:rsid w:val="00DA60C8"/>
    <w:rsid w:val="00DB2316"/>
    <w:rsid w:val="00E21891"/>
    <w:rsid w:val="00E22BA5"/>
    <w:rsid w:val="00E24C95"/>
    <w:rsid w:val="00E349FC"/>
    <w:rsid w:val="00E40A92"/>
    <w:rsid w:val="00E634AC"/>
    <w:rsid w:val="00E67348"/>
    <w:rsid w:val="00E74ED7"/>
    <w:rsid w:val="00E822E4"/>
    <w:rsid w:val="00EA3A24"/>
    <w:rsid w:val="00EB026A"/>
    <w:rsid w:val="00EB1D68"/>
    <w:rsid w:val="00EB281A"/>
    <w:rsid w:val="00EB76FC"/>
    <w:rsid w:val="00EC231C"/>
    <w:rsid w:val="00EC24E8"/>
    <w:rsid w:val="00ED6206"/>
    <w:rsid w:val="00EE7999"/>
    <w:rsid w:val="00EF5748"/>
    <w:rsid w:val="00F03DAE"/>
    <w:rsid w:val="00F21CB0"/>
    <w:rsid w:val="00F43838"/>
    <w:rsid w:val="00F5003F"/>
    <w:rsid w:val="00F567E7"/>
    <w:rsid w:val="00F719E2"/>
    <w:rsid w:val="00F85D50"/>
    <w:rsid w:val="00F860C4"/>
    <w:rsid w:val="00F87BFF"/>
    <w:rsid w:val="00FA3488"/>
    <w:rsid w:val="00FB664B"/>
    <w:rsid w:val="00FB7A77"/>
    <w:rsid w:val="00FC3244"/>
    <w:rsid w:val="00FD0B9B"/>
    <w:rsid w:val="00FE70AC"/>
    <w:rsid w:val="00FF0132"/>
    <w:rsid w:val="00FF200E"/>
    <w:rsid w:val="01634965"/>
    <w:rsid w:val="02C301C6"/>
    <w:rsid w:val="02CD7C4F"/>
    <w:rsid w:val="032C5333"/>
    <w:rsid w:val="044C3D02"/>
    <w:rsid w:val="087D1753"/>
    <w:rsid w:val="0CD722F6"/>
    <w:rsid w:val="0D997EFF"/>
    <w:rsid w:val="0DC81F08"/>
    <w:rsid w:val="0EF302F5"/>
    <w:rsid w:val="0F7277A0"/>
    <w:rsid w:val="121B4347"/>
    <w:rsid w:val="17A37FF1"/>
    <w:rsid w:val="1943106C"/>
    <w:rsid w:val="1C536039"/>
    <w:rsid w:val="1C714DF0"/>
    <w:rsid w:val="1DA479B8"/>
    <w:rsid w:val="1EE2525B"/>
    <w:rsid w:val="1F6F7D95"/>
    <w:rsid w:val="21707BA6"/>
    <w:rsid w:val="22012C71"/>
    <w:rsid w:val="22322847"/>
    <w:rsid w:val="22C33EA0"/>
    <w:rsid w:val="234112B0"/>
    <w:rsid w:val="236424CC"/>
    <w:rsid w:val="283160FA"/>
    <w:rsid w:val="28C07CD5"/>
    <w:rsid w:val="28C317C5"/>
    <w:rsid w:val="29D2044C"/>
    <w:rsid w:val="2A4B3539"/>
    <w:rsid w:val="2A8373E7"/>
    <w:rsid w:val="2D0361BB"/>
    <w:rsid w:val="310D296C"/>
    <w:rsid w:val="3112472A"/>
    <w:rsid w:val="31456181"/>
    <w:rsid w:val="3207499E"/>
    <w:rsid w:val="340A153F"/>
    <w:rsid w:val="35B27DCA"/>
    <w:rsid w:val="39626E0D"/>
    <w:rsid w:val="3CCD336C"/>
    <w:rsid w:val="3E176C50"/>
    <w:rsid w:val="3E6B7053"/>
    <w:rsid w:val="3E6D2AAC"/>
    <w:rsid w:val="418455D1"/>
    <w:rsid w:val="41FD05AA"/>
    <w:rsid w:val="42D71BB4"/>
    <w:rsid w:val="447E5223"/>
    <w:rsid w:val="45A64082"/>
    <w:rsid w:val="45F617A8"/>
    <w:rsid w:val="4B152A79"/>
    <w:rsid w:val="4E096D84"/>
    <w:rsid w:val="4EC04E00"/>
    <w:rsid w:val="4F1C7FA1"/>
    <w:rsid w:val="52B552D9"/>
    <w:rsid w:val="55944F19"/>
    <w:rsid w:val="5A816991"/>
    <w:rsid w:val="5B3746FD"/>
    <w:rsid w:val="5CAC3BCC"/>
    <w:rsid w:val="5E047524"/>
    <w:rsid w:val="631646B7"/>
    <w:rsid w:val="64F77CE2"/>
    <w:rsid w:val="67F112FC"/>
    <w:rsid w:val="68D50FFC"/>
    <w:rsid w:val="6B1A15C5"/>
    <w:rsid w:val="6B9D7BAB"/>
    <w:rsid w:val="6F2D1FF3"/>
    <w:rsid w:val="6F7301B6"/>
    <w:rsid w:val="6FB74B66"/>
    <w:rsid w:val="710243C1"/>
    <w:rsid w:val="71F60127"/>
    <w:rsid w:val="72AC2697"/>
    <w:rsid w:val="7454796A"/>
    <w:rsid w:val="76FD040D"/>
    <w:rsid w:val="7855379D"/>
    <w:rsid w:val="7BEF5306"/>
    <w:rsid w:val="7C822C61"/>
    <w:rsid w:val="7F2A644D"/>
    <w:rsid w:val="7F6D3B93"/>
    <w:rsid w:val="7F831CC1"/>
    <w:rsid w:val="7FAB01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50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150B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150B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150B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150B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150B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150BF"/>
    <w:pPr>
      <w:spacing w:after="120"/>
    </w:pPr>
  </w:style>
  <w:style w:type="paragraph" w:styleId="a5">
    <w:name w:val="Normal Indent"/>
    <w:basedOn w:val="a"/>
    <w:qFormat/>
    <w:rsid w:val="008150BF"/>
    <w:pPr>
      <w:ind w:firstLine="425"/>
    </w:pPr>
    <w:rPr>
      <w:rFonts w:ascii="Times New Roman" w:eastAsia="宋体" w:hAnsi="Times New Roman" w:cs="Times New Roman"/>
      <w:szCs w:val="20"/>
    </w:rPr>
  </w:style>
  <w:style w:type="paragraph" w:styleId="a6">
    <w:name w:val="caption"/>
    <w:basedOn w:val="a"/>
    <w:next w:val="a"/>
    <w:qFormat/>
    <w:rsid w:val="008150BF"/>
    <w:rPr>
      <w:rFonts w:ascii="Arial" w:eastAsia="黑体" w:hAnsi="Arial" w:cs="Arial"/>
      <w:sz w:val="20"/>
      <w:szCs w:val="20"/>
    </w:rPr>
  </w:style>
  <w:style w:type="paragraph" w:styleId="a7">
    <w:name w:val="annotation text"/>
    <w:basedOn w:val="a"/>
    <w:uiPriority w:val="99"/>
    <w:semiHidden/>
    <w:unhideWhenUsed/>
    <w:rsid w:val="008150BF"/>
    <w:pPr>
      <w:jc w:val="left"/>
    </w:pPr>
  </w:style>
  <w:style w:type="paragraph" w:styleId="30">
    <w:name w:val="Body Text 3"/>
    <w:basedOn w:val="a"/>
    <w:link w:val="3Char0"/>
    <w:qFormat/>
    <w:rsid w:val="008150BF"/>
    <w:rPr>
      <w:rFonts w:ascii="Times New Roman" w:eastAsia="宋体" w:hAnsi="Times New Roman" w:cs="Times New Roman"/>
      <w:color w:val="FF0000"/>
      <w:sz w:val="24"/>
      <w:szCs w:val="24"/>
    </w:rPr>
  </w:style>
  <w:style w:type="paragraph" w:styleId="5">
    <w:name w:val="toc 5"/>
    <w:basedOn w:val="a"/>
    <w:next w:val="a"/>
    <w:uiPriority w:val="39"/>
    <w:qFormat/>
    <w:rsid w:val="008150B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150BF"/>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8150BF"/>
    <w:rPr>
      <w:rFonts w:eastAsia="宋体"/>
      <w:sz w:val="24"/>
    </w:rPr>
  </w:style>
  <w:style w:type="paragraph" w:styleId="a9">
    <w:name w:val="Date"/>
    <w:basedOn w:val="a"/>
    <w:next w:val="a"/>
    <w:link w:val="Char2"/>
    <w:uiPriority w:val="99"/>
    <w:unhideWhenUsed/>
    <w:qFormat/>
    <w:rsid w:val="008150BF"/>
    <w:pPr>
      <w:ind w:leftChars="2500" w:left="100"/>
    </w:pPr>
  </w:style>
  <w:style w:type="paragraph" w:styleId="aa">
    <w:name w:val="footer"/>
    <w:basedOn w:val="a"/>
    <w:link w:val="Char3"/>
    <w:uiPriority w:val="99"/>
    <w:unhideWhenUsed/>
    <w:qFormat/>
    <w:rsid w:val="008150BF"/>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8150B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150BF"/>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uiPriority w:val="99"/>
    <w:unhideWhenUsed/>
    <w:qFormat/>
    <w:rsid w:val="008150B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815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8150BF"/>
    <w:rPr>
      <w:rFonts w:ascii="Calibri" w:eastAsia="宋体" w:hAnsi="Calibri" w:cs="Times New Roman"/>
      <w:sz w:val="24"/>
      <w:szCs w:val="24"/>
    </w:rPr>
  </w:style>
  <w:style w:type="character" w:styleId="ae">
    <w:name w:val="Strong"/>
    <w:basedOn w:val="a1"/>
    <w:uiPriority w:val="22"/>
    <w:qFormat/>
    <w:rsid w:val="008150BF"/>
    <w:rPr>
      <w:b/>
      <w:bCs/>
    </w:rPr>
  </w:style>
  <w:style w:type="character" w:styleId="af">
    <w:name w:val="FollowedHyperlink"/>
    <w:basedOn w:val="a1"/>
    <w:uiPriority w:val="99"/>
    <w:semiHidden/>
    <w:unhideWhenUsed/>
    <w:qFormat/>
    <w:rsid w:val="008150BF"/>
    <w:rPr>
      <w:color w:val="800080" w:themeColor="followedHyperlink"/>
      <w:u w:val="single"/>
    </w:rPr>
  </w:style>
  <w:style w:type="character" w:styleId="af0">
    <w:name w:val="Hyperlink"/>
    <w:basedOn w:val="a1"/>
    <w:uiPriority w:val="99"/>
    <w:unhideWhenUsed/>
    <w:qFormat/>
    <w:rsid w:val="008150BF"/>
    <w:rPr>
      <w:color w:val="0000FF"/>
      <w:u w:val="single"/>
    </w:rPr>
  </w:style>
  <w:style w:type="table" w:styleId="af1">
    <w:name w:val="Table Grid"/>
    <w:basedOn w:val="a2"/>
    <w:uiPriority w:val="59"/>
    <w:qFormat/>
    <w:rsid w:val="008150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150BF"/>
    <w:rPr>
      <w:rFonts w:ascii="Calibri" w:eastAsia="宋体" w:hAnsi="Calibri" w:cs="Times New Roman"/>
      <w:b/>
      <w:bCs/>
      <w:kern w:val="44"/>
      <w:sz w:val="44"/>
      <w:szCs w:val="44"/>
    </w:rPr>
  </w:style>
  <w:style w:type="character" w:customStyle="1" w:styleId="2Char">
    <w:name w:val="标题 2 Char"/>
    <w:basedOn w:val="a1"/>
    <w:link w:val="2"/>
    <w:qFormat/>
    <w:rsid w:val="008150BF"/>
    <w:rPr>
      <w:rFonts w:ascii="Arial" w:eastAsia="黑体" w:hAnsi="Arial" w:cs="Times New Roman"/>
      <w:b/>
      <w:bCs/>
      <w:kern w:val="0"/>
      <w:sz w:val="32"/>
      <w:szCs w:val="32"/>
    </w:rPr>
  </w:style>
  <w:style w:type="character" w:customStyle="1" w:styleId="3Char">
    <w:name w:val="标题 3 Char"/>
    <w:basedOn w:val="a1"/>
    <w:link w:val="3"/>
    <w:qFormat/>
    <w:rsid w:val="008150B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150BF"/>
    <w:rPr>
      <w:rFonts w:ascii="Arial" w:eastAsia="黑体" w:hAnsi="Arial" w:cs="Times New Roman"/>
      <w:b/>
      <w:bCs/>
      <w:kern w:val="0"/>
      <w:sz w:val="28"/>
      <w:szCs w:val="28"/>
    </w:rPr>
  </w:style>
  <w:style w:type="character" w:customStyle="1" w:styleId="Char1">
    <w:name w:val="纯文本 Char"/>
    <w:basedOn w:val="a1"/>
    <w:link w:val="a8"/>
    <w:qFormat/>
    <w:rsid w:val="008150BF"/>
    <w:rPr>
      <w:rFonts w:eastAsia="宋体"/>
      <w:sz w:val="24"/>
    </w:rPr>
  </w:style>
  <w:style w:type="character" w:customStyle="1" w:styleId="Char2">
    <w:name w:val="日期 Char"/>
    <w:basedOn w:val="a1"/>
    <w:link w:val="a9"/>
    <w:uiPriority w:val="99"/>
    <w:qFormat/>
    <w:rsid w:val="008150BF"/>
  </w:style>
  <w:style w:type="character" w:customStyle="1" w:styleId="Char3">
    <w:name w:val="页脚 Char"/>
    <w:basedOn w:val="a1"/>
    <w:link w:val="aa"/>
    <w:uiPriority w:val="99"/>
    <w:qFormat/>
    <w:rsid w:val="008150BF"/>
    <w:rPr>
      <w:sz w:val="18"/>
      <w:szCs w:val="18"/>
    </w:rPr>
  </w:style>
  <w:style w:type="character" w:customStyle="1" w:styleId="Char4">
    <w:name w:val="页眉 Char"/>
    <w:basedOn w:val="a1"/>
    <w:link w:val="ab"/>
    <w:uiPriority w:val="99"/>
    <w:qFormat/>
    <w:rsid w:val="008150BF"/>
    <w:rPr>
      <w:sz w:val="18"/>
      <w:szCs w:val="18"/>
    </w:rPr>
  </w:style>
  <w:style w:type="character" w:customStyle="1" w:styleId="Char10">
    <w:name w:val="纯文本 Char1"/>
    <w:qFormat/>
    <w:rsid w:val="008150BF"/>
    <w:rPr>
      <w:rFonts w:eastAsia="宋体"/>
      <w:sz w:val="24"/>
    </w:rPr>
  </w:style>
  <w:style w:type="paragraph" w:customStyle="1" w:styleId="Default">
    <w:name w:val="Default"/>
    <w:qFormat/>
    <w:rsid w:val="008150B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150BF"/>
    <w:pPr>
      <w:ind w:firstLineChars="200" w:firstLine="420"/>
    </w:pPr>
  </w:style>
  <w:style w:type="paragraph" w:styleId="af2">
    <w:name w:val="List Paragraph"/>
    <w:basedOn w:val="a"/>
    <w:uiPriority w:val="99"/>
    <w:unhideWhenUsed/>
    <w:qFormat/>
    <w:rsid w:val="008150BF"/>
    <w:pPr>
      <w:ind w:firstLineChars="200" w:firstLine="420"/>
    </w:pPr>
  </w:style>
  <w:style w:type="character" w:customStyle="1" w:styleId="CharChar">
    <w:name w:val="正文文本缩进 Char Char"/>
    <w:link w:val="13"/>
    <w:qFormat/>
    <w:rsid w:val="008150BF"/>
    <w:rPr>
      <w:rFonts w:ascii="宋体"/>
      <w:sz w:val="24"/>
    </w:rPr>
  </w:style>
  <w:style w:type="paragraph" w:customStyle="1" w:styleId="13">
    <w:name w:val="正文文本缩进1"/>
    <w:basedOn w:val="a"/>
    <w:link w:val="CharChar"/>
    <w:qFormat/>
    <w:rsid w:val="008150BF"/>
    <w:pPr>
      <w:spacing w:line="360" w:lineRule="auto"/>
      <w:ind w:firstLineChars="200" w:firstLine="480"/>
    </w:pPr>
    <w:rPr>
      <w:rFonts w:ascii="宋体"/>
      <w:sz w:val="24"/>
    </w:rPr>
  </w:style>
  <w:style w:type="character" w:customStyle="1" w:styleId="CharChar0">
    <w:name w:val="日期 Char Char"/>
    <w:link w:val="14"/>
    <w:qFormat/>
    <w:rsid w:val="008150BF"/>
    <w:rPr>
      <w:sz w:val="24"/>
    </w:rPr>
  </w:style>
  <w:style w:type="paragraph" w:customStyle="1" w:styleId="14">
    <w:name w:val="日期1"/>
    <w:basedOn w:val="a"/>
    <w:next w:val="a"/>
    <w:link w:val="CharChar0"/>
    <w:qFormat/>
    <w:rsid w:val="008150BF"/>
    <w:rPr>
      <w:sz w:val="24"/>
    </w:rPr>
  </w:style>
  <w:style w:type="paragraph" w:customStyle="1" w:styleId="15">
    <w:name w:val="正文缩进1"/>
    <w:basedOn w:val="a"/>
    <w:qFormat/>
    <w:rsid w:val="008150B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150B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150B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150BF"/>
    <w:rPr>
      <w:rFonts w:ascii="Times New Roman" w:eastAsia="宋体" w:hAnsi="Times New Roman" w:cs="Times New Roman"/>
      <w:color w:val="FF0000"/>
      <w:sz w:val="24"/>
      <w:szCs w:val="24"/>
    </w:rPr>
  </w:style>
  <w:style w:type="character" w:customStyle="1" w:styleId="edittexttarea">
    <w:name w:val="edittexttarea"/>
    <w:basedOn w:val="a1"/>
    <w:qFormat/>
    <w:rsid w:val="008150BF"/>
  </w:style>
  <w:style w:type="paragraph" w:customStyle="1" w:styleId="11212">
    <w:name w:val="样式 标题 1 + 四号 居中 段前: 12 磅 段后: 12 磅 行距: 单倍行距"/>
    <w:basedOn w:val="1"/>
    <w:qFormat/>
    <w:rsid w:val="008150B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150B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8150BF"/>
  </w:style>
  <w:style w:type="character" w:customStyle="1" w:styleId="Char">
    <w:name w:val="正文首行缩进 Char"/>
    <w:basedOn w:val="Char0"/>
    <w:link w:val="a0"/>
    <w:qFormat/>
    <w:rsid w:val="008150B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150BF"/>
    <w:rPr>
      <w:rFonts w:ascii="宋体" w:eastAsia="宋体" w:hAnsi="宋体" w:cs="宋体"/>
      <w:kern w:val="0"/>
      <w:sz w:val="24"/>
      <w:szCs w:val="24"/>
    </w:rPr>
  </w:style>
  <w:style w:type="paragraph" w:customStyle="1" w:styleId="reader-word-layer">
    <w:name w:val="reader-word-layer"/>
    <w:basedOn w:val="a"/>
    <w:qFormat/>
    <w:rsid w:val="008150BF"/>
    <w:pPr>
      <w:widowControl/>
      <w:spacing w:before="100" w:beforeAutospacing="1" w:after="100" w:afterAutospacing="1"/>
      <w:jc w:val="left"/>
    </w:pPr>
    <w:rPr>
      <w:rFonts w:ascii="宋体" w:hAnsi="宋体" w:cs="宋体"/>
      <w:kern w:val="0"/>
      <w:sz w:val="24"/>
    </w:rPr>
  </w:style>
  <w:style w:type="paragraph" w:customStyle="1" w:styleId="af4">
    <w:name w:val="二级条标题"/>
    <w:basedOn w:val="af5"/>
    <w:next w:val="af6"/>
    <w:qFormat/>
    <w:rsid w:val="008150BF"/>
    <w:pPr>
      <w:outlineLvl w:val="3"/>
    </w:pPr>
  </w:style>
  <w:style w:type="paragraph" w:customStyle="1" w:styleId="af5">
    <w:name w:val="一级条标题"/>
    <w:next w:val="af6"/>
    <w:qFormat/>
    <w:rsid w:val="008150BF"/>
    <w:pPr>
      <w:spacing w:beforeLines="50" w:afterLines="50"/>
      <w:ind w:left="2552"/>
      <w:outlineLvl w:val="2"/>
    </w:pPr>
    <w:rPr>
      <w:rFonts w:ascii="黑体" w:eastAsia="黑体" w:hAnsiTheme="minorHAnsi" w:cs="黑体"/>
      <w:kern w:val="2"/>
      <w:sz w:val="21"/>
      <w:szCs w:val="21"/>
    </w:rPr>
  </w:style>
  <w:style w:type="paragraph" w:customStyle="1" w:styleId="af6">
    <w:name w:val="段"/>
    <w:qFormat/>
    <w:rsid w:val="008150BF"/>
    <w:pPr>
      <w:tabs>
        <w:tab w:val="center" w:pos="4201"/>
        <w:tab w:val="right" w:leader="dot" w:pos="9298"/>
      </w:tabs>
      <w:autoSpaceDE w:val="0"/>
      <w:autoSpaceDN w:val="0"/>
      <w:spacing w:beforeLines="50" w:afterLines="50"/>
      <w:ind w:firstLineChars="200" w:firstLine="420"/>
      <w:jc w:val="both"/>
    </w:pPr>
    <w:rPr>
      <w:rFonts w:ascii="宋体" w:cs="宋体"/>
      <w:sz w:val="21"/>
      <w:szCs w:val="21"/>
    </w:rPr>
  </w:style>
  <w:style w:type="paragraph" w:customStyle="1" w:styleId="af7">
    <w:name w:val="三级条标题"/>
    <w:basedOn w:val="af4"/>
    <w:next w:val="a"/>
    <w:qFormat/>
    <w:rsid w:val="008150BF"/>
    <w:pPr>
      <w:outlineLvl w:val="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99</Pages>
  <Words>7966</Words>
  <Characters>45410</Characters>
  <Application>Microsoft Office Word</Application>
  <DocSecurity>0</DocSecurity>
  <Lines>378</Lines>
  <Paragraphs>106</Paragraphs>
  <ScaleCrop>false</ScaleCrop>
  <Company>china</Company>
  <LinksUpToDate>false</LinksUpToDate>
  <CharactersWithSpaces>53270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239</cp:revision>
  <cp:lastPrinted>2018-05-14T01:07:00Z</cp:lastPrinted>
  <dcterms:created xsi:type="dcterms:W3CDTF">2018-05-04T06:11:00Z</dcterms:created>
  <dcterms:modified xsi:type="dcterms:W3CDTF">2018-07-31T09:36:00Z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