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18" w:rsidRPr="000F7090" w:rsidRDefault="0091310B" w:rsidP="000F7090">
      <w:pPr>
        <w:jc w:val="center"/>
        <w:rPr>
          <w:rFonts w:ascii="仿宋" w:eastAsia="仿宋" w:hAnsi="仿宋"/>
          <w:sz w:val="32"/>
          <w:szCs w:val="32"/>
        </w:rPr>
      </w:pPr>
      <w:r w:rsidRPr="000F7090">
        <w:rPr>
          <w:rFonts w:ascii="仿宋" w:eastAsia="仿宋" w:hAnsi="仿宋" w:hint="eastAsia"/>
          <w:sz w:val="32"/>
          <w:szCs w:val="32"/>
        </w:rPr>
        <w:t>建安建工公字〔2018〕91号</w:t>
      </w:r>
    </w:p>
    <w:p w:rsidR="0091310B" w:rsidRPr="000F7090" w:rsidRDefault="0091310B" w:rsidP="000F7090">
      <w:pPr>
        <w:jc w:val="center"/>
        <w:rPr>
          <w:rFonts w:ascii="仿宋" w:eastAsia="仿宋" w:hAnsi="仿宋"/>
          <w:sz w:val="32"/>
          <w:szCs w:val="32"/>
        </w:rPr>
      </w:pPr>
      <w:r w:rsidRPr="000F7090">
        <w:rPr>
          <w:rFonts w:ascii="仿宋" w:eastAsia="仿宋" w:hAnsi="仿宋" w:hint="eastAsia"/>
          <w:sz w:val="32"/>
          <w:szCs w:val="32"/>
        </w:rPr>
        <w:t>许昌市建安区陈曹乡人民政府</w:t>
      </w:r>
    </w:p>
    <w:p w:rsidR="0091310B" w:rsidRPr="000F7090" w:rsidRDefault="0091310B" w:rsidP="000F7090">
      <w:pPr>
        <w:jc w:val="center"/>
        <w:rPr>
          <w:rFonts w:ascii="仿宋" w:eastAsia="仿宋" w:hAnsi="仿宋"/>
          <w:sz w:val="32"/>
          <w:szCs w:val="32"/>
        </w:rPr>
      </w:pPr>
      <w:r w:rsidRPr="000F7090">
        <w:rPr>
          <w:rFonts w:ascii="仿宋" w:eastAsia="仿宋" w:hAnsi="仿宋" w:hint="eastAsia"/>
          <w:sz w:val="32"/>
          <w:szCs w:val="32"/>
        </w:rPr>
        <w:t>陈曹乡孙村社区室外工程（给水、消防）</w:t>
      </w:r>
    </w:p>
    <w:p w:rsidR="0091310B" w:rsidRPr="000F7090" w:rsidRDefault="0091310B" w:rsidP="000F7090">
      <w:pPr>
        <w:jc w:val="center"/>
        <w:rPr>
          <w:rFonts w:ascii="仿宋" w:eastAsia="仿宋" w:hAnsi="仿宋"/>
          <w:sz w:val="32"/>
          <w:szCs w:val="32"/>
        </w:rPr>
      </w:pPr>
      <w:r w:rsidRPr="000F7090">
        <w:rPr>
          <w:rFonts w:ascii="仿宋" w:eastAsia="仿宋" w:hAnsi="仿宋" w:hint="eastAsia"/>
          <w:sz w:val="32"/>
          <w:szCs w:val="32"/>
        </w:rPr>
        <w:t>中标公告</w:t>
      </w:r>
    </w:p>
    <w:tbl>
      <w:tblPr>
        <w:tblW w:w="5000" w:type="pct"/>
        <w:tblInd w:w="-1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9"/>
        <w:gridCol w:w="2021"/>
        <w:gridCol w:w="2149"/>
        <w:gridCol w:w="1949"/>
      </w:tblGrid>
      <w:tr w:rsidR="00210818" w:rsidRPr="000F7090" w:rsidTr="0091310B">
        <w:trPr>
          <w:trHeight w:val="535"/>
        </w:trPr>
        <w:tc>
          <w:tcPr>
            <w:tcW w:w="2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项目名称</w:t>
            </w:r>
          </w:p>
        </w:tc>
        <w:tc>
          <w:tcPr>
            <w:tcW w:w="621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陈曹乡孙村社区室外工程（给水、消防）</w:t>
            </w:r>
          </w:p>
        </w:tc>
      </w:tr>
      <w:tr w:rsidR="00210818" w:rsidRPr="000F7090" w:rsidTr="0091310B">
        <w:trPr>
          <w:trHeight w:val="389"/>
        </w:trPr>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项目编号</w:t>
            </w:r>
          </w:p>
        </w:tc>
        <w:tc>
          <w:tcPr>
            <w:tcW w:w="62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建安建工公字〔2018〕91号</w:t>
            </w:r>
          </w:p>
        </w:tc>
      </w:tr>
      <w:tr w:rsidR="00210818" w:rsidRPr="000F7090" w:rsidTr="0091310B">
        <w:trPr>
          <w:trHeight w:val="392"/>
        </w:trPr>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招标人</w:t>
            </w:r>
          </w:p>
        </w:tc>
        <w:tc>
          <w:tcPr>
            <w:tcW w:w="62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许昌市建安区陈曹乡人民政府</w:t>
            </w:r>
          </w:p>
        </w:tc>
      </w:tr>
      <w:tr w:rsidR="00210818" w:rsidRPr="000F7090" w:rsidTr="00210818">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招标方式</w:t>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公开招标</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招标控制价</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1788354.66元</w:t>
            </w:r>
          </w:p>
        </w:tc>
      </w:tr>
      <w:tr w:rsidR="00210818" w:rsidRPr="000F7090" w:rsidTr="0091310B">
        <w:trPr>
          <w:trHeight w:val="978"/>
        </w:trPr>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开标时间</w:t>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2018年7月26日9时30分</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开标地点</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许昌市建安区新元大道兴业大厦4楼4167室</w:t>
            </w:r>
          </w:p>
        </w:tc>
      </w:tr>
      <w:tr w:rsidR="00210818" w:rsidRPr="000F7090" w:rsidTr="0091310B">
        <w:trPr>
          <w:trHeight w:val="1956"/>
        </w:trPr>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建设地点及规模</w:t>
            </w:r>
          </w:p>
        </w:tc>
        <w:tc>
          <w:tcPr>
            <w:tcW w:w="62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该工程位于许昌市建安区陈曹乡孙村社区，室外给水工程主要包括孙村社区室外PE100级给水管道的敷设、挖填土方、阀门井的砌筑、管道相应阀门的安装等；室外消防工程主要包括孙村社区室外消火栓外网的钢丝网骨架塑料复合给水管、球墨铸铁管的敷设、挖填土方、室外消火栓的安装、法兰及阀门的安装，阀门井的砌筑等。</w:t>
            </w:r>
          </w:p>
        </w:tc>
      </w:tr>
      <w:tr w:rsidR="00210818" w:rsidRPr="000F7090" w:rsidTr="00210818">
        <w:trPr>
          <w:trHeight w:val="493"/>
        </w:trPr>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招标代理机构</w:t>
            </w:r>
          </w:p>
        </w:tc>
        <w:tc>
          <w:tcPr>
            <w:tcW w:w="62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陕西国正建设工程项目管理有限责任公司</w:t>
            </w:r>
          </w:p>
        </w:tc>
      </w:tr>
      <w:tr w:rsidR="00210818" w:rsidRPr="000F7090" w:rsidTr="00210818">
        <w:trPr>
          <w:trHeight w:val="507"/>
        </w:trPr>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评标委员会成员</w:t>
            </w:r>
          </w:p>
        </w:tc>
        <w:tc>
          <w:tcPr>
            <w:tcW w:w="62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C03743" w:rsidP="000F7090">
            <w:pPr>
              <w:rPr>
                <w:rFonts w:ascii="仿宋" w:eastAsia="仿宋" w:hAnsi="仿宋"/>
                <w:sz w:val="24"/>
                <w:szCs w:val="24"/>
              </w:rPr>
            </w:pPr>
            <w:r w:rsidRPr="000F7090">
              <w:rPr>
                <w:rFonts w:ascii="仿宋" w:eastAsia="仿宋" w:hAnsi="仿宋" w:hint="eastAsia"/>
                <w:sz w:val="24"/>
                <w:szCs w:val="24"/>
              </w:rPr>
              <w:t>贾巧英、张艳辉、徐欢、巩颖辉、朱占辉（业主代表）</w:t>
            </w:r>
          </w:p>
        </w:tc>
      </w:tr>
      <w:tr w:rsidR="00210818" w:rsidRPr="000F7090" w:rsidTr="00210818">
        <w:trPr>
          <w:trHeight w:val="493"/>
        </w:trPr>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评标办法</w:t>
            </w:r>
          </w:p>
        </w:tc>
        <w:tc>
          <w:tcPr>
            <w:tcW w:w="62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综合计分法</w:t>
            </w:r>
          </w:p>
        </w:tc>
      </w:tr>
      <w:tr w:rsidR="00210818" w:rsidRPr="000F7090" w:rsidTr="00210818">
        <w:trPr>
          <w:trHeight w:val="448"/>
        </w:trPr>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中标人</w:t>
            </w:r>
          </w:p>
        </w:tc>
        <w:tc>
          <w:tcPr>
            <w:tcW w:w="62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DD0DBF" w:rsidP="000F7090">
            <w:pPr>
              <w:rPr>
                <w:rFonts w:ascii="仿宋" w:eastAsia="仿宋" w:hAnsi="仿宋"/>
                <w:sz w:val="24"/>
                <w:szCs w:val="24"/>
              </w:rPr>
            </w:pPr>
            <w:r w:rsidRPr="000F7090">
              <w:rPr>
                <w:rFonts w:ascii="仿宋" w:eastAsia="仿宋" w:hAnsi="仿宋" w:hint="eastAsia"/>
                <w:sz w:val="24"/>
                <w:szCs w:val="24"/>
              </w:rPr>
              <w:t>河南博胜建设集团有限公司</w:t>
            </w:r>
          </w:p>
        </w:tc>
      </w:tr>
      <w:tr w:rsidR="00210818" w:rsidRPr="000F7090" w:rsidTr="00210818">
        <w:trPr>
          <w:trHeight w:val="463"/>
        </w:trPr>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中标人资质</w:t>
            </w:r>
          </w:p>
        </w:tc>
        <w:tc>
          <w:tcPr>
            <w:tcW w:w="62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0F7090" w:rsidP="000F7090">
            <w:pPr>
              <w:rPr>
                <w:rFonts w:ascii="仿宋" w:eastAsia="仿宋" w:hAnsi="仿宋"/>
                <w:sz w:val="24"/>
                <w:szCs w:val="24"/>
              </w:rPr>
            </w:pPr>
            <w:r>
              <w:rPr>
                <w:rFonts w:ascii="仿宋" w:eastAsia="仿宋" w:hAnsi="仿宋" w:hint="eastAsia"/>
                <w:sz w:val="24"/>
                <w:szCs w:val="24"/>
              </w:rPr>
              <w:t>市政公用工程施工总承包贰</w:t>
            </w:r>
            <w:r w:rsidR="00DD0DBF" w:rsidRPr="000F7090">
              <w:rPr>
                <w:rFonts w:ascii="仿宋" w:eastAsia="仿宋" w:hAnsi="仿宋" w:hint="eastAsia"/>
                <w:sz w:val="24"/>
                <w:szCs w:val="24"/>
              </w:rPr>
              <w:t>级</w:t>
            </w:r>
          </w:p>
        </w:tc>
      </w:tr>
      <w:tr w:rsidR="00210818" w:rsidRPr="000F7090" w:rsidTr="00210818">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合同金额</w:t>
            </w:r>
          </w:p>
        </w:tc>
        <w:tc>
          <w:tcPr>
            <w:tcW w:w="62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DD0DBF" w:rsidP="000F7090">
            <w:pPr>
              <w:rPr>
                <w:rFonts w:ascii="仿宋" w:eastAsia="仿宋" w:hAnsi="仿宋"/>
                <w:sz w:val="24"/>
                <w:szCs w:val="24"/>
              </w:rPr>
            </w:pPr>
            <w:r w:rsidRPr="000F7090">
              <w:rPr>
                <w:rFonts w:ascii="仿宋" w:eastAsia="仿宋" w:hAnsi="仿宋" w:hint="eastAsia"/>
                <w:sz w:val="24"/>
                <w:szCs w:val="24"/>
              </w:rPr>
              <w:t>1753542.04元</w:t>
            </w:r>
          </w:p>
        </w:tc>
      </w:tr>
      <w:tr w:rsidR="00210818" w:rsidRPr="000F7090" w:rsidTr="00210818">
        <w:trPr>
          <w:trHeight w:val="902"/>
        </w:trPr>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质量要求</w:t>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合格</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工期</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30日历天</w:t>
            </w:r>
          </w:p>
        </w:tc>
      </w:tr>
      <w:tr w:rsidR="00210818" w:rsidRPr="000F7090" w:rsidTr="00210818">
        <w:trPr>
          <w:trHeight w:val="797"/>
        </w:trPr>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项目经理</w:t>
            </w:r>
          </w:p>
        </w:tc>
        <w:tc>
          <w:tcPr>
            <w:tcW w:w="62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DD0DBF" w:rsidP="000F7090">
            <w:pPr>
              <w:rPr>
                <w:rFonts w:ascii="仿宋" w:eastAsia="仿宋" w:hAnsi="仿宋"/>
                <w:sz w:val="24"/>
                <w:szCs w:val="24"/>
              </w:rPr>
            </w:pPr>
            <w:r w:rsidRPr="000F7090">
              <w:rPr>
                <w:rFonts w:ascii="仿宋" w:eastAsia="仿宋" w:hAnsi="仿宋" w:hint="eastAsia"/>
                <w:sz w:val="24"/>
                <w:szCs w:val="24"/>
              </w:rPr>
              <w:t>杨得亮</w:t>
            </w:r>
            <w:r w:rsidR="00210818" w:rsidRPr="000F7090">
              <w:rPr>
                <w:rFonts w:eastAsia="仿宋" w:hint="eastAsia"/>
                <w:sz w:val="24"/>
                <w:szCs w:val="24"/>
              </w:rPr>
              <w:t>  </w:t>
            </w:r>
            <w:r w:rsidR="00210818" w:rsidRPr="000F7090">
              <w:rPr>
                <w:rFonts w:ascii="仿宋" w:eastAsia="仿宋" w:hAnsi="仿宋" w:hint="eastAsia"/>
                <w:sz w:val="24"/>
                <w:szCs w:val="24"/>
              </w:rPr>
              <w:t>注册编号：</w:t>
            </w:r>
            <w:r w:rsidRPr="000F7090">
              <w:rPr>
                <w:rFonts w:ascii="仿宋" w:eastAsia="仿宋" w:hAnsi="仿宋" w:hint="eastAsia"/>
                <w:sz w:val="24"/>
                <w:szCs w:val="24"/>
              </w:rPr>
              <w:t>市政二级建造师豫</w:t>
            </w:r>
            <w:r w:rsidRPr="000F7090">
              <w:rPr>
                <w:rFonts w:ascii="仿宋" w:eastAsia="仿宋" w:hAnsi="仿宋"/>
                <w:sz w:val="24"/>
                <w:szCs w:val="24"/>
              </w:rPr>
              <w:t>241151574386</w:t>
            </w:r>
          </w:p>
        </w:tc>
      </w:tr>
      <w:tr w:rsidR="00210818" w:rsidRPr="000F7090" w:rsidTr="00210818">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行贿犯罪档案</w:t>
            </w:r>
          </w:p>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记录查询情况</w:t>
            </w:r>
          </w:p>
        </w:tc>
        <w:tc>
          <w:tcPr>
            <w:tcW w:w="62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10818" w:rsidRPr="000F7090" w:rsidRDefault="00210818" w:rsidP="000F7090">
            <w:pPr>
              <w:rPr>
                <w:rFonts w:ascii="仿宋" w:eastAsia="仿宋" w:hAnsi="仿宋"/>
                <w:sz w:val="24"/>
                <w:szCs w:val="24"/>
              </w:rPr>
            </w:pPr>
            <w:r w:rsidRPr="000F7090">
              <w:rPr>
                <w:rFonts w:ascii="仿宋" w:eastAsia="仿宋" w:hAnsi="仿宋" w:hint="eastAsia"/>
                <w:sz w:val="24"/>
                <w:szCs w:val="24"/>
              </w:rPr>
              <w:t>无行贿犯罪记录</w:t>
            </w:r>
          </w:p>
        </w:tc>
      </w:tr>
    </w:tbl>
    <w:p w:rsidR="00C77681" w:rsidRPr="000F7090" w:rsidRDefault="00C77681" w:rsidP="000F7090"/>
    <w:sectPr w:rsidR="00C77681" w:rsidRPr="000F7090" w:rsidSect="000F709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984" w:rsidRPr="00411A2E" w:rsidRDefault="00C77984" w:rsidP="00210818">
      <w:pPr>
        <w:rPr>
          <w:rFonts w:eastAsia="仿宋_GB2312"/>
          <w:sz w:val="24"/>
        </w:rPr>
      </w:pPr>
      <w:r>
        <w:separator/>
      </w:r>
    </w:p>
  </w:endnote>
  <w:endnote w:type="continuationSeparator" w:id="1">
    <w:p w:rsidR="00C77984" w:rsidRPr="00411A2E" w:rsidRDefault="00C77984" w:rsidP="00210818">
      <w:pPr>
        <w:rPr>
          <w:rFonts w:eastAsia="仿宋_GB2312"/>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984" w:rsidRPr="00411A2E" w:rsidRDefault="00C77984" w:rsidP="00210818">
      <w:pPr>
        <w:rPr>
          <w:rFonts w:eastAsia="仿宋_GB2312"/>
          <w:sz w:val="24"/>
        </w:rPr>
      </w:pPr>
      <w:r>
        <w:separator/>
      </w:r>
    </w:p>
  </w:footnote>
  <w:footnote w:type="continuationSeparator" w:id="1">
    <w:p w:rsidR="00C77984" w:rsidRPr="00411A2E" w:rsidRDefault="00C77984" w:rsidP="00210818">
      <w:pPr>
        <w:rPr>
          <w:rFonts w:eastAsia="仿宋_GB2312"/>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818"/>
    <w:rsid w:val="000F7090"/>
    <w:rsid w:val="00210818"/>
    <w:rsid w:val="00683C6B"/>
    <w:rsid w:val="0091310B"/>
    <w:rsid w:val="00A40086"/>
    <w:rsid w:val="00B81BBB"/>
    <w:rsid w:val="00C03743"/>
    <w:rsid w:val="00C77681"/>
    <w:rsid w:val="00C77984"/>
    <w:rsid w:val="00DD0D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0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0818"/>
    <w:rPr>
      <w:sz w:val="18"/>
      <w:szCs w:val="18"/>
    </w:rPr>
  </w:style>
  <w:style w:type="paragraph" w:styleId="a4">
    <w:name w:val="footer"/>
    <w:basedOn w:val="a"/>
    <w:link w:val="Char0"/>
    <w:uiPriority w:val="99"/>
    <w:semiHidden/>
    <w:unhideWhenUsed/>
    <w:rsid w:val="002108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0818"/>
    <w:rPr>
      <w:sz w:val="18"/>
      <w:szCs w:val="18"/>
    </w:rPr>
  </w:style>
</w:styles>
</file>

<file path=word/webSettings.xml><?xml version="1.0" encoding="utf-8"?>
<w:webSettings xmlns:r="http://schemas.openxmlformats.org/officeDocument/2006/relationships" xmlns:w="http://schemas.openxmlformats.org/wordprocessingml/2006/main">
  <w:divs>
    <w:div w:id="1071121168">
      <w:bodyDiv w:val="1"/>
      <w:marLeft w:val="0"/>
      <w:marRight w:val="0"/>
      <w:marTop w:val="0"/>
      <w:marBottom w:val="0"/>
      <w:divBdr>
        <w:top w:val="none" w:sz="0" w:space="0" w:color="auto"/>
        <w:left w:val="none" w:sz="0" w:space="0" w:color="auto"/>
        <w:bottom w:val="none" w:sz="0" w:space="0" w:color="auto"/>
        <w:right w:val="none" w:sz="0" w:space="0" w:color="auto"/>
      </w:divBdr>
      <w:divsChild>
        <w:div w:id="1623002251">
          <w:marLeft w:val="0"/>
          <w:marRight w:val="0"/>
          <w:marTop w:val="0"/>
          <w:marBottom w:val="0"/>
          <w:divBdr>
            <w:top w:val="single" w:sz="6" w:space="23" w:color="E7E7E7"/>
            <w:left w:val="single" w:sz="6" w:space="23" w:color="E7E7E7"/>
            <w:bottom w:val="single" w:sz="6" w:space="23" w:color="E7E7E7"/>
            <w:right w:val="single" w:sz="6" w:space="23" w:color="E7E7E7"/>
          </w:divBdr>
          <w:divsChild>
            <w:div w:id="178548039">
              <w:marLeft w:val="0"/>
              <w:marRight w:val="0"/>
              <w:marTop w:val="225"/>
              <w:marBottom w:val="0"/>
              <w:divBdr>
                <w:top w:val="none" w:sz="0" w:space="0" w:color="auto"/>
                <w:left w:val="none" w:sz="0" w:space="0" w:color="auto"/>
                <w:bottom w:val="none" w:sz="0" w:space="0" w:color="auto"/>
                <w:right w:val="none" w:sz="0" w:space="0" w:color="auto"/>
              </w:divBdr>
              <w:divsChild>
                <w:div w:id="1159925811">
                  <w:marLeft w:val="0"/>
                  <w:marRight w:val="0"/>
                  <w:marTop w:val="0"/>
                  <w:marBottom w:val="0"/>
                  <w:divBdr>
                    <w:top w:val="none" w:sz="0" w:space="0" w:color="auto"/>
                    <w:left w:val="none" w:sz="0" w:space="0" w:color="auto"/>
                    <w:bottom w:val="none" w:sz="0" w:space="0" w:color="auto"/>
                    <w:right w:val="none" w:sz="0" w:space="0" w:color="auto"/>
                  </w:divBdr>
                  <w:divsChild>
                    <w:div w:id="19653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中大国信工程管理有限公司:中大国信工程管理有限公司</dc:creator>
  <cp:keywords/>
  <dc:description/>
  <cp:lastModifiedBy>陕西国正建设工程项目管理有限责任公司1:赵东亮</cp:lastModifiedBy>
  <cp:revision>6</cp:revision>
  <cp:lastPrinted>2018-07-26T07:20:00Z</cp:lastPrinted>
  <dcterms:created xsi:type="dcterms:W3CDTF">2018-07-26T02:34:00Z</dcterms:created>
  <dcterms:modified xsi:type="dcterms:W3CDTF">2018-07-31T07:16:00Z</dcterms:modified>
</cp:coreProperties>
</file>