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D" w:rsidRDefault="000179A6" w:rsidP="004C28B5">
      <w:pPr>
        <w:widowControl/>
        <w:shd w:val="clear" w:color="auto" w:fill="FFFFFF"/>
        <w:spacing w:line="360" w:lineRule="atLeast"/>
        <w:ind w:firstLineChars="850" w:firstLine="2720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许昌</w:t>
      </w:r>
      <w:r w:rsidR="00364FAA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幼儿师范学校</w:t>
      </w:r>
    </w:p>
    <w:p w:rsidR="00D42EDD" w:rsidRDefault="00752F08">
      <w:pPr>
        <w:pStyle w:val="1"/>
        <w:widowControl/>
        <w:snapToGrid w:val="0"/>
        <w:spacing w:line="480" w:lineRule="auto"/>
        <w:jc w:val="center"/>
        <w:rPr>
          <w:rFonts w:ascii="仿宋_GB2312" w:eastAsia="仿宋_GB2312" w:hAnsi="微软雅黑" w:cs="仿宋_GB2312" w:hint="default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语音教室</w:t>
      </w:r>
      <w:r w:rsidR="008F013E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采购</w:t>
      </w:r>
      <w:r w:rsidR="000179A6"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需求、评标标准说明</w:t>
      </w:r>
    </w:p>
    <w:p w:rsidR="00D42EDD" w:rsidRDefault="000179A6">
      <w:pPr>
        <w:spacing w:line="46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一、项目概况</w:t>
      </w:r>
    </w:p>
    <w:p w:rsidR="008F013E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（一）项目名称：许昌</w:t>
      </w:r>
      <w:r w:rsidR="00364F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幼儿师范学校</w:t>
      </w:r>
      <w:r w:rsidR="00752F0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语音教室</w:t>
      </w:r>
    </w:p>
    <w:p w:rsidR="00D42EDD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（二）采购方式：公开招标</w:t>
      </w:r>
    </w:p>
    <w:p w:rsidR="00D42EDD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（三）主要内容</w:t>
      </w:r>
      <w:r w:rsidR="00752F0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：语音教室</w:t>
      </w:r>
    </w:p>
    <w:p w:rsidR="00D42EDD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（四）预算金额：</w:t>
      </w:r>
      <w:r w:rsidR="00122759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39</w:t>
      </w:r>
      <w:r w:rsidR="00752F0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9025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元，最高限价：</w:t>
      </w:r>
      <w:r w:rsidR="00122759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39</w:t>
      </w:r>
      <w:r w:rsidR="00752F0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9025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元。</w:t>
      </w:r>
    </w:p>
    <w:p w:rsidR="00D42EDD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（五）交付服务时间：合同签订后一个月内；</w:t>
      </w:r>
    </w:p>
    <w:p w:rsidR="00D42EDD" w:rsidRDefault="000179A6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（六）交付地点：许昌</w:t>
      </w:r>
      <w:r w:rsidR="00F21E1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幼儿师范学校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新校区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（七）进口产品：允许□不允许</w:t>
      </w:r>
      <w:r w:rsidR="00F21B6D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F21B6D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（八）分包：允许□不允许</w:t>
      </w:r>
      <w:r w:rsidR="00F21B6D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F21B6D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二、需要落实的政府采购政策</w:t>
      </w:r>
    </w:p>
    <w:p w:rsidR="00D42EDD" w:rsidRDefault="000179A6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本项目落实节能环保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等相关政府采购政策。</w:t>
      </w:r>
    </w:p>
    <w:p w:rsidR="00D42EDD" w:rsidRDefault="000179A6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三、投标条件</w:t>
      </w:r>
    </w:p>
    <w:p w:rsidR="00D42EDD" w:rsidRDefault="000179A6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（一）符合《中华人民共和国政府采购法》第二十二条之第一款规定条件并提供相关材料；</w:t>
      </w:r>
    </w:p>
    <w:p w:rsidR="00D42EDD" w:rsidRDefault="000179A6" w:rsidP="008F013E">
      <w:pPr>
        <w:widowControl/>
        <w:shd w:val="clear" w:color="auto" w:fill="FFFFFF"/>
        <w:spacing w:line="360" w:lineRule="atLeast"/>
        <w:ind w:firstLineChars="200" w:firstLine="48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（二）本次招标接受□不接受</w:t>
      </w:r>
      <w:r w:rsidR="00F21B6D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F21B6D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联合体投标。</w:t>
      </w:r>
    </w:p>
    <w:p w:rsidR="00D42EDD" w:rsidRDefault="000179A6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（三）根据采购项目特殊要求，规定投标人的特定条件：无</w:t>
      </w:r>
    </w:p>
    <w:p w:rsidR="00D42EDD" w:rsidRDefault="000179A6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四、</w:t>
      </w:r>
      <w:r w:rsidR="008F013E">
        <w:rPr>
          <w:rFonts w:ascii="黑体" w:eastAsia="黑体" w:hAnsi="黑体" w:hint="eastAsia"/>
          <w:color w:val="000000"/>
          <w:sz w:val="24"/>
        </w:rPr>
        <w:t>采购</w:t>
      </w:r>
      <w:r>
        <w:rPr>
          <w:rFonts w:ascii="黑体" w:eastAsia="黑体" w:hAnsi="黑体" w:hint="eastAsia"/>
          <w:color w:val="000000"/>
          <w:sz w:val="24"/>
        </w:rPr>
        <w:t>需求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（一）本项目需实现的功能或者目标：</w:t>
      </w:r>
      <w:r w:rsidR="00BA2067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满足学校口语教学及外语教学的需求并具有一定的前瞻性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（二）采购清单：</w:t>
      </w:r>
    </w:p>
    <w:p w:rsidR="008C5AE2" w:rsidRDefault="008C5AE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</w:p>
    <w:p w:rsidR="008C5AE2" w:rsidRDefault="008C5AE2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</w:p>
    <w:tbl>
      <w:tblPr>
        <w:tblW w:w="9124" w:type="dxa"/>
        <w:tblInd w:w="-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19"/>
        <w:gridCol w:w="1275"/>
        <w:gridCol w:w="4111"/>
        <w:gridCol w:w="709"/>
        <w:gridCol w:w="709"/>
        <w:gridCol w:w="1701"/>
      </w:tblGrid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设备名称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数量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 w:rsidP="00A04E94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是否为核心产品</w:t>
            </w:r>
          </w:p>
        </w:tc>
      </w:tr>
      <w:tr w:rsidR="00D812FA" w:rsidTr="00D812FA">
        <w:trPr>
          <w:trHeight w:val="93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主控计算机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 w:rsidP="00D812FA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、英特尔酷睿双核处理器</w:t>
            </w:r>
            <w:r>
              <w:rPr>
                <w:sz w:val="20"/>
                <w:szCs w:val="20"/>
              </w:rPr>
              <w:t>I7-7700</w:t>
            </w:r>
            <w:r>
              <w:rPr>
                <w:rFonts w:hint="eastAsia"/>
                <w:sz w:val="20"/>
                <w:szCs w:val="20"/>
              </w:rPr>
              <w:t>，；</w:t>
            </w:r>
            <w:r>
              <w:rPr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、内存≥</w:t>
            </w:r>
            <w:r>
              <w:rPr>
                <w:sz w:val="20"/>
                <w:szCs w:val="20"/>
              </w:rPr>
              <w:t>4G DDR3 1600</w:t>
            </w:r>
            <w:r>
              <w:rPr>
                <w:rFonts w:hint="eastAsia"/>
                <w:sz w:val="20"/>
                <w:szCs w:val="20"/>
              </w:rPr>
              <w:t>内存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内存插槽数≥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个；</w:t>
            </w:r>
            <w:r>
              <w:rPr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、≥</w:t>
            </w:r>
            <w:r>
              <w:rPr>
                <w:sz w:val="20"/>
                <w:szCs w:val="20"/>
              </w:rPr>
              <w:t>1000G SATAIII 7200</w:t>
            </w:r>
            <w:r>
              <w:rPr>
                <w:rFonts w:hint="eastAsia"/>
                <w:sz w:val="20"/>
                <w:szCs w:val="20"/>
              </w:rPr>
              <w:t>转硬盘；</w:t>
            </w:r>
            <w:r>
              <w:rPr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DVDRW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>USB</w:t>
            </w:r>
            <w:r>
              <w:rPr>
                <w:rFonts w:hint="eastAsia"/>
                <w:sz w:val="20"/>
                <w:szCs w:val="20"/>
              </w:rPr>
              <w:t>接口，其中至少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个接口前置，要求前置</w:t>
            </w:r>
            <w:r>
              <w:rPr>
                <w:sz w:val="20"/>
                <w:szCs w:val="20"/>
              </w:rPr>
              <w:t>USB2.0</w:t>
            </w:r>
            <w:r>
              <w:rPr>
                <w:rFonts w:hint="eastAsia"/>
                <w:sz w:val="20"/>
                <w:szCs w:val="20"/>
              </w:rPr>
              <w:t>接口分离放置，互不干涉</w:t>
            </w:r>
            <w:r>
              <w:rPr>
                <w:rFonts w:hint="eastAsia"/>
                <w:sz w:val="20"/>
                <w:szCs w:val="20"/>
              </w:rPr>
              <w:t>;</w:t>
            </w:r>
          </w:p>
          <w:p w:rsidR="00A72615" w:rsidRDefault="00D812FA" w:rsidP="00A72615">
            <w:pPr>
              <w:autoSpaceDN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USB</w:t>
            </w:r>
            <w:r>
              <w:rPr>
                <w:rFonts w:hint="eastAsia"/>
                <w:sz w:val="20"/>
                <w:szCs w:val="20"/>
              </w:rPr>
              <w:t>抗菌光电鼠标，</w:t>
            </w:r>
            <w:r>
              <w:rPr>
                <w:sz w:val="20"/>
                <w:szCs w:val="20"/>
              </w:rPr>
              <w:t>PS/2</w:t>
            </w:r>
            <w:r w:rsidR="00A72615">
              <w:rPr>
                <w:rFonts w:hint="eastAsia"/>
                <w:sz w:val="20"/>
                <w:szCs w:val="20"/>
              </w:rPr>
              <w:t>抗菌键盘</w:t>
            </w:r>
            <w:r w:rsidR="00A72615">
              <w:rPr>
                <w:rFonts w:hint="eastAsia"/>
                <w:sz w:val="20"/>
                <w:szCs w:val="20"/>
              </w:rPr>
              <w:t>;</w:t>
            </w:r>
          </w:p>
          <w:p w:rsidR="00D812FA" w:rsidRDefault="00A72615" w:rsidP="00A72615">
            <w:pPr>
              <w:autoSpaceDN w:val="0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12FA">
              <w:rPr>
                <w:sz w:val="20"/>
                <w:szCs w:val="20"/>
              </w:rPr>
              <w:t>7</w:t>
            </w:r>
            <w:r w:rsidR="00D812FA">
              <w:rPr>
                <w:rFonts w:hint="eastAsia"/>
                <w:sz w:val="20"/>
                <w:szCs w:val="20"/>
              </w:rPr>
              <w:t>、独立显卡</w:t>
            </w:r>
            <w:r w:rsidR="00D812FA">
              <w:rPr>
                <w:sz w:val="20"/>
                <w:szCs w:val="20"/>
              </w:rPr>
              <w:t>1G</w:t>
            </w:r>
            <w:r w:rsidR="00D812FA">
              <w:rPr>
                <w:rFonts w:hint="eastAsia"/>
                <w:sz w:val="20"/>
                <w:szCs w:val="20"/>
              </w:rPr>
              <w:t>；</w:t>
            </w:r>
            <w:r w:rsidR="00D812FA">
              <w:rPr>
                <w:sz w:val="20"/>
                <w:szCs w:val="20"/>
              </w:rPr>
              <w:t xml:space="preserve"> </w:t>
            </w:r>
            <w:r w:rsidR="00D812FA">
              <w:rPr>
                <w:sz w:val="20"/>
                <w:szCs w:val="20"/>
              </w:rPr>
              <w:br/>
              <w:t>8</w:t>
            </w:r>
            <w:r w:rsidR="00D812FA">
              <w:rPr>
                <w:rFonts w:hint="eastAsia"/>
                <w:sz w:val="20"/>
                <w:szCs w:val="20"/>
              </w:rPr>
              <w:t>、</w:t>
            </w:r>
            <w:r w:rsidR="00D812FA">
              <w:rPr>
                <w:sz w:val="20"/>
                <w:szCs w:val="20"/>
              </w:rPr>
              <w:t>19.5LED</w:t>
            </w:r>
            <w:r w:rsidR="00D812FA">
              <w:rPr>
                <w:rFonts w:hint="eastAsia"/>
                <w:sz w:val="20"/>
                <w:szCs w:val="20"/>
              </w:rPr>
              <w:t>宽屏液晶显示器。三年全保三年上门服务。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 w:hint="eastAsia"/>
                <w:sz w:val="20"/>
                <w:lang w:val="zh-CN"/>
              </w:rPr>
              <w:t>是</w:t>
            </w:r>
          </w:p>
        </w:tc>
      </w:tr>
      <w:tr w:rsidR="00D812FA" w:rsidTr="00D812FA">
        <w:trPr>
          <w:trHeight w:val="393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spacing w:before="156" w:after="156" w:line="360" w:lineRule="auto"/>
              <w:rPr>
                <w:rFonts w:ascii="宋体" w:hAnsi="宋体"/>
                <w:b/>
                <w:spacing w:val="5"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spacing w:val="5"/>
                <w:kern w:val="0"/>
                <w:sz w:val="20"/>
              </w:rPr>
              <w:t>音频交换主机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snapToGrid w:val="0"/>
              <w:spacing w:line="300" w:lineRule="auto"/>
              <w:rPr>
                <w:rFonts w:ascii="ˎ̥" w:hAnsi="ˎ̥"/>
                <w:sz w:val="18"/>
                <w:szCs w:val="18"/>
              </w:rPr>
            </w:pPr>
            <w:r>
              <w:rPr>
                <w:rFonts w:ascii="ˎ̥" w:hAnsi="ˎ̥" w:hint="eastAsia"/>
                <w:sz w:val="18"/>
                <w:szCs w:val="18"/>
              </w:rPr>
              <w:t>采用</w:t>
            </w:r>
            <w:r>
              <w:rPr>
                <w:rFonts w:ascii="ˎ̥" w:hAnsi="ˎ̥"/>
                <w:sz w:val="18"/>
                <w:szCs w:val="18"/>
              </w:rPr>
              <w:t>ATM</w:t>
            </w:r>
            <w:r>
              <w:rPr>
                <w:rFonts w:ascii="ˎ̥" w:hAnsi="ˎ̥" w:hint="eastAsia"/>
                <w:sz w:val="18"/>
                <w:szCs w:val="18"/>
              </w:rPr>
              <w:t>（固定带宽、时延）语音传输交换技术，语音交换完全无断裂，延时小于</w:t>
            </w:r>
            <w:r>
              <w:rPr>
                <w:rFonts w:ascii="ˎ̥" w:hAnsi="ˎ̥"/>
                <w:sz w:val="18"/>
                <w:szCs w:val="18"/>
              </w:rPr>
              <w:t>0.5</w:t>
            </w:r>
            <w:r>
              <w:rPr>
                <w:rFonts w:ascii="ˎ̥" w:hAnsi="ˎ̥" w:hint="eastAsia"/>
                <w:sz w:val="18"/>
                <w:szCs w:val="18"/>
              </w:rPr>
              <w:t>毫秒；</w:t>
            </w:r>
            <w:r>
              <w:rPr>
                <w:rFonts w:ascii="ˎ̥" w:hAnsi="ˎ̥"/>
                <w:sz w:val="18"/>
                <w:szCs w:val="18"/>
              </w:rPr>
              <w:t>ATM</w:t>
            </w:r>
            <w:r>
              <w:rPr>
                <w:rFonts w:ascii="ˎ̥" w:hAnsi="ˎ̥" w:hint="eastAsia"/>
                <w:sz w:val="18"/>
                <w:szCs w:val="18"/>
              </w:rPr>
              <w:t>交换主机采用</w:t>
            </w:r>
            <w:r>
              <w:rPr>
                <w:rFonts w:ascii="ˎ̥" w:hAnsi="ˎ̥"/>
                <w:sz w:val="18"/>
                <w:szCs w:val="18"/>
              </w:rPr>
              <w:t>3</w:t>
            </w:r>
            <w:r>
              <w:rPr>
                <w:rFonts w:ascii="ˎ̥" w:hAnsi="ˎ̥" w:hint="eastAsia"/>
                <w:sz w:val="18"/>
                <w:szCs w:val="18"/>
              </w:rPr>
              <w:t>个</w:t>
            </w:r>
            <w:r>
              <w:rPr>
                <w:rFonts w:ascii="ˎ̥" w:hAnsi="ˎ̥"/>
                <w:sz w:val="18"/>
                <w:szCs w:val="18"/>
              </w:rPr>
              <w:t>USB2.0</w:t>
            </w:r>
            <w:r>
              <w:rPr>
                <w:rFonts w:ascii="ˎ̥" w:hAnsi="ˎ̥" w:hint="eastAsia"/>
                <w:sz w:val="18"/>
                <w:szCs w:val="18"/>
              </w:rPr>
              <w:t>接口和</w:t>
            </w:r>
            <w:r>
              <w:rPr>
                <w:rFonts w:ascii="ˎ̥" w:hAnsi="ˎ̥"/>
                <w:sz w:val="18"/>
                <w:szCs w:val="18"/>
              </w:rPr>
              <w:t>PC</w:t>
            </w:r>
            <w:r>
              <w:rPr>
                <w:rFonts w:ascii="ˎ̥" w:hAnsi="ˎ̥" w:hint="eastAsia"/>
                <w:sz w:val="18"/>
                <w:szCs w:val="18"/>
              </w:rPr>
              <w:t>交换数据，无需专用数据卡；</w:t>
            </w:r>
            <w:r>
              <w:rPr>
                <w:rFonts w:ascii="ˎ̥" w:hAnsi="ˎ̥"/>
                <w:sz w:val="18"/>
                <w:szCs w:val="18"/>
              </w:rPr>
              <w:t>ATM</w:t>
            </w:r>
            <w:r>
              <w:rPr>
                <w:rFonts w:ascii="ˎ̥" w:hAnsi="ˎ̥" w:hint="eastAsia"/>
                <w:sz w:val="18"/>
                <w:szCs w:val="18"/>
              </w:rPr>
              <w:t>交换主机采用高速芯片并行处理技术，支持全班同学的任意组合方式的分组讨论（混频），甚至可以将全班同学编为一个组进行讨论；系统采用通用</w:t>
            </w:r>
            <w:r>
              <w:rPr>
                <w:rFonts w:ascii="ˎ̥" w:hAnsi="ˎ̥"/>
                <w:sz w:val="18"/>
                <w:szCs w:val="18"/>
              </w:rPr>
              <w:t>RJ45</w:t>
            </w:r>
            <w:r>
              <w:rPr>
                <w:rFonts w:ascii="ˎ̥" w:hAnsi="ˎ̥" w:hint="eastAsia"/>
                <w:sz w:val="18"/>
                <w:szCs w:val="18"/>
              </w:rPr>
              <w:t>网线连接的纯星型网络结构，同时网线提供学生终端的供电，具有网络结构简单，可安装维护性好，安全性好。</w:t>
            </w:r>
          </w:p>
          <w:p w:rsidR="00D812FA" w:rsidRDefault="00D812FA">
            <w:pPr>
              <w:snapToGrid w:val="0"/>
              <w:spacing w:line="300" w:lineRule="auto"/>
              <w:rPr>
                <w:rFonts w:ascii="ˎ̥" w:hAnsi="ˎ̥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2、*</w:t>
            </w:r>
            <w:r>
              <w:rPr>
                <w:rFonts w:ascii="ˎ̥" w:hAnsi="ˎ̥" w:hint="eastAsia"/>
                <w:sz w:val="18"/>
                <w:szCs w:val="18"/>
              </w:rPr>
              <w:t>采用新式</w:t>
            </w:r>
            <w:r>
              <w:rPr>
                <w:rFonts w:ascii="ˎ̥" w:hAnsi="ˎ̥"/>
                <w:sz w:val="18"/>
                <w:szCs w:val="18"/>
              </w:rPr>
              <w:t>USB2.0</w:t>
            </w:r>
            <w:r>
              <w:rPr>
                <w:rFonts w:ascii="ˎ̥" w:hAnsi="ˎ̥" w:hint="eastAsia"/>
                <w:sz w:val="18"/>
                <w:szCs w:val="18"/>
              </w:rPr>
              <w:t>接口（实现内外网分离同时避免双网卡设置繁琐，也避免采用专用数据卡安装维护繁琐）</w:t>
            </w:r>
          </w:p>
          <w:p w:rsidR="00D812FA" w:rsidRDefault="00D812FA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3、平均无故障工作时间：主控制设备：5000小时，死机和故障掉线≤1；学生机单元：10000小时，死机和故障掉线≤1；</w:t>
            </w:r>
          </w:p>
          <w:p w:rsidR="00D812FA" w:rsidRDefault="00D812FA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4、 终端一次启动成功率 100%</w:t>
            </w:r>
          </w:p>
          <w:p w:rsidR="00D812FA" w:rsidRDefault="00D812FA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5、*64路44.1Khz/16bit音频数据同时混频，任意学生位置到任意学生位置音频延时&lt;1ms。</w:t>
            </w:r>
          </w:p>
          <w:p w:rsidR="00D812FA" w:rsidRDefault="00D812FA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6、信噪比＞80dB</w:t>
            </w:r>
          </w:p>
          <w:p w:rsidR="00D812FA" w:rsidRDefault="00D812FA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7、 失真率＜1%</w:t>
            </w:r>
          </w:p>
          <w:p w:rsidR="00D812FA" w:rsidRDefault="00D812FA">
            <w:pPr>
              <w:spacing w:before="156" w:after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8、*</w:t>
            </w:r>
            <w:r>
              <w:rPr>
                <w:rFonts w:ascii="宋体" w:hAnsi="宋体" w:hint="eastAsia"/>
                <w:sz w:val="18"/>
                <w:szCs w:val="18"/>
              </w:rPr>
              <w:t>三合一网络口（含馈电、数据通讯、高清VGA信号）</w:t>
            </w:r>
          </w:p>
          <w:p w:rsidR="00D812FA" w:rsidRDefault="00D812FA">
            <w:pPr>
              <w:spacing w:before="156" w:after="156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97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语音管理平台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具备故障检测，锁定学生计算机，管理学生，影音库管理，消息发送，远程控制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126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语音教学平台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广播教学，教师全通话，教师插话，个别授课，监听学生，学生示范，分组对话，自由讨论，两两对话，发布消息，多频广播，同声传译，学生呼叫，循环播放，课堂录音，网络画板，远程控制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126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自学辅导平台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网上冲浪，自主点播音频视频，媒体播放，电子阅读，学生交流，学生自由聊天，学生自由考试，文件传输，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93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专业化考试平台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口语考试，听力考试，阅读考试写作考试，试题编辑，国家四六级专业考试平台，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74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教学资源库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内含音频、文本、视频、网络等学习资源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教师录音机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ˎ̥" w:hAnsi="ˎ̥" w:hint="eastAsia"/>
                <w:sz w:val="20"/>
                <w:szCs w:val="21"/>
              </w:rPr>
              <w:t>进口逻辑机芯</w:t>
            </w:r>
            <w:r>
              <w:rPr>
                <w:rFonts w:ascii="ˎ̥" w:hAnsi="ˎ̥"/>
                <w:sz w:val="20"/>
                <w:szCs w:val="21"/>
              </w:rPr>
              <w:t>\</w:t>
            </w:r>
            <w:r>
              <w:rPr>
                <w:rFonts w:ascii="ˎ̥" w:hAnsi="ˎ̥" w:hint="eastAsia"/>
                <w:sz w:val="20"/>
                <w:szCs w:val="21"/>
              </w:rPr>
              <w:t>液晶显示、双机对录、自动倒带功能、采用轻触式按键、流畅的开门结构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102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Arial" w:hint="eastAsia"/>
                <w:sz w:val="20"/>
                <w:shd w:val="clear" w:color="auto" w:fill="FFFFFF"/>
              </w:rPr>
              <w:t>通信交换机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Arial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int="eastAsia"/>
                <w:color w:val="000000"/>
                <w:sz w:val="20"/>
                <w:szCs w:val="20"/>
                <w:shd w:val="clear" w:color="auto" w:fill="FFFFFF"/>
              </w:rPr>
              <w:t>快速以太网交换机，背板带宽：</w:t>
            </w:r>
            <w:r>
              <w:rPr>
                <w:rFonts w:ascii="Arial"/>
                <w:color w:val="000000"/>
                <w:sz w:val="20"/>
                <w:szCs w:val="20"/>
                <w:shd w:val="clear" w:color="auto" w:fill="FFFFFF"/>
              </w:rPr>
              <w:t>4.8Gbps</w:t>
            </w:r>
          </w:p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Arial" w:hint="eastAsia"/>
                <w:color w:val="000000"/>
                <w:sz w:val="20"/>
                <w:szCs w:val="20"/>
                <w:shd w:val="clear" w:color="auto" w:fill="FFFFFF"/>
              </w:rPr>
              <w:t>传输速率：</w:t>
            </w:r>
            <w:r>
              <w:rPr>
                <w:rFonts w:ascii="Arial"/>
                <w:color w:val="000000"/>
                <w:sz w:val="20"/>
                <w:szCs w:val="20"/>
                <w:shd w:val="clear" w:color="auto" w:fill="FFFFFF"/>
              </w:rPr>
              <w:t>10/100Mbps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102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Arial" w:hAnsi="Times New Roman"/>
                <w:sz w:val="20"/>
                <w:shd w:val="clear" w:color="auto" w:fill="FFFFFF"/>
              </w:rPr>
            </w:pPr>
            <w:r>
              <w:rPr>
                <w:rFonts w:ascii="Arial" w:hint="eastAsia"/>
                <w:sz w:val="20"/>
                <w:shd w:val="clear" w:color="auto" w:fill="FFFFFF"/>
              </w:rPr>
              <w:t>多媒体控制器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int="eastAsia"/>
                <w:color w:val="000000"/>
                <w:sz w:val="20"/>
                <w:szCs w:val="20"/>
                <w:shd w:val="clear" w:color="auto" w:fill="FFFFFF"/>
              </w:rPr>
              <w:t>支持接入外围设备（</w:t>
            </w:r>
            <w:r>
              <w:rPr>
                <w:rFonts w:ascii="Arial"/>
                <w:color w:val="000000"/>
                <w:sz w:val="20"/>
                <w:szCs w:val="20"/>
                <w:shd w:val="clear" w:color="auto" w:fill="FFFFFF"/>
              </w:rPr>
              <w:t>DVD,</w:t>
            </w:r>
            <w:r>
              <w:rPr>
                <w:rFonts w:ascii="Arial" w:hint="eastAsia"/>
                <w:color w:val="000000"/>
                <w:sz w:val="20"/>
                <w:szCs w:val="20"/>
                <w:shd w:val="clear" w:color="auto" w:fill="FFFFFF"/>
              </w:rPr>
              <w:t>笔记本，投影机，实物展台，录音卡座）</w:t>
            </w:r>
          </w:p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它集成了独立式电源控制箱、3选1路视/音频切换矩阵、2路红外遥控、4X2VGA信号切换、隐藏式多功能接口、可编程串行通讯等功能模块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</w:rPr>
            </w:pPr>
          </w:p>
          <w:p w:rsidR="00D812FA" w:rsidRDefault="00D812FA" w:rsidP="00A04E94">
            <w:pPr>
              <w:rPr>
                <w:rFonts w:ascii="宋体" w:hAnsi="宋体"/>
                <w:sz w:val="20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182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spacing w:before="156" w:after="156" w:line="360" w:lineRule="auto"/>
              <w:rPr>
                <w:rFonts w:ascii="宋体" w:hAnsi="宋体"/>
                <w:b/>
                <w:spacing w:val="5"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spacing w:val="5"/>
                <w:kern w:val="0"/>
                <w:sz w:val="20"/>
              </w:rPr>
              <w:t>学生终端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spacing w:before="156" w:after="156"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外接端口：三合一网络口（含供电、数据通讯、高清VGA视频）、VGA信号输入、输出接口、键盘鼠标接口、耳机话筒组RJ11接口，支持中英文输入，支持无级变速不变调、支持WAV、MP3、WMA、RA、AC3、APE、AIF音频点播，支持点播AVI、WMV、RM、RMVB、MPEG、ASF、MOV音频部分、文本点播、数字录音、同声传译、账号管理、资料下载、高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VGA视频广播传输等，专用接口同计算机相连接。须具备一线通技术即一根网线包含所有线信息。</w:t>
            </w:r>
          </w:p>
          <w:p w:rsidR="00D812FA" w:rsidRDefault="00D812FA">
            <w:pPr>
              <w:spacing w:before="156" w:after="156" w:line="360" w:lineRule="auto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● 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无级变速不变调范围：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40%－－200%</w:t>
            </w:r>
          </w:p>
          <w:p w:rsidR="00D812FA" w:rsidRDefault="00D812FA">
            <w:pPr>
              <w:spacing w:before="156" w:after="156" w:line="360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● 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信噪比≥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80dB</w:t>
            </w:r>
          </w:p>
          <w:p w:rsidR="00D812FA" w:rsidRDefault="00D812FA">
            <w:pPr>
              <w:spacing w:before="156" w:after="156" w:line="360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●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频率响应频响：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125Hz－10．0kHz（±2dB），16位以上线性采样</w:t>
            </w:r>
          </w:p>
          <w:p w:rsidR="00D812FA" w:rsidRDefault="00D812FA">
            <w:pPr>
              <w:spacing w:before="156" w:after="156" w:line="360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●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录音时间≥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600分钟</w:t>
            </w:r>
          </w:p>
          <w:p w:rsidR="00D812FA" w:rsidRDefault="00D812FA">
            <w:pPr>
              <w:spacing w:before="156" w:after="156" w:line="360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●  直接驱动VGA彩色LCD大屏幕显示器</w:t>
            </w:r>
          </w:p>
          <w:p w:rsidR="00D812FA" w:rsidRDefault="00D812FA">
            <w:pPr>
              <w:spacing w:before="156" w:after="156"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●  </w:t>
            </w:r>
            <w:r>
              <w:rPr>
                <w:rFonts w:ascii="宋体" w:hAnsi="宋体" w:hint="eastAsia"/>
                <w:sz w:val="20"/>
                <w:szCs w:val="20"/>
              </w:rPr>
              <w:t>三合一网络口（含馈电、数据通讯、高清VGA信号）</w:t>
            </w:r>
          </w:p>
          <w:p w:rsidR="00D812FA" w:rsidRDefault="00D812FA">
            <w:pPr>
              <w:spacing w:before="156" w:after="156" w:line="360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●  计算机VGA输入口</w:t>
            </w:r>
          </w:p>
          <w:p w:rsidR="00D812FA" w:rsidRPr="00D812FA" w:rsidRDefault="00D812FA">
            <w:pPr>
              <w:spacing w:before="156" w:after="156" w:line="360" w:lineRule="auto"/>
              <w:rPr>
                <w:rFonts w:ascii="宋体" w:hAnsi="宋体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D812FA">
              <w:rPr>
                <w:rFonts w:ascii="宋体" w:hAnsi="宋体" w:hint="eastAsia"/>
                <w:bCs/>
                <w:color w:val="404040" w:themeColor="text1" w:themeTint="BF"/>
                <w:sz w:val="20"/>
                <w:szCs w:val="20"/>
              </w:rPr>
              <w:t xml:space="preserve"> 学生端计算机不开机可实现各种语音教学功能</w:t>
            </w:r>
          </w:p>
          <w:p w:rsidR="00D812FA" w:rsidRPr="00D812FA" w:rsidRDefault="00D812FA">
            <w:pPr>
              <w:spacing w:before="156" w:after="156" w:line="360" w:lineRule="auto"/>
              <w:rPr>
                <w:rFonts w:ascii="宋体" w:hAnsi="宋体"/>
                <w:bCs/>
                <w:color w:val="404040" w:themeColor="text1" w:themeTint="BF"/>
                <w:sz w:val="20"/>
                <w:szCs w:val="20"/>
              </w:rPr>
            </w:pPr>
            <w:r w:rsidRPr="00D812FA">
              <w:rPr>
                <w:rFonts w:ascii="宋体" w:hAnsi="宋体" w:hint="eastAsia"/>
                <w:bCs/>
                <w:color w:val="404040" w:themeColor="text1" w:themeTint="BF"/>
                <w:sz w:val="20"/>
                <w:szCs w:val="20"/>
              </w:rPr>
              <w:t>●学生机具备中英文朗读课件功能，</w:t>
            </w:r>
          </w:p>
          <w:p w:rsidR="00D812FA" w:rsidRDefault="00D812FA">
            <w:pPr>
              <w:spacing w:before="156" w:after="156" w:line="360" w:lineRule="auto"/>
              <w:rPr>
                <w:rFonts w:ascii="宋体" w:hAnsi="宋体"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</w:rPr>
            </w:pPr>
          </w:p>
          <w:p w:rsidR="00D812FA" w:rsidRDefault="00D812FA" w:rsidP="00A04E94">
            <w:pPr>
              <w:rPr>
                <w:rFonts w:ascii="宋体" w:hAnsi="宋体"/>
                <w:sz w:val="20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学生计算机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N w:val="0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CPU 型号：I3-7100</w:t>
            </w:r>
          </w:p>
          <w:p w:rsidR="00D812FA" w:rsidRDefault="00D812FA">
            <w:pPr>
              <w:autoSpaceDN w:val="0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内存容量：4GB DDR3 1333MHz</w:t>
            </w:r>
          </w:p>
          <w:p w:rsidR="00D812FA" w:rsidRDefault="00D812FA">
            <w:pPr>
              <w:autoSpaceDN w:val="0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硬盘容量：1000G 7200转</w:t>
            </w:r>
          </w:p>
          <w:p w:rsidR="00D812FA" w:rsidRDefault="00D812FA">
            <w:pPr>
              <w:autoSpaceDN w:val="0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 xml:space="preserve">光驱类型：DVD </w:t>
            </w:r>
          </w:p>
          <w:p w:rsidR="00D812FA" w:rsidRDefault="00D812FA">
            <w:pPr>
              <w:autoSpaceDN w:val="0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操作系统：WIN7</w:t>
            </w:r>
          </w:p>
          <w:p w:rsidR="00D812FA" w:rsidRDefault="00D812FA">
            <w:pPr>
              <w:autoSpaceDN w:val="0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 xml:space="preserve">显卡类型：集成显卡 </w:t>
            </w:r>
          </w:p>
          <w:p w:rsidR="00D812FA" w:rsidRDefault="00D812FA">
            <w:pPr>
              <w:autoSpaceDN w:val="0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19.5寸显示器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</w:rPr>
            </w:pPr>
          </w:p>
          <w:p w:rsidR="00D812FA" w:rsidRDefault="00D812FA" w:rsidP="00A04E94">
            <w:pPr>
              <w:rPr>
                <w:rFonts w:ascii="宋体" w:hAnsi="宋体"/>
                <w:sz w:val="20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</w:t>
            </w:r>
          </w:p>
        </w:tc>
      </w:tr>
      <w:tr w:rsidR="00D812FA" w:rsidTr="00D812FA">
        <w:trPr>
          <w:trHeight w:val="75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教师耳机话筒组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数字语音室专用，耳麦采用单指向抗噪麦克风，立体声高保真内磁式耳机；特制 “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铜铂绞合</w:t>
            </w:r>
            <w:r>
              <w:rPr>
                <w:rFonts w:ascii="宋体" w:hAnsi="宋体" w:hint="eastAsia"/>
                <w:sz w:val="20"/>
                <w:szCs w:val="20"/>
              </w:rPr>
              <w:t>”高度抗拉、抗折螺旋线；采用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RJ11水晶接头</w:t>
            </w:r>
            <w:r>
              <w:rPr>
                <w:rFonts w:ascii="宋体" w:hAnsi="宋体" w:hint="eastAsia"/>
                <w:sz w:val="20"/>
                <w:szCs w:val="20"/>
              </w:rPr>
              <w:t>，经久耐用；采用平衡传输模式及屏蔽措施，有效抑制显示器脉冲及电磁辐射干扰。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57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专业攻</w:t>
            </w:r>
            <w:r w:rsidR="00B87051">
              <w:rPr>
                <w:rFonts w:ascii="宋体" w:hAnsi="宋体" w:hint="eastAsia"/>
                <w:color w:val="000000"/>
                <w:sz w:val="20"/>
                <w:lang w:val="zh-CN"/>
              </w:rPr>
              <w:t>放</w:t>
            </w:r>
          </w:p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、手动自动识别音频优先系统、两路输入选择。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、强制啸叫抑制功能。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、采用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20bit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数码回音电路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、全隐蔽式调节、保证音色、效果及工作的可靠性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、制动冷风降温系统，满足长时间的工作，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、高保真、低噪声大功率输出，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、专业数码混声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</w:p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．信噪比：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&gt;100dB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</w:p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功率输出：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200W/8Ω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57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专业音箱</w:t>
            </w:r>
          </w:p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szCs w:val="21"/>
              </w:rPr>
              <w:t>、阻抗</w:t>
            </w:r>
            <w:r>
              <w:rPr>
                <w:rFonts w:ascii="Arial" w:hAnsi="Arial" w:cs="Arial"/>
                <w:color w:val="000000"/>
                <w:szCs w:val="21"/>
              </w:rPr>
              <w:t>:8Ω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；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2</w:t>
            </w:r>
            <w:r>
              <w:rPr>
                <w:rFonts w:ascii="Arial" w:hAnsi="Arial" w:cs="Arial" w:hint="eastAsia"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 w:hint="eastAsia"/>
                <w:color w:val="000000"/>
                <w:szCs w:val="21"/>
              </w:rPr>
              <w:t>单元</w:t>
            </w:r>
            <w:r>
              <w:rPr>
                <w:rFonts w:ascii="Arial" w:hAnsi="Arial" w:cs="Arial"/>
                <w:color w:val="000000"/>
                <w:szCs w:val="21"/>
              </w:rPr>
              <w:t>:8X1+2X3"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；</w:t>
            </w:r>
          </w:p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 w:hint="eastAsia"/>
                <w:color w:val="000000"/>
                <w:szCs w:val="21"/>
              </w:rPr>
              <w:t>、频率</w:t>
            </w:r>
            <w:r>
              <w:rPr>
                <w:rFonts w:ascii="Arial" w:hAnsi="Arial" w:cs="Arial"/>
                <w:color w:val="000000"/>
                <w:szCs w:val="21"/>
              </w:rPr>
              <w:t>60-16KHz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；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4</w:t>
            </w:r>
            <w:r>
              <w:rPr>
                <w:rFonts w:ascii="Arial" w:hAnsi="Arial" w:cs="Arial" w:hint="eastAsia"/>
                <w:color w:val="000000"/>
                <w:szCs w:val="21"/>
              </w:rPr>
              <w:t>、功率：</w:t>
            </w:r>
            <w:r>
              <w:rPr>
                <w:rFonts w:ascii="Arial" w:hAnsi="Arial" w:cs="Arial"/>
                <w:color w:val="000000"/>
                <w:szCs w:val="21"/>
              </w:rPr>
              <w:t>100W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；</w:t>
            </w:r>
          </w:p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5</w:t>
            </w:r>
            <w:r>
              <w:rPr>
                <w:rFonts w:ascii="Arial" w:hAnsi="Arial" w:cs="Arial" w:hint="eastAsia"/>
                <w:color w:val="000000"/>
                <w:szCs w:val="21"/>
              </w:rPr>
              <w:t>、承受功率</w:t>
            </w:r>
            <w:r>
              <w:rPr>
                <w:rFonts w:ascii="Arial" w:hAnsi="Arial" w:cs="Arial"/>
                <w:color w:val="000000"/>
                <w:szCs w:val="21"/>
              </w:rPr>
              <w:t>:100W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：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6</w:t>
            </w:r>
            <w:r>
              <w:rPr>
                <w:rFonts w:ascii="Arial" w:hAnsi="Arial" w:cs="Arial" w:hint="eastAsia"/>
                <w:color w:val="000000"/>
                <w:szCs w:val="21"/>
              </w:rPr>
              <w:t>、灵敏度</w:t>
            </w:r>
            <w:r>
              <w:rPr>
                <w:rFonts w:ascii="Arial" w:hAnsi="Arial" w:cs="Arial"/>
                <w:color w:val="000000"/>
                <w:szCs w:val="21"/>
              </w:rPr>
              <w:t>102dB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57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投影机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 w:rsidP="00D812FA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投影机，投影技术：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3LCD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，亮度：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4100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流明，对比度：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2000:1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，标准分辨率：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XGA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1024*768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），投影尺寸：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</w:t>
            </w:r>
            <w:smartTag w:uri="urn:schemas-microsoft-com:office:smarttags" w:element="chmetcnv">
              <w:smartTagPr>
                <w:attr w:name="UnitName" w:val="英寸"/>
                <w:attr w:name="SourceValue" w:val="300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color w:val="000000"/>
                  <w:kern w:val="0"/>
                  <w:szCs w:val="21"/>
                </w:rPr>
                <w:t>-300</w:t>
              </w:r>
              <w:r>
                <w:rPr>
                  <w:rFonts w:ascii="Arial" w:hAnsi="Arial" w:cs="Arial" w:hint="eastAsia"/>
                  <w:color w:val="000000"/>
                  <w:kern w:val="0"/>
                  <w:szCs w:val="21"/>
                </w:rPr>
                <w:t>英寸</w:t>
              </w:r>
            </w:smartTag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，灯泡寿命：正常模式：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4000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小时，整机功率：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320W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，投影距离：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1.02</w:t>
            </w:r>
            <w:smartTag w:uri="urn:schemas-microsoft-com:office:smarttags" w:element="chmetcnv">
              <w:smartTagPr>
                <w:attr w:name="UnitName" w:val="m"/>
                <w:attr w:name="SourceValue" w:val="15.24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color w:val="000000"/>
                  <w:kern w:val="0"/>
                  <w:szCs w:val="21"/>
                </w:rPr>
                <w:t>-15.24m</w:t>
              </w:r>
            </w:smartTag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，光源类型：超高压汞灯，显示芯片：</w:t>
            </w:r>
            <w:smartTag w:uri="urn:schemas-microsoft-com:office:smarttags" w:element="chmetcnv">
              <w:smartTagPr>
                <w:attr w:name="UnitName" w:val="英寸"/>
                <w:attr w:name="SourceValue" w:val=".6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color w:val="000000"/>
                  <w:kern w:val="0"/>
                  <w:szCs w:val="21"/>
                </w:rPr>
                <w:t>0.63</w:t>
              </w:r>
              <w:r>
                <w:rPr>
                  <w:rFonts w:ascii="Arial" w:hAnsi="Arial" w:cs="Arial" w:hint="eastAsia"/>
                  <w:color w:val="000000"/>
                  <w:kern w:val="0"/>
                  <w:szCs w:val="21"/>
                </w:rPr>
                <w:t>英寸</w:t>
              </w:r>
            </w:smartTag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，最高分辨率：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1600×1200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，灯泡功率：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245W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57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电动幕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英寸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Times New Roman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rPr>
          <w:trHeight w:val="8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双绞线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val="zh-CN"/>
              </w:rPr>
              <w:t>超五类线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走线槽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1.2米钢制走线槽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多用插座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2.5米线长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施工辅材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电源线、水晶头、护线槽等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贴号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AB1-AB9，CD1-CD9，EF1-EF9.GH1-GH8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ind w:firstLineChars="100" w:firstLine="200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 w:rsidP="00A1160F">
            <w:pPr>
              <w:autoSpaceDE w:val="0"/>
              <w:autoSpaceDN w:val="0"/>
              <w:spacing w:line="360" w:lineRule="auto"/>
              <w:ind w:firstLineChars="300" w:firstLine="600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机柜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bCs/>
                <w:szCs w:val="21"/>
              </w:rPr>
              <w:t>1.2</w:t>
            </w:r>
            <w:r>
              <w:rPr>
                <w:rFonts w:hint="eastAsia"/>
                <w:bCs/>
                <w:szCs w:val="21"/>
              </w:rPr>
              <w:t>米高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ind w:firstLineChars="50" w:firstLine="100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 w:rsidP="00A72615">
            <w:pPr>
              <w:autoSpaceDE w:val="0"/>
              <w:autoSpaceDN w:val="0"/>
              <w:spacing w:line="360" w:lineRule="auto"/>
              <w:ind w:firstLineChars="300" w:firstLine="600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学生电脑桌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szCs w:val="21"/>
              </w:rPr>
              <w:t>语音室专用隔断式双联桌，全木结构，防火板材质，内嵌方形抗压钢梁，走线全封闭，带玻璃，键盘托架，</w:t>
            </w:r>
            <w:r>
              <w:rPr>
                <w:szCs w:val="21"/>
              </w:rPr>
              <w:t>1400*480*700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1010</w:t>
            </w:r>
            <w:r>
              <w:rPr>
                <w:rFonts w:hint="eastAsia"/>
                <w:szCs w:val="21"/>
              </w:rPr>
              <w:t>侧立板）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，可定制。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ind w:firstLineChars="50" w:firstLine="100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>
            <w:pPr>
              <w:autoSpaceDE w:val="0"/>
              <w:autoSpaceDN w:val="0"/>
              <w:spacing w:line="360" w:lineRule="auto"/>
              <w:ind w:firstLineChars="50" w:firstLine="100"/>
              <w:rPr>
                <w:rFonts w:ascii="宋体" w:hAnsi="宋体"/>
                <w:color w:val="000000"/>
                <w:sz w:val="20"/>
                <w:lang w:val="zh-CN"/>
              </w:rPr>
            </w:pPr>
          </w:p>
          <w:p w:rsidR="00D812FA" w:rsidRPr="00A04E94" w:rsidRDefault="00D812FA" w:rsidP="00A72615">
            <w:pPr>
              <w:ind w:firstLineChars="300" w:firstLine="600"/>
              <w:rPr>
                <w:rFonts w:ascii="宋体" w:hAnsi="宋体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</w:tc>
      </w:tr>
      <w:tr w:rsidR="00D812FA" w:rsidTr="00D812F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学生凳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钢木方凳：凳面采用高密度三聚氰胺防火板贴面， 四周PVC封边。凳架：采用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25*25*1.2mm、20*20*1.2mm的高频焊接钢管分别构成凳腿和横梁。脚套采用优质ABS塑料件，静音耐磨防滑，可定制。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lastRenderedPageBreak/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FA" w:rsidRDefault="00D812FA">
            <w:pPr>
              <w:autoSpaceDE w:val="0"/>
              <w:autoSpaceDN w:val="0"/>
              <w:spacing w:line="360" w:lineRule="auto"/>
              <w:ind w:firstLineChars="50" w:firstLine="100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2FA" w:rsidRDefault="00D812FA" w:rsidP="00A72615">
            <w:pPr>
              <w:autoSpaceDE w:val="0"/>
              <w:autoSpaceDN w:val="0"/>
              <w:spacing w:line="360" w:lineRule="auto"/>
              <w:ind w:firstLineChars="300" w:firstLine="600"/>
              <w:rPr>
                <w:rFonts w:ascii="宋体" w:hAnsi="宋体"/>
                <w:color w:val="000000"/>
                <w:sz w:val="20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0"/>
                <w:lang w:val="zh-CN"/>
              </w:rPr>
              <w:t>否</w:t>
            </w:r>
          </w:p>
          <w:p w:rsidR="00D812FA" w:rsidRPr="00A04E94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Default="00D812FA" w:rsidP="00A04E94">
            <w:pPr>
              <w:rPr>
                <w:rFonts w:ascii="宋体" w:hAnsi="宋体"/>
                <w:sz w:val="20"/>
                <w:lang w:val="zh-CN"/>
              </w:rPr>
            </w:pPr>
          </w:p>
          <w:p w:rsidR="00D812FA" w:rsidRPr="00A04E94" w:rsidRDefault="00D812FA" w:rsidP="00A04E94">
            <w:pPr>
              <w:jc w:val="center"/>
              <w:rPr>
                <w:rFonts w:ascii="宋体" w:hAnsi="宋体"/>
                <w:sz w:val="20"/>
                <w:lang w:val="zh-CN"/>
              </w:rPr>
            </w:pPr>
          </w:p>
        </w:tc>
      </w:tr>
    </w:tbl>
    <w:p w:rsidR="00D42EDD" w:rsidRDefault="00D42EDD">
      <w:pPr>
        <w:rPr>
          <w:sz w:val="24"/>
        </w:rPr>
      </w:pPr>
    </w:p>
    <w:p w:rsidR="008F013E" w:rsidRDefault="000179A6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</w:t>
      </w:r>
      <w:r w:rsidR="00492C8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）</w:t>
      </w:r>
      <w:r w:rsidR="008F013E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采购标的执行标准：无</w:t>
      </w:r>
    </w:p>
    <w:p w:rsidR="008F013E" w:rsidRDefault="008F013E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（四）服务标准、期限、效率等要求：无</w:t>
      </w:r>
    </w:p>
    <w:p w:rsidR="00D42EDD" w:rsidRDefault="008F013E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</w:t>
      </w:r>
      <w:r w:rsidR="000179A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验收标准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由采购人成立验收小组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按照采购合同的约定对中标人履约情况进行验收。验收时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出具验收书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列明各项标准的验收情况及项目总体评价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由验收双方共同签署。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</w:t>
      </w:r>
      <w:r w:rsidR="008F013E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六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）采购标的的其他技术、服务等要求</w:t>
      </w:r>
    </w:p>
    <w:p w:rsidR="00D42EDD" w:rsidRDefault="000179A6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1、保修及服务</w:t>
      </w:r>
    </w:p>
    <w:p w:rsidR="00D42EDD" w:rsidRDefault="000179A6">
      <w:pPr>
        <w:widowControl/>
        <w:tabs>
          <w:tab w:val="left" w:pos="425"/>
        </w:tabs>
        <w:spacing w:line="360" w:lineRule="auto"/>
        <w:ind w:rightChars="100" w:right="210"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.1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投标人所投项目中设备必须提供至少</w:t>
      </w:r>
      <w:r w:rsidR="00B6742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年免费质保，</w:t>
      </w:r>
      <w:r w:rsidR="00B6742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免费质保期过后维修费只收成本价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，质保期内所有设备免费保修或更换。</w:t>
      </w:r>
    </w:p>
    <w:p w:rsidR="00D42EDD" w:rsidRDefault="000179A6">
      <w:pPr>
        <w:adjustRightInd w:val="0"/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2中标人应负责免费提供现场操作、运行、维护的培训方案及必需的培训资料，并对买方受训人员分批、分次进行免费操作培训，培训至所有参加培训人员可独立操作为止。</w:t>
      </w:r>
    </w:p>
    <w:p w:rsidR="00D42EDD" w:rsidRDefault="000179A6">
      <w:pPr>
        <w:widowControl/>
        <w:tabs>
          <w:tab w:val="left" w:pos="425"/>
        </w:tabs>
        <w:spacing w:line="360" w:lineRule="auto"/>
        <w:ind w:rightChars="100" w:right="210"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3投标人须明确在接到服务要求时的响应时间。须明确维修点地址、负责人、联系人和联系电话，维修点具备何等维修能力等详细资料，否则为无效投标。保修期内提供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小时免费技术支持服务。自验收合格之日起，质保期内发生的相关一切费用由中标人承担，并且在保修范围内损坏而更换的部件质保期顺延。</w:t>
      </w:r>
    </w:p>
    <w:p w:rsidR="00D42EDD" w:rsidRDefault="000179A6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2、设备要求：</w:t>
      </w:r>
      <w:r w:rsidR="00D812F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保证其提供的设备是全新的、未使用过的设备，在各个方面符合合同规定的质量、规格和性能要求。合同设备经过正确安装、合理操作和维护保养，在设备寿命期内运转良好。在规定的质保期内，中标人应对由于设计、工艺或材料的缺陷或故障负责。</w:t>
      </w:r>
    </w:p>
    <w:p w:rsidR="00D42EDD" w:rsidRDefault="000179A6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3、所提供的技术资料完整正确，数据和资料准确无误，能够保证设备按时正确地安装、调试和验收，并能满足正常运行和维修保养的需要。</w:t>
      </w:r>
    </w:p>
    <w:p w:rsidR="00D42EDD" w:rsidRDefault="000179A6" w:rsidP="000179A6">
      <w:pPr>
        <w:spacing w:line="360" w:lineRule="auto"/>
        <w:ind w:firstLineChars="250" w:firstLine="60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4、</w:t>
      </w:r>
      <w:r w:rsidR="00752F0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中标人负责安装、调试，能够正常、稳定运行后书面提请采购人组织专家验收。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五、评标方法和评标标准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（一）评标方法：最低评标价法□ 综合评分法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</w:p>
    <w:p w:rsidR="004C28B5" w:rsidRDefault="004C28B5" w:rsidP="004C28B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（二）综合评分法评标标准：</w:t>
      </w:r>
    </w:p>
    <w:tbl>
      <w:tblPr>
        <w:tblW w:w="873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20"/>
        <w:gridCol w:w="20"/>
        <w:gridCol w:w="5025"/>
        <w:gridCol w:w="2250"/>
      </w:tblGrid>
      <w:tr w:rsidR="004C28B5" w:rsidTr="00D80D12">
        <w:trPr>
          <w:trHeight w:val="11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分值构成</w:t>
            </w:r>
          </w:p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(总分100分)</w:t>
            </w:r>
          </w:p>
        </w:tc>
        <w:tc>
          <w:tcPr>
            <w:tcW w:w="73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价格分值：</w:t>
            </w:r>
            <w:r w:rsidR="00A148DD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  <w:p w:rsidR="004C28B5" w:rsidRDefault="004C28B5" w:rsidP="00D80D12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商务部分：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</w:t>
            </w:r>
            <w:r w:rsidR="00222480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48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  <w:p w:rsidR="004C28B5" w:rsidRDefault="004C28B5" w:rsidP="00EA7ACF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技术部分：</w:t>
            </w:r>
            <w:r w:rsidR="00EA7ACF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1</w:t>
            </w:r>
            <w:r w:rsidR="00222480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4C28B5" w:rsidTr="00D80D12">
        <w:trPr>
          <w:trHeight w:val="591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一、价格部分（满分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u w:val="single"/>
              </w:rPr>
              <w:t>40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4C28B5" w:rsidTr="00D80D12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4C28B5" w:rsidTr="00D80D12">
        <w:trPr>
          <w:trHeight w:val="90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</w:p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评标基准价：满足招标文件要求的有效投标报价中，最低的投标报价为评标基准价。</w:t>
            </w:r>
          </w:p>
          <w:p w:rsidR="004C28B5" w:rsidRDefault="004C28B5" w:rsidP="00D80D12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投标报价得分=（评标基准价/投标报价）×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4C28B5" w:rsidTr="00D80D12">
        <w:trPr>
          <w:trHeight w:val="591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EA7ACF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二、商务部分（满分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u w:val="single"/>
              </w:rPr>
              <w:t> </w:t>
            </w:r>
            <w:r w:rsidR="00EA7AC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4</w:t>
            </w:r>
            <w:r w:rsidR="00222480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4C28B5" w:rsidTr="00D80D12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4C28B5" w:rsidTr="00D80D12">
        <w:trPr>
          <w:trHeight w:val="689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信誉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853BB8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根据投标人在2016年度以来社会对其认可度以及行政主管部门、工商、银行、行业部门颁发的荣誉证书等情况评定，每提供一份荣誉证书得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分，满分</w:t>
            </w:r>
            <w:r w:rsidR="00EA7A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分。未提供不得分。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EA7ACF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8</w:t>
            </w:r>
            <w:r w:rsidR="004C28B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4C28B5" w:rsidTr="00D80D12">
        <w:trPr>
          <w:trHeight w:val="745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企业实力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Pr="00496C9F" w:rsidRDefault="004C28B5" w:rsidP="00D80D1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.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</w:t>
            </w:r>
            <w:r w:rsidR="00004BB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通过IOS9001质量管理体系认证/ISO14001环境管理体系认证/OHSAS18001职业健康安全管理体系认证，</w:t>
            </w:r>
            <w:r w:rsidR="00004BB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每提供1项得</w:t>
            </w:r>
            <w:r w:rsidR="00EA7A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 w:rsidR="00004BB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分，满分</w:t>
            </w:r>
            <w:r w:rsidR="00EA7A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 w:rsidR="00004BB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</w:t>
            </w:r>
          </w:p>
          <w:p w:rsidR="004C28B5" w:rsidRPr="00496C9F" w:rsidRDefault="004C28B5" w:rsidP="00D80D1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</w:t>
            </w:r>
            <w:r w:rsidR="0022248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信用评估机</w:t>
            </w:r>
            <w:r w:rsidR="00853BB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构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AAA级信用等级证书得</w:t>
            </w:r>
            <w:r w:rsidR="00EA7A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分；</w:t>
            </w:r>
          </w:p>
          <w:p w:rsidR="004C28B5" w:rsidRDefault="004C28B5" w:rsidP="00D80D1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 w:rsidRPr="00496C9F">
              <w:rPr>
                <w:rFonts w:ascii="仿宋" w:eastAsia="仿宋" w:hAnsi="仿宋" w:cs="仿宋"/>
                <w:color w:val="000000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具有国家版权局颁发的软件著作权</w:t>
            </w:r>
            <w:r w:rsidR="00004BB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证书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</w:t>
            </w:r>
            <w:r w:rsidR="00EA7A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 w:rsidRPr="00496C9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分；</w:t>
            </w:r>
          </w:p>
          <w:p w:rsidR="004C28B5" w:rsidRDefault="004C28B5" w:rsidP="00D80D1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.</w:t>
            </w:r>
            <w:r w:rsidR="00A0470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所投</w:t>
            </w:r>
            <w:r w:rsidR="0093254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语音教室系统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能够提供国家</w:t>
            </w:r>
            <w:r w:rsidR="0093254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广播电视产品质量监督检验报告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</w:t>
            </w:r>
            <w:r w:rsidR="0022248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  <w:p w:rsidR="004C28B5" w:rsidRDefault="004C28B5" w:rsidP="00D80D1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EA7ACF" w:rsidP="0022248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2</w:t>
            </w:r>
            <w:r w:rsidR="00222480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5</w:t>
            </w:r>
            <w:r w:rsidR="004C28B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4C28B5" w:rsidTr="00D80D12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853BB8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投标人具有2015年以来类似项目业绩且合同金额在</w:t>
            </w:r>
            <w:r w:rsidR="00853BB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万元以上（含</w:t>
            </w:r>
            <w:r w:rsidR="00853BB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万），每有一项得3分，最多得9分。（投标文件中</w:t>
            </w:r>
            <w:r w:rsidR="004329D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提供合同、中标通知书复印件</w:t>
            </w:r>
            <w:r w:rsidRPr="0053006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4C28B5" w:rsidTr="00D80D12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投标文件规范程度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EA7ACF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装订规范、文字清晰、无差错得</w:t>
            </w:r>
            <w:r w:rsidR="00EA7A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分，所提供资料准确完整得</w:t>
            </w:r>
            <w:r w:rsidR="00EA7A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EA7ACF" w:rsidP="00EA7ACF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6</w:t>
            </w:r>
            <w:r w:rsidR="004C28B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4C28B5" w:rsidTr="00D80D12">
        <w:trPr>
          <w:trHeight w:val="623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22248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三、技术部分（满分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u w:val="single"/>
              </w:rPr>
              <w:t> </w:t>
            </w:r>
            <w:r w:rsidR="00EA7AC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1</w:t>
            </w:r>
            <w:r w:rsidR="00222480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4C28B5" w:rsidTr="00D80D12">
        <w:trPr>
          <w:trHeight w:val="591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评分因素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4C28B5" w:rsidTr="00D80D12">
        <w:trPr>
          <w:trHeight w:val="745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D80D12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售后服务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Pr="0007041A" w:rsidRDefault="00222480" w:rsidP="00D80D12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 w:rsidR="008F2F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="004C28B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解决问题时间以小时为单位，以</w:t>
            </w:r>
            <w:r w:rsidR="004C28B5"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  <w:r w:rsidR="004C28B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小时为起点，基本分1分，每减少</w:t>
            </w:r>
            <w:r w:rsidR="004C28B5"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 w:rsidR="004C28B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小时，加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 w:rsidR="004C28B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分，满分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 w:rsidR="004C28B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</w:t>
            </w:r>
            <w:r w:rsidR="004C28B5"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  <w:r w:rsidR="004C28B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小时以上的不得分。</w:t>
            </w:r>
          </w:p>
          <w:p w:rsidR="004C28B5" w:rsidRDefault="004C28B5" w:rsidP="00222480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.投标人针对本项目</w:t>
            </w:r>
            <w:r w:rsidRPr="002B400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提供完善售后服务方案、售后服务保障措施，依据内容全面性、合理性、可行性得分</w:t>
            </w:r>
            <w:r w:rsidR="0022248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分，培训计划情况</w:t>
            </w:r>
            <w:r w:rsidR="0095323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28B5" w:rsidRDefault="004C28B5" w:rsidP="00222480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1</w:t>
            </w:r>
            <w:r w:rsidR="00222480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</w:tbl>
    <w:p w:rsidR="00D42EDD" w:rsidRPr="00EF3B25" w:rsidRDefault="00D42EDD">
      <w:pPr>
        <w:snapToGrid w:val="0"/>
        <w:spacing w:line="500" w:lineRule="exact"/>
        <w:rPr>
          <w:rFonts w:ascii="黑体" w:eastAsia="黑体" w:hAnsi="黑体"/>
          <w:color w:val="000000"/>
          <w:sz w:val="24"/>
        </w:rPr>
      </w:pP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六、采购资金支付</w:t>
      </w:r>
    </w:p>
    <w:p w:rsidR="00D42EDD" w:rsidRDefault="000179A6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（一）支付方式：银行转账 </w:t>
      </w:r>
    </w:p>
    <w:p w:rsidR="00D42EDD" w:rsidRDefault="000179A6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（二）支付时间及条件：全部设备安装、调试完成并验收通过后，支付合同价款的90%，一年质保期满后，支付合同价款的10%。</w:t>
      </w:r>
    </w:p>
    <w:p w:rsidR="00D42EDD" w:rsidRDefault="000179A6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24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七、采购单位联系方式及地址</w:t>
      </w:r>
    </w:p>
    <w:p w:rsidR="00D42EDD" w:rsidRDefault="000179A6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联系人：</w:t>
      </w:r>
      <w:r w:rsidR="00F705A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张合伦</w:t>
      </w:r>
      <w:r w:rsidR="004C28B5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        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 联系电话：</w:t>
      </w:r>
      <w:r w:rsidR="00F705A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18939128352</w:t>
      </w:r>
    </w:p>
    <w:p w:rsidR="00D42EDD" w:rsidRPr="004C28B5" w:rsidRDefault="000179A6" w:rsidP="004C28B5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地址：</w:t>
      </w:r>
      <w:r w:rsidR="0009093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许昌市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襄城县</w:t>
      </w:r>
      <w:r w:rsidR="0009093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城关镇利民西街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许昌幼儿师范学校</w:t>
      </w:r>
    </w:p>
    <w:sectPr w:rsidR="00D42EDD" w:rsidRPr="004C28B5" w:rsidSect="00D42E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46" w:rsidRDefault="00EE6146" w:rsidP="004C28B5">
      <w:r>
        <w:separator/>
      </w:r>
    </w:p>
  </w:endnote>
  <w:endnote w:type="continuationSeparator" w:id="0">
    <w:p w:rsidR="00EE6146" w:rsidRDefault="00EE6146" w:rsidP="004C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0689"/>
      <w:docPartObj>
        <w:docPartGallery w:val="Page Numbers (Bottom of Page)"/>
        <w:docPartUnique/>
      </w:docPartObj>
    </w:sdtPr>
    <w:sdtContent>
      <w:p w:rsidR="005C3EBD" w:rsidRDefault="00F21B6D">
        <w:pPr>
          <w:pStyle w:val="a6"/>
          <w:jc w:val="center"/>
        </w:pPr>
        <w:fldSimple w:instr=" PAGE   \* MERGEFORMAT ">
          <w:r w:rsidR="00A1160F" w:rsidRPr="00A1160F">
            <w:rPr>
              <w:noProof/>
              <w:lang w:val="zh-CN"/>
            </w:rPr>
            <w:t>5</w:t>
          </w:r>
        </w:fldSimple>
      </w:p>
    </w:sdtContent>
  </w:sdt>
  <w:p w:rsidR="005C3EBD" w:rsidRDefault="005C3E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46" w:rsidRDefault="00EE6146" w:rsidP="004C28B5">
      <w:r>
        <w:separator/>
      </w:r>
    </w:p>
  </w:footnote>
  <w:footnote w:type="continuationSeparator" w:id="0">
    <w:p w:rsidR="00EE6146" w:rsidRDefault="00EE6146" w:rsidP="004C2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47680"/>
    <w:multiLevelType w:val="singleLevel"/>
    <w:tmpl w:val="BFA47680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43A55FDD"/>
    <w:multiLevelType w:val="hybridMultilevel"/>
    <w:tmpl w:val="1DE06F90"/>
    <w:lvl w:ilvl="0" w:tplc="977617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346512"/>
    <w:rsid w:val="00004096"/>
    <w:rsid w:val="00004BB3"/>
    <w:rsid w:val="000179A6"/>
    <w:rsid w:val="000213BE"/>
    <w:rsid w:val="00027504"/>
    <w:rsid w:val="0005504F"/>
    <w:rsid w:val="00090930"/>
    <w:rsid w:val="000B0A2D"/>
    <w:rsid w:val="000F454C"/>
    <w:rsid w:val="00122759"/>
    <w:rsid w:val="001407D0"/>
    <w:rsid w:val="001C5234"/>
    <w:rsid w:val="001F368B"/>
    <w:rsid w:val="00222480"/>
    <w:rsid w:val="00280EFE"/>
    <w:rsid w:val="002A0293"/>
    <w:rsid w:val="00364FAA"/>
    <w:rsid w:val="00421EA0"/>
    <w:rsid w:val="00422748"/>
    <w:rsid w:val="004329DE"/>
    <w:rsid w:val="00492C86"/>
    <w:rsid w:val="004C28B5"/>
    <w:rsid w:val="0057073B"/>
    <w:rsid w:val="005C3EBD"/>
    <w:rsid w:val="005D1992"/>
    <w:rsid w:val="00610A53"/>
    <w:rsid w:val="0063171C"/>
    <w:rsid w:val="00641A93"/>
    <w:rsid w:val="00645578"/>
    <w:rsid w:val="006B3660"/>
    <w:rsid w:val="006F2642"/>
    <w:rsid w:val="00752F08"/>
    <w:rsid w:val="007A0DA7"/>
    <w:rsid w:val="007D17E0"/>
    <w:rsid w:val="00853BB8"/>
    <w:rsid w:val="008876B4"/>
    <w:rsid w:val="008C5AE2"/>
    <w:rsid w:val="008D27C9"/>
    <w:rsid w:val="008F013E"/>
    <w:rsid w:val="008F2F89"/>
    <w:rsid w:val="00902B25"/>
    <w:rsid w:val="0093254F"/>
    <w:rsid w:val="00953239"/>
    <w:rsid w:val="009E4DAF"/>
    <w:rsid w:val="00A04705"/>
    <w:rsid w:val="00A04E94"/>
    <w:rsid w:val="00A1160F"/>
    <w:rsid w:val="00A148DD"/>
    <w:rsid w:val="00A72615"/>
    <w:rsid w:val="00AD7DC4"/>
    <w:rsid w:val="00B67426"/>
    <w:rsid w:val="00B87051"/>
    <w:rsid w:val="00BA2067"/>
    <w:rsid w:val="00BB1DD6"/>
    <w:rsid w:val="00BE5517"/>
    <w:rsid w:val="00BF4DFF"/>
    <w:rsid w:val="00C72CD1"/>
    <w:rsid w:val="00C84B40"/>
    <w:rsid w:val="00CA12A0"/>
    <w:rsid w:val="00D1740B"/>
    <w:rsid w:val="00D42EDD"/>
    <w:rsid w:val="00D812FA"/>
    <w:rsid w:val="00DD2DD0"/>
    <w:rsid w:val="00E73C0A"/>
    <w:rsid w:val="00EA7ACF"/>
    <w:rsid w:val="00EE6146"/>
    <w:rsid w:val="00EF3B25"/>
    <w:rsid w:val="00F14151"/>
    <w:rsid w:val="00F21B6D"/>
    <w:rsid w:val="00F21E12"/>
    <w:rsid w:val="00F705A2"/>
    <w:rsid w:val="00F86376"/>
    <w:rsid w:val="03112627"/>
    <w:rsid w:val="04795749"/>
    <w:rsid w:val="07430E51"/>
    <w:rsid w:val="0C775EC8"/>
    <w:rsid w:val="0C962C50"/>
    <w:rsid w:val="0EE528AE"/>
    <w:rsid w:val="0F6F2ACB"/>
    <w:rsid w:val="0F6F44A2"/>
    <w:rsid w:val="0FCF4E1D"/>
    <w:rsid w:val="1024060F"/>
    <w:rsid w:val="10DD1776"/>
    <w:rsid w:val="115C5C40"/>
    <w:rsid w:val="12055F61"/>
    <w:rsid w:val="135F4EEC"/>
    <w:rsid w:val="15C33BA6"/>
    <w:rsid w:val="176972CC"/>
    <w:rsid w:val="18426938"/>
    <w:rsid w:val="1AB227F0"/>
    <w:rsid w:val="1AB75A2F"/>
    <w:rsid w:val="1AD56DF0"/>
    <w:rsid w:val="1B860633"/>
    <w:rsid w:val="1D993982"/>
    <w:rsid w:val="1ED70BAA"/>
    <w:rsid w:val="213C7057"/>
    <w:rsid w:val="22694F55"/>
    <w:rsid w:val="243F4C59"/>
    <w:rsid w:val="26E30A1F"/>
    <w:rsid w:val="26F05F74"/>
    <w:rsid w:val="27EE3EBD"/>
    <w:rsid w:val="29C32FB1"/>
    <w:rsid w:val="2AEC0223"/>
    <w:rsid w:val="2CDC74DF"/>
    <w:rsid w:val="2E8A274F"/>
    <w:rsid w:val="30372EE4"/>
    <w:rsid w:val="30A97C87"/>
    <w:rsid w:val="30C05130"/>
    <w:rsid w:val="37800BBD"/>
    <w:rsid w:val="38036291"/>
    <w:rsid w:val="3B96326E"/>
    <w:rsid w:val="3DBF015D"/>
    <w:rsid w:val="3FDE02C6"/>
    <w:rsid w:val="40026BF9"/>
    <w:rsid w:val="40683545"/>
    <w:rsid w:val="43751D6B"/>
    <w:rsid w:val="446349FE"/>
    <w:rsid w:val="451E5BA6"/>
    <w:rsid w:val="453E17D1"/>
    <w:rsid w:val="458E7EEE"/>
    <w:rsid w:val="45CF6385"/>
    <w:rsid w:val="48C87536"/>
    <w:rsid w:val="48EB758D"/>
    <w:rsid w:val="4B2E45DD"/>
    <w:rsid w:val="50C958B8"/>
    <w:rsid w:val="52E228F6"/>
    <w:rsid w:val="53CA6F57"/>
    <w:rsid w:val="56984FDF"/>
    <w:rsid w:val="5A322ACA"/>
    <w:rsid w:val="5B1D0C62"/>
    <w:rsid w:val="5B513BF5"/>
    <w:rsid w:val="5C810DC3"/>
    <w:rsid w:val="5E623816"/>
    <w:rsid w:val="5F1B2A2D"/>
    <w:rsid w:val="5F346512"/>
    <w:rsid w:val="602B3091"/>
    <w:rsid w:val="64550E2D"/>
    <w:rsid w:val="65B43EA9"/>
    <w:rsid w:val="66AA26C7"/>
    <w:rsid w:val="6C0415B9"/>
    <w:rsid w:val="71CA4F34"/>
    <w:rsid w:val="74255B8E"/>
    <w:rsid w:val="756918B9"/>
    <w:rsid w:val="79D17AE5"/>
    <w:rsid w:val="7AC83E71"/>
    <w:rsid w:val="7CB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42EDD"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42EDD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D42EDD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D42ED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D42EDD"/>
    <w:rPr>
      <w:kern w:val="2"/>
      <w:sz w:val="18"/>
      <w:szCs w:val="18"/>
    </w:rPr>
  </w:style>
  <w:style w:type="paragraph" w:styleId="a5">
    <w:name w:val="header"/>
    <w:basedOn w:val="a"/>
    <w:link w:val="Char0"/>
    <w:semiHidden/>
    <w:unhideWhenUsed/>
    <w:rsid w:val="004C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4C28B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28B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C28B5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717</Words>
  <Characters>4092</Characters>
  <Application>Microsoft Office Word</Application>
  <DocSecurity>0</DocSecurity>
  <Lines>34</Lines>
  <Paragraphs>9</Paragraphs>
  <ScaleCrop>false</ScaleCrop>
  <Company>china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cp:lastPrinted>2018-06-06T05:48:00Z</cp:lastPrinted>
  <dcterms:created xsi:type="dcterms:W3CDTF">2018-03-15T09:39:00Z</dcterms:created>
  <dcterms:modified xsi:type="dcterms:W3CDTF">2018-07-22T03:08:00Z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