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      </w:t>
      </w: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许昌职业技术学院大门机动车自动识别道闸系统</w:t>
      </w:r>
    </w:p>
    <w:p>
      <w:pPr>
        <w:widowControl/>
        <w:shd w:val="clear" w:color="auto" w:fill="FFFFFF"/>
        <w:spacing w:line="360" w:lineRule="atLeast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采购需求、评标标准等说明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 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（一）项目名称：大门机动车自动识别道闸系统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（二）采购方式：竞争性谈判</w:t>
      </w:r>
      <w:r>
        <w:rPr>
          <w:rFonts w:ascii="宋体" w:cs="宋体"/>
          <w:color w:val="000000"/>
          <w:kern w:val="0"/>
          <w:sz w:val="30"/>
          <w:szCs w:val="30"/>
          <w:shd w:val="clear" w:color="auto" w:fill="FFFFFF"/>
        </w:rPr>
        <w:t>       </w:t>
      </w:r>
    </w:p>
    <w:p>
      <w:pPr>
        <w:ind w:firstLine="600" w:firstLineChars="20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（三）主要内容、数量及要求：本项目在校园西大门和南大门分别安装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道（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套进口通道、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套出口通道、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套行人和非机动车道）和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套机动车自动识别道闸系统（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套进口通道、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套出口通道）。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（四）预算金额：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33.131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万元；最高限价：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33.131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万元。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（五）交付（服务、完工）时间：签订合同后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日历天。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（六）交付（服务、施工）地点：许昌职业技术学院校内。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（七）进口产品：允许□，不允许</w:t>
      </w:r>
      <w:r>
        <w:rPr>
          <w:rFonts w:ascii="Wingdings 2" w:hAnsi="Wingdings 2" w:cs="宋体"/>
          <w:color w:val="000000"/>
          <w:kern w:val="0"/>
          <w:sz w:val="32"/>
          <w:szCs w:val="32"/>
        </w:rPr>
        <w:t>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（八）分包：允许□，不允许</w:t>
      </w:r>
      <w:r>
        <w:rPr>
          <w:rFonts w:ascii="Wingdings 2" w:hAnsi="Wingdings 2" w:cs="宋体"/>
          <w:color w:val="000000"/>
          <w:kern w:val="0"/>
          <w:sz w:val="32"/>
          <w:szCs w:val="32"/>
        </w:rPr>
        <w:t>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（二）本次招标接受□不接受</w:t>
      </w:r>
      <w:r>
        <w:rPr>
          <w:rFonts w:ascii="Wingdings 2" w:hAnsi="Wingdings 2" w:cs="宋体"/>
          <w:color w:val="000000"/>
          <w:kern w:val="0"/>
          <w:sz w:val="32"/>
          <w:szCs w:val="32"/>
        </w:rPr>
        <w:t>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联合体投标。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（三）根据采购项目特殊要求，规定投标人的特定条件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无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)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套道闸系统。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（二）采购清单</w:t>
      </w:r>
    </w:p>
    <w:tbl>
      <w:tblPr>
        <w:tblStyle w:val="7"/>
        <w:tblW w:w="81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708"/>
        <w:gridCol w:w="5812"/>
        <w:gridCol w:w="578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5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  <w:szCs w:val="24"/>
              </w:rPr>
              <w:t>技术规格及主要参数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广告道闸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道闸采用封闭式栅栏，防止人员随便穿越；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闸杆上沿离地高度不小于</w:t>
            </w:r>
            <w:r>
              <w:rPr>
                <w:rFonts w:ascii="宋体" w:hAnsi="宋体"/>
                <w:sz w:val="24"/>
                <w:szCs w:val="24"/>
              </w:rPr>
              <w:t>1.4</w:t>
            </w:r>
            <w:r>
              <w:rPr>
                <w:rFonts w:hint="eastAsia" w:ascii="宋体" w:hAnsi="宋体"/>
                <w:sz w:val="24"/>
                <w:szCs w:val="24"/>
              </w:rPr>
              <w:t>米，下沿离地高度不大于</w:t>
            </w:r>
            <w:r>
              <w:rPr>
                <w:rFonts w:ascii="宋体" w:hAnsi="宋体"/>
                <w:sz w:val="24"/>
                <w:szCs w:val="24"/>
              </w:rPr>
              <w:t>0.2</w:t>
            </w:r>
            <w:r>
              <w:rPr>
                <w:rFonts w:hint="eastAsia" w:ascii="宋体" w:hAnsi="宋体"/>
                <w:sz w:val="24"/>
                <w:szCs w:val="24"/>
              </w:rPr>
              <w:t>米；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闸杆开启方向：左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右可选（根据实际情况确定）；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闸杆长度：</w:t>
            </w:r>
            <w:r>
              <w:rPr>
                <w:rFonts w:ascii="宋体" w:hAnsi="宋体"/>
                <w:sz w:val="24"/>
                <w:szCs w:val="24"/>
              </w:rPr>
              <w:t>3-4</w:t>
            </w:r>
            <w:r>
              <w:rPr>
                <w:rFonts w:hint="eastAsia" w:ascii="宋体" w:hAnsi="宋体"/>
                <w:sz w:val="24"/>
                <w:szCs w:val="24"/>
              </w:rPr>
              <w:t>米（根据实际情况确定）；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★闸杆起落时间：不大于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秒，自带防砸功能；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遥控距离：大于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米；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道闸材质：冷轧钢，壁厚不小于</w:t>
            </w:r>
            <w:r>
              <w:rPr>
                <w:rFonts w:ascii="宋体" w:hAnsi="宋体"/>
                <w:sz w:val="24"/>
                <w:szCs w:val="24"/>
              </w:rPr>
              <w:t>2mm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控制方式：支持开关量、遥控器、软件命令三种控制方式；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防砸方式：支持地感、红外、压力电波、防砸雷达等；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停电时可以手动控制使道闸保持升杆状态；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箱体须采用防水防潮设计，表面抗紫外线静电喷塑，不起皮，不褪色</w:t>
            </w:r>
            <w:r>
              <w:rPr>
                <w:rFonts w:ascii="宋体" w:hAnsi="宋体"/>
                <w:sz w:val="24"/>
                <w:szCs w:val="24"/>
              </w:rPr>
              <w:t xml:space="preserve">, </w:t>
            </w:r>
            <w:r>
              <w:rPr>
                <w:rFonts w:hint="eastAsia" w:ascii="宋体" w:hAnsi="宋体"/>
                <w:sz w:val="24"/>
                <w:szCs w:val="24"/>
              </w:rPr>
              <w:t>配置明确显示的光源装置。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出入口补光抓拍一体机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摄像机类型：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万像素逐行扫描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CMOS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高清智能摄像机；传感器类型：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1/3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ProgressiveScanCMOS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★最小照度：彩色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0.002Lux@(F1.4,AGCON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，关闭帧积累，彩色模式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，黑白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0.0002Lux@(F1.4,AGCON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，关闭帧积累，黑白模式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ICR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切换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视频压缩标准：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H.264/M_JPEG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；压缩输出码率：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32Kbps~16Mbps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视频亮度自适应：可以根据光源亮度变化，将视频图像亮度自动调节至正常显示；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★接口：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RJ4510M/100M/1000M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自适应以太网口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,1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RS-485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RS-232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,4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IO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输入接口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,2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IO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输出接口，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路继电器输出，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CVBS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路音频输入，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路音频输出，内置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8GTF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卡，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个内置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LED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灯；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★车牌识别率：白天≥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，夜间≥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99%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★支持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种常见车型识别，包括轿车、客车、面包车、大货车、小货车、中型客车、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SUV/MPV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，在天气晴朗无雾，号牌无遮挡，无污损的条件下白天环境光不低于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200lux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，晚上不高于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30lux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，白天准确率≥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90%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，夜间≥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可在抓拍图片上叠加时间、地点、车道号、车长、车身颜色，车牌号码、车标，车型等信息；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支持黑白名单上传功能：可通过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IE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浏览器或客户端软件将黑白名单上传样机；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★外接道闸控制：布防状态下可根据存储黑白名单自动控制外接道闸开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工作温度：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~80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℃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湿度小于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93%(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无凝结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电源供应：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AC220V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25%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；★防护等级：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IP67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能够无缝接入学校现有综合安防监控平台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车辆检测器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响应时间：不大于</w:t>
            </w:r>
            <w:r>
              <w:rPr>
                <w:rFonts w:ascii="宋体" w:hAnsi="宋体"/>
                <w:sz w:val="24"/>
                <w:szCs w:val="24"/>
              </w:rPr>
              <w:t>3.5ms</w:t>
            </w:r>
            <w:r>
              <w:rPr>
                <w:rFonts w:hint="eastAsia" w:ascii="宋体" w:hAnsi="宋体"/>
                <w:sz w:val="24"/>
                <w:szCs w:val="24"/>
              </w:rPr>
              <w:t>；支持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个线圈输入；可检测出二轮车以上的机动车辆；支持线圈故障自行恢复到检测状态，限期故障检测周期不大于</w:t>
            </w:r>
            <w:r>
              <w:rPr>
                <w:rFonts w:ascii="宋体" w:hAnsi="宋体"/>
                <w:sz w:val="24"/>
                <w:szCs w:val="24"/>
              </w:rPr>
              <w:t>10ms</w:t>
            </w:r>
            <w:r>
              <w:rPr>
                <w:rFonts w:hint="eastAsia" w:ascii="宋体" w:hAnsi="宋体"/>
                <w:sz w:val="24"/>
                <w:szCs w:val="24"/>
              </w:rPr>
              <w:t>，线圈故障恢复时间不大于</w:t>
            </w:r>
            <w:r>
              <w:rPr>
                <w:rFonts w:ascii="宋体" w:hAnsi="宋体"/>
                <w:sz w:val="24"/>
                <w:szCs w:val="24"/>
              </w:rPr>
              <w:t>100ms</w:t>
            </w:r>
            <w:r>
              <w:rPr>
                <w:rFonts w:hint="eastAsia" w:ascii="宋体" w:hAnsi="宋体"/>
                <w:sz w:val="24"/>
                <w:szCs w:val="24"/>
              </w:rPr>
              <w:t>；支持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路继电器输出。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Lines="10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出入口控制终端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出入口控制终端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处理器：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Intel Bay Trail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平台处理器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内存：不小于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4GB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硬盘存储：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寸监控级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1T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硬盘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功能特性：含出入口管理软件，无风扇设计，集成交换机、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485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接口、报警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出、麦克风输入、视频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HDMI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1T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硬盘，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1080p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显示屏，配置键鼠套件，正版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Windows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系统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可直接接入网络。同时支持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10M/100M/1000M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网口和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4G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全网通无线通信功能。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可通过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WEB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NTP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、客户端软件模块对样机进行校时。样机可自动对连接的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IP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摄像机等设备进行校时。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支持增加、修改、删除角色，并给不同角色分配不同的权限</w:t>
            </w:r>
            <w:r>
              <w:rPr>
                <w:rFonts w:ascii="宋体" w:cs="宋体"/>
                <w:kern w:val="0"/>
                <w:sz w:val="24"/>
                <w:szCs w:val="24"/>
              </w:rPr>
              <w:tab/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支持用户的增加、删除、修改功能。</w:t>
            </w:r>
            <w:r>
              <w:rPr>
                <w:rFonts w:ascii="宋体" w:cs="宋体"/>
                <w:kern w:val="0"/>
                <w:sz w:val="24"/>
                <w:szCs w:val="24"/>
              </w:rPr>
              <w:tab/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支持声、光、软件三重报警功能，使管理人员和车主都能及时了解包期情况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支持增加、修改和删除车卡资料</w:t>
            </w:r>
            <w:r>
              <w:rPr>
                <w:rFonts w:ascii="宋体" w:cs="宋体"/>
                <w:kern w:val="0"/>
                <w:sz w:val="24"/>
                <w:szCs w:val="24"/>
              </w:rPr>
              <w:tab/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支持过车信息、收费信息、缴费信息、操作记录、行人信息、场内信息、卡片信息、交接班信息等多种数据查询自定义播报内容：自定义车辆入场和车辆出场的语音播报内容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如入场播报”欢迎光临”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出场播报”一路顺风”等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白天夜晚语音播报音量自动调节：为防止夜间语音音量大扰民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可配置白天和夜晚的播报音量大小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支持按月、日、年统计收费情况、车流量，支持按交接班统计收费情况。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可以正常播放音频文件；可以将音频信号输入到设备。</w:t>
            </w:r>
          </w:p>
          <w:p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接口描述：设备具有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10M/100M/1000M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自适应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RJ45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G2~G6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个共用一个网卡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具备交换机功能。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G1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为独立网口，和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G2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G6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口双网隔离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RS-232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RS-485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HDMI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USB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路报警输入接口、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路报警输出接口、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个音频输入接口、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个音频输出接口、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SATA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接口、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个电源开关、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个状态指示灯、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个接地端子，整机是无风扇设计。采用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AC220V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DC12V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电源适配器供电。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出入口终端能够无缝接入学校现有综合安防监控平台。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网络摄像机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万像素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CMOS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传感器。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ab/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★最低照度彩色：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0.0008lx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，黑白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:0.0001lx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，灰度等级不小于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红外补光距离不小于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2560x1920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分辨率下，清晰度不小于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1900TVL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H.264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H.265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MJPEG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视频编码格式，且具有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HighProfile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编码能力。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信噪比不小于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55dB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需具备人脸检测、区域入侵检测、越界检测、虚焦检测、进入区域、离开区域、徘徊、人员聚集、逆行、场景变更、虚焦侦测、音频异常等功能。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★同一静止场景相同图像质量下，设备在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H.265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编码方式时，开启智能编码功能和不开启智能编码相比，码率节约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1/2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需具有背光补偿、视频水印、噪声过滤、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SVC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可伸缩编码、数字降噪、电子防抖、走廊模式、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ROI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感兴趣区域、防红外过曝、强光抑制等功能。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摄像机能够在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-30~60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摄氏度，湿度小于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环境下稳定工作。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不低于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IP67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防尘防水等级。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DC12V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供电，且在不小于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DC12V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范围内变化时可以正常工作。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摄像机能够无缝接入学校现有综合安防监控平台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摄像机立杆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定做，高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米，横向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米，壁厚不低于</w:t>
            </w:r>
            <w:r>
              <w:rPr>
                <w:rFonts w:ascii="宋体" w:hAnsi="宋体"/>
                <w:sz w:val="24"/>
                <w:szCs w:val="24"/>
              </w:rPr>
              <w:t>4mm</w:t>
            </w:r>
            <w:r>
              <w:rPr>
                <w:rFonts w:hint="eastAsia" w:ascii="宋体" w:hAnsi="宋体"/>
                <w:sz w:val="24"/>
                <w:szCs w:val="24"/>
              </w:rPr>
              <w:t>，防水防腐蚀、白色喷涂；含地笼地基。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UPS</w:t>
            </w:r>
            <w:r>
              <w:rPr>
                <w:rFonts w:hint="eastAsia" w:ascii="宋体" w:hAnsi="宋体" w:cs="宋体"/>
                <w:sz w:val="24"/>
                <w:szCs w:val="24"/>
              </w:rPr>
              <w:t>电源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4KVA</w:t>
            </w:r>
            <w:r>
              <w:rPr>
                <w:rFonts w:hint="eastAsia" w:ascii="宋体" w:hAnsi="宋体"/>
                <w:sz w:val="24"/>
                <w:szCs w:val="24"/>
              </w:rPr>
              <w:t>，延时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小时以上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口千兆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值班岗亭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长宽高：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2*2m*3m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左右。外观美观、坚固、耐用、支撑柱柔性强，强度高，抗风压，方便移动不变形。立柱、龙骨、顶架、底架、顶层、墙体、门窗等均采用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不锈钢材质，其中主要支撑构件壁厚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，墙体等壁厚不小于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。门窗玻璃为不小于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厚钢化玻璃。墙体及顶部内设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厚硅酸钙板，保温防潮，并做好防水和隔热。底层设置不小于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厚花纹铝地板。顶部扣板吊顶；室内配置漏电开关、照明灯、插座、工作台、椅子及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1.5p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冷暖双温空调。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不锈钢门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大小根据实际情况确定规格，壁厚不小于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1.5mm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光纤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芯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米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光纤收发器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百兆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控制线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RVV8*1.0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RVV3*2.0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电缆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YJV5*6.0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屏蔽网线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线圈线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保护管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镀锌管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、硅芯管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40mm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隔档护栏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U</w:t>
            </w:r>
            <w:r>
              <w:rPr>
                <w:rFonts w:hint="eastAsia" w:ascii="宋体" w:hAnsi="宋体" w:cs="宋体"/>
                <w:sz w:val="24"/>
                <w:szCs w:val="24"/>
              </w:rPr>
              <w:t>型实心锌钢护栏，高度</w:t>
            </w:r>
            <w:r>
              <w:rPr>
                <w:rFonts w:ascii="宋体" w:hAnsi="宋体" w:cs="宋体"/>
                <w:sz w:val="24"/>
                <w:szCs w:val="24"/>
              </w:rPr>
              <w:t>70cm</w:t>
            </w:r>
            <w:r>
              <w:rPr>
                <w:rFonts w:hint="eastAsia" w:ascii="宋体" w:hAnsi="宋体" w:cs="宋体"/>
                <w:sz w:val="24"/>
                <w:szCs w:val="24"/>
              </w:rPr>
              <w:t>，白色喷漆，防腐蚀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防撞石球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sz w:val="24"/>
                <w:szCs w:val="24"/>
              </w:rPr>
              <w:t>50cm</w:t>
            </w:r>
            <w:r>
              <w:rPr>
                <w:rFonts w:hint="eastAsia" w:ascii="宋体" w:hAnsi="宋体" w:cs="宋体"/>
                <w:sz w:val="24"/>
                <w:szCs w:val="24"/>
              </w:rPr>
              <w:t>，大理石材质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交通提示牌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镀锌钢管立柱，铝制提示牌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反光锥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方型，红色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减速带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1000*350*50mm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根据安装需求布置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辅材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胶带、扎线、水晶头等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（三）采购标的执行标准（无）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（四）服务标准、期限、效率等要求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采购需求中序号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产品须提供产品三年质量保证及免费售后服务。质量保证期内，免费提供技术支持服务；设备出现故障时，中标人接到通知后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小时内必须派技术人员赶到现场检查处理。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由采购人成立验收小组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按照采购合同的约定对中标人履约情况进行验收。验收时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按照采购合同的约定对每一项技术、服务、安全标准的履约情况进行确认。验收结束后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出具验收书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列明各项标准的验收情况及项目总体评价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由验收双方共同签署。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、按照招标文件要求、投标文件响应和承诺验收；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（六）采购标的的其他技术、服务等要求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本项目中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套道闸系统须利用原视频监控系统光纤与校园视频监控平台对接，满足管理人员对车辆进行信息登记、查询、删除等管理上的需求。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车辆达到出入口摄像机识别区域，自动识别车辆车牌号码，并对车辆类型做出判断。内部车：自动开闸放行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手工开闸放行可选，车辆进出大门信息及图片保存数据库。临时车：车辆进校时，系统须自动识别车辆为临时车，实现手工放行，并抓拍车辆信息及图片保存到数据库；车辆出校时，系统能自动识别车牌，判断为临时车，可实现自动开闸放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手工开闸放行，并抓拍车辆信息及图片保存到数据库。无牌车：车辆进校时，门卫可以按无牌车放行，系统能自动抓拍图片并保存；车辆出校时，系统能根据入校图片和车辆进行对比，确认放行，并自动抓拍图片保存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整体系统具有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UPS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停电保障功能，设备故障或关闭时，系统能够真实有效的自动记录数据。系统恢复后自动提取脱机信息记录。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入口显示屏可以显示欢迎光临、车牌等信息，出口显示屏可以显示车牌号码，一路顺利等信息。还可以在显示屏上发布消息，设定有效期自动播放和取消。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道闸系统所有设备在外观上应美观大方，主要设备外形、颜色须与整体环境协调一致，使用材料不易变形、不易生锈，油漆工艺应考虑设备在秋冬季干燥天气下防静电功能。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整套系统稳定性至关重要，即使在高温、雷雨等恶劣自然条件下须维持系统运行高稳定性。整套产品质保期内，出入口道闸系统设备故障率（人为情况除外，下同）不能超过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次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套；管理系统软件故障率不能超过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次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套。如相关设备或系统达不到上述要求，需按质保要求进行免费更换及维修，且质保期相应顺延。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采购需求中序号为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的产品须为同一品牌，保证系统兼容性和稳定性。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（一）评标方法：最低评标价法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（一）支付方式：银行转账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（二）支付时间及条件：设备到货安装调试完成并试运行一周，经甲方验收合格后支付合同总价款的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85 %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，剩余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15%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满三年无质量问题一次付清。</w:t>
      </w:r>
    </w:p>
    <w:p>
      <w:pPr>
        <w:widowControl/>
        <w:shd w:val="clear" w:color="auto" w:fill="FFFFFF"/>
        <w:spacing w:line="36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联系人姓名：杨志祥</w:t>
      </w:r>
      <w:r>
        <w:rPr>
          <w:rFonts w:ascii="宋体" w:cs="宋体"/>
          <w:color w:val="000000"/>
          <w:kern w:val="0"/>
          <w:sz w:val="30"/>
          <w:szCs w:val="30"/>
          <w:shd w:val="clear" w:color="auto" w:fill="FFFFFF"/>
        </w:rPr>
        <w:t>   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15137481777</w:t>
      </w:r>
    </w:p>
    <w:p>
      <w:pPr>
        <w:widowControl/>
        <w:shd w:val="clear" w:color="auto" w:fill="FFFFFF"/>
        <w:spacing w:line="525" w:lineRule="atLeast"/>
        <w:ind w:firstLine="79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单位地址：许昌市魏都区新兴路东段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4336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号</w:t>
      </w:r>
    </w:p>
    <w:p>
      <w:pPr>
        <w:widowControl/>
        <w:shd w:val="clear" w:color="auto" w:fill="FFFFFF"/>
        <w:spacing w:line="525" w:lineRule="atLeast"/>
        <w:ind w:firstLine="5145" w:firstLineChars="1715"/>
        <w:jc w:val="left"/>
        <w:rPr>
          <w:rFonts w:ascii="宋体" w:cs="宋体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25" w:lineRule="atLeast"/>
        <w:ind w:firstLine="5145" w:firstLineChars="171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许昌职业技术学院</w:t>
      </w:r>
    </w:p>
    <w:p>
      <w:pPr>
        <w:widowControl/>
        <w:shd w:val="clear" w:color="auto" w:fill="FFFFFF"/>
        <w:spacing w:line="330" w:lineRule="atLeast"/>
        <w:ind w:right="600" w:firstLine="5100" w:firstLineChars="1700"/>
        <w:rPr>
          <w:rFonts w:asci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eastAsia="仿宋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eastAsia="仿宋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8BC"/>
    <w:rsid w:val="00005C97"/>
    <w:rsid w:val="00037B9D"/>
    <w:rsid w:val="000577DC"/>
    <w:rsid w:val="000956E4"/>
    <w:rsid w:val="000A1A39"/>
    <w:rsid w:val="000A7412"/>
    <w:rsid w:val="000C0FDD"/>
    <w:rsid w:val="000D1E27"/>
    <w:rsid w:val="000F1ACD"/>
    <w:rsid w:val="000F539F"/>
    <w:rsid w:val="001148C9"/>
    <w:rsid w:val="00122F32"/>
    <w:rsid w:val="00134772"/>
    <w:rsid w:val="00154F27"/>
    <w:rsid w:val="001656A3"/>
    <w:rsid w:val="00171097"/>
    <w:rsid w:val="00180477"/>
    <w:rsid w:val="001D367A"/>
    <w:rsid w:val="001F396F"/>
    <w:rsid w:val="001F4E1E"/>
    <w:rsid w:val="0021416E"/>
    <w:rsid w:val="00232436"/>
    <w:rsid w:val="00262954"/>
    <w:rsid w:val="002C69A5"/>
    <w:rsid w:val="002E4010"/>
    <w:rsid w:val="002F62E7"/>
    <w:rsid w:val="00300693"/>
    <w:rsid w:val="0030363D"/>
    <w:rsid w:val="003B3469"/>
    <w:rsid w:val="003D3CEF"/>
    <w:rsid w:val="003E657C"/>
    <w:rsid w:val="00421365"/>
    <w:rsid w:val="004319A3"/>
    <w:rsid w:val="00476794"/>
    <w:rsid w:val="004B08F7"/>
    <w:rsid w:val="004E147D"/>
    <w:rsid w:val="004E7ECC"/>
    <w:rsid w:val="0050568A"/>
    <w:rsid w:val="005139BC"/>
    <w:rsid w:val="00552887"/>
    <w:rsid w:val="005868EE"/>
    <w:rsid w:val="005A1D6D"/>
    <w:rsid w:val="005A2951"/>
    <w:rsid w:val="00637D1E"/>
    <w:rsid w:val="00642053"/>
    <w:rsid w:val="006643D5"/>
    <w:rsid w:val="00676D0F"/>
    <w:rsid w:val="006A4FC0"/>
    <w:rsid w:val="006E347D"/>
    <w:rsid w:val="0078754A"/>
    <w:rsid w:val="007A609E"/>
    <w:rsid w:val="007B3CA2"/>
    <w:rsid w:val="007C07CC"/>
    <w:rsid w:val="007C1119"/>
    <w:rsid w:val="00812703"/>
    <w:rsid w:val="00835026"/>
    <w:rsid w:val="0087579A"/>
    <w:rsid w:val="00891815"/>
    <w:rsid w:val="008A3416"/>
    <w:rsid w:val="0092770A"/>
    <w:rsid w:val="00957003"/>
    <w:rsid w:val="00990506"/>
    <w:rsid w:val="009918BC"/>
    <w:rsid w:val="009A3EA4"/>
    <w:rsid w:val="009B14C1"/>
    <w:rsid w:val="009F40C9"/>
    <w:rsid w:val="009F6EE3"/>
    <w:rsid w:val="009F796D"/>
    <w:rsid w:val="00A262FF"/>
    <w:rsid w:val="00A777BD"/>
    <w:rsid w:val="00A926A7"/>
    <w:rsid w:val="00AA2D4D"/>
    <w:rsid w:val="00AE3C6A"/>
    <w:rsid w:val="00B4168D"/>
    <w:rsid w:val="00BF2D7E"/>
    <w:rsid w:val="00C71AB7"/>
    <w:rsid w:val="00C72FE0"/>
    <w:rsid w:val="00C73F8F"/>
    <w:rsid w:val="00C80022"/>
    <w:rsid w:val="00CB2B5B"/>
    <w:rsid w:val="00CB4EA3"/>
    <w:rsid w:val="00D45A2E"/>
    <w:rsid w:val="00D47741"/>
    <w:rsid w:val="00D50217"/>
    <w:rsid w:val="00DA4891"/>
    <w:rsid w:val="00DC2030"/>
    <w:rsid w:val="00DC4D5C"/>
    <w:rsid w:val="00DD5230"/>
    <w:rsid w:val="00E36F4F"/>
    <w:rsid w:val="00E70AE9"/>
    <w:rsid w:val="00E73D78"/>
    <w:rsid w:val="00EE5ECA"/>
    <w:rsid w:val="00EF7D28"/>
    <w:rsid w:val="00F06A62"/>
    <w:rsid w:val="00F3671D"/>
    <w:rsid w:val="00F612CE"/>
    <w:rsid w:val="0BD55A68"/>
    <w:rsid w:val="31C72753"/>
    <w:rsid w:val="3E157110"/>
    <w:rsid w:val="509E3A87"/>
    <w:rsid w:val="7A34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Balloon Text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9</Pages>
  <Words>796</Words>
  <Characters>4541</Characters>
  <Lines>0</Lines>
  <Paragraphs>0</Paragraphs>
  <TotalTime>86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2018-07-17T08:14:00Z</dcterms:created>
  <dc:creator>Microsoft</dc:creator>
  <cp:lastModifiedBy>Administrator</cp:lastModifiedBy>
  <cp:lastPrinted>2018-07-23T08:55:00Z</cp:lastPrinted>
  <dcterms:modified xsi:type="dcterms:W3CDTF">2018-07-26T07:46:35Z</dcterms:modified>
  <dc:title>政府采购项目采购需求提交说明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