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40" w:firstLineChars="200"/>
        <w:jc w:val="center"/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医院餐厅外包服务 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医院餐厅外包服务</w:t>
      </w:r>
      <w:bookmarkEnd w:id="0"/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（二）采购方式：公开招标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</w:p>
    <w:p>
      <w:pPr>
        <w:spacing w:line="360" w:lineRule="auto"/>
        <w:ind w:left="916" w:leftChars="284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以每人每天11元标准，为约400名患者提供早、午、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晚三餐，由患者自主选择是否就餐。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（四）预算金额：1405250.00元 ；最高限价：1405250.00元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（五）交付（服务、完工）时间：合同时效为一年。</w:t>
      </w:r>
    </w:p>
    <w:p>
      <w:pPr>
        <w:widowControl/>
        <w:shd w:val="clear" w:color="auto" w:fill="FFFFFF"/>
        <w:spacing w:line="360" w:lineRule="atLeast"/>
        <w:ind w:left="896" w:leftChars="284" w:hanging="300" w:hanging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（六）交付（服务、施工）地点：许昌市建安医院院内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（七）分包：允许□不允许☑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（二）本次招标接受□不接受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i/>
          <w:i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（三）根据采购项目特殊要求，规定投标人的特定条件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：无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）采购清单</w:t>
      </w:r>
    </w:p>
    <w:p>
      <w:pPr>
        <w:spacing w:line="360" w:lineRule="auto"/>
        <w:ind w:left="806" w:leftChars="384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餐厅位于许昌市魏都区华佗路1号路南，医院东北角。由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操作间、就餐区域组成，</w:t>
      </w:r>
      <w:r>
        <w:rPr>
          <w:rFonts w:hint="eastAsia" w:ascii="仿宋" w:hAnsi="仿宋" w:eastAsia="仿宋" w:cs="仿宋"/>
          <w:sz w:val="30"/>
          <w:szCs w:val="30"/>
        </w:rPr>
        <w:t>各种设施齐全（如：炊餐具、消毒柜、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货架、水池、冰箱、工作台、保温台、空调、茶瓶架、售饭间隔断设施设备及就餐桌椅等），达到环保要求。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医院餐厅为约400名患者提供早、午、晚餐。保证餐品花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样每周七天不重复，主要包括，但不限于以下品种：</w:t>
      </w:r>
    </w:p>
    <w:p>
      <w:pPr>
        <w:spacing w:line="360" w:lineRule="auto"/>
        <w:ind w:left="1138" w:leftChars="399" w:hanging="300" w:hangingChars="1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1.早餐：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两个素菜、各类粥、胡辣汤、包子、面包、馒头、</w:t>
      </w:r>
    </w:p>
    <w:p>
      <w:pPr>
        <w:spacing w:line="360" w:lineRule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花卷、油馍、油条、鸡蛋等。</w:t>
      </w:r>
    </w:p>
    <w:p>
      <w:pPr>
        <w:spacing w:line="360" w:lineRule="auto"/>
        <w:ind w:left="838" w:leftChars="399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2.午餐：品种多样，有米饭、汤面、捞面、卤面等。其中</w:t>
      </w:r>
    </w:p>
    <w:p>
      <w:pPr>
        <w:spacing w:line="360" w:lineRule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米饭配一荤一素两个菜品，荤菜中的肉类不得少于总菜量的70%；卤面、捞面配汤；同时根据每人餐量大小，适量加配餐品。</w:t>
      </w:r>
    </w:p>
    <w:p>
      <w:pPr>
        <w:spacing w:line="360" w:lineRule="auto"/>
        <w:ind w:firstLine="900" w:firstLineChars="3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3.晚餐：一荤一素、包子、馒头、花卷、油馍、各类粥等。</w:t>
      </w:r>
    </w:p>
    <w:p>
      <w:pPr>
        <w:spacing w:line="360" w:lineRule="auto"/>
        <w:ind w:firstLine="900" w:firstLineChars="3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以上三餐均保证就餐人员不浪费情况下最大量用餐。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采购标的执行标准：无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1、采购人厨房已通水、电、气，并配备有灶台、抽烟系统、蒸饭柜、消毒柜等，配套设施合理；有独立仓库、洗菜池，操作空间宽敞。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2、食堂每日所需食材、人工费由中标人承担；垃圾清理及日常卫生保持由中标人负责。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3、采购人提供水、电、气，餐具，中标人负责保管使用和卫生清洁工作，并按实际产生费用向采购人交纳水、电等费用。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4、餐厅、操作间等均属于中标人管理范围，须负责区域内的卫生清扫和安全管理。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5、因管理不善造成食物中毒等食品安全事故，由中标人负责承担全部责任。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6、中标人工作人员需持有健康证上岗，卫生检疫、体检等费用中标人自行承担，食堂的食材及卫生防疫、就餐环境必须达到市食药监局所制定的标准，采购人有权不定期对其进行监督检查。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7、中标人所有从业人员年龄不得超过55周岁，并为所有从业人员办理社保及人身意外保险，并对其人身安全进行负责，如出现相关问题，与采购人无关。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8、中标人保证一日三餐准点开膳，保证饭菜足量、优质，做到品种多样，能适应不同口味的人员就餐。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9、为确保饮食安全，采购人有权委托第三方（如食药监局、财务审计部门）进行监督，如发现服务中存在问题或隐患(如食材选取不合格)、有权强制通知中标人整改，并接受相关部门及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bCs/>
          <w:sz w:val="32"/>
          <w:szCs w:val="32"/>
        </w:rPr>
        <w:t>人对其进行的处罚；对供货渠道进行检查并对其财务状况、服务质量等进行监督和提出改善意见，中标人必须虚心听取招标人意见。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10、中标人须负责经营食堂的消防安全工作，服从采购人职能部门的统一管理。</w:t>
      </w:r>
    </w:p>
    <w:p>
      <w:pPr>
        <w:tabs>
          <w:tab w:val="left" w:pos="5963"/>
        </w:tabs>
        <w:spacing w:line="4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11、中标人应加强对从业人员的安全教育、守法教育，提高安全意识及法制意识，严格遵守各项操作规程，造成人身、财产损失的，由中标人承担全部责任。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由采购人成立验收小组,每月</w:t>
      </w:r>
      <w:r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  <w:t>对食品质量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、卫生</w:t>
      </w:r>
      <w:r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  <w:t>状况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  <w:t>安全情况进行检查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（一）评标方法：最低评标价法□ 综合评分法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Style w:val="11"/>
        <w:tblW w:w="8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09"/>
        <w:gridCol w:w="439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" w:cs="Calibri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(总分100分)</w:t>
            </w:r>
          </w:p>
        </w:tc>
        <w:tc>
          <w:tcPr>
            <w:tcW w:w="67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ind w:firstLine="2462" w:firstLineChars="102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商务部分：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 </w:t>
            </w:r>
            <w:r>
              <w:rPr>
                <w:rFonts w:ascii="仿宋" w:hAnsi="仿宋" w:eastAsia="仿宋" w:cs="仿宋"/>
                <w:kern w:val="0"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>1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2462" w:firstLineChars="102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技术部分：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59 </w:t>
            </w:r>
            <w:r>
              <w:rPr>
                <w:rFonts w:eastAsia="仿宋" w:cs="Calibri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商务部分（满分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企业业绩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年以来类似业绩，合同金额在45万元以上的，每提供一</w:t>
            </w:r>
            <w:r>
              <w:rPr>
                <w:rFonts w:ascii="仿宋" w:hAnsi="仿宋" w:eastAsia="仿宋" w:cs="宋体"/>
                <w:kern w:val="0"/>
                <w:sz w:val="24"/>
              </w:rPr>
              <w:t>份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有</w:t>
            </w:r>
            <w:r>
              <w:rPr>
                <w:rFonts w:ascii="仿宋" w:hAnsi="仿宋" w:eastAsia="仿宋" w:cs="宋体"/>
                <w:kern w:val="0"/>
                <w:sz w:val="24"/>
              </w:rPr>
              <w:t>效合同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，同</w:t>
            </w:r>
            <w:r>
              <w:rPr>
                <w:rFonts w:ascii="仿宋" w:hAnsi="仿宋" w:eastAsia="仿宋" w:cs="宋体"/>
                <w:kern w:val="0"/>
                <w:sz w:val="24"/>
              </w:rPr>
              <w:t>时获得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采购</w:t>
            </w:r>
            <w:r>
              <w:rPr>
                <w:rFonts w:ascii="仿宋" w:hAnsi="仿宋" w:eastAsia="仿宋" w:cs="宋体"/>
                <w:kern w:val="0"/>
                <w:sz w:val="24"/>
              </w:rPr>
              <w:t>方颁发的荣誉或得到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采购</w:t>
            </w:r>
            <w:r>
              <w:rPr>
                <w:rFonts w:ascii="仿宋" w:hAnsi="仿宋" w:eastAsia="仿宋" w:cs="宋体"/>
                <w:kern w:val="0"/>
                <w:sz w:val="24"/>
              </w:rPr>
              <w:t>方好评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5分；</w:t>
            </w:r>
            <w:r>
              <w:rPr>
                <w:rFonts w:ascii="仿宋" w:hAnsi="仿宋" w:eastAsia="仿宋" w:cs="宋体"/>
                <w:kern w:val="0"/>
                <w:sz w:val="24"/>
              </w:rPr>
              <w:t>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ascii="仿宋" w:hAnsi="仿宋" w:eastAsia="仿宋" w:cs="宋体"/>
                <w:kern w:val="0"/>
                <w:sz w:val="24"/>
              </w:rPr>
              <w:t>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份有</w:t>
            </w:r>
            <w:r>
              <w:rPr>
                <w:rFonts w:ascii="仿宋" w:hAnsi="仿宋" w:eastAsia="仿宋" w:cs="宋体"/>
                <w:kern w:val="0"/>
                <w:sz w:val="24"/>
              </w:rPr>
              <w:t>效合同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份。最高得15分。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企业综合实力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出具《食品安全管理体系认证》《环境管理体系认证》、《质量管理体系认证》、《职业健康安全管理体系认证》等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管理体系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证书的每有一项得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分。最高得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拟派项目负责人，具有大专及以</w:t>
            </w:r>
            <w:r>
              <w:rPr>
                <w:rFonts w:ascii="仿宋" w:hAnsi="仿宋" w:eastAsia="仿宋" w:cs="宋体"/>
                <w:kern w:val="0"/>
                <w:sz w:val="24"/>
              </w:rPr>
              <w:t>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学历（经济类专业）</w:t>
            </w:r>
            <w:r>
              <w:rPr>
                <w:rFonts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分，否则不</w:t>
            </w:r>
            <w:r>
              <w:rPr>
                <w:rFonts w:ascii="仿宋" w:hAnsi="仿宋" w:eastAsia="仿宋" w:cs="宋体"/>
                <w:kern w:val="0"/>
                <w:sz w:val="24"/>
              </w:rPr>
              <w:t>得分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298" w:firstLineChars="0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拟派项目厨师，</w:t>
            </w:r>
            <w:r>
              <w:rPr>
                <w:rFonts w:ascii="仿宋" w:hAnsi="仿宋" w:eastAsia="仿宋" w:cs="宋体"/>
                <w:kern w:val="0"/>
                <w:sz w:val="24"/>
              </w:rPr>
              <w:t>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提供一份高</w:t>
            </w:r>
            <w:r>
              <w:rPr>
                <w:rFonts w:ascii="仿宋" w:hAnsi="仿宋" w:eastAsia="仿宋" w:cs="宋体"/>
                <w:kern w:val="0"/>
                <w:sz w:val="24"/>
              </w:rPr>
              <w:t>级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中式</w:t>
            </w:r>
            <w:r>
              <w:rPr>
                <w:rFonts w:ascii="仿宋" w:hAnsi="仿宋" w:eastAsia="仿宋" w:cs="宋体"/>
                <w:kern w:val="0"/>
                <w:sz w:val="24"/>
              </w:rPr>
              <w:t>烹调师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</w:rPr>
              <w:t>以上证书的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分，本项最高得</w:t>
            </w:r>
            <w:r>
              <w:rPr>
                <w:rFonts w:ascii="仿宋" w:hAnsi="仿宋" w:eastAsia="仿宋" w:cs="宋体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分。</w:t>
            </w:r>
          </w:p>
          <w:p>
            <w:pPr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注:上述人员均需具备从业人员健康证，与投标人签订的劳动合同，否则不得分。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21</w:t>
            </w:r>
            <w:r>
              <w:rPr>
                <w:rFonts w:hint="eastAsia" w:ascii="仿宋" w:hAnsi="仿宋" w:eastAsia="仿宋"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食品安全管理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360" w:lineRule="auto"/>
              <w:ind w:left="336" w:leftChars="8" w:hanging="319" w:hangingChars="133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与质量</w:t>
            </w:r>
            <w:r>
              <w:rPr>
                <w:rFonts w:ascii="仿宋" w:hAnsi="仿宋" w:eastAsia="仿宋" w:cs="宋体"/>
                <w:kern w:val="0"/>
                <w:sz w:val="24"/>
              </w:rPr>
              <w:t>技术监督部门认可的检测机构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（需</w:t>
            </w:r>
            <w:r>
              <w:rPr>
                <w:rFonts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ascii="仿宋" w:hAnsi="仿宋" w:eastAsia="仿宋" w:cs="宋体"/>
                <w:kern w:val="0"/>
                <w:sz w:val="24"/>
              </w:rPr>
              <w:t>检验机构资质认定证书）有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食品检测合作</w:t>
            </w:r>
            <w:r>
              <w:rPr>
                <w:rFonts w:ascii="仿宋" w:hAnsi="仿宋" w:eastAsia="仿宋" w:cs="宋体"/>
                <w:kern w:val="0"/>
                <w:sz w:val="24"/>
              </w:rPr>
              <w:t>关系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，确保食堂餐品的卫生安全。提供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有效合同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得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分，否则不</w:t>
            </w:r>
            <w:r>
              <w:rPr>
                <w:rFonts w:ascii="仿宋" w:hAnsi="仿宋" w:eastAsia="仿宋" w:cs="宋体"/>
                <w:kern w:val="0"/>
                <w:sz w:val="24"/>
              </w:rPr>
              <w:t>得分。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技术部分（满分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59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评分因素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评标标准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投标文件规范程度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投标文件装订规范得1分,</w:t>
            </w:r>
            <w:r>
              <w:rPr>
                <w:rFonts w:hint="eastAsia" w:ascii="仿宋" w:hAnsi="仿宋" w:eastAsia="仿宋"/>
                <w:bCs/>
                <w:sz w:val="24"/>
              </w:rPr>
              <w:t>内容完整</w:t>
            </w:r>
            <w:r>
              <w:rPr>
                <w:rFonts w:hint="eastAsia" w:ascii="仿宋" w:hAnsi="仿宋" w:eastAsia="仿宋"/>
                <w:sz w:val="24"/>
              </w:rPr>
              <w:t>得1分,文字及</w:t>
            </w:r>
            <w:r>
              <w:rPr>
                <w:rFonts w:ascii="仿宋" w:hAnsi="仿宋" w:eastAsia="仿宋"/>
                <w:sz w:val="24"/>
              </w:rPr>
              <w:t>图片</w:t>
            </w:r>
            <w:r>
              <w:rPr>
                <w:rFonts w:hint="eastAsia" w:ascii="仿宋" w:hAnsi="仿宋" w:eastAsia="仿宋"/>
                <w:sz w:val="24"/>
              </w:rPr>
              <w:t>清晰得1分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bCs/>
                <w:sz w:val="24"/>
              </w:rPr>
              <w:t>无文字错误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查询</w:t>
            </w:r>
            <w:r>
              <w:rPr>
                <w:rFonts w:ascii="仿宋" w:hAnsi="仿宋" w:eastAsia="仿宋"/>
                <w:bCs/>
                <w:sz w:val="24"/>
              </w:rPr>
              <w:t>阅读方便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厨师</w:t>
            </w:r>
            <w:r>
              <w:rPr>
                <w:rFonts w:ascii="仿宋" w:hAnsi="仿宋" w:eastAsia="仿宋" w:cs="宋体"/>
                <w:sz w:val="24"/>
              </w:rPr>
              <w:t>团队</w:t>
            </w:r>
            <w:r>
              <w:rPr>
                <w:rFonts w:hint="eastAsia" w:ascii="仿宋" w:hAnsi="仿宋" w:eastAsia="仿宋" w:cs="宋体"/>
                <w:sz w:val="24"/>
              </w:rPr>
              <w:t>建设</w:t>
            </w:r>
            <w:r>
              <w:rPr>
                <w:rFonts w:ascii="仿宋" w:hAnsi="仿宋" w:eastAsia="仿宋" w:cs="宋体"/>
                <w:sz w:val="24"/>
              </w:rPr>
              <w:t>与管理方案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厨师团队建设</w:t>
            </w:r>
            <w:r>
              <w:rPr>
                <w:rFonts w:ascii="仿宋" w:hAnsi="仿宋" w:eastAsia="仿宋" w:cs="宋体"/>
                <w:kern w:val="0"/>
                <w:sz w:val="24"/>
              </w:rPr>
              <w:t>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t>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组织</w:t>
            </w:r>
            <w:r>
              <w:rPr>
                <w:rFonts w:ascii="仿宋" w:hAnsi="仿宋" w:eastAsia="仿宋" w:cs="宋体"/>
                <w:kern w:val="0"/>
                <w:sz w:val="24"/>
              </w:rPr>
              <w:t>架构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合理，</w:t>
            </w:r>
            <w:r>
              <w:rPr>
                <w:rFonts w:ascii="仿宋" w:hAnsi="仿宋" w:eastAsia="仿宋" w:cs="宋体"/>
                <w:kern w:val="0"/>
                <w:sz w:val="24"/>
              </w:rPr>
              <w:t>结构清晰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岗位</w:t>
            </w:r>
            <w:r>
              <w:rPr>
                <w:rFonts w:ascii="仿宋" w:hAnsi="仿宋" w:eastAsia="仿宋" w:cs="宋体"/>
                <w:kern w:val="0"/>
                <w:sz w:val="24"/>
              </w:rPr>
              <w:t>职责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明确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后厨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食品存储与</w:t>
            </w:r>
            <w:r>
              <w:rPr>
                <w:rFonts w:ascii="仿宋" w:hAnsi="仿宋" w:eastAsia="仿宋" w:cs="宋体"/>
                <w:kern w:val="0"/>
                <w:sz w:val="24"/>
              </w:rPr>
              <w:t>前期处理方案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工具、餐具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</w:t>
            </w:r>
            <w:r>
              <w:rPr>
                <w:rFonts w:ascii="仿宋" w:hAnsi="仿宋" w:eastAsia="仿宋" w:cs="宋体"/>
                <w:kern w:val="0"/>
                <w:sz w:val="24"/>
              </w:rPr>
              <w:t>方案合理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管理制度规范合理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餐厅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窗口布局合理、</w:t>
            </w:r>
            <w:r>
              <w:rPr>
                <w:rFonts w:ascii="仿宋" w:hAnsi="仿宋" w:eastAsia="仿宋" w:cs="宋体"/>
                <w:kern w:val="0"/>
                <w:sz w:val="24"/>
              </w:rPr>
              <w:t>环境布置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优美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宣传标示醒目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t>员配备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餐具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管理规范</w:t>
            </w:r>
            <w:r>
              <w:rPr>
                <w:rFonts w:hint="eastAsia" w:ascii="仿宋" w:hAnsi="仿宋" w:eastAsia="仿宋"/>
                <w:sz w:val="24"/>
              </w:rPr>
              <w:t>得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管理制度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规范</w:t>
            </w:r>
            <w:r>
              <w:rPr>
                <w:rFonts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饮食</w:t>
            </w:r>
            <w:r>
              <w:rPr>
                <w:rFonts w:ascii="仿宋" w:hAnsi="仿宋" w:eastAsia="仿宋" w:cs="宋体"/>
                <w:kern w:val="0"/>
                <w:sz w:val="24"/>
              </w:rPr>
              <w:t>质量保障方案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ascii="仿宋" w:hAnsi="仿宋" w:eastAsia="仿宋" w:cs="宋体"/>
                <w:kern w:val="0"/>
                <w:sz w:val="24"/>
              </w:rPr>
              <w:t>营养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</w:t>
            </w:r>
            <w:r>
              <w:rPr>
                <w:rFonts w:ascii="仿宋" w:hAnsi="仿宋" w:eastAsia="仿宋" w:cs="宋体"/>
                <w:kern w:val="0"/>
                <w:sz w:val="24"/>
              </w:rPr>
              <w:t>健康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方案科学合理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食品花样</w:t>
            </w:r>
            <w:r>
              <w:rPr>
                <w:rFonts w:ascii="仿宋" w:hAnsi="仿宋" w:eastAsia="仿宋" w:cs="宋体"/>
                <w:kern w:val="0"/>
                <w:sz w:val="24"/>
              </w:rPr>
              <w:t>品种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齐全</w:t>
            </w:r>
            <w:r>
              <w:rPr>
                <w:rFonts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能满足</w:t>
            </w:r>
            <w:r>
              <w:rPr>
                <w:rFonts w:ascii="仿宋" w:hAnsi="仿宋" w:eastAsia="仿宋" w:cs="宋体"/>
                <w:kern w:val="0"/>
                <w:sz w:val="24"/>
              </w:rPr>
              <w:t>不同人群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</w:t>
            </w:r>
            <w:r>
              <w:rPr>
                <w:rFonts w:ascii="仿宋" w:hAnsi="仿宋" w:eastAsia="仿宋" w:cs="宋体"/>
                <w:kern w:val="0"/>
                <w:sz w:val="24"/>
              </w:rPr>
              <w:t>饮食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需求</w:t>
            </w:r>
            <w:r>
              <w:rPr>
                <w:rFonts w:hint="eastAsia" w:ascii="仿宋" w:hAnsi="仿宋" w:eastAsia="仿宋"/>
                <w:sz w:val="24"/>
              </w:rPr>
              <w:t>得5分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保障方案合理完整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</w:p>
        </w:tc>
        <w:tc>
          <w:tcPr>
            <w:tcW w:w="4397" w:type="dxa"/>
          </w:tcPr>
          <w:p>
            <w:pPr>
              <w:widowControl/>
              <w:textAlignment w:val="center"/>
              <w:rPr>
                <w:rFonts w:ascii="仿宋" w:hAnsi="仿宋" w:eastAsia="仿宋" w:cs="ËÎÌå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食品卫生制度完善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从业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ascii="仿宋" w:hAnsi="仿宋" w:eastAsia="仿宋" w:cs="宋体"/>
                <w:kern w:val="0"/>
                <w:sz w:val="24"/>
              </w:rPr>
              <w:t>制度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完善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执行方案</w:t>
            </w:r>
            <w:r>
              <w:rPr>
                <w:rFonts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得1分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监督机制健全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安全保障方案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食品安全保障方案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得4分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人员安全保障方案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得2分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设备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安全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得2分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环</w:t>
            </w:r>
            <w:r>
              <w:rPr>
                <w:rFonts w:ascii="仿宋" w:hAnsi="仿宋" w:eastAsia="仿宋"/>
                <w:sz w:val="24"/>
              </w:rPr>
              <w:t>境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安全</w:t>
            </w:r>
            <w:r>
              <w:rPr>
                <w:rFonts w:ascii="仿宋" w:hAnsi="仿宋" w:eastAsia="仿宋" w:cs="宋体"/>
                <w:kern w:val="0"/>
                <w:sz w:val="24"/>
              </w:rPr>
              <w:t>保障方案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hint="eastAsia" w:ascii="仿宋" w:hAnsi="仿宋" w:eastAsia="仿宋"/>
                <w:sz w:val="24"/>
              </w:rPr>
              <w:t>得2分。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停水、停电、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停</w:t>
            </w:r>
            <w:r>
              <w:rPr>
                <w:rFonts w:ascii="仿宋" w:hAnsi="仿宋" w:eastAsia="仿宋" w:cs="宋体"/>
                <w:kern w:val="0"/>
                <w:sz w:val="24"/>
              </w:rPr>
              <w:t>气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得5分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火灾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</w:rPr>
              <w:t>自然灾害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得2分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流行性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疾病</w:t>
            </w:r>
            <w:r>
              <w:rPr>
                <w:rFonts w:ascii="仿宋" w:hAnsi="仿宋" w:eastAsia="仿宋" w:cs="宋体"/>
                <w:kern w:val="0"/>
                <w:sz w:val="24"/>
              </w:rPr>
              <w:t>等突发事件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应急</w:t>
            </w:r>
            <w:r>
              <w:rPr>
                <w:rFonts w:ascii="仿宋" w:hAnsi="仿宋" w:eastAsia="仿宋" w:cs="宋体"/>
                <w:kern w:val="0"/>
                <w:sz w:val="24"/>
              </w:rPr>
              <w:t>响应方案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得2分。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</w:p>
        </w:tc>
        <w:tc>
          <w:tcPr>
            <w:tcW w:w="4397" w:type="dxa"/>
          </w:tcPr>
          <w:p>
            <w:pPr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食品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得2分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服务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得2分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</w:rPr>
              <w:t>卫生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投诉</w:t>
            </w:r>
            <w:r>
              <w:rPr>
                <w:rFonts w:ascii="仿宋" w:hAnsi="仿宋" w:eastAsia="仿宋" w:cs="宋体"/>
                <w:kern w:val="0"/>
                <w:sz w:val="24"/>
              </w:rPr>
              <w:t>处理方案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合理</w:t>
            </w:r>
            <w:r>
              <w:rPr>
                <w:rFonts w:ascii="仿宋" w:hAnsi="仿宋" w:eastAsia="仿宋" w:cs="宋体"/>
                <w:kern w:val="0"/>
                <w:sz w:val="24"/>
              </w:rPr>
              <w:t>有效</w:t>
            </w:r>
            <w:r>
              <w:rPr>
                <w:rFonts w:hint="eastAsia" w:ascii="仿宋" w:hAnsi="仿宋" w:eastAsia="仿宋"/>
                <w:sz w:val="24"/>
              </w:rPr>
              <w:t>得1分。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服务承诺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0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厨师</w:t>
            </w:r>
            <w:r>
              <w:rPr>
                <w:rFonts w:ascii="仿宋" w:hAnsi="仿宋" w:eastAsia="仿宋" w:cs="Arial"/>
                <w:kern w:val="0"/>
                <w:sz w:val="24"/>
              </w:rPr>
              <w:t>团队分别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作出</w:t>
            </w:r>
            <w:r>
              <w:rPr>
                <w:rFonts w:ascii="仿宋" w:hAnsi="仿宋" w:eastAsia="仿宋" w:cs="Arial"/>
                <w:kern w:val="0"/>
                <w:sz w:val="24"/>
              </w:rPr>
              <w:t>以下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服务</w:t>
            </w:r>
            <w:r>
              <w:rPr>
                <w:rFonts w:ascii="仿宋" w:hAnsi="仿宋" w:eastAsia="仿宋" w:cs="Arial"/>
                <w:kern w:val="0"/>
                <w:sz w:val="24"/>
              </w:rPr>
              <w:t>承诺：从业人员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定期</w:t>
            </w:r>
            <w:r>
              <w:rPr>
                <w:rFonts w:ascii="仿宋" w:hAnsi="仿宋" w:eastAsia="仿宋" w:cs="Arial"/>
                <w:kern w:val="0"/>
                <w:sz w:val="24"/>
              </w:rPr>
              <w:t>健康检查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并且</w:t>
            </w:r>
            <w:r>
              <w:rPr>
                <w:rFonts w:ascii="仿宋" w:hAnsi="仿宋" w:eastAsia="仿宋" w:cs="Arial"/>
                <w:kern w:val="0"/>
                <w:sz w:val="24"/>
              </w:rPr>
              <w:t>建立健康档案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；</w:t>
            </w:r>
            <w:r>
              <w:rPr>
                <w:rFonts w:ascii="仿宋" w:hAnsi="仿宋" w:eastAsia="仿宋" w:cs="Arial"/>
                <w:sz w:val="24"/>
                <w:shd w:val="clear" w:color="auto" w:fill="FFFFFF"/>
              </w:rPr>
              <w:t>设置专职或者兼职的食品安全专业人员、食品</w:t>
            </w:r>
            <w:r>
              <w:rPr>
                <w:rFonts w:ascii="仿宋" w:hAnsi="仿宋" w:eastAsia="仿宋" w:cs="Arial"/>
                <w:kern w:val="0"/>
                <w:sz w:val="24"/>
              </w:rPr>
              <w:t>安全管理</w:t>
            </w:r>
            <w:r>
              <w:rPr>
                <w:rFonts w:ascii="仿宋" w:hAnsi="仿宋" w:eastAsia="仿宋" w:cs="Arial"/>
                <w:sz w:val="24"/>
                <w:shd w:val="clear" w:color="auto" w:fill="FFFFFF"/>
              </w:rPr>
              <w:t>人员</w:t>
            </w:r>
            <w:r>
              <w:rPr>
                <w:rFonts w:hint="eastAsia" w:ascii="仿宋" w:hAnsi="仿宋" w:eastAsia="仿宋" w:cs="Arial"/>
                <w:sz w:val="24"/>
                <w:shd w:val="clear" w:color="auto" w:fill="FFFFFF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提供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舒适</w:t>
            </w:r>
            <w:r>
              <w:rPr>
                <w:rFonts w:ascii="仿宋" w:hAnsi="仿宋" w:eastAsia="仿宋" w:cs="宋体"/>
                <w:kern w:val="0"/>
                <w:sz w:val="24"/>
              </w:rPr>
              <w:t>就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餐</w:t>
            </w:r>
            <w:r>
              <w:rPr>
                <w:rFonts w:ascii="仿宋" w:hAnsi="仿宋" w:eastAsia="仿宋" w:cs="宋体"/>
                <w:kern w:val="0"/>
                <w:sz w:val="24"/>
              </w:rPr>
              <w:t>环境；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定期</w:t>
            </w:r>
            <w:r>
              <w:rPr>
                <w:rFonts w:ascii="仿宋" w:hAnsi="仿宋" w:eastAsia="仿宋" w:cs="宋体"/>
                <w:kern w:val="0"/>
                <w:sz w:val="24"/>
              </w:rPr>
              <w:t>对员工进行专业技术、安全、卫生等方面的培训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。每</w:t>
            </w:r>
            <w:r>
              <w:rPr>
                <w:rFonts w:ascii="仿宋" w:hAnsi="仿宋" w:eastAsia="仿宋" w:cs="宋体"/>
                <w:kern w:val="0"/>
                <w:sz w:val="24"/>
              </w:rPr>
              <w:t>提供一份承诺得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1分</w:t>
            </w:r>
            <w:r>
              <w:rPr>
                <w:rFonts w:ascii="仿宋" w:hAnsi="仿宋" w:eastAsia="仿宋" w:cs="宋体"/>
                <w:kern w:val="0"/>
                <w:sz w:val="24"/>
              </w:rPr>
              <w:t>，最多得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5分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（一）支付方式：银行转帐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（二）支付时间及条件：合同履行满一月后的下月5日前按实际产生费用支付(节假日顺延)。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联系人姓名：刘少磊          联系电话：18539030366</w:t>
      </w:r>
    </w:p>
    <w:p>
      <w:pPr>
        <w:widowControl/>
        <w:shd w:val="clear" w:color="auto" w:fill="FFFFFF"/>
        <w:spacing w:line="525" w:lineRule="atLeast"/>
        <w:ind w:firstLine="79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单位地址：许昌市华佗路1号</w:t>
      </w:r>
    </w:p>
    <w:p>
      <w:pPr>
        <w:widowControl/>
        <w:shd w:val="clear" w:color="auto" w:fill="FFFFFF"/>
        <w:spacing w:line="330" w:lineRule="atLeast"/>
        <w:ind w:firstLine="4800" w:firstLineChars="1600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单位全称：许昌市建安医院</w:t>
      </w:r>
    </w:p>
    <w:p>
      <w:pPr>
        <w:widowControl/>
        <w:shd w:val="clear" w:color="auto" w:fill="FFFFFF"/>
        <w:spacing w:line="330" w:lineRule="atLeast"/>
        <w:ind w:firstLine="5100"/>
        <w:jc w:val="righ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 月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7E424"/>
    <w:multiLevelType w:val="singleLevel"/>
    <w:tmpl w:val="8107E42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4358B3"/>
    <w:multiLevelType w:val="multilevel"/>
    <w:tmpl w:val="204358B3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DC3A71"/>
    <w:rsid w:val="0005573A"/>
    <w:rsid w:val="001C01E9"/>
    <w:rsid w:val="001F25E1"/>
    <w:rsid w:val="0020522A"/>
    <w:rsid w:val="00355EFE"/>
    <w:rsid w:val="00424F03"/>
    <w:rsid w:val="00465134"/>
    <w:rsid w:val="0051344E"/>
    <w:rsid w:val="00643238"/>
    <w:rsid w:val="006562AD"/>
    <w:rsid w:val="006B1999"/>
    <w:rsid w:val="007130B7"/>
    <w:rsid w:val="0077047F"/>
    <w:rsid w:val="00782358"/>
    <w:rsid w:val="00787200"/>
    <w:rsid w:val="007B780B"/>
    <w:rsid w:val="008575C6"/>
    <w:rsid w:val="008A237A"/>
    <w:rsid w:val="00915C20"/>
    <w:rsid w:val="009960DE"/>
    <w:rsid w:val="00A036C4"/>
    <w:rsid w:val="00B62499"/>
    <w:rsid w:val="00C92730"/>
    <w:rsid w:val="00D44B92"/>
    <w:rsid w:val="00E7076C"/>
    <w:rsid w:val="00EB6071"/>
    <w:rsid w:val="00F3291F"/>
    <w:rsid w:val="021D7B53"/>
    <w:rsid w:val="040F006C"/>
    <w:rsid w:val="0434615B"/>
    <w:rsid w:val="04D829BF"/>
    <w:rsid w:val="04DC781F"/>
    <w:rsid w:val="09003DB1"/>
    <w:rsid w:val="0A425960"/>
    <w:rsid w:val="0AFC2632"/>
    <w:rsid w:val="0D0F32C6"/>
    <w:rsid w:val="0EF02EDA"/>
    <w:rsid w:val="0F3B35AB"/>
    <w:rsid w:val="110E0EA3"/>
    <w:rsid w:val="11C84F7D"/>
    <w:rsid w:val="13C520D0"/>
    <w:rsid w:val="13F47A35"/>
    <w:rsid w:val="142B5DB6"/>
    <w:rsid w:val="14BA45A8"/>
    <w:rsid w:val="16A43E17"/>
    <w:rsid w:val="17C017D2"/>
    <w:rsid w:val="186F2C18"/>
    <w:rsid w:val="18C627BC"/>
    <w:rsid w:val="1937330B"/>
    <w:rsid w:val="19C578EC"/>
    <w:rsid w:val="1D75798B"/>
    <w:rsid w:val="211A6FC7"/>
    <w:rsid w:val="23557F22"/>
    <w:rsid w:val="24764EFC"/>
    <w:rsid w:val="24AC085E"/>
    <w:rsid w:val="24CC1E35"/>
    <w:rsid w:val="26DE74C5"/>
    <w:rsid w:val="27163F08"/>
    <w:rsid w:val="273275D6"/>
    <w:rsid w:val="29450BD0"/>
    <w:rsid w:val="296975D3"/>
    <w:rsid w:val="2A4C11AA"/>
    <w:rsid w:val="2D115669"/>
    <w:rsid w:val="2F307292"/>
    <w:rsid w:val="2FF161E5"/>
    <w:rsid w:val="3061793D"/>
    <w:rsid w:val="33D762A0"/>
    <w:rsid w:val="365B0430"/>
    <w:rsid w:val="376B7B9F"/>
    <w:rsid w:val="3B785989"/>
    <w:rsid w:val="3EC57D9F"/>
    <w:rsid w:val="3EE45668"/>
    <w:rsid w:val="4025499A"/>
    <w:rsid w:val="4055056C"/>
    <w:rsid w:val="40F22731"/>
    <w:rsid w:val="421026A2"/>
    <w:rsid w:val="42691E13"/>
    <w:rsid w:val="428F2E9E"/>
    <w:rsid w:val="463C2542"/>
    <w:rsid w:val="4692648E"/>
    <w:rsid w:val="48272ED2"/>
    <w:rsid w:val="48B32654"/>
    <w:rsid w:val="4D222F5E"/>
    <w:rsid w:val="4E173F58"/>
    <w:rsid w:val="4FCE4044"/>
    <w:rsid w:val="502564C7"/>
    <w:rsid w:val="52572197"/>
    <w:rsid w:val="525C2FEE"/>
    <w:rsid w:val="553C4173"/>
    <w:rsid w:val="556D64F4"/>
    <w:rsid w:val="55D922B3"/>
    <w:rsid w:val="572719B0"/>
    <w:rsid w:val="57EE5ADB"/>
    <w:rsid w:val="58D369C8"/>
    <w:rsid w:val="59825D04"/>
    <w:rsid w:val="5DE41A08"/>
    <w:rsid w:val="6085330B"/>
    <w:rsid w:val="631533A4"/>
    <w:rsid w:val="639B0DD7"/>
    <w:rsid w:val="64EB36BF"/>
    <w:rsid w:val="650E5E2C"/>
    <w:rsid w:val="65C202F4"/>
    <w:rsid w:val="66A17224"/>
    <w:rsid w:val="66D65CF4"/>
    <w:rsid w:val="678B33D0"/>
    <w:rsid w:val="6BD21B23"/>
    <w:rsid w:val="6D535020"/>
    <w:rsid w:val="6FC77530"/>
    <w:rsid w:val="70A07699"/>
    <w:rsid w:val="70DC3A71"/>
    <w:rsid w:val="72162CE8"/>
    <w:rsid w:val="742833B7"/>
    <w:rsid w:val="76350DDD"/>
    <w:rsid w:val="7861174E"/>
    <w:rsid w:val="79124AB9"/>
    <w:rsid w:val="79410996"/>
    <w:rsid w:val="7CAE5176"/>
    <w:rsid w:val="7CEF0E1E"/>
    <w:rsid w:val="7D680DE2"/>
    <w:rsid w:val="7E161511"/>
    <w:rsid w:val="7E9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7"/>
    <w:qFormat/>
    <w:uiPriority w:val="0"/>
    <w:rPr>
      <w:color w:val="FF0000"/>
    </w:rPr>
  </w:style>
  <w:style w:type="character" w:customStyle="1" w:styleId="17">
    <w:name w:val="hover24"/>
    <w:basedOn w:val="7"/>
    <w:qFormat/>
    <w:uiPriority w:val="0"/>
  </w:style>
  <w:style w:type="character" w:customStyle="1" w:styleId="18">
    <w:name w:val="gb-jt"/>
    <w:basedOn w:val="7"/>
    <w:qFormat/>
    <w:uiPriority w:val="0"/>
  </w:style>
  <w:style w:type="character" w:customStyle="1" w:styleId="19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5"/>
    <w:basedOn w:val="7"/>
    <w:qFormat/>
    <w:uiPriority w:val="0"/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font3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60708E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554</Words>
  <Characters>3164</Characters>
  <Lines>26</Lines>
  <Paragraphs>7</Paragraphs>
  <TotalTime>164</TotalTime>
  <ScaleCrop>false</ScaleCrop>
  <LinksUpToDate>false</LinksUpToDate>
  <CharactersWithSpaces>3711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2018-06-29T06:44:00Z</dcterms:created>
  <dc:creator>Administrator</dc:creator>
  <cp:lastModifiedBy>许昌市公共资源交易中心:杨丹丹</cp:lastModifiedBy>
  <cp:lastPrinted>2018-07-11T00:56:00Z</cp:lastPrinted>
  <dcterms:modified xsi:type="dcterms:W3CDTF">2018-07-18T03:33:55Z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