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240" w:lineRule="auto"/>
        <w:jc w:val="center"/>
        <w:textAlignment w:val="auto"/>
        <w:outlineLvl w:val="9"/>
        <w:rPr>
          <w:rFonts w:hint="eastAsia" w:ascii="宋体" w:hAnsi="宋体" w:eastAsia="华文中宋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华文中宋" w:cs="宋体"/>
          <w:b/>
          <w:bCs/>
          <w:sz w:val="36"/>
          <w:szCs w:val="36"/>
          <w:highlight w:val="none"/>
          <w:lang w:eastAsia="zh-CN"/>
        </w:rPr>
        <w:t>2018年长葛市社区规范化建设设计项目（二次）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240" w:lineRule="auto"/>
        <w:jc w:val="center"/>
        <w:textAlignment w:val="auto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darkCyan"/>
        </w:rPr>
      </w:pPr>
      <w:r>
        <w:rPr>
          <w:rFonts w:hint="eastAsia" w:ascii="宋体" w:hAnsi="宋体" w:eastAsia="华文中宋" w:cs="宋体"/>
          <w:b/>
          <w:bCs/>
          <w:color w:val="auto"/>
          <w:sz w:val="36"/>
          <w:szCs w:val="36"/>
          <w:highlight w:val="none"/>
          <w:lang w:eastAsia="zh-CN"/>
        </w:rPr>
        <w:t>招标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河南省天隆工程管理咨询有限公司</w:t>
      </w:r>
      <w:r>
        <w:rPr>
          <w:rFonts w:hint="eastAsia" w:ascii="仿宋" w:hAnsi="仿宋" w:eastAsia="仿宋" w:cs="仿宋"/>
          <w:sz w:val="32"/>
          <w:szCs w:val="32"/>
        </w:rPr>
        <w:t>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长葛市民政局</w:t>
      </w:r>
      <w:r>
        <w:rPr>
          <w:rFonts w:hint="eastAsia" w:ascii="仿宋" w:hAnsi="仿宋" w:eastAsia="仿宋" w:cs="仿宋"/>
          <w:sz w:val="32"/>
          <w:szCs w:val="32"/>
        </w:rPr>
        <w:t>的委托，就“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2018年长葛市社区规范化建设设计项目（二次）</w:t>
      </w:r>
      <w:r>
        <w:rPr>
          <w:rFonts w:hint="eastAsia" w:ascii="仿宋" w:hAnsi="仿宋" w:eastAsia="仿宋" w:cs="仿宋"/>
          <w:sz w:val="32"/>
          <w:szCs w:val="32"/>
        </w:rPr>
        <w:t>”进行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公开招标采购</w:t>
      </w:r>
      <w:r>
        <w:rPr>
          <w:rFonts w:hint="eastAsia" w:ascii="仿宋" w:hAnsi="仿宋" w:eastAsia="仿宋" w:cs="仿宋"/>
          <w:sz w:val="32"/>
          <w:szCs w:val="32"/>
        </w:rPr>
        <w:t>，欢迎符合条件的供应商前来投标。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2018年长葛市社区规范化建设设计项目（二次）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项目编号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长招采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字[2018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3、采购内容：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和尚桥镇坡杨社区、建设路街道办事处潩水社区、金桥路街道办事处保盛社区、长兴路街道办事处坡岳社区、增福镇申店社区、大周镇后吴社区、金桥街道办事处桥北社区、坡胡镇水磨河社区及后河镇后河社区等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9个社区服务中心建设项目的施工图设计及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后续相关服务等工作（具体内容详见招标文件）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 w:line="40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4、标段划分：本次采购项目共2个标段；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本次招标的为第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标段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一标段：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和尚桥镇坡杨社区等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6个社区服务中心建设项目的设计(包括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和尚桥镇坡杨社区、建设路街道办事处潩水社区、金桥路街道办事处保盛社区、长兴路街道办事处坡岳社区、增福镇申店社区、大周镇后吴社区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二标段：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金桥街道办事处桥北社区等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3个社区服务中心建设项目的设计（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金桥街道办事处桥北社区、坡胡镇水磨河社区及后河镇后河社区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服务期限：一标段：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30日历天；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二标段：15日历天。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采购预算：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leftChars="200" w:right="0" w:rightChars="0" w:firstLine="96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一标段：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620000.00元;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leftChars="20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二标段：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310000.00元。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质量要求：符合国家现行有关设计规范、标准和规定。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二、需要落实的政府采购政策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本项目落实节能环保、中小微型企业扶持、促进残疾人就业等相关政府采购政策。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三、供应商资格要求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1、符合《中华人民共和国政府采购法》第二十二条之规定；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须具有独立法人资格，具备建设行政主管部门颁发的工程设计综合甲级资质或建筑行业（建筑工程）建设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执业</w:t>
      </w:r>
      <w:r>
        <w:rPr>
          <w:rFonts w:hint="eastAsia" w:ascii="仿宋" w:hAnsi="仿宋" w:eastAsia="仿宋" w:cs="仿宋"/>
          <w:sz w:val="32"/>
          <w:szCs w:val="32"/>
        </w:rPr>
        <w:t>乙级及以上资质；拟派项目负责人具有二级及以上注册建筑师资格；</w:t>
      </w:r>
    </w:p>
    <w:p>
      <w:pPr>
        <w:keepNext w:val="0"/>
        <w:keepLines w:val="0"/>
        <w:pageBreakBefore w:val="0"/>
        <w:widowControl w:val="0"/>
        <w:tabs>
          <w:tab w:val="left" w:pos="4140"/>
          <w:tab w:val="left" w:pos="4260"/>
        </w:tabs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right="-357" w:rightChars="-170" w:firstLine="640" w:firstLineChars="200"/>
        <w:textAlignment w:val="auto"/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3、根据《关于在政府采购活动中查询及使用信用记录有关问题的通知》(财库[2016]125号) 和豫财购【2016】15号的规定，对列入失信被执行人、重大税收违法案件当事人名单、政府采购严重违法失信行为记录名单的供应商，拒绝参与本项目采购活动；【查询渠道：“信用中国”网站（www.creditchina.gov.cn）、中国政府采购网（www.ccgp.gov.cn），提供网站的查询截图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4、本项目不接受联合体投标。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四、投标报名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1、报名时间： 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日至2018年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2、报名方式：网上报名。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（2）报名及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获取：报名期限内，登录【全国公共资源交易平台（河南省·许昌市）】“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/供应商登录”入口（http://221.14.6.70:8088/ggzy/）报名，自行下载本项目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。（详见网站首页“常见问题解答-交易系统操作手册”）。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费用：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在递交纸制投标文件时向代理公司缴纳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费用，本项目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各标段费用为300元/套，售后不退。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3、未通过【全国公共资源交易平台（河南省·许昌市）】下载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的供应商，拒收其递交的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五、本项目实行资格后审，资格后审所需资料详见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招标文件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六、投标文件的递交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left="319" w:leftChars="152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投标截止时间及开标时间为2018年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开标地点：长葛市公共资源交易中心（长葛市葛天大道东段商务区6#楼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418</w:t>
      </w:r>
      <w:r>
        <w:rPr>
          <w:rFonts w:hint="eastAsia" w:ascii="仿宋" w:hAnsi="仿宋" w:eastAsia="仿宋" w:cs="仿宋"/>
          <w:sz w:val="32"/>
          <w:szCs w:val="32"/>
        </w:rPr>
        <w:t>室）。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逾期送达的或未按要求密封的投标文件，采购人不予受理。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七、发布公告的媒介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本次招标公告同时在“河南省电子招标投标公共服务平台”、“河南省政府采购网、”、“全国公共资源交易平台（河南省.许昌市）”、“长葛市人民政府门户网站”上发布。 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八、联系方式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采购人：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长葛市民政局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13782382565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代理机构：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河南省天隆工程管理咨询有限公司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代理机构联系方式：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李女士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5837470768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pacing w:val="-2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代理机构地址：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郑州市郑汴路与玉凤路交叉口向南升龙环球大厦C座26层2608室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after="156" w:line="360" w:lineRule="exact"/>
        <w:ind w:right="-115" w:rightChars="-55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after="156" w:line="3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所有投标单位请时刻关注全国公共资源交易平台（河南省.许昌市）网，澄清、答疑、变更均在全国公共资源交易平台（河南省.许昌市）网发布，不再另行通知。如未及时查看影响其投标，后果自负。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4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>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90C1C"/>
    <w:multiLevelType w:val="singleLevel"/>
    <w:tmpl w:val="DD190C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2EB62F"/>
    <w:multiLevelType w:val="singleLevel"/>
    <w:tmpl w:val="EA2EB62F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6E75BBF3"/>
    <w:multiLevelType w:val="singleLevel"/>
    <w:tmpl w:val="6E75BBF3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20696"/>
    <w:rsid w:val="6D535020"/>
    <w:rsid w:val="7D62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2018-07-31T03:09:00Z</dcterms:created>
  <dc:creator>˙·BlanK。</dc:creator>
  <cp:lastModifiedBy>˙·BlanK。</cp:lastModifiedBy>
  <dcterms:modified xsi:type="dcterms:W3CDTF">2018-07-31T03:11:36Z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