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YLZB-G2018</w:t>
      </w:r>
      <w:r>
        <w:rPr>
          <w:rFonts w:hint="eastAsia" w:asciiTheme="majorEastAsia" w:hAnsiTheme="majorEastAsia" w:eastAsiaTheme="majorEastAsia" w:cstheme="majorEastAsia"/>
          <w:b/>
          <w:bCs/>
          <w:color w:val="000000"/>
          <w:sz w:val="44"/>
          <w:szCs w:val="44"/>
          <w:lang w:val="en-US" w:eastAsia="zh-CN"/>
        </w:rPr>
        <w:t>045</w:t>
      </w:r>
      <w:r>
        <w:rPr>
          <w:rFonts w:hint="eastAsia" w:asciiTheme="majorEastAsia" w:hAnsiTheme="majorEastAsia" w:eastAsiaTheme="majorEastAsia" w:cstheme="majorEastAsia"/>
          <w:b/>
          <w:bCs/>
          <w:color w:val="000000"/>
          <w:sz w:val="44"/>
          <w:szCs w:val="44"/>
        </w:rPr>
        <w:t>号</w:t>
      </w:r>
      <w:bookmarkStart w:id="0" w:name="_Hlk517774989"/>
      <w:r>
        <w:rPr>
          <w:rFonts w:hint="eastAsia" w:asciiTheme="majorEastAsia" w:hAnsiTheme="majorEastAsia" w:eastAsiaTheme="majorEastAsia" w:cstheme="majorEastAsia"/>
          <w:b/>
          <w:bCs/>
          <w:color w:val="000000"/>
          <w:sz w:val="44"/>
          <w:szCs w:val="44"/>
        </w:rPr>
        <w:t>许昌市妇幼保健院所需“移动式X射线机等医疗设备”采购项目</w:t>
      </w:r>
    </w:p>
    <w:bookmarkEnd w:id="0"/>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w:t>
      </w:r>
      <w:r>
        <w:rPr>
          <w:rFonts w:hint="eastAsia" w:asciiTheme="majorEastAsia" w:hAnsiTheme="majorEastAsia" w:eastAsiaTheme="majorEastAsia" w:cstheme="majorEastAsia"/>
          <w:b/>
          <w:bCs/>
          <w:color w:val="000000"/>
          <w:sz w:val="36"/>
          <w:szCs w:val="36"/>
          <w:lang w:val="en-US" w:eastAsia="zh-CN"/>
        </w:rPr>
        <w:t>045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采购单位：许昌市妇幼保健院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代理机构：北京华采招标代理有限公司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 xml:space="preserve">    一、项目基本情况</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（一）项目名称：许昌市妇幼保健院所需“移动式X射线机等医疗设备”采购项目</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（二）项目编号：YLZB-G2018045号    </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（三）采购方式：公开招标                                                                                                                          </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（四）项目主要内容、数量及要求：采购移动式X射线机1台、婴儿光疗暖箱8台、辐射式新生儿抢救台9台。</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（五）预算金额：211.2万元；最高限价：211.2万元</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（六）交付时间 ：合同签订后30天内</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（七）交付地点：许昌市妇幼保健院新院区</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（八）进口产品：不允许</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（九）分包：不允许</w:t>
      </w:r>
    </w:p>
    <w:p>
      <w:pPr>
        <w:pStyle w:val="19"/>
        <w:widowControl/>
        <w:shd w:val="clear" w:color="auto" w:fill="FFFFFF"/>
        <w:spacing w:line="360" w:lineRule="auto"/>
        <w:ind w:firstLine="420"/>
        <w:contextualSpacing/>
        <w:jc w:val="left"/>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二、需要落实的政府采购政策</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本项目落实节能环保、中小微型企业、监狱企业、残疾人福利性单位扶持等相关政府采购政策。</w:t>
      </w:r>
    </w:p>
    <w:p>
      <w:pPr>
        <w:pStyle w:val="19"/>
        <w:widowControl/>
        <w:shd w:val="clear" w:color="auto" w:fill="FFFFFF"/>
        <w:spacing w:line="360" w:lineRule="auto"/>
        <w:ind w:firstLine="420"/>
        <w:contextualSpacing/>
        <w:jc w:val="left"/>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三、投标人资格要求</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（一）符合《中华人民共和国政府采购法》第二十二条之规定；</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（四）本次招标不接受联合体投标。</w:t>
      </w:r>
    </w:p>
    <w:p>
      <w:pPr>
        <w:pStyle w:val="19"/>
        <w:widowControl/>
        <w:shd w:val="clear" w:color="auto" w:fill="FFFFFF"/>
        <w:spacing w:line="360" w:lineRule="auto"/>
        <w:ind w:firstLine="420"/>
        <w:contextualSpacing/>
        <w:jc w:val="left"/>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四、招标文件的获取</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（一）网上下载招标文件</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（二）招标文件售价300元/套，投标人在递交投标文件时向采购代理机构交纳采购文件费用，售后不退。</w:t>
      </w:r>
    </w:p>
    <w:p>
      <w:pPr>
        <w:pStyle w:val="19"/>
        <w:widowControl/>
        <w:shd w:val="clear" w:color="auto" w:fill="FFFFFF"/>
        <w:spacing w:line="360" w:lineRule="auto"/>
        <w:ind w:firstLine="420"/>
        <w:contextualSpacing/>
        <w:jc w:val="left"/>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五、投标截止时间、开标时间及地点</w:t>
      </w:r>
    </w:p>
    <w:p>
      <w:pPr>
        <w:pStyle w:val="19"/>
        <w:widowControl/>
        <w:shd w:val="clear" w:color="auto" w:fill="FFFFFF"/>
        <w:spacing w:line="360" w:lineRule="auto"/>
        <w:ind w:firstLine="420"/>
        <w:contextualSpacing/>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（一）投标截止及开标时间：</w:t>
      </w:r>
      <w:r>
        <w:rPr>
          <w:rFonts w:hint="eastAsia" w:cs="宋体" w:asciiTheme="minorEastAsia" w:hAnsiTheme="minorEastAsia" w:eastAsiaTheme="minorEastAsia"/>
          <w:color w:val="auto"/>
          <w:kern w:val="0"/>
          <w:sz w:val="21"/>
          <w:szCs w:val="21"/>
          <w:shd w:val="clear" w:color="auto" w:fill="auto"/>
        </w:rPr>
        <w:t>2018年</w:t>
      </w:r>
      <w:r>
        <w:rPr>
          <w:rFonts w:hint="eastAsia" w:cs="宋体" w:asciiTheme="minorEastAsia" w:hAnsiTheme="minorEastAsia" w:eastAsiaTheme="minorEastAsia"/>
          <w:color w:val="auto"/>
          <w:kern w:val="0"/>
          <w:sz w:val="21"/>
          <w:szCs w:val="21"/>
          <w:shd w:val="clear" w:color="auto" w:fill="auto"/>
          <w:lang w:val="en-US" w:eastAsia="zh-CN"/>
        </w:rPr>
        <w:t>8</w:t>
      </w:r>
      <w:r>
        <w:rPr>
          <w:rFonts w:hint="eastAsia" w:cs="宋体" w:asciiTheme="minorEastAsia" w:hAnsiTheme="minorEastAsia" w:eastAsiaTheme="minorEastAsia"/>
          <w:color w:val="auto"/>
          <w:kern w:val="0"/>
          <w:sz w:val="21"/>
          <w:szCs w:val="21"/>
          <w:shd w:val="clear" w:color="auto" w:fill="auto"/>
        </w:rPr>
        <w:t>月</w:t>
      </w:r>
      <w:r>
        <w:rPr>
          <w:rFonts w:hint="eastAsia" w:cs="宋体" w:asciiTheme="minorEastAsia" w:hAnsiTheme="minorEastAsia" w:eastAsiaTheme="minorEastAsia"/>
          <w:color w:val="auto"/>
          <w:kern w:val="0"/>
          <w:sz w:val="21"/>
          <w:szCs w:val="21"/>
          <w:shd w:val="clear" w:color="auto" w:fill="auto"/>
          <w:lang w:val="en-US" w:eastAsia="zh-CN"/>
        </w:rPr>
        <w:t>22</w:t>
      </w:r>
      <w:r>
        <w:rPr>
          <w:rFonts w:hint="eastAsia" w:cs="宋体" w:asciiTheme="minorEastAsia" w:hAnsiTheme="minorEastAsia" w:eastAsiaTheme="minorEastAsia"/>
          <w:color w:val="auto"/>
          <w:kern w:val="0"/>
          <w:sz w:val="21"/>
          <w:szCs w:val="21"/>
          <w:shd w:val="clear" w:color="auto" w:fill="auto"/>
        </w:rPr>
        <w:t>日</w:t>
      </w:r>
      <w:r>
        <w:rPr>
          <w:rFonts w:hint="eastAsia" w:cs="宋体" w:asciiTheme="minorEastAsia" w:hAnsiTheme="minorEastAsia" w:eastAsiaTheme="minorEastAsia"/>
          <w:color w:val="auto"/>
          <w:kern w:val="0"/>
          <w:sz w:val="21"/>
          <w:szCs w:val="21"/>
          <w:shd w:val="clear" w:color="auto" w:fill="auto"/>
          <w:lang w:val="en-US" w:eastAsia="zh-CN"/>
        </w:rPr>
        <w:t>9</w:t>
      </w:r>
      <w:r>
        <w:rPr>
          <w:rFonts w:hint="eastAsia" w:cs="宋体" w:asciiTheme="minorEastAsia" w:hAnsiTheme="minorEastAsia" w:eastAsiaTheme="minorEastAsia"/>
          <w:color w:val="auto"/>
          <w:kern w:val="0"/>
          <w:sz w:val="21"/>
          <w:szCs w:val="21"/>
          <w:shd w:val="clear" w:color="auto" w:fill="auto"/>
        </w:rPr>
        <w:t>时</w:t>
      </w:r>
      <w:r>
        <w:rPr>
          <w:rFonts w:hint="eastAsia" w:cs="宋体" w:asciiTheme="minorEastAsia" w:hAnsiTheme="minorEastAsia" w:eastAsiaTheme="minorEastAsia"/>
          <w:color w:val="auto"/>
          <w:kern w:val="0"/>
          <w:sz w:val="21"/>
          <w:szCs w:val="21"/>
          <w:shd w:val="clear" w:color="auto" w:fill="auto"/>
          <w:lang w:val="en-US" w:eastAsia="zh-CN"/>
        </w:rPr>
        <w:t>30</w:t>
      </w:r>
      <w:r>
        <w:rPr>
          <w:rFonts w:hint="eastAsia" w:cs="宋体" w:asciiTheme="minorEastAsia" w:hAnsiTheme="minorEastAsia" w:eastAsiaTheme="minorEastAsia"/>
          <w:color w:val="auto"/>
          <w:kern w:val="0"/>
          <w:sz w:val="21"/>
          <w:szCs w:val="21"/>
          <w:shd w:val="clear" w:color="auto" w:fill="auto"/>
        </w:rPr>
        <w:t>分</w:t>
      </w:r>
      <w:r>
        <w:rPr>
          <w:rFonts w:hint="eastAsia" w:cs="宋体" w:asciiTheme="minorEastAsia" w:hAnsiTheme="minorEastAsia" w:eastAsiaTheme="minorEastAsia"/>
          <w:color w:val="auto"/>
          <w:kern w:val="0"/>
          <w:sz w:val="21"/>
          <w:szCs w:val="21"/>
        </w:rPr>
        <w:t>（北京时间），逾期提交或不符合规定的投标文件不予接受。</w:t>
      </w:r>
    </w:p>
    <w:p>
      <w:pPr>
        <w:pStyle w:val="19"/>
        <w:widowControl/>
        <w:shd w:val="clear" w:color="auto" w:fill="FFFFFF"/>
        <w:spacing w:line="360" w:lineRule="auto"/>
        <w:ind w:firstLine="420"/>
        <w:contextualSpacing/>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（二）开标地点：许昌市公共资源交易中心（</w:t>
      </w:r>
      <w:r>
        <w:rPr>
          <w:rFonts w:cs="宋体" w:asciiTheme="minorEastAsia" w:hAnsiTheme="minorEastAsia" w:eastAsiaTheme="minorEastAsia"/>
          <w:color w:val="auto"/>
          <w:kern w:val="0"/>
          <w:sz w:val="21"/>
          <w:szCs w:val="21"/>
        </w:rPr>
        <w:t>龙兴路与竹林路交汇处</w:t>
      </w:r>
      <w:r>
        <w:rPr>
          <w:rFonts w:hint="eastAsia" w:cs="宋体" w:asciiTheme="minorEastAsia" w:hAnsiTheme="minorEastAsia" w:eastAsiaTheme="minorEastAsia"/>
          <w:color w:val="auto"/>
          <w:kern w:val="0"/>
          <w:sz w:val="21"/>
          <w:szCs w:val="21"/>
        </w:rPr>
        <w:t>公共资源大厦）三楼开标</w:t>
      </w:r>
      <w:r>
        <w:rPr>
          <w:rFonts w:hint="eastAsia" w:cs="宋体" w:asciiTheme="minorEastAsia" w:hAnsiTheme="minorEastAsia" w:eastAsiaTheme="minorEastAsia"/>
          <w:color w:val="auto"/>
          <w:kern w:val="0"/>
          <w:sz w:val="21"/>
          <w:szCs w:val="21"/>
          <w:lang w:val="en-US" w:eastAsia="zh-CN"/>
        </w:rPr>
        <w:t>四</w:t>
      </w:r>
      <w:r>
        <w:rPr>
          <w:rFonts w:hint="eastAsia" w:cs="宋体" w:asciiTheme="minorEastAsia" w:hAnsiTheme="minorEastAsia" w:eastAsiaTheme="minorEastAsia"/>
          <w:color w:val="auto"/>
          <w:kern w:val="0"/>
          <w:sz w:val="21"/>
          <w:szCs w:val="21"/>
        </w:rPr>
        <w:t>室。</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color w:val="auto"/>
          <w:kern w:val="0"/>
          <w:sz w:val="21"/>
          <w:szCs w:val="21"/>
        </w:rPr>
        <w:t>（三</w:t>
      </w:r>
      <w:r>
        <w:rPr>
          <w:rFonts w:hint="eastAsia" w:cs="宋体" w:asciiTheme="minorEastAsia" w:hAnsiTheme="minorEastAsia" w:eastAsiaTheme="minorEastAsia"/>
          <w:kern w:val="0"/>
          <w:sz w:val="21"/>
          <w:szCs w:val="21"/>
        </w:rPr>
        <w:t>）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1、加密电子投标文件（</w:t>
      </w:r>
      <w:r>
        <w:rPr>
          <w:rFonts w:cs="宋体" w:asciiTheme="minorEastAsia" w:hAnsiTheme="minorEastAsia" w:eastAsiaTheme="minorEastAsia"/>
          <w:kern w:val="0"/>
          <w:sz w:val="21"/>
          <w:szCs w:val="21"/>
        </w:rPr>
        <w:t>.file</w:t>
      </w:r>
      <w:r>
        <w:rPr>
          <w:rFonts w:hint="eastAsia" w:cs="宋体" w:asciiTheme="minorEastAsia" w:hAnsiTheme="minorEastAsia" w:eastAsiaTheme="minorEastAsia"/>
          <w:kern w:val="0"/>
          <w:sz w:val="21"/>
          <w:szCs w:val="21"/>
        </w:rPr>
        <w:t>格式）须在投标截止时间（开标时间）前通过《全国公共资源交易平台(河南省</w:t>
      </w:r>
      <w:r>
        <w:rPr>
          <w:rFonts w:ascii="Segoe UI Emoji" w:hAnsi="Segoe UI Emoji" w:cs="Segoe UI Emoji" w:eastAsiaTheme="minorEastAsia"/>
          <w:kern w:val="0"/>
          <w:sz w:val="21"/>
          <w:szCs w:val="21"/>
        </w:rPr>
        <w:t>▪</w:t>
      </w:r>
      <w:r>
        <w:rPr>
          <w:rFonts w:hint="eastAsia" w:ascii="宋体" w:hAnsi="宋体" w:cs="宋体"/>
          <w:kern w:val="0"/>
          <w:sz w:val="21"/>
          <w:szCs w:val="21"/>
        </w:rPr>
        <w:t>许昌市</w:t>
      </w:r>
      <w:r>
        <w:rPr>
          <w:rFonts w:hint="eastAsia" w:cs="宋体" w:asciiTheme="minorEastAsia" w:hAnsiTheme="minorEastAsia" w:eastAsiaTheme="minorEastAsia"/>
          <w:kern w:val="0"/>
          <w:sz w:val="21"/>
          <w:szCs w:val="21"/>
        </w:rPr>
        <w:t>)》公共资源交易系统成功上传。</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2、纸质投标文件（正本、副本各1份）和备份文件1份（使用电子介质存储）在投标截止时间（开标时间）前递交至本项目开标地点。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七、公告期限</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本招标公告自发布之日起公告期限为5个工作日。</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八、联系方式</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采购人：许昌市妇幼保健院</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地  址：许昌市光明路中段</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联系人：宋娟             联系电话：</w:t>
      </w:r>
      <w:r>
        <w:rPr>
          <w:rFonts w:cs="宋体" w:asciiTheme="minorEastAsia" w:hAnsiTheme="minorEastAsia" w:eastAsiaTheme="minorEastAsia"/>
          <w:kern w:val="0"/>
          <w:sz w:val="21"/>
          <w:szCs w:val="21"/>
        </w:rPr>
        <w:t>15993613959</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代理机构：北京华采招标代理有限公司</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地  址：许昌市新许路建行三楼 </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联系人：周伟               联系电话：13903749798</w:t>
      </w:r>
    </w:p>
    <w:p>
      <w:pPr>
        <w:rPr>
          <w:rFonts w:cs="宋体" w:asciiTheme="minorEastAsia" w:hAnsiTheme="minorEastAsia"/>
          <w:kern w:val="0"/>
          <w:szCs w:val="21"/>
        </w:rPr>
      </w:pPr>
    </w:p>
    <w:p>
      <w:pPr>
        <w:rPr>
          <w:rFonts w:cs="宋体" w:asciiTheme="minorEastAsia" w:hAnsiTheme="minorEastAsia"/>
          <w:kern w:val="0"/>
          <w:szCs w:val="21"/>
        </w:rPr>
      </w:pPr>
    </w:p>
    <w:p>
      <w:pPr>
        <w:autoSpaceDE w:val="0"/>
        <w:autoSpaceDN w:val="0"/>
        <w:adjustRightInd w:val="0"/>
        <w:spacing w:line="700" w:lineRule="exact"/>
        <w:ind w:firstLine="560"/>
        <w:rPr>
          <w:rFonts w:cs="宋体" w:asciiTheme="minorEastAsia" w:hAnsiTheme="minorEastAsia"/>
          <w:kern w:val="0"/>
          <w:szCs w:val="21"/>
        </w:rPr>
      </w:pPr>
      <w:r>
        <w:rPr>
          <w:rFonts w:hint="eastAsia" w:cs="宋体" w:asciiTheme="minorEastAsia" w:hAnsiTheme="minorEastAsia"/>
          <w:kern w:val="0"/>
          <w:szCs w:val="21"/>
        </w:rPr>
        <w:t xml:space="preserve">                                              许昌市妇幼保健院</w:t>
      </w:r>
    </w:p>
    <w:p>
      <w:pPr>
        <w:autoSpaceDE w:val="0"/>
        <w:autoSpaceDN w:val="0"/>
        <w:adjustRightInd w:val="0"/>
        <w:spacing w:line="700" w:lineRule="exact"/>
        <w:ind w:firstLine="560"/>
        <w:rPr>
          <w:rFonts w:cs="宋体" w:asciiTheme="minorEastAsia" w:hAnsiTheme="minorEastAsia"/>
          <w:kern w:val="0"/>
          <w:szCs w:val="21"/>
        </w:rPr>
      </w:pPr>
      <w:r>
        <w:rPr>
          <w:rFonts w:hint="eastAsia" w:cs="宋体" w:asciiTheme="minorEastAsia" w:hAnsiTheme="minorEastAsia"/>
          <w:kern w:val="0"/>
          <w:szCs w:val="21"/>
        </w:rPr>
        <w:t xml:space="preserve">                                               二〇一八年</w:t>
      </w:r>
      <w:r>
        <w:rPr>
          <w:rFonts w:hint="eastAsia" w:cs="宋体" w:asciiTheme="minorEastAsia" w:hAnsiTheme="minorEastAsia"/>
          <w:kern w:val="0"/>
          <w:szCs w:val="21"/>
          <w:lang w:eastAsia="zh-CN"/>
        </w:rPr>
        <w:t>七</w:t>
      </w:r>
      <w:r>
        <w:rPr>
          <w:rFonts w:hint="eastAsia" w:cs="宋体" w:asciiTheme="minorEastAsia" w:hAnsiTheme="minorEastAsia"/>
          <w:kern w:val="0"/>
          <w:szCs w:val="21"/>
        </w:rPr>
        <w:t>月</w:t>
      </w:r>
      <w:r>
        <w:rPr>
          <w:rFonts w:hint="eastAsia" w:cs="宋体" w:asciiTheme="minorEastAsia" w:hAnsiTheme="minorEastAsia"/>
          <w:kern w:val="0"/>
          <w:szCs w:val="21"/>
          <w:lang w:eastAsia="zh-CN"/>
        </w:rPr>
        <w:t>三十</w:t>
      </w:r>
      <w:r>
        <w:rPr>
          <w:rFonts w:hint="eastAsia" w:cs="宋体" w:asciiTheme="minorEastAsia" w:hAnsiTheme="minorEastAsia"/>
          <w:kern w:val="0"/>
          <w:szCs w:val="21"/>
        </w:rPr>
        <w:t>日</w:t>
      </w:r>
    </w:p>
    <w:p>
      <w:pPr>
        <w:spacing w:line="360" w:lineRule="auto"/>
        <w:rPr>
          <w:rFonts w:cs="宋体" w:asciiTheme="minorEastAsia" w:hAnsiTheme="minorEastAsia"/>
          <w:kern w:val="0"/>
          <w:szCs w:val="21"/>
        </w:rPr>
      </w:pPr>
      <w:r>
        <w:rPr>
          <w:rFonts w:hint="eastAsia" w:cs="宋体" w:asciiTheme="minorEastAsia" w:hAnsiTheme="minorEastAsia"/>
          <w:kern w:val="0"/>
          <w:szCs w:val="21"/>
        </w:rPr>
        <w:t>温馨提示：</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本项目为全流程电子化交易项目，请认真阅读招标文件，并注意以下事项。</w:t>
      </w:r>
    </w:p>
    <w:p>
      <w:pPr>
        <w:tabs>
          <w:tab w:val="left" w:pos="7095"/>
        </w:tabs>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w:t>
      </w:r>
      <w:r>
        <w:rPr>
          <w:rFonts w:hint="eastAsia" w:cs="宋体" w:asciiTheme="minorEastAsia" w:hAnsiTheme="minorEastAsia"/>
          <w:kern w:val="0"/>
          <w:szCs w:val="21"/>
        </w:rPr>
        <w:t>电子文件下载、制作、提交期间和开标（电子投标文件的解密）环节，投标人须使用</w:t>
      </w:r>
      <w:r>
        <w:rPr>
          <w:rFonts w:cs="宋体" w:asciiTheme="minorEastAsia" w:hAnsiTheme="minorEastAsia"/>
          <w:kern w:val="0"/>
          <w:szCs w:val="21"/>
        </w:rPr>
        <w:t>CA数字证书</w:t>
      </w:r>
      <w:r>
        <w:rPr>
          <w:rFonts w:hint="eastAsia" w:cs="宋体" w:asciiTheme="minorEastAsia" w:hAnsiTheme="minorEastAsia"/>
          <w:kern w:val="0"/>
          <w:szCs w:val="21"/>
        </w:rPr>
        <w:t>（证书须在有效期内）</w:t>
      </w:r>
      <w:r>
        <w:rPr>
          <w:rFonts w:cs="宋体" w:asciiTheme="minorEastAsia" w:hAnsiTheme="minorEastAsia"/>
          <w:kern w:val="0"/>
          <w:szCs w:val="21"/>
        </w:rPr>
        <w:t>。</w:t>
      </w:r>
    </w:p>
    <w:p>
      <w:pPr>
        <w:tabs>
          <w:tab w:val="left" w:pos="7095"/>
        </w:tabs>
        <w:spacing w:line="360" w:lineRule="auto"/>
        <w:ind w:firstLine="420" w:firstLineChars="200"/>
        <w:contextualSpacing/>
        <w:rPr>
          <w:rFonts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.电子投标文件的制作</w:t>
      </w:r>
    </w:p>
    <w:p>
      <w:pPr>
        <w:tabs>
          <w:tab w:val="left" w:pos="7095"/>
        </w:tabs>
        <w:spacing w:line="360" w:lineRule="auto"/>
        <w:ind w:firstLine="420" w:firstLineChars="200"/>
        <w:contextualSpacing/>
        <w:rPr>
          <w:rFonts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.1 投标人登录《全国公共资源交易平台(河南省</w:t>
      </w:r>
      <w:r>
        <w:rPr>
          <w:rFonts w:ascii="Segoe UI Emoji" w:hAnsi="Segoe UI Emoji" w:cs="Segoe UI Emoji"/>
          <w:kern w:val="0"/>
          <w:szCs w:val="21"/>
        </w:rPr>
        <w:t>▪</w:t>
      </w:r>
      <w:r>
        <w:rPr>
          <w:rFonts w:hint="eastAsia" w:ascii="宋体" w:hAnsi="宋体" w:eastAsia="宋体" w:cs="宋体"/>
          <w:kern w:val="0"/>
          <w:szCs w:val="21"/>
        </w:rPr>
        <w:t>许昌市</w:t>
      </w:r>
      <w:r>
        <w:rPr>
          <w:rFonts w:hint="eastAsia" w:cs="宋体" w:asciiTheme="minorEastAsia" w:hAnsiTheme="minorEastAsia"/>
          <w:kern w:val="0"/>
          <w:szCs w:val="21"/>
        </w:rPr>
        <w:t>)》公共资源交易系统（</w:t>
      </w:r>
      <w:r>
        <w:fldChar w:fldCharType="begin"/>
      </w:r>
      <w:r>
        <w:instrText xml:space="preserve"> HYPERLINK "http://221.14.6.70:8088/ggzy/" </w:instrText>
      </w:r>
      <w:r>
        <w:fldChar w:fldCharType="separate"/>
      </w:r>
      <w:r>
        <w:rPr>
          <w:rFonts w:cs="宋体" w:asciiTheme="minorEastAsia" w:hAnsiTheme="minorEastAsia"/>
          <w:kern w:val="0"/>
          <w:szCs w:val="21"/>
        </w:rPr>
        <w:t>http://221.14.6.70:8088/ggzy/</w:t>
      </w:r>
      <w:r>
        <w:rPr>
          <w:rFonts w:cs="宋体" w:asciiTheme="minorEastAsia" w:hAnsiTheme="minorEastAsia"/>
          <w:kern w:val="0"/>
          <w:szCs w:val="21"/>
        </w:rPr>
        <w:fldChar w:fldCharType="end"/>
      </w:r>
      <w:r>
        <w:rPr>
          <w:rFonts w:hint="eastAsia" w:cs="宋体" w:asciiTheme="minorEastAsia" w:hAnsiTheme="minorEastAsia"/>
          <w:kern w:val="0"/>
          <w:szCs w:val="21"/>
        </w:rPr>
        <w:t>）下载“许昌投标文件制作系统SEARUN V1.0”，按招标文件要求制作电子投标文件。</w:t>
      </w:r>
    </w:p>
    <w:p>
      <w:pPr>
        <w:tabs>
          <w:tab w:val="left" w:pos="7095"/>
        </w:tabs>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电子投标文件的制作，参考《全国公共资源交易平台(河南省</w:t>
      </w:r>
      <w:r>
        <w:rPr>
          <w:rFonts w:ascii="Segoe UI Emoji" w:hAnsi="Segoe UI Emoji" w:cs="Segoe UI Emoji"/>
          <w:kern w:val="0"/>
          <w:szCs w:val="21"/>
        </w:rPr>
        <w:t>▪</w:t>
      </w:r>
      <w:r>
        <w:rPr>
          <w:rFonts w:hint="eastAsia" w:ascii="宋体" w:hAnsi="宋体" w:eastAsia="宋体" w:cs="宋体"/>
          <w:kern w:val="0"/>
          <w:szCs w:val="21"/>
        </w:rPr>
        <w:t>许昌市</w:t>
      </w:r>
      <w:r>
        <w:rPr>
          <w:rFonts w:hint="eastAsia" w:cs="宋体" w:asciiTheme="minorEastAsia" w:hAnsiTheme="minorEastAsia"/>
          <w:kern w:val="0"/>
          <w:szCs w:val="21"/>
        </w:rPr>
        <w:t>)》公共资源交易系统——组件下载——交易系统操作手册（投标人、供应商）。</w:t>
      </w:r>
    </w:p>
    <w:p>
      <w:pPr>
        <w:tabs>
          <w:tab w:val="left" w:pos="7095"/>
        </w:tabs>
        <w:spacing w:line="360" w:lineRule="auto"/>
        <w:ind w:firstLine="420" w:firstLineChars="200"/>
        <w:contextualSpacing/>
        <w:rPr>
          <w:rFonts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w:t>
      </w:r>
      <w:r>
        <w:rPr>
          <w:rFonts w:cs="宋体" w:asciiTheme="minorEastAsia" w:hAnsiTheme="minorEastAsia"/>
          <w:kern w:val="0"/>
          <w:szCs w:val="21"/>
        </w:rPr>
        <w:t>2</w:t>
      </w:r>
      <w:r>
        <w:rPr>
          <w:rFonts w:hint="eastAsia" w:cs="宋体" w:asciiTheme="minorEastAsia" w:hAnsiTheme="minorEastAsia"/>
          <w:kern w:val="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cs="宋体" w:asciiTheme="minorEastAsia" w:hAnsiTheme="minorEastAsia"/>
          <w:kern w:val="0"/>
          <w:szCs w:val="21"/>
        </w:rPr>
      </w:pPr>
      <w:r>
        <w:rPr>
          <w:rFonts w:cs="宋体" w:asciiTheme="minorEastAsia" w:hAnsiTheme="minorEastAsia"/>
          <w:kern w:val="0"/>
          <w:szCs w:val="21"/>
        </w:rPr>
        <w:t>3.3</w:t>
      </w:r>
      <w:r>
        <w:rPr>
          <w:rFonts w:hint="eastAsia" w:cs="宋体" w:asciiTheme="minorEastAsia" w:hAnsiTheme="minorEastAsia"/>
          <w:kern w:val="0"/>
          <w:szCs w:val="21"/>
        </w:rPr>
        <w:t>投标人对同一项目多个标段进行投标的，应分别下载所投标段的招标文件，按标段制作电子投标文件，并</w:t>
      </w:r>
      <w:r>
        <w:rPr>
          <w:rFonts w:cs="宋体" w:asciiTheme="minorEastAsia" w:hAnsiTheme="minorEastAsia"/>
          <w:kern w:val="0"/>
          <w:szCs w:val="21"/>
        </w:rPr>
        <w:t>按招标文件要求在相应位置加盖</w:t>
      </w:r>
      <w:r>
        <w:rPr>
          <w:rFonts w:hint="eastAsia" w:cs="宋体" w:asciiTheme="minorEastAsia" w:hAnsiTheme="minorEastAsia"/>
          <w:kern w:val="0"/>
          <w:szCs w:val="21"/>
        </w:rPr>
        <w:t>投标人</w:t>
      </w:r>
      <w:r>
        <w:rPr>
          <w:rFonts w:cs="宋体" w:asciiTheme="minorEastAsia" w:hAnsiTheme="minorEastAsia"/>
          <w:kern w:val="0"/>
          <w:szCs w:val="21"/>
        </w:rPr>
        <w:t>电子印章</w:t>
      </w:r>
      <w:r>
        <w:rPr>
          <w:rFonts w:hint="eastAsia" w:cs="宋体" w:asciiTheme="minorEastAsia" w:hAnsiTheme="minorEastAsia"/>
          <w:kern w:val="0"/>
          <w:szCs w:val="21"/>
        </w:rPr>
        <w:t>和法人电子印章。</w:t>
      </w:r>
    </w:p>
    <w:p>
      <w:pPr>
        <w:tabs>
          <w:tab w:val="left" w:pos="7095"/>
        </w:tabs>
        <w:spacing w:line="360" w:lineRule="auto"/>
        <w:ind w:left="105" w:leftChars="50" w:firstLine="315" w:firstLineChars="150"/>
        <w:contextualSpacing/>
        <w:rPr>
          <w:rFonts w:cs="宋体" w:asciiTheme="minorEastAsia" w:hAnsiTheme="minorEastAsia"/>
          <w:kern w:val="0"/>
          <w:szCs w:val="21"/>
        </w:rPr>
      </w:pPr>
      <w:r>
        <w:rPr>
          <w:rFonts w:hint="eastAsia" w:cs="宋体" w:asciiTheme="minorEastAsia" w:hAnsiTheme="minorEastAsia"/>
          <w:kern w:val="0"/>
          <w:szCs w:val="21"/>
        </w:rPr>
        <w:t>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0" w:firstLineChars="200"/>
        <w:contextualSpacing/>
        <w:rPr>
          <w:rFonts w:cs="宋体" w:asciiTheme="minorEastAsia" w:hAnsiTheme="minorEastAsia"/>
          <w:kern w:val="0"/>
          <w:szCs w:val="21"/>
        </w:rPr>
      </w:pPr>
      <w:r>
        <w:rPr>
          <w:rFonts w:cs="宋体" w:asciiTheme="minorEastAsia" w:hAnsiTheme="minorEastAsia"/>
          <w:kern w:val="0"/>
          <w:szCs w:val="21"/>
        </w:rPr>
        <w:t>4</w:t>
      </w:r>
      <w:r>
        <w:rPr>
          <w:rFonts w:hint="eastAsia" w:cs="宋体" w:asciiTheme="minorEastAsia" w:hAnsiTheme="minorEastAsia"/>
          <w:kern w:val="0"/>
          <w:szCs w:val="21"/>
        </w:rPr>
        <w:t>.加密电子投标文件的提交</w:t>
      </w:r>
    </w:p>
    <w:p>
      <w:pPr>
        <w:tabs>
          <w:tab w:val="left" w:pos="7095"/>
        </w:tabs>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w:t>
      </w:r>
      <w:r>
        <w:rPr>
          <w:rFonts w:cs="宋体" w:asciiTheme="minorEastAsia" w:hAnsiTheme="minorEastAsia"/>
          <w:kern w:val="0"/>
          <w:szCs w:val="21"/>
        </w:rPr>
        <w:t>4</w:t>
      </w:r>
      <w:r>
        <w:rPr>
          <w:rFonts w:hint="eastAsia" w:cs="宋体" w:asciiTheme="minorEastAsia" w:hAnsiTheme="minorEastAsia"/>
          <w:kern w:val="0"/>
          <w:szCs w:val="21"/>
        </w:rPr>
        <w:t>.1加密电子投标文件应在招标文件规定的投标截止时间（开标时间）之前成功提交至《全国公共资源交易平台(河南省</w:t>
      </w:r>
      <w:r>
        <w:rPr>
          <w:rFonts w:ascii="Segoe UI Emoji" w:hAnsi="Segoe UI Emoji" w:cs="Segoe UI Emoji"/>
          <w:kern w:val="0"/>
          <w:szCs w:val="21"/>
        </w:rPr>
        <w:t>▪</w:t>
      </w:r>
      <w:r>
        <w:rPr>
          <w:rFonts w:hint="eastAsia" w:ascii="宋体" w:hAnsi="宋体" w:eastAsia="宋体" w:cs="宋体"/>
          <w:kern w:val="0"/>
          <w:szCs w:val="21"/>
        </w:rPr>
        <w:t>许昌市</w:t>
      </w:r>
      <w:r>
        <w:rPr>
          <w:rFonts w:hint="eastAsia" w:cs="宋体" w:asciiTheme="minorEastAsia" w:hAnsiTheme="minorEastAsia"/>
          <w:kern w:val="0"/>
          <w:szCs w:val="21"/>
        </w:rPr>
        <w:t>)》公共资源交易系统（</w:t>
      </w:r>
      <w:r>
        <w:fldChar w:fldCharType="begin"/>
      </w:r>
      <w:r>
        <w:instrText xml:space="preserve"> HYPERLINK "http://221.14.6.70:8088/ggzy/" </w:instrText>
      </w:r>
      <w:r>
        <w:fldChar w:fldCharType="separate"/>
      </w:r>
      <w:r>
        <w:rPr>
          <w:rFonts w:cs="宋体" w:asciiTheme="minorEastAsia" w:hAnsiTheme="minorEastAsia"/>
          <w:kern w:val="0"/>
          <w:szCs w:val="21"/>
        </w:rPr>
        <w:t>http://221.14.6.70:8088/ggzy/</w:t>
      </w:r>
      <w:r>
        <w:rPr>
          <w:rFonts w:cs="宋体" w:asciiTheme="minorEastAsia" w:hAnsiTheme="minorEastAsia"/>
          <w:kern w:val="0"/>
          <w:szCs w:val="21"/>
        </w:rPr>
        <w:fldChar w:fldCharType="end"/>
      </w:r>
      <w:r>
        <w:rPr>
          <w:rFonts w:hint="eastAsia" w:cs="宋体" w:asciiTheme="minorEastAsia" w:hAnsiTheme="minorEastAsia"/>
          <w:kern w:val="0"/>
          <w:szCs w:val="21"/>
        </w:rPr>
        <w:t>）。</w:t>
      </w:r>
    </w:p>
    <w:p>
      <w:pPr>
        <w:tabs>
          <w:tab w:val="left" w:pos="7095"/>
        </w:tabs>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投标人应充分考虑并预留技术处理和上传数据所需时间。</w:t>
      </w:r>
    </w:p>
    <w:p>
      <w:pPr>
        <w:tabs>
          <w:tab w:val="left" w:pos="7095"/>
        </w:tabs>
        <w:spacing w:line="360" w:lineRule="auto"/>
        <w:ind w:firstLine="420" w:firstLineChars="200"/>
        <w:contextualSpacing/>
        <w:rPr>
          <w:rFonts w:cs="宋体" w:asciiTheme="minorEastAsia" w:hAnsiTheme="minorEastAsia"/>
          <w:kern w:val="0"/>
          <w:szCs w:val="21"/>
        </w:rPr>
      </w:pPr>
      <w:r>
        <w:rPr>
          <w:rFonts w:cs="宋体" w:asciiTheme="minorEastAsia" w:hAnsiTheme="minorEastAsia"/>
          <w:kern w:val="0"/>
          <w:szCs w:val="21"/>
        </w:rPr>
        <w:t>4.</w:t>
      </w:r>
      <w:r>
        <w:rPr>
          <w:rFonts w:hint="eastAsia" w:cs="宋体" w:asciiTheme="minorEastAsia" w:hAnsiTheme="minorEastAsia"/>
          <w:kern w:val="0"/>
          <w:szCs w:val="21"/>
        </w:rPr>
        <w:t>2 投标人对同一项目多个标段进行投标的，加密电子投标文件应按标段分别提交。</w:t>
      </w:r>
    </w:p>
    <w:p>
      <w:pPr>
        <w:tabs>
          <w:tab w:val="left" w:pos="7095"/>
        </w:tabs>
        <w:spacing w:line="360" w:lineRule="auto"/>
        <w:ind w:firstLine="420" w:firstLineChars="200"/>
        <w:contextualSpacing/>
        <w:rPr>
          <w:rFonts w:cs="宋体" w:asciiTheme="minorEastAsia" w:hAnsiTheme="minorEastAsia"/>
          <w:kern w:val="0"/>
          <w:szCs w:val="21"/>
        </w:rPr>
      </w:pPr>
      <w:r>
        <w:rPr>
          <w:rFonts w:cs="宋体" w:asciiTheme="minorEastAsia" w:hAnsiTheme="minorEastAsia"/>
          <w:kern w:val="0"/>
          <w:szCs w:val="21"/>
        </w:rPr>
        <w:t>4</w:t>
      </w:r>
      <w:r>
        <w:rPr>
          <w:rFonts w:hint="eastAsia" w:cs="宋体" w:asciiTheme="minorEastAsia" w:hAnsiTheme="minorEastAsia"/>
          <w:kern w:val="0"/>
          <w:szCs w:val="21"/>
        </w:rPr>
        <w:t>.</w:t>
      </w:r>
      <w:r>
        <w:rPr>
          <w:rFonts w:cs="宋体" w:asciiTheme="minorEastAsia" w:hAnsiTheme="minorEastAsia"/>
          <w:kern w:val="0"/>
          <w:szCs w:val="21"/>
        </w:rPr>
        <w:t>3</w:t>
      </w:r>
      <w:r>
        <w:rPr>
          <w:rFonts w:hint="eastAsia" w:cs="宋体" w:asciiTheme="minorEastAsia" w:hAnsiTheme="minorEastAsia"/>
          <w:kern w:val="0"/>
          <w:szCs w:val="21"/>
        </w:rPr>
        <w:t xml:space="preserve"> 加密电子投标文件成功提交后，投标人应打印“投标文件提交回执单”供开标现场备查。</w:t>
      </w:r>
    </w:p>
    <w:p>
      <w:pPr>
        <w:tabs>
          <w:tab w:val="left" w:pos="7095"/>
        </w:tabs>
        <w:spacing w:line="360" w:lineRule="auto"/>
        <w:ind w:firstLine="420" w:firstLineChars="200"/>
        <w:contextualSpacing/>
        <w:rPr>
          <w:rFonts w:cs="宋体" w:asciiTheme="minorEastAsia" w:hAnsiTheme="minorEastAsia"/>
          <w:kern w:val="0"/>
          <w:szCs w:val="21"/>
        </w:rPr>
      </w:pPr>
      <w:r>
        <w:rPr>
          <w:rFonts w:cs="宋体" w:asciiTheme="minorEastAsia" w:hAnsiTheme="minorEastAsia"/>
          <w:kern w:val="0"/>
          <w:szCs w:val="21"/>
        </w:rPr>
        <w:t>5</w:t>
      </w:r>
      <w:r>
        <w:rPr>
          <w:rFonts w:hint="eastAsia" w:cs="宋体" w:asciiTheme="minorEastAsia" w:hAnsiTheme="minorEastAsia"/>
          <w:kern w:val="0"/>
          <w:szCs w:val="21"/>
        </w:rPr>
        <w:t>.评标依据</w:t>
      </w:r>
    </w:p>
    <w:p>
      <w:pPr>
        <w:tabs>
          <w:tab w:val="left" w:pos="7095"/>
        </w:tabs>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5.1采用全流程电子化交易评标时，评标委员会以电子投标文件为依据评标。</w:t>
      </w:r>
    </w:p>
    <w:p>
      <w:pPr>
        <w:tabs>
          <w:tab w:val="left" w:pos="7095"/>
        </w:tabs>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5.2全流程电子化交易如因系统异常情况无法完成，将以人工方式进行。评标委员会以纸质投标文件为依据评标。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cs="宋体" w:asciiTheme="minorEastAsia" w:hAnsiTheme="minorEastAsia" w:eastAsiaTheme="minorEastAsia"/>
          <w:kern w:val="0"/>
          <w:sz w:val="21"/>
          <w:szCs w:val="21"/>
          <w:lang w:val="zh-CN" w:eastAsia="zh-CN" w:bidi="ar-SA"/>
        </w:rPr>
      </w:pPr>
      <w:r>
        <w:rPr>
          <w:rFonts w:hint="eastAsia" w:cs="黑体" w:asciiTheme="minorEastAsia" w:hAnsiTheme="minorEastAsia"/>
          <w:b/>
          <w:bCs/>
          <w:color w:val="000000"/>
          <w:sz w:val="24"/>
          <w:szCs w:val="24"/>
          <w:shd w:val="clear" w:color="auto" w:fill="FFFFFF"/>
        </w:rPr>
        <w:t>一、采购清单</w:t>
      </w:r>
      <w:r>
        <w:rPr>
          <w:rFonts w:hint="eastAsia" w:cs="黑体" w:asciiTheme="minorEastAsia" w:hAnsiTheme="minorEastAsia"/>
          <w:b/>
          <w:bCs/>
          <w:color w:val="000000"/>
          <w:sz w:val="24"/>
          <w:szCs w:val="24"/>
          <w:shd w:val="clear" w:color="auto" w:fill="FFFFFF"/>
          <w:lang w:eastAsia="zh-CN"/>
        </w:rPr>
        <w:t>：</w:t>
      </w:r>
      <w:r>
        <w:rPr>
          <w:rFonts w:hint="eastAsia" w:cs="宋体" w:asciiTheme="minorEastAsia" w:hAnsiTheme="minorEastAsia" w:eastAsiaTheme="minorEastAsia"/>
          <w:kern w:val="0"/>
          <w:sz w:val="21"/>
          <w:szCs w:val="21"/>
          <w:lang w:val="en-US" w:eastAsia="zh-CN" w:bidi="ar-SA"/>
        </w:rPr>
        <w:t>移动式X射线机1台、婴儿光疗暖箱8台、辐射式新生儿抢救台9台</w:t>
      </w:r>
    </w:p>
    <w:p>
      <w:pPr>
        <w:spacing w:line="360" w:lineRule="auto"/>
        <w:ind w:firstLine="482" w:firstLineChars="200"/>
        <w:contextualSpacing/>
        <w:rPr>
          <w:rFonts w:hint="eastAsia" w:cs="宋体" w:asciiTheme="minorEastAsia" w:hAnsiTheme="minorEastAsia" w:eastAsiaTheme="minorEastAsia"/>
          <w:kern w:val="0"/>
          <w:szCs w:val="21"/>
          <w:lang w:val="en-US" w:eastAsia="zh-CN"/>
        </w:rPr>
      </w:pPr>
      <w:r>
        <w:rPr>
          <w:rFonts w:hint="eastAsia" w:cs="黑体" w:asciiTheme="minorEastAsia" w:hAnsiTheme="minorEastAsia"/>
          <w:b/>
          <w:bCs/>
          <w:color w:val="000000"/>
          <w:sz w:val="24"/>
          <w:szCs w:val="24"/>
          <w:shd w:val="clear" w:color="auto" w:fill="FFFFFF"/>
          <w:lang w:val="en-US" w:eastAsia="zh-CN"/>
        </w:rPr>
        <w:t>二、技术参数：</w:t>
      </w:r>
    </w:p>
    <w:tbl>
      <w:tblPr>
        <w:tblStyle w:val="24"/>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rPr>
                <w:rFonts w:ascii="宋体" w:hAnsi="宋体" w:eastAsia="宋体" w:cs="宋体"/>
                <w:color w:val="000000"/>
                <w:sz w:val="20"/>
                <w:szCs w:val="20"/>
              </w:rPr>
            </w:pPr>
            <w:r>
              <w:rPr>
                <w:rFonts w:hint="eastAsia" w:ascii="宋体" w:hAnsi="宋体" w:cs="宋体"/>
                <w:color w:val="000000"/>
                <w:sz w:val="20"/>
                <w:szCs w:val="20"/>
              </w:rPr>
              <w:t>移动式X射线机</w:t>
            </w:r>
          </w:p>
        </w:tc>
        <w:tc>
          <w:tcPr>
            <w:tcW w:w="6737" w:type="dxa"/>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1.摄影机架</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1.1机架类型：旋转立柱+多关节折叠臂。</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★1.2机身最大宽度≤550mm，提供证明材料</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1.3球管立柱的旋转角度≥300°。</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★1.4整机重量（含平板探测器）≤400kg, 提供证明材料</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1.5设备在行进过程中，具备电动助力功能。</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1.6探测器可随机自动锁止于插槽内，关机后平板不能拔出。</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1.7球管焦点到地面的最高距离≥2200mm。</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1.8配置立式摄影架，满足在科室固定场所的立位检查需求</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1.2.供电系统</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1.2.1机身随机电池可同时供应机器运动和曝光控制所需电力。</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1.2.2充电时间：≤4小时从空到完全充满。</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★1.2.3探测器满电情况下可持续使用≥4小时，或连续拍片≥600张（成人胸片条件）,提供证明材料</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1.2.4整机支持220V交流电供电曝光，支持边充电边曝光。</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1.3.探测器</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1.3.1探测器类型：无线平板探测器，可随主机充电, 且具备回缩式把手。</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1.3.2材料组成：碘化铯非晶硅。</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1.3.3探测器有效成像面积≥34x43cm。</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1.3.4像素矩阵≥2370X3000。</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1.3.5像素点大小≤144um。</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1.3.6灰阶≥16bit。</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1.3.7量子检出效率≥60%。</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1.3.8探测器自然冷却</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1.3.9数据传输、控制模式: 探测器与系统之间的数据传输与控制同时支持无线模式。</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★1.3.10为了保证兼容性与稳定性，要求平板探测器须与设备整机为同一品牌，提供证明材料</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1.4.X线发生器</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1.4.1最大输出功率：≥50 KW。</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1.4.2逆变频率：≥400 KHz。</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1.4.3电压范围：40-125KV  1KV步进。</w:t>
            </w:r>
          </w:p>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w:t>
            </w:r>
            <w:r>
              <w:rPr>
                <w:rFonts w:hint="eastAsia" w:ascii="宋体" w:hAnsi="宋体" w:eastAsia="宋体" w:cs="宋体"/>
                <w:kern w:val="0"/>
                <w:sz w:val="20"/>
                <w:szCs w:val="20"/>
              </w:rPr>
              <w:t>1.4.4最大电流输出：≥630mA</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1.4.5曝光时间：1ms-8s。</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★1.4.6为了保证兼容性与稳定性，要求高压发生器须与设备整机为同一品牌，提供证明材料</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1.5.X线球管</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1.5.1阳极热容量≥300KHU</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1.5.2最大管电压≥150KV</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1.5.3双焦点：小焦点≤0.6；大焦点≤1.2。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1.5.4限束器可在两个方位操作，LED照射野光源。</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★1.5.5具备无线遥控器可控制整机电动移动、远程曝光及延迟曝光功能。</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1.6.图像采集工作站</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1.6.1数字化图象处理工作站与整机一体化。</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1.6.2硬盘存储: ≥120G。</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1.6.3内存:  ≥4G。</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1.6.4启动时间≤2分钟。</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1.6.5预设的解剖程序≥800，并提供投照示意图。</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1.6.6图像预览时间≤4秒钟。</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1.6.7图像完全显示时间≤8秒钟。</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1.6.8支持远程升级、远程故障诊断、远程桌面协助。</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1.7.监视器</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1.7.1监视器≥19英寸。</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1.7.2监视器支持多点触碰操作方式。</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1.8.网络</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1.8.1 DICOM3.0接口，具备完全基于DICOM3.0标准的图像获取、传输、刻录、打印、存储等功能。</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1.8.2 .Dicom print 、Dicom MPPS 、Dicom  worklist、Dicom storage and export</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1.9.售后服务要求：</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1.9.1从产品最终验收合格之日起，主机保修不少于12个月，并由厂家出具相关服务承诺书</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1.9.2厂家提供远程联机维护功能，能对设备进行软件升级及故障分析</w:t>
            </w:r>
          </w:p>
          <w:p>
            <w:pPr>
              <w:widowControl/>
              <w:jc w:val="left"/>
              <w:rPr>
                <w:rFonts w:ascii="宋体" w:hAnsi="宋体" w:eastAsia="宋体" w:cs="宋体"/>
                <w:kern w:val="0"/>
                <w:sz w:val="20"/>
                <w:szCs w:val="20"/>
              </w:rPr>
            </w:pPr>
          </w:p>
        </w:tc>
        <w:tc>
          <w:tcPr>
            <w:tcW w:w="552" w:type="dxa"/>
            <w:vAlign w:val="center"/>
          </w:tcPr>
          <w:p>
            <w:pPr>
              <w:jc w:val="center"/>
              <w:rPr>
                <w:rFonts w:ascii="宋体" w:cs="宋体"/>
                <w:color w:val="000000"/>
                <w:sz w:val="20"/>
                <w:szCs w:val="20"/>
              </w:rPr>
            </w:pPr>
            <w:r>
              <w:rPr>
                <w:rFonts w:hint="eastAsia" w:ascii="宋体" w:hAnsi="宋体" w:cs="宋体"/>
                <w:color w:val="000000"/>
                <w:sz w:val="20"/>
                <w:szCs w:val="20"/>
              </w:rPr>
              <w:t>台</w:t>
            </w:r>
          </w:p>
        </w:tc>
        <w:tc>
          <w:tcPr>
            <w:tcW w:w="663" w:type="dxa"/>
            <w:vAlign w:val="center"/>
          </w:tcPr>
          <w:p>
            <w:pPr>
              <w:jc w:val="center"/>
              <w:rPr>
                <w:rFonts w:ascii="宋体" w:eastAsia="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ascii="宋体" w:cs="宋体"/>
                <w:color w:val="000000"/>
                <w:sz w:val="20"/>
                <w:szCs w:val="20"/>
              </w:rPr>
              <w:t>2</w:t>
            </w:r>
          </w:p>
        </w:tc>
        <w:tc>
          <w:tcPr>
            <w:tcW w:w="827" w:type="dxa"/>
            <w:vAlign w:val="center"/>
          </w:tcPr>
          <w:p>
            <w:pPr>
              <w:rPr>
                <w:rFonts w:ascii="宋体" w:eastAsia="宋体" w:cs="宋体"/>
                <w:color w:val="000000"/>
                <w:sz w:val="20"/>
                <w:szCs w:val="20"/>
              </w:rPr>
            </w:pPr>
            <w:r>
              <w:rPr>
                <w:rFonts w:hint="eastAsia" w:ascii="宋体" w:cs="宋体"/>
                <w:color w:val="000000"/>
                <w:sz w:val="20"/>
                <w:szCs w:val="20"/>
              </w:rPr>
              <w:t>婴儿光疗暖箱</w:t>
            </w:r>
          </w:p>
        </w:tc>
        <w:tc>
          <w:tcPr>
            <w:tcW w:w="6737" w:type="dxa"/>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一、产品功能：</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★1、培养箱与蓝光箱的二合一设计，整机注册。（需提供注册证）</w:t>
            </w:r>
          </w:p>
          <w:p>
            <w:pPr>
              <w:widowControl/>
              <w:jc w:val="left"/>
              <w:textAlignment w:val="center"/>
              <w:rPr>
                <w:rFonts w:ascii="宋体" w:hAnsi="宋体" w:eastAsia="宋体" w:cs="宋体"/>
                <w:color w:val="000000"/>
                <w:sz w:val="20"/>
                <w:szCs w:val="20"/>
              </w:rPr>
            </w:pPr>
            <w:r>
              <w:rPr>
                <w:rStyle w:val="52"/>
                <w:rFonts w:hint="eastAsia" w:ascii="宋体" w:hAnsi="宋体" w:eastAsia="宋体" w:cs="宋体"/>
                <w:color w:val="000000"/>
                <w:sz w:val="20"/>
                <w:szCs w:val="20"/>
              </w:rPr>
              <w:t>2、</w:t>
            </w:r>
            <w:r>
              <w:rPr>
                <w:rStyle w:val="58"/>
                <w:rFonts w:hint="eastAsia" w:ascii="宋体" w:hAnsi="宋体" w:eastAsia="宋体" w:cs="宋体"/>
                <w:color w:val="000000"/>
                <w:sz w:val="20"/>
                <w:szCs w:val="20"/>
              </w:rPr>
              <w:t xml:space="preserve"> </w:t>
            </w:r>
            <w:r>
              <w:rPr>
                <w:rStyle w:val="52"/>
                <w:rFonts w:hint="eastAsia" w:ascii="宋体" w:hAnsi="宋体" w:eastAsia="宋体" w:cs="宋体"/>
                <w:color w:val="000000"/>
                <w:sz w:val="20"/>
                <w:szCs w:val="20"/>
              </w:rPr>
              <w:t>双面LED蓝光治疗装置，采用冷光源，0~99无极可调</w:t>
            </w:r>
          </w:p>
          <w:p>
            <w:pPr>
              <w:widowControl/>
              <w:jc w:val="left"/>
              <w:textAlignment w:val="center"/>
              <w:rPr>
                <w:rFonts w:ascii="宋体" w:hAnsi="宋体" w:eastAsia="宋体" w:cs="宋体"/>
                <w:color w:val="000000"/>
                <w:sz w:val="20"/>
                <w:szCs w:val="20"/>
              </w:rPr>
            </w:pPr>
            <w:r>
              <w:rPr>
                <w:rStyle w:val="57"/>
                <w:rFonts w:hint="eastAsia" w:ascii="宋体" w:hAnsi="宋体" w:eastAsia="宋体" w:cs="宋体"/>
                <w:sz w:val="20"/>
                <w:szCs w:val="20"/>
              </w:rPr>
              <w:t>3、</w:t>
            </w:r>
            <w:r>
              <w:rPr>
                <w:rStyle w:val="54"/>
                <w:rFonts w:hint="eastAsia" w:ascii="宋体" w:hAnsi="宋体" w:eastAsia="宋体" w:cs="宋体"/>
                <w:sz w:val="20"/>
                <w:szCs w:val="20"/>
              </w:rPr>
              <w:t xml:space="preserve"> </w:t>
            </w:r>
            <w:r>
              <w:rPr>
                <w:rStyle w:val="57"/>
                <w:rFonts w:hint="eastAsia" w:ascii="宋体" w:hAnsi="宋体" w:eastAsia="宋体" w:cs="宋体"/>
                <w:sz w:val="20"/>
                <w:szCs w:val="20"/>
              </w:rPr>
              <w:t>蓝光治疗时间具有计时、定时、累计功能</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4、具有箱温和肤温两种温度控制模式，分屏显示</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5、具有湿度显示功能和湿度控制功能，分屏显示</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★6、超声波低温雾化加湿技术（需提供检验报告证明）</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★7、双通道双传感器，模拟超温保护系统。（需提供说明书证明）</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★8、标配＞37°C高温模式设定（需提供彩页佐证）</w:t>
            </w:r>
          </w:p>
          <w:p>
            <w:pPr>
              <w:widowControl/>
              <w:jc w:val="left"/>
              <w:textAlignment w:val="center"/>
              <w:rPr>
                <w:rFonts w:ascii="宋体" w:hAnsi="宋体" w:eastAsia="宋体" w:cs="宋体"/>
                <w:color w:val="000000"/>
                <w:sz w:val="20"/>
                <w:szCs w:val="20"/>
              </w:rPr>
            </w:pPr>
            <w:r>
              <w:rPr>
                <w:rStyle w:val="51"/>
                <w:rFonts w:hint="eastAsia" w:ascii="宋体" w:hAnsi="宋体" w:eastAsia="宋体" w:cs="宋体"/>
                <w:sz w:val="20"/>
                <w:szCs w:val="20"/>
              </w:rPr>
              <w:t>9、全铝制槽钢中箱，有效降低温度波动，有助箱内温度均一</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10、婴儿床倾斜角度无极可调</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11、产品具有三级报警功能</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12、具有数据储存功能，具有RS-232接口</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13、可选配独立正门锁定装置</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二、基本配置：</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机（含婴儿舱、机箱、控制仪、输液架及托盘），上下LED蓝光治疗装置、集束化蓝光控制器、透明硅胶床垫、温度传感器、抽屉式水槽、设备扶手、抽柜式支架、X型流线型底座等；可选配置：透明凝胶解压床垫，称重装置，X拍片盒。</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三、主要技术参数：</w:t>
            </w:r>
          </w:p>
          <w:p>
            <w:pPr>
              <w:widowControl/>
              <w:jc w:val="left"/>
              <w:textAlignment w:val="center"/>
              <w:rPr>
                <w:rFonts w:ascii="宋体" w:hAnsi="宋体" w:eastAsia="宋体" w:cs="宋体"/>
                <w:color w:val="000000"/>
                <w:sz w:val="20"/>
                <w:szCs w:val="20"/>
              </w:rPr>
            </w:pPr>
            <w:r>
              <w:rPr>
                <w:rStyle w:val="57"/>
                <w:rFonts w:hint="eastAsia" w:ascii="宋体" w:hAnsi="宋体" w:eastAsia="宋体" w:cs="宋体"/>
                <w:sz w:val="20"/>
                <w:szCs w:val="20"/>
              </w:rPr>
              <w:t>1、电压电源：</w:t>
            </w:r>
            <w:r>
              <w:rPr>
                <w:rStyle w:val="56"/>
                <w:rFonts w:hint="eastAsia" w:ascii="宋体" w:hAnsi="宋体" w:eastAsia="宋体" w:cs="宋体"/>
                <w:sz w:val="20"/>
                <w:szCs w:val="20"/>
              </w:rPr>
              <w:t>　</w:t>
            </w:r>
            <w:r>
              <w:rPr>
                <w:rStyle w:val="55"/>
                <w:rFonts w:hint="eastAsia" w:ascii="宋体" w:hAnsi="宋体" w:eastAsia="宋体" w:cs="宋体"/>
                <w:sz w:val="20"/>
                <w:szCs w:val="20"/>
              </w:rPr>
              <w:t>AC220V/50Hz</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2、控温方式：箱温和肤温二种温度控制模式</w:t>
            </w:r>
          </w:p>
          <w:p>
            <w:pPr>
              <w:widowControl/>
              <w:jc w:val="left"/>
              <w:textAlignment w:val="center"/>
              <w:rPr>
                <w:rFonts w:ascii="宋体" w:hAnsi="宋体" w:eastAsia="宋体" w:cs="宋体"/>
                <w:color w:val="000000"/>
                <w:sz w:val="20"/>
                <w:szCs w:val="20"/>
              </w:rPr>
            </w:pPr>
            <w:r>
              <w:rPr>
                <w:rStyle w:val="57"/>
                <w:rFonts w:hint="eastAsia" w:ascii="宋体" w:hAnsi="宋体" w:eastAsia="宋体" w:cs="宋体"/>
                <w:sz w:val="20"/>
                <w:szCs w:val="20"/>
              </w:rPr>
              <w:t>3、箱温控制范围：25.0℃~37.0℃，</w:t>
            </w:r>
            <w:r>
              <w:rPr>
                <w:rStyle w:val="51"/>
                <w:rFonts w:hint="eastAsia" w:ascii="宋体" w:hAnsi="宋体" w:eastAsia="宋体" w:cs="宋体"/>
                <w:sz w:val="20"/>
                <w:szCs w:val="20"/>
              </w:rPr>
              <w:t>箱温显示范围：20°C~45°C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（具有＞37°C高温模式设定）</w:t>
            </w:r>
          </w:p>
          <w:p>
            <w:pPr>
              <w:widowControl/>
              <w:jc w:val="left"/>
              <w:textAlignment w:val="center"/>
              <w:rPr>
                <w:rFonts w:ascii="宋体" w:hAnsi="宋体" w:eastAsia="宋体" w:cs="宋体"/>
                <w:color w:val="000000"/>
                <w:sz w:val="20"/>
                <w:szCs w:val="20"/>
              </w:rPr>
            </w:pPr>
            <w:r>
              <w:rPr>
                <w:rStyle w:val="52"/>
                <w:rFonts w:hint="eastAsia" w:ascii="宋体" w:hAnsi="宋体" w:eastAsia="宋体" w:cs="宋体"/>
                <w:color w:val="000000"/>
                <w:sz w:val="20"/>
                <w:szCs w:val="20"/>
              </w:rPr>
              <w:t>4、肤温控制范围：25.0℃~37.0℃</w:t>
            </w:r>
            <w:r>
              <w:rPr>
                <w:rStyle w:val="57"/>
                <w:rFonts w:hint="eastAsia" w:ascii="宋体" w:hAnsi="宋体" w:eastAsia="宋体" w:cs="宋体"/>
                <w:sz w:val="20"/>
                <w:szCs w:val="20"/>
              </w:rPr>
              <w:t>，</w:t>
            </w:r>
            <w:r>
              <w:rPr>
                <w:rStyle w:val="51"/>
                <w:rFonts w:hint="eastAsia" w:ascii="宋体" w:hAnsi="宋体" w:eastAsia="宋体" w:cs="宋体"/>
                <w:sz w:val="20"/>
                <w:szCs w:val="20"/>
              </w:rPr>
              <w:t>肤温显示范围：20°C~45°C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（具有＞37°C高温模式设定）</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5、设备升温时间＜30Min</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6、皮肤温度传感器精度：±0.3℃</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7、箱温控制精度：＜1°C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8、肤温控制精度：≤0.3°C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9、箱温显示步进：0.1°C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10、肤温显示步进：0.1°C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11、床面温度误差 （床面任一点和中心点之差）：≤0.6°C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12、培养箱温度与平均培养箱温度之差：＜0.5°C，平均培养箱温度与控制温度之差：＜1°C</w:t>
            </w:r>
          </w:p>
          <w:p>
            <w:pPr>
              <w:widowControl/>
              <w:jc w:val="left"/>
              <w:textAlignment w:val="center"/>
              <w:rPr>
                <w:rFonts w:ascii="宋体" w:hAnsi="宋体" w:eastAsia="宋体" w:cs="宋体"/>
                <w:color w:val="000000"/>
                <w:sz w:val="20"/>
                <w:szCs w:val="20"/>
              </w:rPr>
            </w:pPr>
            <w:r>
              <w:rPr>
                <w:rStyle w:val="51"/>
                <w:rFonts w:hint="eastAsia" w:ascii="宋体" w:hAnsi="宋体" w:eastAsia="宋体" w:cs="宋体"/>
                <w:sz w:val="20"/>
                <w:szCs w:val="20"/>
              </w:rPr>
              <w:t>13、温度均匀性（床垫处于水平位置）：≤0.6°C，温度均匀性（床垫处于倾斜位置）：＜1°C，</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14、湿度显示范围：20%RH～90%RH，湿度控制范围：40%RH～80%RH</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15、湿度显示精度（显示和实际测得之差）：±5%RH，湿度控制精度：±10%RH</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★16、蓝光治疗装置，整机注册，符合国家婴儿培养箱要求</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17、上下双面蓝光治疗功能，采用LED冷光源</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18、上下双面蓝光强度可0~99级无极可调，减少过度光疗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19、蓝光采用集束化控制器，可进行时间累积、计时、定时功能</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20、底盘采用X型流线型，美观易于清洁</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21、标配婴儿硅胶透光床垫，配合下蓝光治疗</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22、上蓝光总照度Ebi是：3000µW/cm2 （蓝光功率在99%）</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23、下蓝光总照度 Ebi是：1600µW/cm2（蓝光功率在99%）</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24、波长范围：400nm~550nm</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25、床面上有效表面内的胆红素总辐照度均匀性：＞0.4</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26、配置RS-232接口</w:t>
            </w:r>
          </w:p>
          <w:p>
            <w:pPr>
              <w:widowControl/>
              <w:jc w:val="left"/>
              <w:textAlignment w:val="center"/>
              <w:rPr>
                <w:rFonts w:ascii="宋体" w:hAnsi="宋体" w:eastAsia="宋体" w:cs="宋体"/>
                <w:color w:val="000000"/>
                <w:sz w:val="20"/>
                <w:szCs w:val="20"/>
              </w:rPr>
            </w:pPr>
            <w:r>
              <w:rPr>
                <w:rStyle w:val="57"/>
                <w:rFonts w:hint="eastAsia" w:ascii="宋体" w:hAnsi="宋体" w:eastAsia="宋体" w:cs="宋体"/>
                <w:sz w:val="20"/>
                <w:szCs w:val="20"/>
              </w:rPr>
              <w:t>27、婴儿床倾斜角度：±12</w:t>
            </w:r>
            <w:r>
              <w:rPr>
                <w:rStyle w:val="53"/>
                <w:rFonts w:hint="eastAsia" w:ascii="宋体" w:hAnsi="宋体" w:eastAsia="宋体" w:cs="宋体"/>
                <w:sz w:val="20"/>
                <w:szCs w:val="20"/>
              </w:rPr>
              <w:t>°</w:t>
            </w:r>
            <w:r>
              <w:rPr>
                <w:rStyle w:val="57"/>
                <w:rFonts w:hint="eastAsia" w:ascii="宋体" w:hAnsi="宋体" w:eastAsia="宋体" w:cs="宋体"/>
                <w:sz w:val="20"/>
                <w:szCs w:val="20"/>
              </w:rPr>
              <w:t>无级可调</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28、婴儿舱内噪声：≤51dB</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29、声光提示故障报警：断电、空气循环风机报警、传感器故障、温度偏差、超温、高温模式、消音提示等</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★30、三级声光提示警报系统，符合YY 0709-2009国家医用电气设备报警系统标准</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31、采和弦音报警方式，方便临床区分</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32、输液架最大承载为：15N</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33、箱内婴儿床的最大承载为：100N   </w:t>
            </w:r>
          </w:p>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34、托盘架最大承载为：20N</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ind w:firstLine="200" w:firstLineChars="100"/>
              <w:rPr>
                <w:rFonts w:ascii="宋体" w:eastAsia="宋体" w:cs="宋体"/>
                <w:color w:val="000000"/>
                <w:sz w:val="20"/>
                <w:szCs w:val="20"/>
              </w:rPr>
            </w:pPr>
            <w:r>
              <w:rPr>
                <w:rFonts w:hint="eastAsia" w:ascii="宋体" w:cs="宋体"/>
                <w:color w:val="000000"/>
                <w:sz w:val="20"/>
                <w:szCs w:val="20"/>
              </w:rPr>
              <w:t>8</w:t>
            </w:r>
          </w:p>
        </w:tc>
        <w:tc>
          <w:tcPr>
            <w:tcW w:w="663" w:type="dxa"/>
          </w:tcPr>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3</w:t>
            </w:r>
          </w:p>
        </w:tc>
        <w:tc>
          <w:tcPr>
            <w:tcW w:w="827" w:type="dxa"/>
            <w:vAlign w:val="center"/>
          </w:tcPr>
          <w:p>
            <w:pPr>
              <w:rPr>
                <w:rFonts w:ascii="宋体" w:eastAsia="宋体" w:cs="宋体"/>
                <w:color w:val="000000"/>
                <w:sz w:val="20"/>
                <w:szCs w:val="20"/>
              </w:rPr>
            </w:pPr>
            <w:r>
              <w:rPr>
                <w:rFonts w:hint="eastAsia" w:ascii="宋体" w:cs="宋体"/>
                <w:color w:val="000000"/>
                <w:sz w:val="20"/>
                <w:szCs w:val="20"/>
              </w:rPr>
              <w:t>辐射式新生儿抢救台</w:t>
            </w:r>
          </w:p>
        </w:tc>
        <w:tc>
          <w:tcPr>
            <w:tcW w:w="6737" w:type="dxa"/>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一、产品功能</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1、辐射头采用石英管加热材质，经久耐用，稳定性好</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2、预热、手控、肤温多种模式控制</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3、独特的“模拟肤温探头脱落保护机制”，防止患儿过热</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4、轻量化的ABS热辐射头，避免辐射头日久下挂</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5、APGAR评分计时提示音，满足临床需求</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6、可锁定气弹簧倾斜机制，单手操作，平顺易用</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7、大尺寸婴儿床面，安全舒适，方便临床护理操作</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8、内置X拍片盒，可提供多角度拍片位置，减少新生儿的搬动</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9、X型流线型底座，美观易用，清洁方便</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  基本配置：</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辐射头、控制仪、婴儿床、肤温传感器、输液架、双托盘、拍片盒、观察灯、具有RS-232接口，X型流线型底座、具有APGAR计时功能   可选配置：X拍片盒</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 主要技术参数：</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1、电脑伺服控温，手控、肤温等多种模式控制</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2、工作电源：～220V/ 50HZ，输入功率：≤1000VA</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3，流线型ABS辐射头，美观易用，避免日久下挂</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4、辐射头采用石英管加热材质，经久耐用，稳定性好</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5、APGAR评分计时提示音，满足临床需求</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★6、采用可锁气弹簧床体倾斜机制，平顺易用</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7、可置物托盘总数≥2个</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★8、肤温模式下具有“模拟患儿肤温探头脱落”保护机制，功率自动恒定40%以下，防止新生儿过热</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★9、手控模式提示功能，使用5分钟后发出提示，并自动将功率自动降至50%以下，以防止新生儿过热</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10、三级声光提示警报系统，符合YY 0709-2009国家医用电气设备报警系统标准</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★11、辐射头水平角度：0°、-90°双向可调</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12、肤温控温范围：25.0℃~37.0℃</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13、肤温显示范围：20.0℃~45.0℃</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14、肤温度控制精度：＜0.5℃、皮肤温度传感器精度：±0.3℃</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15、床面温度均匀性：≤2℃ </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16、婴儿床倾斜角度：±12°无级可调</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17、婴儿床下设置X光射线拍片盒，方便拍片</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18、声光提示故障报警：断电、超温、温度偏差、皮肤温度传感器、手动提示、消音提示等</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19、婴儿有效床面长宽≥57cm×76cm</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20、婴儿床周边挡板厚度≥0.8cm</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21、有机玻璃挡板可向下设置、拆卸，便于操作</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22、输液架最大承载为：15N</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23、托盘架最大承载为：20N</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eastAsia="宋体" w:cs="宋体"/>
                <w:color w:val="000000"/>
                <w:sz w:val="20"/>
                <w:szCs w:val="20"/>
              </w:rPr>
            </w:pPr>
            <w:r>
              <w:rPr>
                <w:rFonts w:hint="eastAsia" w:ascii="宋体" w:cs="宋体"/>
                <w:color w:val="000000"/>
                <w:sz w:val="20"/>
                <w:szCs w:val="20"/>
              </w:rPr>
              <w:t>9</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rPr>
                <w:rFonts w:ascii="宋体" w:cs="宋体"/>
                <w:color w:val="000000"/>
                <w:sz w:val="20"/>
                <w:szCs w:val="20"/>
              </w:rPr>
            </w:pPr>
          </w:p>
        </w:tc>
      </w:tr>
    </w:tbl>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本采购清单中所列技术规格或主要参数为最低要求，不允许负偏离，否则将承担其投标被视为非实质性响应投标的风险。</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★三、采购标的执行标准</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（1）强制性产品认证</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★四、采购标的的其他技术、服务等要求</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1、本项目为交钥匙工程（包括设备、材料、元件等购置、安装调试、验收、与其它施工单位协作所产生的费用等）。投标文件中须承诺送货到指定地点，并指导安装调试。</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2、投标人须明确产品的厂家、产地、品牌、型号、详细参数，否则为无效投标。</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3、投标人应就该项目每包进行完整投标，否则为无效投标。</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4、本招标文件所列需求为最低要求，投标产品不得低于最低要求，否则为无效投标。</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5、专利权：投标人应保证用户在使用该货物或其任何一部分时不受第三方提出侵犯其专利权、商标权和工业设计权等的起诉。 </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6、质量要求：合格。设备必须符合国家质量检测标准和本招标文件规定标准的全新正品现货，提供随货物《产品合格证》及其它相关质量、技术及技术证明文件；进口产品须提供海关进货单（复印件备查）。</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7、维修响应时间不超过1小时，上门时间6小时，要求工程师须有中标产品公司培训合格证明，持证明服务。</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8、中标人提供现场技术培训，保证使用人员能够正确操作、使用设备的各种功能。</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9、免费质保期三年，不响应的为无效投标。</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★五、验收标准</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3、按照招标文件要求、投标文件响应和承诺验收；</w:t>
      </w:r>
    </w:p>
    <w:p>
      <w:pPr>
        <w:pStyle w:val="19"/>
        <w:widowControl/>
        <w:shd w:val="clear" w:color="auto" w:fill="FFFFFF"/>
        <w:spacing w:line="360" w:lineRule="auto"/>
        <w:ind w:firstLine="420"/>
        <w:contextualSpacing/>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★六、本项目预算金额：</w:t>
      </w:r>
      <w:r>
        <w:rPr>
          <w:rFonts w:cs="宋体" w:asciiTheme="minorEastAsia" w:hAnsiTheme="minorEastAsia" w:eastAsiaTheme="minorEastAsia"/>
          <w:kern w:val="0"/>
          <w:sz w:val="21"/>
          <w:szCs w:val="21"/>
        </w:rPr>
        <w:t>211.2</w:t>
      </w:r>
      <w:r>
        <w:rPr>
          <w:rFonts w:hint="eastAsia" w:cs="宋体" w:asciiTheme="minorEastAsia" w:hAnsiTheme="minorEastAsia" w:eastAsiaTheme="minorEastAsia"/>
          <w:kern w:val="0"/>
          <w:sz w:val="21"/>
          <w:szCs w:val="21"/>
        </w:rPr>
        <w:t>万元；最高限价：</w:t>
      </w:r>
      <w:r>
        <w:rPr>
          <w:rFonts w:cs="宋体" w:asciiTheme="minorEastAsia" w:hAnsiTheme="minorEastAsia" w:eastAsiaTheme="minorEastAsia"/>
          <w:kern w:val="0"/>
          <w:sz w:val="21"/>
          <w:szCs w:val="21"/>
        </w:rPr>
        <w:t>211.2</w:t>
      </w:r>
      <w:r>
        <w:rPr>
          <w:rFonts w:hint="eastAsia" w:cs="宋体" w:asciiTheme="minorEastAsia" w:hAnsiTheme="minorEastAsia" w:eastAsiaTheme="minorEastAsia"/>
          <w:kern w:val="0"/>
          <w:sz w:val="21"/>
          <w:szCs w:val="21"/>
        </w:rPr>
        <w:t>万元。超出最高限价的投标无效。</w:t>
      </w:r>
    </w:p>
    <w:p>
      <w:pPr>
        <w:widowControl/>
        <w:shd w:val="clear" w:color="auto" w:fill="FFFFFF"/>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eastAsia="zh-CN"/>
        </w:rPr>
        <w:t>七</w:t>
      </w:r>
      <w:r>
        <w:rPr>
          <w:rFonts w:hint="eastAsia" w:cs="宋体" w:asciiTheme="minorEastAsia" w:hAnsiTheme="minorEastAsia"/>
          <w:kern w:val="0"/>
          <w:szCs w:val="21"/>
        </w:rPr>
        <w:t>、资金支付</w:t>
      </w:r>
    </w:p>
    <w:p>
      <w:pPr>
        <w:widowControl/>
        <w:shd w:val="clear" w:color="auto" w:fill="FFFFFF"/>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1、支付方式：银行转账</w:t>
      </w:r>
    </w:p>
    <w:p>
      <w:pPr>
        <w:widowControl/>
        <w:shd w:val="clear" w:color="auto" w:fill="FFFFFF"/>
        <w:spacing w:line="360" w:lineRule="auto"/>
        <w:ind w:firstLine="420" w:firstLineChars="200"/>
        <w:contextualSpacing/>
        <w:jc w:val="left"/>
        <w:rPr>
          <w:rFonts w:hint="eastAsia" w:cs="宋体" w:asciiTheme="minorEastAsia" w:hAnsiTheme="minorEastAsia"/>
          <w:kern w:val="0"/>
          <w:szCs w:val="21"/>
        </w:rPr>
      </w:pPr>
      <w:r>
        <w:rPr>
          <w:rFonts w:hint="eastAsia" w:cs="宋体" w:asciiTheme="minorEastAsia" w:hAnsiTheme="minorEastAsia"/>
          <w:kern w:val="0"/>
          <w:szCs w:val="21"/>
        </w:rPr>
        <w:t>2、支付时间及条件：设备安装调试合格使用后付合同总价款的80%，剩余20%满一年无质量问题一次性付清。</w:t>
      </w:r>
    </w:p>
    <w:p>
      <w:pPr>
        <w:autoSpaceDE w:val="0"/>
        <w:autoSpaceDN w:val="0"/>
        <w:adjustRightInd w:val="0"/>
        <w:jc w:val="center"/>
        <w:rPr>
          <w:rFonts w:cs="宋体" w:asciiTheme="minorEastAsia" w:hAnsiTheme="minorEastAsia"/>
          <w:kern w:val="0"/>
          <w:szCs w:val="21"/>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kern w:val="0"/>
          <w:szCs w:val="21"/>
        </w:rPr>
      </w:pPr>
      <w:r>
        <w:rPr>
          <w:rFonts w:hint="eastAsia" w:cs="宋体" w:asciiTheme="minorEastAsia" w:hAnsiTheme="minorEastAsia"/>
          <w:kern w:val="0"/>
          <w:szCs w:val="21"/>
        </w:rPr>
        <w:t>招标文件中凡标有★条款均为实质性要求条款，投标文件须完全响应，未实质响应的，按照无效投标处理。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268"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条款名称</w:t>
            </w:r>
          </w:p>
        </w:tc>
        <w:tc>
          <w:tcPr>
            <w:tcW w:w="6813"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1</w:t>
            </w:r>
          </w:p>
        </w:tc>
        <w:tc>
          <w:tcPr>
            <w:tcW w:w="2268"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采购项目</w:t>
            </w:r>
          </w:p>
        </w:tc>
        <w:tc>
          <w:tcPr>
            <w:tcW w:w="6813" w:type="dxa"/>
          </w:tcPr>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项目名称：许昌市妇幼保健院所需“移动式X射线机等医疗设备”采购项目</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项目编号：YLZB-G20180</w:t>
            </w:r>
            <w:r>
              <w:rPr>
                <w:rFonts w:hint="eastAsia" w:cs="宋体" w:asciiTheme="minorEastAsia" w:hAnsiTheme="minorEastAsia"/>
                <w:kern w:val="0"/>
                <w:szCs w:val="21"/>
                <w:lang w:val="en-US" w:eastAsia="zh-CN"/>
              </w:rPr>
              <w:t>045</w:t>
            </w:r>
            <w:r>
              <w:rPr>
                <w:rFonts w:hint="eastAsia" w:cs="宋体" w:asciiTheme="minorEastAsia" w:hAnsiTheme="minorEastAsia"/>
                <w:kern w:val="0"/>
                <w:szCs w:val="21"/>
              </w:rPr>
              <w:t>号</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项目内容：移动式X射线机1台、婴儿光疗暖箱8台、辐射式新生儿抢救台9台（具体详见招标文件）。</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2</w:t>
            </w:r>
          </w:p>
        </w:tc>
        <w:tc>
          <w:tcPr>
            <w:tcW w:w="2268"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采购人</w:t>
            </w:r>
          </w:p>
        </w:tc>
        <w:tc>
          <w:tcPr>
            <w:tcW w:w="6813" w:type="dxa"/>
            <w:vAlign w:val="center"/>
          </w:tcPr>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采购人：许昌市妇幼保健院</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地  址：许昌市光明路中段</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3</w:t>
            </w:r>
          </w:p>
        </w:tc>
        <w:tc>
          <w:tcPr>
            <w:tcW w:w="2268"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代理机构</w:t>
            </w:r>
          </w:p>
        </w:tc>
        <w:tc>
          <w:tcPr>
            <w:tcW w:w="6813" w:type="dxa"/>
            <w:vAlign w:val="center"/>
          </w:tcPr>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名称：北京华采招标代理有限公司</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地址：新许路建设银行三楼</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 xml:space="preserve">联系人：周伟                    </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4</w:t>
            </w:r>
          </w:p>
        </w:tc>
        <w:tc>
          <w:tcPr>
            <w:tcW w:w="2268"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kern w:val="0"/>
                <w:szCs w:val="21"/>
              </w:rPr>
              <w:t>一、</w:t>
            </w:r>
            <w:r>
              <w:rPr>
                <w:rFonts w:cs="宋体" w:asciiTheme="minorEastAsia" w:hAnsiTheme="minorEastAsia"/>
                <w:kern w:val="0"/>
                <w:szCs w:val="21"/>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kern w:val="0"/>
                <w:szCs w:val="21"/>
              </w:rPr>
              <w:t>1、企业法人营业执照或营业执照。（企业投标提供）</w:t>
            </w:r>
          </w:p>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kern w:val="0"/>
                <w:szCs w:val="21"/>
              </w:rPr>
              <w:t>2、事业单位法人证书。（事业单位投标提供）</w:t>
            </w:r>
          </w:p>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kern w:val="0"/>
                <w:szCs w:val="21"/>
              </w:rPr>
              <w:t>3、执业许可证。（非专业服务机构投标提供）</w:t>
            </w:r>
          </w:p>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kern w:val="0"/>
                <w:szCs w:val="21"/>
              </w:rPr>
              <w:t>4、个体工商户营业执照。（个体工商户投标提供）</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5、自然人身份证明。（自然人投标提供）</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二、财务状况报告相关材料</w:t>
            </w:r>
          </w:p>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kern w:val="0"/>
                <w:szCs w:val="21"/>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kern w:val="0"/>
                <w:szCs w:val="21"/>
              </w:rPr>
              <w:t>2、银行出具的资信证明；或财政部门认可的政府采购专业担保机构的证明文件和担保机构出具的投标担保函。（其他组织和自然人投标提供）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kern w:val="0"/>
                <w:szCs w:val="21"/>
              </w:rPr>
              <w:t>三、依法缴纳税收相关材料</w:t>
            </w:r>
          </w:p>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kern w:val="0"/>
                <w:szCs w:val="21"/>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kern w:val="0"/>
                <w:szCs w:val="21"/>
              </w:rPr>
              <w:t>四、依法缴纳社会保障资金的证明材料</w:t>
            </w:r>
          </w:p>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kern w:val="0"/>
                <w:szCs w:val="21"/>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kern w:val="0"/>
                <w:szCs w:val="21"/>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相关设备的购置发票、专业技术人员职称证书、用工合同等或者附投标人相关承诺函或声明。</w:t>
            </w:r>
          </w:p>
          <w:p>
            <w:pPr>
              <w:autoSpaceDE w:val="0"/>
              <w:autoSpaceDN w:val="0"/>
              <w:adjustRightInd w:val="0"/>
              <w:spacing w:line="360" w:lineRule="auto"/>
              <w:ind w:right="-11"/>
              <w:rPr>
                <w:rFonts w:cs="宋体" w:asciiTheme="minorEastAsia" w:hAnsiTheme="minorEastAsia"/>
                <w:kern w:val="0"/>
                <w:szCs w:val="21"/>
              </w:rPr>
            </w:pPr>
            <w:r>
              <w:rPr>
                <w:rFonts w:hint="eastAsia" w:cs="宋体" w:asciiTheme="minorEastAsia" w:hAnsiTheme="minorEastAsia"/>
                <w:kern w:val="0"/>
                <w:szCs w:val="21"/>
              </w:rPr>
              <w:t>六、</w:t>
            </w:r>
            <w:r>
              <w:rPr>
                <w:rFonts w:cs="宋体" w:asciiTheme="minorEastAsia" w:hAnsiTheme="minorEastAsia"/>
                <w:kern w:val="0"/>
                <w:szCs w:val="21"/>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投标人“</w:t>
            </w:r>
            <w:r>
              <w:rPr>
                <w:rFonts w:cs="宋体" w:asciiTheme="minorEastAsia" w:hAnsiTheme="minorEastAsia"/>
                <w:kern w:val="0"/>
                <w:szCs w:val="21"/>
              </w:rPr>
              <w:t>参加政府采购活动前3年内在经营活动中没有重大违法记录的书面声明</w:t>
            </w:r>
            <w:r>
              <w:rPr>
                <w:rFonts w:hint="eastAsia" w:cs="宋体" w:asciiTheme="minorEastAsia" w:hAnsiTheme="minorEastAsia"/>
                <w:kern w:val="0"/>
                <w:szCs w:val="21"/>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bCs/>
                <w:kern w:val="0"/>
                <w:szCs w:val="21"/>
              </w:rPr>
            </w:pPr>
            <w:r>
              <w:rPr>
                <w:rFonts w:hint="eastAsia" w:cs="宋体" w:asciiTheme="minorEastAsia" w:hAnsiTheme="minorEastAsia"/>
                <w:b/>
                <w:bCs/>
                <w:kern w:val="0"/>
                <w:szCs w:val="21"/>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八、</w:t>
            </w:r>
            <w:r>
              <w:rPr>
                <w:rFonts w:cs="宋体" w:asciiTheme="minorEastAsia" w:hAnsiTheme="minorEastAsia"/>
                <w:kern w:val="0"/>
                <w:szCs w:val="21"/>
              </w:rPr>
              <w:t>未被列入“信用中国”网站(www.creditchina.gov.cn)失信被执行人、重大税收违法案件当事人名单、政府采购严重违法失信名单的投标人；</w:t>
            </w:r>
            <w:r>
              <w:rPr>
                <w:rFonts w:hint="eastAsia" w:cs="宋体" w:asciiTheme="minorEastAsia" w:hAnsiTheme="minorEastAsia"/>
                <w:kern w:val="0"/>
                <w:szCs w:val="21"/>
              </w:rPr>
              <w:t>“</w:t>
            </w:r>
            <w:r>
              <w:rPr>
                <w:rFonts w:cs="宋体" w:asciiTheme="minorEastAsia" w:hAnsiTheme="minorEastAsia"/>
                <w:kern w:val="0"/>
                <w:szCs w:val="21"/>
              </w:rPr>
              <w:t>中国政府采购网</w:t>
            </w:r>
            <w:r>
              <w:rPr>
                <w:rFonts w:hint="eastAsia" w:cs="宋体" w:asciiTheme="minorEastAsia" w:hAnsiTheme="minorEastAsia"/>
                <w:kern w:val="0"/>
                <w:szCs w:val="21"/>
              </w:rPr>
              <w:t>”</w:t>
            </w:r>
            <w:r>
              <w:rPr>
                <w:rFonts w:cs="宋体" w:asciiTheme="minorEastAsia" w:hAnsiTheme="minorEastAsia"/>
                <w:kern w:val="0"/>
                <w:szCs w:val="21"/>
              </w:rPr>
              <w:t xml:space="preserve"> (www.ccgp.gov.cn)政府采购严重违法失信行为记录名单的投标人</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★联合体投标</w:t>
            </w:r>
          </w:p>
        </w:tc>
        <w:tc>
          <w:tcPr>
            <w:tcW w:w="6813" w:type="dxa"/>
            <w:vAlign w:val="center"/>
          </w:tcPr>
          <w:p>
            <w:pPr>
              <w:autoSpaceDE w:val="0"/>
              <w:autoSpaceDN w:val="0"/>
              <w:adjustRightInd w:val="0"/>
              <w:spacing w:line="276" w:lineRule="auto"/>
              <w:rPr>
                <w:rFonts w:cs="宋体" w:asciiTheme="minorEastAsia" w:hAnsiTheme="minorEastAsia"/>
                <w:kern w:val="0"/>
                <w:szCs w:val="21"/>
              </w:rPr>
            </w:pPr>
            <w:r>
              <w:rPr>
                <w:rFonts w:hint="eastAsia" w:cs="宋体" w:asciiTheme="minorEastAsia" w:hAnsiTheme="minorEastAsia"/>
                <w:kern w:val="0"/>
                <w:szCs w:val="21"/>
              </w:rPr>
              <w:t>本项目</w:t>
            </w:r>
            <w:r>
              <w:rPr>
                <w:rFonts w:cs="宋体" w:asciiTheme="minorEastAsia" w:hAnsiTheme="minorEastAsia"/>
                <w:kern w:val="0"/>
                <w:szCs w:val="21"/>
              </w:rPr>
              <w:fldChar w:fldCharType="begin"/>
            </w:r>
            <w:r>
              <w:rPr>
                <w:rFonts w:cs="宋体" w:asciiTheme="minorEastAsia" w:hAnsiTheme="minorEastAsia"/>
                <w:kern w:val="0"/>
                <w:szCs w:val="21"/>
              </w:rPr>
              <w:instrText xml:space="preserve"> </w:instrText>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6</w:t>
            </w:r>
          </w:p>
        </w:tc>
        <w:tc>
          <w:tcPr>
            <w:tcW w:w="2268" w:type="dxa"/>
            <w:vAlign w:val="center"/>
          </w:tcPr>
          <w:p>
            <w:pPr>
              <w:autoSpaceDE w:val="0"/>
              <w:autoSpaceDN w:val="0"/>
              <w:adjustRightInd w:val="0"/>
              <w:spacing w:line="276" w:lineRule="auto"/>
              <w:ind w:firstLine="315" w:firstLineChars="150"/>
              <w:rPr>
                <w:rFonts w:cs="宋体" w:asciiTheme="minorEastAsia" w:hAnsiTheme="minorEastAsia"/>
                <w:kern w:val="0"/>
                <w:szCs w:val="21"/>
              </w:rPr>
            </w:pPr>
            <w:r>
              <w:rPr>
                <w:rFonts w:hint="eastAsia" w:cs="宋体" w:asciiTheme="minorEastAsia" w:hAnsiTheme="minorEastAsia"/>
                <w:kern w:val="0"/>
                <w:szCs w:val="21"/>
              </w:rPr>
              <w:t>★最高限价</w:t>
            </w:r>
          </w:p>
        </w:tc>
        <w:tc>
          <w:tcPr>
            <w:tcW w:w="6813" w:type="dxa"/>
            <w:vAlign w:val="center"/>
          </w:tcPr>
          <w:p>
            <w:pPr>
              <w:autoSpaceDE w:val="0"/>
              <w:autoSpaceDN w:val="0"/>
              <w:adjustRightInd w:val="0"/>
              <w:spacing w:line="276" w:lineRule="auto"/>
              <w:rPr>
                <w:rFonts w:cs="宋体" w:asciiTheme="minorEastAsia" w:hAnsiTheme="minorEastAsia"/>
                <w:kern w:val="0"/>
                <w:szCs w:val="21"/>
              </w:rPr>
            </w:pPr>
            <w:r>
              <w:rPr>
                <w:rFonts w:cs="宋体" w:asciiTheme="minorEastAsia" w:hAnsiTheme="minorEastAsia"/>
                <w:kern w:val="0"/>
                <w:szCs w:val="21"/>
              </w:rPr>
              <w:t>211</w:t>
            </w:r>
            <w:r>
              <w:rPr>
                <w:rFonts w:hint="eastAsia" w:cs="宋体" w:asciiTheme="minorEastAsia" w:hAnsiTheme="minorEastAsia"/>
                <w:kern w:val="0"/>
                <w:szCs w:val="21"/>
              </w:rPr>
              <w:t>.</w:t>
            </w:r>
            <w:r>
              <w:rPr>
                <w:rFonts w:cs="宋体" w:asciiTheme="minorEastAsia" w:hAnsiTheme="minorEastAsia"/>
                <w:kern w:val="0"/>
                <w:szCs w:val="21"/>
              </w:rPr>
              <w:t>2</w:t>
            </w:r>
            <w:r>
              <w:rPr>
                <w:rFonts w:hint="eastAsia" w:cs="宋体" w:asciiTheme="minorEastAsia" w:hAnsiTheme="minorEastAsia"/>
                <w:kern w:val="0"/>
                <w:szCs w:val="21"/>
              </w:rPr>
              <w:t>万元；最高限价：</w:t>
            </w:r>
            <w:r>
              <w:rPr>
                <w:rFonts w:cs="宋体" w:asciiTheme="minorEastAsia" w:hAnsiTheme="minorEastAsia"/>
                <w:kern w:val="0"/>
                <w:szCs w:val="21"/>
              </w:rPr>
              <w:t>211.2</w:t>
            </w:r>
            <w:r>
              <w:rPr>
                <w:rFonts w:hint="eastAsia" w:cs="宋体" w:asciiTheme="minorEastAsia" w:hAnsiTheme="minorEastAsia"/>
                <w:kern w:val="0"/>
                <w:szCs w:val="21"/>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kern w:val="0"/>
                <w:szCs w:val="21"/>
              </w:rPr>
            </w:pPr>
            <w:r>
              <w:rPr>
                <w:rFonts w:cs="宋体" w:asciiTheme="minorEastAsia" w:hAnsiTheme="minorEastAsia"/>
                <w:kern w:val="0"/>
                <w:szCs w:val="21"/>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cs="宋体" w:asciiTheme="minorEastAsia" w:hAnsiTheme="minorEastAsia"/>
                <w:kern w:val="0"/>
                <w:szCs w:val="21"/>
              </w:rPr>
              <w:instrText xml:space="preserve"> </w:instrText>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不组织</w:t>
            </w:r>
          </w:p>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kern w:val="0"/>
                <w:szCs w:val="21"/>
              </w:rPr>
            </w:pPr>
            <w:r>
              <w:rPr>
                <w:rFonts w:cs="宋体" w:asciiTheme="minorEastAsia" w:hAnsiTheme="minorEastAsia"/>
                <w:kern w:val="0"/>
                <w:szCs w:val="21"/>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cs="宋体" w:asciiTheme="minorEastAsia" w:hAnsiTheme="minorEastAsia"/>
                <w:kern w:val="0"/>
                <w:szCs w:val="21"/>
              </w:rPr>
              <w:instrText xml:space="preserve"> </w:instrText>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不召开</w:t>
            </w:r>
          </w:p>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9</w:t>
            </w:r>
          </w:p>
        </w:tc>
        <w:tc>
          <w:tcPr>
            <w:tcW w:w="2268"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进口产品参与</w:t>
            </w:r>
          </w:p>
        </w:tc>
        <w:tc>
          <w:tcPr>
            <w:tcW w:w="6813" w:type="dxa"/>
            <w:vAlign w:val="center"/>
          </w:tcPr>
          <w:p>
            <w:pPr>
              <w:autoSpaceDE w:val="0"/>
              <w:autoSpaceDN w:val="0"/>
              <w:adjustRightInd w:val="0"/>
              <w:spacing w:line="276" w:lineRule="auto"/>
              <w:rPr>
                <w:rFonts w:cs="宋体" w:asciiTheme="minorEastAsia" w:hAnsiTheme="minorEastAsia"/>
                <w:kern w:val="0"/>
                <w:szCs w:val="21"/>
              </w:rPr>
            </w:pPr>
            <w:r>
              <w:rPr>
                <w:rFonts w:hint="eastAsia" w:cs="宋体" w:asciiTheme="minorEastAsia" w:hAnsiTheme="minorEastAsia"/>
                <w:kern w:val="0"/>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10</w:t>
            </w:r>
          </w:p>
        </w:tc>
        <w:tc>
          <w:tcPr>
            <w:tcW w:w="2268"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★投标有效期</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60天（自提交投标文件的截止之日起算）</w:t>
            </w:r>
          </w:p>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t>中标</w:t>
            </w:r>
            <w:r>
              <w:rPr>
                <w:rFonts w:hint="eastAsia" w:cs="宋体" w:asciiTheme="minorEastAsia" w:hAnsiTheme="minorEastAsia"/>
                <w:kern w:val="0"/>
                <w:szCs w:val="21"/>
              </w:rPr>
              <w:t>人投标</w:t>
            </w:r>
            <w:r>
              <w:rPr>
                <w:rFonts w:cs="宋体" w:asciiTheme="minorEastAsia" w:hAnsiTheme="minorEastAsia"/>
                <w:kern w:val="0"/>
                <w:szCs w:val="21"/>
              </w:rPr>
              <w:t>有效期延</w:t>
            </w:r>
            <w:r>
              <w:rPr>
                <w:rFonts w:hint="eastAsia" w:cs="宋体" w:asciiTheme="minorEastAsia" w:hAnsiTheme="minorEastAsia"/>
                <w:kern w:val="0"/>
                <w:szCs w:val="21"/>
              </w:rPr>
              <w:t>至合同</w:t>
            </w:r>
            <w:r>
              <w:rPr>
                <w:rFonts w:cs="宋体" w:asciiTheme="minorEastAsia" w:hAnsiTheme="minorEastAsia"/>
                <w:kern w:val="0"/>
                <w:szCs w:val="21"/>
              </w:rPr>
              <w:t>验收之日</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11</w:t>
            </w:r>
          </w:p>
        </w:tc>
        <w:tc>
          <w:tcPr>
            <w:tcW w:w="2268" w:type="dxa"/>
            <w:vAlign w:val="center"/>
          </w:tcPr>
          <w:p>
            <w:pPr>
              <w:autoSpaceDE w:val="0"/>
              <w:autoSpaceDN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中标人将本项目的非主体、非关键性</w:t>
            </w:r>
          </w:p>
          <w:p>
            <w:pPr>
              <w:autoSpaceDE w:val="0"/>
              <w:autoSpaceDN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工作分包</w:t>
            </w:r>
          </w:p>
        </w:tc>
        <w:tc>
          <w:tcPr>
            <w:tcW w:w="6813" w:type="dxa"/>
            <w:vAlign w:val="center"/>
          </w:tcPr>
          <w:p>
            <w:pPr>
              <w:autoSpaceDE w:val="0"/>
              <w:autoSpaceDN w:val="0"/>
              <w:adjustRightInd w:val="0"/>
              <w:spacing w:line="276" w:lineRule="auto"/>
              <w:rPr>
                <w:rFonts w:cs="宋体" w:asciiTheme="minorEastAsia" w:hAnsiTheme="minorEastAsia"/>
                <w:kern w:val="0"/>
                <w:szCs w:val="21"/>
              </w:rPr>
            </w:pPr>
            <w:r>
              <w:rPr>
                <w:rFonts w:cs="宋体" w:asciiTheme="minorEastAsia" w:hAnsiTheme="minorEastAsia"/>
                <w:kern w:val="0"/>
                <w:szCs w:val="21"/>
              </w:rPr>
              <w:fldChar w:fldCharType="begin"/>
            </w:r>
            <w:r>
              <w:rPr>
                <w:rFonts w:cs="宋体" w:asciiTheme="minorEastAsia" w:hAnsiTheme="minorEastAsia"/>
                <w:kern w:val="0"/>
                <w:szCs w:val="21"/>
              </w:rPr>
              <w:instrText xml:space="preserve"> </w:instrText>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bookmarkStart w:id="14" w:name="_GoBack" w:colFirst="1" w:colLast="2"/>
            <w:r>
              <w:rPr>
                <w:rFonts w:hint="eastAsia" w:cs="宋体" w:asciiTheme="minorEastAsia" w:hAnsiTheme="minorEastAsia"/>
                <w:kern w:val="0"/>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color w:val="auto"/>
                <w:kern w:val="0"/>
                <w:szCs w:val="21"/>
              </w:rPr>
            </w:pPr>
            <w:r>
              <w:rPr>
                <w:rFonts w:hint="eastAsia" w:cs="宋体" w:asciiTheme="minorEastAsia" w:hAnsiTheme="minorEastAsia"/>
                <w:color w:val="auto"/>
                <w:kern w:val="0"/>
                <w:szCs w:val="21"/>
              </w:rPr>
              <w:t>投标截止及</w:t>
            </w:r>
          </w:p>
          <w:p>
            <w:pPr>
              <w:autoSpaceDE w:val="0"/>
              <w:autoSpaceDN w:val="0"/>
              <w:adjustRightInd w:val="0"/>
              <w:spacing w:line="360" w:lineRule="auto"/>
              <w:jc w:val="center"/>
              <w:rPr>
                <w:rFonts w:cs="宋体" w:asciiTheme="minorEastAsia" w:hAnsiTheme="minorEastAsia"/>
                <w:color w:val="auto"/>
                <w:kern w:val="0"/>
                <w:szCs w:val="21"/>
              </w:rPr>
            </w:pPr>
            <w:r>
              <w:rPr>
                <w:rFonts w:hint="eastAsia" w:cs="宋体" w:asciiTheme="minorEastAsia" w:hAnsiTheme="minorEastAsia"/>
                <w:color w:val="auto"/>
                <w:kern w:val="0"/>
                <w:szCs w:val="21"/>
              </w:rPr>
              <w:t>开标时间</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2018年</w:t>
            </w: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rPr>
              <w:t>月</w:t>
            </w:r>
            <w:r>
              <w:rPr>
                <w:rFonts w:hint="eastAsia" w:cs="宋体" w:asciiTheme="minorEastAsia" w:hAnsiTheme="minorEastAsia"/>
                <w:color w:val="auto"/>
                <w:kern w:val="0"/>
                <w:szCs w:val="21"/>
                <w:lang w:val="en-US" w:eastAsia="zh-CN"/>
              </w:rPr>
              <w:t>22</w:t>
            </w:r>
            <w:r>
              <w:rPr>
                <w:rFonts w:hint="eastAsia" w:cs="宋体" w:asciiTheme="minorEastAsia" w:hAnsiTheme="minorEastAsia"/>
                <w:color w:val="auto"/>
                <w:kern w:val="0"/>
                <w:szCs w:val="21"/>
              </w:rPr>
              <w:t>日</w:t>
            </w:r>
            <w:r>
              <w:rPr>
                <w:rFonts w:hint="eastAsia" w:cs="宋体" w:asciiTheme="minorEastAsia" w:hAnsiTheme="minorEastAsia"/>
                <w:color w:val="auto"/>
                <w:kern w:val="0"/>
                <w:szCs w:val="21"/>
                <w:lang w:val="en-US" w:eastAsia="zh-CN"/>
              </w:rPr>
              <w:t>9</w:t>
            </w:r>
            <w:r>
              <w:rPr>
                <w:rFonts w:hint="eastAsia" w:cs="宋体" w:asciiTheme="minorEastAsia" w:hAnsiTheme="minorEastAsia"/>
                <w:color w:val="auto"/>
                <w:kern w:val="0"/>
                <w:szCs w:val="21"/>
              </w:rPr>
              <w:t>时</w:t>
            </w:r>
            <w:r>
              <w:rPr>
                <w:rFonts w:hint="eastAsia" w:cs="宋体" w:asciiTheme="minorEastAsia" w:hAnsiTheme="minorEastAsia"/>
                <w:color w:val="auto"/>
                <w:kern w:val="0"/>
                <w:szCs w:val="21"/>
                <w:lang w:val="en-US" w:eastAsia="zh-CN"/>
              </w:rPr>
              <w:t>30</w:t>
            </w:r>
            <w:r>
              <w:rPr>
                <w:rFonts w:hint="eastAsia" w:cs="宋体" w:asciiTheme="minorEastAsia" w:hAnsiTheme="minorEastAsia"/>
                <w:color w:val="auto"/>
                <w:kern w:val="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13</w:t>
            </w:r>
          </w:p>
        </w:tc>
        <w:tc>
          <w:tcPr>
            <w:tcW w:w="2268" w:type="dxa"/>
            <w:vAlign w:val="center"/>
          </w:tcPr>
          <w:p>
            <w:pPr>
              <w:autoSpaceDE w:val="0"/>
              <w:autoSpaceDN w:val="0"/>
              <w:adjustRightInd w:val="0"/>
              <w:spacing w:line="360" w:lineRule="auto"/>
              <w:jc w:val="center"/>
              <w:rPr>
                <w:rFonts w:cs="宋体" w:asciiTheme="minorEastAsia" w:hAnsiTheme="minorEastAsia"/>
                <w:color w:val="auto"/>
                <w:kern w:val="0"/>
                <w:szCs w:val="21"/>
              </w:rPr>
            </w:pPr>
            <w:r>
              <w:rPr>
                <w:rFonts w:hint="eastAsia" w:cs="宋体" w:asciiTheme="minorEastAsia" w:hAnsiTheme="minorEastAsia"/>
                <w:color w:val="auto"/>
                <w:kern w:val="0"/>
                <w:szCs w:val="21"/>
              </w:rPr>
              <w:t>递交投标文件</w:t>
            </w:r>
          </w:p>
          <w:p>
            <w:pPr>
              <w:autoSpaceDE w:val="0"/>
              <w:autoSpaceDN w:val="0"/>
              <w:adjustRightInd w:val="0"/>
              <w:spacing w:line="360" w:lineRule="auto"/>
              <w:jc w:val="center"/>
              <w:rPr>
                <w:rFonts w:cs="宋体" w:asciiTheme="minorEastAsia" w:hAnsiTheme="minorEastAsia"/>
                <w:color w:val="auto"/>
                <w:kern w:val="0"/>
                <w:szCs w:val="21"/>
              </w:rPr>
            </w:pPr>
            <w:r>
              <w:rPr>
                <w:rFonts w:hint="eastAsia" w:cs="宋体" w:asciiTheme="minorEastAsia" w:hAnsiTheme="minorEastAsia"/>
                <w:color w:val="auto"/>
                <w:kern w:val="0"/>
                <w:szCs w:val="21"/>
              </w:rPr>
              <w:t>及开标地点</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许昌市公共资源交易中心三楼开标</w:t>
            </w:r>
            <w:r>
              <w:rPr>
                <w:rFonts w:hint="eastAsia" w:cs="宋体" w:asciiTheme="minorEastAsia" w:hAnsiTheme="minorEastAsia"/>
                <w:color w:val="auto"/>
                <w:kern w:val="0"/>
                <w:szCs w:val="21"/>
                <w:lang w:eastAsia="zh-CN"/>
              </w:rPr>
              <w:t>四</w:t>
            </w:r>
            <w:r>
              <w:rPr>
                <w:rFonts w:hint="eastAsia" w:cs="宋体" w:asciiTheme="minorEastAsia" w:hAnsiTheme="minorEastAsia"/>
                <w:color w:val="auto"/>
                <w:kern w:val="0"/>
                <w:szCs w:val="21"/>
              </w:rPr>
              <w:t>室（</w:t>
            </w:r>
            <w:r>
              <w:rPr>
                <w:rFonts w:cs="宋体" w:asciiTheme="minorEastAsia" w:hAnsiTheme="minorEastAsia"/>
                <w:color w:val="auto"/>
                <w:kern w:val="0"/>
                <w:szCs w:val="21"/>
              </w:rPr>
              <w:t>龙兴路与竹林路交汇处</w:t>
            </w:r>
            <w:r>
              <w:rPr>
                <w:rFonts w:hint="eastAsia" w:cs="宋体" w:asciiTheme="minorEastAsia" w:hAnsiTheme="minorEastAsia"/>
                <w:color w:val="auto"/>
                <w:kern w:val="0"/>
                <w:szCs w:val="21"/>
              </w:rPr>
              <w:t>公共资源大厦）</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缴纳截止时间：同投标截止时间。</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金额：肆万贰仟元整（¥</w:t>
            </w:r>
            <w:r>
              <w:rPr>
                <w:rFonts w:cs="宋体" w:asciiTheme="minorEastAsia" w:hAnsiTheme="minorEastAsia"/>
                <w:kern w:val="0"/>
                <w:szCs w:val="21"/>
              </w:rPr>
              <w:t>42000</w:t>
            </w:r>
            <w:r>
              <w:rPr>
                <w:rFonts w:hint="eastAsia" w:cs="宋体" w:asciiTheme="minorEastAsia" w:hAnsiTheme="minorEastAsia"/>
                <w:kern w:val="0"/>
                <w:szCs w:val="21"/>
              </w:rPr>
              <w:t>元）</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三、投标保证金缴纳方式：</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7、不同投标人的投标保证金不得从同一单位或者个人的账户转出。</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8、未按上述规定操作引起的无效投标，由投标人自行负责。</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9、汇款凭证无需备注项目编号和项目名称。</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15</w:t>
            </w:r>
          </w:p>
        </w:tc>
        <w:tc>
          <w:tcPr>
            <w:tcW w:w="2268"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16</w:t>
            </w:r>
          </w:p>
        </w:tc>
        <w:tc>
          <w:tcPr>
            <w:tcW w:w="2268" w:type="dxa"/>
            <w:vAlign w:val="center"/>
          </w:tcPr>
          <w:p>
            <w:pPr>
              <w:autoSpaceDE w:val="0"/>
              <w:autoSpaceDN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17</w:t>
            </w:r>
          </w:p>
        </w:tc>
        <w:tc>
          <w:tcPr>
            <w:tcW w:w="2268" w:type="dxa"/>
            <w:vAlign w:val="center"/>
          </w:tcPr>
          <w:p>
            <w:pPr>
              <w:autoSpaceDE w:val="0"/>
              <w:autoSpaceDN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18</w:t>
            </w:r>
          </w:p>
        </w:tc>
        <w:tc>
          <w:tcPr>
            <w:tcW w:w="2268" w:type="dxa"/>
            <w:vAlign w:val="center"/>
          </w:tcPr>
          <w:p>
            <w:pPr>
              <w:autoSpaceDE w:val="0"/>
              <w:autoSpaceDN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cs="宋体" w:asciiTheme="minorEastAsia" w:hAnsiTheme="minorEastAsia"/>
                <w:kern w:val="0"/>
                <w:szCs w:val="21"/>
              </w:rPr>
              <w:instrText xml:space="preserve"> </w:instrText>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cs="宋体" w:asciiTheme="minorEastAsia" w:hAnsiTheme="minorEastAsia"/>
                <w:kern w:val="0"/>
                <w:szCs w:val="21"/>
              </w:rPr>
              <w:instrText xml:space="preserve"> </w:instrText>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纸质投标文件：正本一份，副本一份。使用格式为“投标文件（供打印）.PDF”的文件</w:t>
            </w:r>
          </w:p>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19</w:t>
            </w:r>
          </w:p>
        </w:tc>
        <w:tc>
          <w:tcPr>
            <w:tcW w:w="2268" w:type="dxa"/>
            <w:vAlign w:val="center"/>
          </w:tcPr>
          <w:p>
            <w:pPr>
              <w:autoSpaceDE w:val="0"/>
              <w:autoSpaceDN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投标文件的</w:t>
            </w:r>
          </w:p>
          <w:p>
            <w:pPr>
              <w:autoSpaceDE w:val="0"/>
              <w:autoSpaceDN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签署盖章</w:t>
            </w:r>
          </w:p>
        </w:tc>
        <w:tc>
          <w:tcPr>
            <w:tcW w:w="6813" w:type="dxa"/>
            <w:vAlign w:val="center"/>
          </w:tcPr>
          <w:p>
            <w:pPr>
              <w:autoSpaceDE w:val="0"/>
              <w:autoSpaceDN w:val="0"/>
              <w:adjustRightInd w:val="0"/>
              <w:spacing w:line="420" w:lineRule="exact"/>
              <w:rPr>
                <w:rFonts w:cs="宋体" w:asciiTheme="minorEastAsia" w:hAnsiTheme="minorEastAsia"/>
                <w:kern w:val="0"/>
                <w:szCs w:val="21"/>
              </w:rPr>
            </w:pPr>
            <w:r>
              <w:rPr>
                <w:rFonts w:cs="宋体" w:asciiTheme="minorEastAsia" w:hAnsiTheme="minorEastAsia"/>
                <w:kern w:val="0"/>
                <w:szCs w:val="21"/>
              </w:rPr>
              <w:fldChar w:fldCharType="begin"/>
            </w:r>
            <w:r>
              <w:rPr>
                <w:rFonts w:cs="宋体" w:asciiTheme="minorEastAsia" w:hAnsiTheme="minorEastAsia"/>
                <w:kern w:val="0"/>
                <w:szCs w:val="21"/>
              </w:rPr>
              <w:instrText xml:space="preserve"> </w:instrText>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电子投标文件：按招标文件要求加盖投标人电子印章和法人电子印章。</w:t>
            </w:r>
          </w:p>
          <w:p>
            <w:pPr>
              <w:autoSpaceDE w:val="0"/>
              <w:autoSpaceDN w:val="0"/>
              <w:adjustRightInd w:val="0"/>
              <w:spacing w:line="420" w:lineRule="exact"/>
              <w:rPr>
                <w:rFonts w:cs="宋体" w:asciiTheme="minorEastAsia" w:hAnsiTheme="minorEastAsia"/>
                <w:kern w:val="0"/>
                <w:szCs w:val="21"/>
              </w:rPr>
            </w:pPr>
            <w:r>
              <w:rPr>
                <w:rFonts w:cs="宋体" w:asciiTheme="minorEastAsia" w:hAnsiTheme="minorEastAsia"/>
                <w:kern w:val="0"/>
                <w:szCs w:val="21"/>
              </w:rPr>
              <w:fldChar w:fldCharType="begin"/>
            </w:r>
            <w:r>
              <w:rPr>
                <w:rFonts w:cs="宋体" w:asciiTheme="minorEastAsia" w:hAnsiTheme="minorEastAsia"/>
                <w:kern w:val="0"/>
                <w:szCs w:val="21"/>
              </w:rPr>
              <w:instrText xml:space="preserve"> </w:instrText>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20</w:t>
            </w:r>
          </w:p>
        </w:tc>
        <w:tc>
          <w:tcPr>
            <w:tcW w:w="2268" w:type="dxa"/>
            <w:vAlign w:val="center"/>
          </w:tcPr>
          <w:p>
            <w:pPr>
              <w:autoSpaceDE w:val="0"/>
              <w:autoSpaceDN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评标方法</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cs="宋体" w:asciiTheme="minorEastAsia" w:hAnsiTheme="minorEastAsia"/>
                <w:kern w:val="0"/>
                <w:szCs w:val="21"/>
              </w:rPr>
              <w:instrText xml:space="preserve"> </w:instrText>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综合评分法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授权函</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cs="宋体" w:asciiTheme="minorEastAsia" w:hAnsiTheme="minorEastAsia"/>
                <w:kern w:val="0"/>
                <w:szCs w:val="21"/>
              </w:rPr>
              <w:instrText xml:space="preserve"> </w:instrText>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无要求</w:t>
            </w:r>
          </w:p>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□要求提交。履约保证金的数额为合同金额的   %。中标人以支票、汇票、本票或者金融机构、担保机构出具的保函等非现金形式向采购人提交。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代理服务费</w:t>
            </w:r>
          </w:p>
        </w:tc>
        <w:tc>
          <w:tcPr>
            <w:tcW w:w="6813" w:type="dxa"/>
            <w:vAlign w:val="center"/>
          </w:tcPr>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□不收取</w:t>
            </w:r>
          </w:p>
          <w:p>
            <w:p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fldChar w:fldCharType="begin"/>
            </w:r>
            <w:r>
              <w:rPr>
                <w:rFonts w:cs="宋体" w:asciiTheme="minorEastAsia" w:hAnsiTheme="minorEastAsia"/>
                <w:kern w:val="0"/>
                <w:szCs w:val="21"/>
              </w:rPr>
              <w:instrText xml:space="preserve"> </w:instrText>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收取中标人。□收取采购人。收取标准:中标合同金额的1.5 %。一次性以银行划账、电汇、汇票或支票的形式支付。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中标人需提交</w:t>
            </w:r>
          </w:p>
          <w:p>
            <w:pPr>
              <w:autoSpaceDE w:val="0"/>
              <w:autoSpaceDN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的资料</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kern w:val="0"/>
                <w:szCs w:val="21"/>
                <w:lang w:val="en-US" w:eastAsia="zh-CN"/>
              </w:rPr>
              <w:t>1214581395@qq.com</w:t>
            </w:r>
            <w:r>
              <w:rPr>
                <w:rFonts w:hint="eastAsia" w:cs="宋体"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宋体" w:asciiTheme="minorEastAsia" w:hAnsiTheme="minorEastAsia"/>
                <w:kern w:val="0"/>
                <w:szCs w:val="21"/>
              </w:rPr>
            </w:pPr>
            <w:r>
              <w:rPr>
                <w:rFonts w:hint="eastAsia" w:cs="宋体" w:asciiTheme="minorEastAsia" w:hAnsiTheme="minorEastAsia"/>
                <w:kern w:val="0"/>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kern w:val="0"/>
                <w:szCs w:val="21"/>
              </w:rPr>
            </w:pPr>
            <w:r>
              <w:rPr>
                <w:rFonts w:cs="宋体" w:asciiTheme="minorEastAsia" w:hAnsiTheme="minorEastAsia"/>
                <w:kern w:val="0"/>
                <w:szCs w:val="21"/>
              </w:rPr>
              <w:fldChar w:fldCharType="begin"/>
            </w:r>
            <w:r>
              <w:rPr>
                <w:rFonts w:cs="宋体" w:asciiTheme="minorEastAsia" w:hAnsiTheme="minorEastAsia"/>
                <w:kern w:val="0"/>
                <w:szCs w:val="21"/>
              </w:rPr>
              <w:instrText xml:space="preserve"> </w:instrText>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w:t>
            </w:r>
            <w:r>
              <w:rPr>
                <w:rFonts w:asciiTheme="minorEastAsia" w:hAnsiTheme="minorEastAsia"/>
                <w:b/>
                <w:szCs w:val="21"/>
              </w:rPr>
              <w:t>3</w:t>
            </w:r>
            <w:r>
              <w:rPr>
                <w:rFonts w:hint="eastAsia" w:asciiTheme="minorEastAsia" w:hAnsiTheme="minorEastAsia"/>
                <w:b/>
                <w:szCs w:val="21"/>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分值构成</w:t>
            </w:r>
          </w:p>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价格分值：30分</w:t>
            </w:r>
          </w:p>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商务部分：25分</w:t>
            </w:r>
          </w:p>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投标报价</w:t>
            </w:r>
          </w:p>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评标基准价：满足招标文件要求的有效投标报价中，最低的投标报价为评标基准价。</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投标报价得分=（评标基准价/投标报价）×30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商务部分（满分25分）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p>
          <w:p>
            <w:pPr>
              <w:spacing w:line="360" w:lineRule="exact"/>
              <w:jc w:val="center"/>
              <w:rPr>
                <w:rFonts w:cs="仿宋_GB2312" w:asciiTheme="minorEastAsia" w:hAnsiTheme="minorEastAsia"/>
                <w:color w:val="000000"/>
                <w:kern w:val="0"/>
                <w:sz w:val="24"/>
                <w:szCs w:val="24"/>
                <w:shd w:val="clear" w:color="auto" w:fill="FFFFFF"/>
              </w:rPr>
            </w:pPr>
          </w:p>
          <w:p>
            <w:pPr>
              <w:spacing w:line="360" w:lineRule="exact"/>
              <w:jc w:val="center"/>
              <w:rPr>
                <w:rFonts w:cs="仿宋_GB2312" w:asciiTheme="minorEastAsia" w:hAnsiTheme="minorEastAsia"/>
                <w:color w:val="000000"/>
                <w:kern w:val="0"/>
                <w:sz w:val="24"/>
                <w:szCs w:val="24"/>
                <w:shd w:val="clear" w:color="auto" w:fill="FFFFFF"/>
              </w:rPr>
            </w:pPr>
          </w:p>
          <w:p>
            <w:pPr>
              <w:spacing w:line="43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节约能源、保护环境政策加分</w:t>
            </w:r>
          </w:p>
          <w:p>
            <w:pPr>
              <w:spacing w:line="360" w:lineRule="exact"/>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除政府强制采购的节能产品外，投标人所投其他产品属于“节能产品政府采购清单”优先采购产品，投标文件中须提供最新一期《节能产品政府采购清单》中产品所在页复印件加盖投标人公章。每项0.5分，满分1分。</w:t>
            </w:r>
          </w:p>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2、投标人所投产品属于“环境标志产品政府采购清单”内产品，投标文件中须提供最新一期《环保产品政府采购清单》中产品所在页复印件加盖投标人公章。每项0.5分，满分1分。</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 xml:space="preserve"> 业绩</w:t>
            </w:r>
          </w:p>
          <w:p>
            <w:pPr>
              <w:spacing w:line="430" w:lineRule="exact"/>
              <w:ind w:firstLine="480" w:firstLineChars="200"/>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投标人2015年1月1日以来，具有类似项目业绩单次合同金额在：</w:t>
            </w:r>
            <w:r>
              <w:rPr>
                <w:rFonts w:hint="eastAsia" w:cs="仿宋_GB2312" w:asciiTheme="minorEastAsia" w:hAnsiTheme="minorEastAsia"/>
                <w:color w:val="000000"/>
                <w:kern w:val="0"/>
                <w:sz w:val="24"/>
                <w:szCs w:val="24"/>
                <w:shd w:val="clear" w:color="auto" w:fill="FFFFFF"/>
                <w:lang w:val="en-US" w:eastAsia="zh-CN"/>
              </w:rPr>
              <w:t>2</w:t>
            </w:r>
            <w:r>
              <w:rPr>
                <w:rFonts w:hint="eastAsia" w:cs="仿宋_GB2312" w:asciiTheme="minorEastAsia" w:hAnsiTheme="minorEastAsia"/>
                <w:color w:val="000000"/>
                <w:kern w:val="0"/>
                <w:sz w:val="24"/>
                <w:szCs w:val="24"/>
                <w:shd w:val="clear" w:color="auto" w:fill="FFFFFF"/>
              </w:rPr>
              <w:t>00万元以上（含</w:t>
            </w:r>
            <w:r>
              <w:rPr>
                <w:rFonts w:hint="eastAsia" w:cs="仿宋_GB2312" w:asciiTheme="minorEastAsia" w:hAnsiTheme="minorEastAsia"/>
                <w:color w:val="000000"/>
                <w:kern w:val="0"/>
                <w:sz w:val="24"/>
                <w:szCs w:val="24"/>
                <w:shd w:val="clear" w:color="auto" w:fill="FFFFFF"/>
                <w:lang w:val="en-US" w:eastAsia="zh-CN"/>
              </w:rPr>
              <w:t>2</w:t>
            </w:r>
            <w:r>
              <w:rPr>
                <w:rFonts w:hint="eastAsia" w:cs="仿宋_GB2312" w:asciiTheme="minorEastAsia" w:hAnsiTheme="minorEastAsia"/>
                <w:color w:val="000000"/>
                <w:kern w:val="0"/>
                <w:sz w:val="24"/>
                <w:szCs w:val="24"/>
                <w:shd w:val="clear" w:color="auto" w:fill="FFFFFF"/>
              </w:rPr>
              <w:t>00万元）。合同及验收报告齐全，每提供一份得3分，最多得3分，不提供者为0分。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w:t>
            </w:r>
            <w:r>
              <w:rPr>
                <w:rFonts w:hint="eastAsia" w:cs="仿宋_GB2312" w:asciiTheme="minorEastAsia" w:hAnsiTheme="minorEastAsia"/>
                <w:color w:val="000000"/>
                <w:kern w:val="0"/>
                <w:sz w:val="24"/>
                <w:szCs w:val="24"/>
                <w:shd w:val="clear" w:color="auto" w:fill="FFFFFF"/>
              </w:rPr>
              <w:tab/>
            </w:r>
            <w:r>
              <w:rPr>
                <w:rFonts w:hint="eastAsia" w:cs="仿宋_GB2312" w:asciiTheme="minorEastAsia" w:hAnsiTheme="minorEastAsia"/>
                <w:color w:val="000000"/>
                <w:kern w:val="0"/>
                <w:sz w:val="24"/>
                <w:szCs w:val="24"/>
                <w:shd w:val="clear" w:color="auto" w:fill="FFFFFF"/>
              </w:rPr>
              <w:t>生产厂家提供ISO9001质量管理体系认证证书、ISO13485医疗器械质量管理体系认证证书的，每提供一项得3分，满分</w:t>
            </w:r>
            <w:r>
              <w:rPr>
                <w:rFonts w:cs="仿宋_GB2312" w:asciiTheme="minorEastAsia" w:hAnsiTheme="minorEastAsia"/>
                <w:color w:val="000000"/>
                <w:kern w:val="0"/>
                <w:sz w:val="24"/>
                <w:szCs w:val="24"/>
                <w:shd w:val="clear" w:color="auto" w:fill="FFFFFF"/>
              </w:rPr>
              <w:t>6</w:t>
            </w:r>
            <w:r>
              <w:rPr>
                <w:rFonts w:hint="eastAsia" w:cs="仿宋_GB2312" w:asciiTheme="minorEastAsia" w:hAnsiTheme="minorEastAsia"/>
                <w:color w:val="000000"/>
                <w:kern w:val="0"/>
                <w:sz w:val="24"/>
                <w:szCs w:val="24"/>
                <w:shd w:val="clear" w:color="auto" w:fill="FFFFFF"/>
              </w:rPr>
              <w:t>分，不提供不得分。</w:t>
            </w:r>
          </w:p>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w:t>
            </w:r>
            <w:r>
              <w:rPr>
                <w:rFonts w:hint="eastAsia" w:cs="仿宋_GB2312" w:asciiTheme="minorEastAsia" w:hAnsiTheme="minorEastAsia"/>
                <w:color w:val="000000"/>
                <w:kern w:val="0"/>
                <w:sz w:val="24"/>
                <w:szCs w:val="24"/>
                <w:shd w:val="clear" w:color="auto" w:fill="FFFFFF"/>
              </w:rPr>
              <w:tab/>
            </w:r>
            <w:r>
              <w:rPr>
                <w:rFonts w:hint="eastAsia" w:cs="仿宋_GB2312" w:asciiTheme="minorEastAsia" w:hAnsiTheme="minorEastAsia"/>
                <w:color w:val="000000"/>
                <w:kern w:val="0"/>
                <w:sz w:val="24"/>
                <w:szCs w:val="24"/>
                <w:shd w:val="clear" w:color="auto" w:fill="FFFFFF"/>
              </w:rPr>
              <w:t>投标所有产品通过CE认证证书，并提供资料满足得4分, 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cs="仿宋_GB2312" w:asciiTheme="minorEastAsia" w:hAnsiTheme="minorEastAsia"/>
                <w:color w:val="000000"/>
                <w:kern w:val="0"/>
                <w:sz w:val="24"/>
                <w:szCs w:val="24"/>
                <w:shd w:val="clear" w:color="auto" w:fill="FFFFFF"/>
              </w:rPr>
              <w:t>10</w:t>
            </w:r>
            <w:r>
              <w:rPr>
                <w:rFonts w:hint="eastAsia" w:cs="仿宋_GB2312" w:asciiTheme="minorEastAsia" w:hAnsiTheme="minorEastAsia"/>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售后服务</w:t>
            </w:r>
          </w:p>
          <w:p>
            <w:pPr>
              <w:spacing w:line="43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及培训</w:t>
            </w:r>
          </w:p>
          <w:p>
            <w:pPr>
              <w:spacing w:line="430" w:lineRule="exact"/>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不满足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投标文件的规范程度</w:t>
            </w:r>
          </w:p>
          <w:p>
            <w:pPr>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对招标文件的响应程度</w:t>
            </w:r>
          </w:p>
          <w:p>
            <w:pPr>
              <w:spacing w:line="360" w:lineRule="exact"/>
              <w:jc w:val="center"/>
              <w:rPr>
                <w:rFonts w:cs="仿宋_GB2312" w:asciiTheme="minorEastAsia" w:hAnsiTheme="minorEastAsia"/>
                <w:color w:val="000000"/>
                <w:kern w:val="0"/>
                <w:sz w:val="24"/>
                <w:szCs w:val="24"/>
                <w:shd w:val="clear" w:color="auto" w:fill="FFFFFF"/>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①</w:t>
            </w:r>
            <w:r>
              <w:rPr>
                <w:rFonts w:hint="eastAsia" w:cs="仿宋_GB2312" w:asciiTheme="minorEastAsia" w:hAnsiTheme="minorEastAsia"/>
                <w:color w:val="000000"/>
                <w:kern w:val="0"/>
                <w:sz w:val="24"/>
                <w:szCs w:val="24"/>
                <w:shd w:val="clear" w:color="auto" w:fill="FFFFFF"/>
                <w:lang w:eastAsia="zh-CN"/>
              </w:rPr>
              <w:t>未</w:t>
            </w:r>
            <w:r>
              <w:rPr>
                <w:rFonts w:hint="eastAsia" w:cs="仿宋_GB2312" w:asciiTheme="minorEastAsia" w:hAnsiTheme="minorEastAsia"/>
                <w:color w:val="000000"/>
                <w:kern w:val="0"/>
                <w:sz w:val="24"/>
                <w:szCs w:val="24"/>
                <w:shd w:val="clear" w:color="auto" w:fill="FFFFFF"/>
              </w:rPr>
              <w:t>实质性响应招标文件要求的视为无效投标。</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②根据投标人对所投产品配置的成熟性、稳定性、可维修性及产品性能与配置等情况，全部满足的得26分。所投带* 项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43分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3"/>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jc w:val="left"/>
        <w:rPr>
          <w:rStyle w:val="26"/>
          <w:rFonts w:ascii="宋体" w:hAnsi="宋体" w:eastAsia="宋体"/>
        </w:rPr>
      </w:pPr>
      <w:bookmarkStart w:id="2" w:name="_Toc174185203"/>
      <w:bookmarkStart w:id="3" w:name="_Toc184023138"/>
      <w:bookmarkStart w:id="4" w:name="_Toc186274126"/>
      <w:r>
        <w:rPr>
          <w:rStyle w:val="26"/>
          <w:rFonts w:hint="eastAsia" w:ascii="宋体" w:hAnsi="宋体" w:eastAsia="宋体"/>
        </w:rPr>
        <w:t>投标文件封皮格式</w:t>
      </w:r>
      <w:bookmarkStart w:id="5" w:name="_Toc12595"/>
      <w:bookmarkStart w:id="6" w:name="_Toc16238"/>
      <w:bookmarkStart w:id="7" w:name="_Toc5131"/>
      <w:bookmarkStart w:id="8" w:name="_Toc14398"/>
    </w:p>
    <w:p>
      <w:pPr>
        <w:pStyle w:val="6"/>
        <w:ind w:firstLine="340"/>
      </w:pPr>
    </w:p>
    <w:p>
      <w:pPr>
        <w:jc w:val="right"/>
        <w:rPr>
          <w:rStyle w:val="26"/>
          <w:rFonts w:ascii="宋体" w:hAnsi="宋体" w:eastAsia="宋体"/>
        </w:rPr>
      </w:pPr>
      <w:r>
        <w:rPr>
          <w:rStyle w:val="26"/>
          <w:rFonts w:hint="eastAsia" w:ascii="宋体" w:hAnsi="宋体" w:eastAsia="宋体"/>
        </w:rPr>
        <w:t>正本/副本</w:t>
      </w:r>
    </w:p>
    <w:bookmarkEnd w:id="5"/>
    <w:bookmarkEnd w:id="6"/>
    <w:bookmarkEnd w:id="7"/>
    <w:bookmarkEnd w:id="8"/>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9" w:name="_资格证明文件"/>
            <w:bookmarkEnd w:id="9"/>
            <w:bookmarkStart w:id="10" w:name="_Toc364329026"/>
            <w:r>
              <w:rPr>
                <w:rFonts w:hint="eastAsia" w:asciiTheme="minorEastAsia" w:hAnsiTheme="minorEastAsia"/>
                <w:sz w:val="24"/>
                <w:szCs w:val="24"/>
              </w:rPr>
              <w:t>法定代表人授权代表身份证（正面）</w:t>
            </w:r>
            <w:bookmarkEnd w:id="10"/>
          </w:p>
        </w:tc>
        <w:tc>
          <w:tcPr>
            <w:tcW w:w="4492" w:type="dxa"/>
            <w:gridSpan w:val="2"/>
            <w:vAlign w:val="center"/>
          </w:tcPr>
          <w:p>
            <w:pPr>
              <w:jc w:val="center"/>
              <w:rPr>
                <w:rFonts w:asciiTheme="minorEastAsia" w:hAnsiTheme="minorEastAsia"/>
                <w:sz w:val="24"/>
                <w:szCs w:val="24"/>
              </w:rPr>
            </w:pPr>
            <w:bookmarkStart w:id="11" w:name="_Toc364329027"/>
            <w:r>
              <w:rPr>
                <w:rFonts w:hint="eastAsia" w:asciiTheme="minorEastAsia" w:hAnsiTheme="minorEastAsia"/>
                <w:sz w:val="24"/>
                <w:szCs w:val="24"/>
              </w:rPr>
              <w:t>法定代表人授权代表身份证（反面）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2" w:name="OLE_LINK14"/>
      <w:bookmarkStart w:id="13" w:name="OLE_LINK13"/>
      <w:r>
        <w:rPr>
          <w:rFonts w:hint="eastAsia" w:ascii="宋体" w:hAnsi="宋体"/>
          <w:b/>
          <w:bCs/>
          <w:color w:val="000000"/>
          <w:sz w:val="36"/>
          <w:szCs w:val="36"/>
        </w:rPr>
        <w:t>4.10 残疾人福利性单位声明函</w:t>
      </w:r>
    </w:p>
    <w:bookmarkEnd w:id="12"/>
    <w:bookmarkEnd w:id="13"/>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Pr>
        <w:tabs>
          <w:tab w:val="left" w:pos="1260"/>
        </w:tabs>
        <w:autoSpaceDE w:val="0"/>
        <w:autoSpaceDN w:val="0"/>
        <w:adjustRightInd w:val="0"/>
        <w:spacing w:line="360" w:lineRule="auto"/>
        <w:contextualSpacing/>
        <w:jc w:val="cente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47"/>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04BEE"/>
    <w:rsid w:val="00013791"/>
    <w:rsid w:val="000954CE"/>
    <w:rsid w:val="00097252"/>
    <w:rsid w:val="000B201C"/>
    <w:rsid w:val="000F40BE"/>
    <w:rsid w:val="000F58D4"/>
    <w:rsid w:val="001171F0"/>
    <w:rsid w:val="00160D27"/>
    <w:rsid w:val="001A0105"/>
    <w:rsid w:val="001C3E6D"/>
    <w:rsid w:val="00201BCA"/>
    <w:rsid w:val="00215B36"/>
    <w:rsid w:val="00227E3C"/>
    <w:rsid w:val="002A39A2"/>
    <w:rsid w:val="002A7EAE"/>
    <w:rsid w:val="002C1175"/>
    <w:rsid w:val="002F21EF"/>
    <w:rsid w:val="003337FB"/>
    <w:rsid w:val="00363726"/>
    <w:rsid w:val="00397A66"/>
    <w:rsid w:val="003C1CEA"/>
    <w:rsid w:val="00450C1D"/>
    <w:rsid w:val="00460A21"/>
    <w:rsid w:val="00496923"/>
    <w:rsid w:val="004D15DE"/>
    <w:rsid w:val="00505787"/>
    <w:rsid w:val="0051397E"/>
    <w:rsid w:val="0055371E"/>
    <w:rsid w:val="0057038A"/>
    <w:rsid w:val="00577BDB"/>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8F5955"/>
    <w:rsid w:val="00933EBF"/>
    <w:rsid w:val="009434C1"/>
    <w:rsid w:val="0097065A"/>
    <w:rsid w:val="009C12AB"/>
    <w:rsid w:val="009D27F1"/>
    <w:rsid w:val="00A3752F"/>
    <w:rsid w:val="00A4670A"/>
    <w:rsid w:val="00A57254"/>
    <w:rsid w:val="00AD60E2"/>
    <w:rsid w:val="00AF2871"/>
    <w:rsid w:val="00B07A0D"/>
    <w:rsid w:val="00BF7BB6"/>
    <w:rsid w:val="00C118B0"/>
    <w:rsid w:val="00C430DA"/>
    <w:rsid w:val="00CA48FB"/>
    <w:rsid w:val="00CD277F"/>
    <w:rsid w:val="00CD3054"/>
    <w:rsid w:val="00CD47B7"/>
    <w:rsid w:val="00CE38EA"/>
    <w:rsid w:val="00D53665"/>
    <w:rsid w:val="00D66AC3"/>
    <w:rsid w:val="00D81A59"/>
    <w:rsid w:val="00D86948"/>
    <w:rsid w:val="00DE647B"/>
    <w:rsid w:val="00E84EA0"/>
    <w:rsid w:val="00EA2836"/>
    <w:rsid w:val="00ED546F"/>
    <w:rsid w:val="00F71CA7"/>
    <w:rsid w:val="00FA7647"/>
    <w:rsid w:val="00FC40F1"/>
    <w:rsid w:val="01382ADE"/>
    <w:rsid w:val="04764B88"/>
    <w:rsid w:val="05A66782"/>
    <w:rsid w:val="06032CF4"/>
    <w:rsid w:val="07193B5B"/>
    <w:rsid w:val="0AF3117B"/>
    <w:rsid w:val="1007750D"/>
    <w:rsid w:val="101F07CA"/>
    <w:rsid w:val="16120009"/>
    <w:rsid w:val="18274E5F"/>
    <w:rsid w:val="19AE47E0"/>
    <w:rsid w:val="19EE0F1B"/>
    <w:rsid w:val="1AB71B01"/>
    <w:rsid w:val="1B5C7908"/>
    <w:rsid w:val="1DB31BA0"/>
    <w:rsid w:val="20835E93"/>
    <w:rsid w:val="25B142AB"/>
    <w:rsid w:val="27861A4B"/>
    <w:rsid w:val="28F025A3"/>
    <w:rsid w:val="29827945"/>
    <w:rsid w:val="2A1D6C96"/>
    <w:rsid w:val="2A6D7A6F"/>
    <w:rsid w:val="2B955B97"/>
    <w:rsid w:val="2BC00373"/>
    <w:rsid w:val="2F1B757B"/>
    <w:rsid w:val="312C3F38"/>
    <w:rsid w:val="31BB18DB"/>
    <w:rsid w:val="32C361F8"/>
    <w:rsid w:val="33C24A64"/>
    <w:rsid w:val="36977DC0"/>
    <w:rsid w:val="436D082F"/>
    <w:rsid w:val="44813CAF"/>
    <w:rsid w:val="450B2124"/>
    <w:rsid w:val="479F493E"/>
    <w:rsid w:val="49810E90"/>
    <w:rsid w:val="4AE42FBF"/>
    <w:rsid w:val="4B570E56"/>
    <w:rsid w:val="4CD45C1E"/>
    <w:rsid w:val="4F3B1AD7"/>
    <w:rsid w:val="505D42CC"/>
    <w:rsid w:val="52B3711D"/>
    <w:rsid w:val="54F42526"/>
    <w:rsid w:val="555A4F1D"/>
    <w:rsid w:val="556632E1"/>
    <w:rsid w:val="56AD14CC"/>
    <w:rsid w:val="57204064"/>
    <w:rsid w:val="57F57718"/>
    <w:rsid w:val="5BD21553"/>
    <w:rsid w:val="5D287C15"/>
    <w:rsid w:val="5DA440F6"/>
    <w:rsid w:val="5ED85309"/>
    <w:rsid w:val="6428471C"/>
    <w:rsid w:val="6504685B"/>
    <w:rsid w:val="67740EFF"/>
    <w:rsid w:val="67EF097B"/>
    <w:rsid w:val="681B1C02"/>
    <w:rsid w:val="6BB6537B"/>
    <w:rsid w:val="6BD579B3"/>
    <w:rsid w:val="719E0453"/>
    <w:rsid w:val="728D5BBC"/>
    <w:rsid w:val="748E2E4F"/>
    <w:rsid w:val="75323C2B"/>
    <w:rsid w:val="7B06280D"/>
    <w:rsid w:val="7C4B5BB7"/>
    <w:rsid w:val="7DB610A3"/>
    <w:rsid w:val="7F31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字符"/>
    <w:basedOn w:val="20"/>
    <w:link w:val="2"/>
    <w:qFormat/>
    <w:uiPriority w:val="0"/>
    <w:rPr>
      <w:rFonts w:ascii="Calibri" w:hAnsi="Calibri" w:eastAsia="宋体" w:cs="Times New Roman"/>
      <w:b/>
      <w:bCs/>
      <w:kern w:val="44"/>
      <w:sz w:val="44"/>
      <w:szCs w:val="44"/>
    </w:rPr>
  </w:style>
  <w:style w:type="character" w:customStyle="1" w:styleId="26">
    <w:name w:val="标题 2 字符"/>
    <w:basedOn w:val="20"/>
    <w:link w:val="3"/>
    <w:qFormat/>
    <w:uiPriority w:val="0"/>
    <w:rPr>
      <w:rFonts w:ascii="Arial" w:hAnsi="Arial" w:eastAsia="黑体" w:cs="Times New Roman"/>
      <w:b/>
      <w:bCs/>
      <w:kern w:val="0"/>
      <w:sz w:val="32"/>
      <w:szCs w:val="32"/>
    </w:rPr>
  </w:style>
  <w:style w:type="character" w:customStyle="1" w:styleId="27">
    <w:name w:val="标题 3 字符"/>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字符"/>
    <w:basedOn w:val="20"/>
    <w:link w:val="5"/>
    <w:qFormat/>
    <w:uiPriority w:val="0"/>
    <w:rPr>
      <w:rFonts w:ascii="Arial" w:hAnsi="Arial" w:eastAsia="黑体" w:cs="Times New Roman"/>
      <w:b/>
      <w:bCs/>
      <w:kern w:val="0"/>
      <w:sz w:val="28"/>
      <w:szCs w:val="28"/>
    </w:rPr>
  </w:style>
  <w:style w:type="character" w:customStyle="1" w:styleId="29">
    <w:name w:val="纯文本 字符"/>
    <w:basedOn w:val="20"/>
    <w:link w:val="13"/>
    <w:qFormat/>
    <w:uiPriority w:val="0"/>
    <w:rPr>
      <w:rFonts w:eastAsia="宋体"/>
      <w:sz w:val="24"/>
    </w:rPr>
  </w:style>
  <w:style w:type="character" w:customStyle="1" w:styleId="30">
    <w:name w:val="日期 字符"/>
    <w:basedOn w:val="20"/>
    <w:link w:val="14"/>
    <w:qFormat/>
    <w:uiPriority w:val="99"/>
  </w:style>
  <w:style w:type="character" w:customStyle="1" w:styleId="31">
    <w:name w:val="页脚 字符"/>
    <w:basedOn w:val="20"/>
    <w:link w:val="15"/>
    <w:qFormat/>
    <w:uiPriority w:val="99"/>
    <w:rPr>
      <w:sz w:val="18"/>
      <w:szCs w:val="18"/>
    </w:rPr>
  </w:style>
  <w:style w:type="character" w:customStyle="1" w:styleId="32">
    <w:name w:val="页眉 字符"/>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字符"/>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字符"/>
    <w:basedOn w:val="20"/>
    <w:link w:val="7"/>
    <w:semiHidden/>
    <w:qFormat/>
    <w:uiPriority w:val="99"/>
  </w:style>
  <w:style w:type="character" w:customStyle="1" w:styleId="49">
    <w:name w:val="正文文本首行缩进 字符"/>
    <w:basedOn w:val="48"/>
    <w:link w:val="6"/>
    <w:qFormat/>
    <w:uiPriority w:val="0"/>
    <w:rPr>
      <w:rFonts w:ascii="宋体" w:hAnsi="Times New Roman" w:eastAsia="宋体" w:cs="Times New Roman"/>
      <w:kern w:val="0"/>
      <w:sz w:val="34"/>
      <w:szCs w:val="20"/>
    </w:rPr>
  </w:style>
  <w:style w:type="character" w:customStyle="1" w:styleId="50">
    <w:name w:val="HTML 预设格式 字符"/>
    <w:basedOn w:val="20"/>
    <w:link w:val="18"/>
    <w:semiHidden/>
    <w:qFormat/>
    <w:uiPriority w:val="99"/>
    <w:rPr>
      <w:rFonts w:ascii="宋体" w:hAnsi="宋体" w:eastAsia="宋体" w:cs="宋体"/>
      <w:kern w:val="0"/>
      <w:sz w:val="24"/>
      <w:szCs w:val="24"/>
    </w:rPr>
  </w:style>
  <w:style w:type="character" w:customStyle="1" w:styleId="51">
    <w:name w:val="font21"/>
    <w:basedOn w:val="20"/>
    <w:qFormat/>
    <w:uiPriority w:val="0"/>
    <w:rPr>
      <w:rFonts w:hint="default" w:ascii="微软雅黑" w:hAnsi="微软雅黑" w:eastAsia="微软雅黑" w:cs="微软雅黑"/>
      <w:color w:val="000000"/>
      <w:sz w:val="24"/>
      <w:szCs w:val="24"/>
      <w:u w:val="none"/>
    </w:rPr>
  </w:style>
  <w:style w:type="character" w:customStyle="1" w:styleId="52">
    <w:name w:val="font11"/>
    <w:basedOn w:val="20"/>
    <w:qFormat/>
    <w:uiPriority w:val="0"/>
    <w:rPr>
      <w:rFonts w:hint="default" w:ascii="微软雅黑" w:hAnsi="微软雅黑" w:eastAsia="微软雅黑" w:cs="微软雅黑"/>
      <w:color w:val="C00000"/>
      <w:sz w:val="24"/>
      <w:szCs w:val="24"/>
      <w:u w:val="none"/>
    </w:rPr>
  </w:style>
  <w:style w:type="character" w:customStyle="1" w:styleId="53">
    <w:name w:val="font01"/>
    <w:basedOn w:val="20"/>
    <w:qFormat/>
    <w:uiPriority w:val="0"/>
    <w:rPr>
      <w:rFonts w:hint="default" w:ascii="微软雅黑" w:hAnsi="微软雅黑" w:eastAsia="微软雅黑" w:cs="微软雅黑"/>
      <w:color w:val="000000"/>
      <w:sz w:val="24"/>
      <w:szCs w:val="24"/>
      <w:u w:val="none"/>
      <w:vertAlign w:val="superscript"/>
    </w:rPr>
  </w:style>
  <w:style w:type="character" w:customStyle="1" w:styleId="54">
    <w:name w:val="font81"/>
    <w:basedOn w:val="20"/>
    <w:qFormat/>
    <w:uiPriority w:val="0"/>
    <w:rPr>
      <w:rFonts w:hint="default" w:ascii="Times New Roman" w:hAnsi="Times New Roman" w:cs="Times New Roman"/>
      <w:color w:val="000000"/>
      <w:sz w:val="14"/>
      <w:szCs w:val="14"/>
      <w:u w:val="none"/>
    </w:rPr>
  </w:style>
  <w:style w:type="character" w:customStyle="1" w:styleId="55">
    <w:name w:val="font41"/>
    <w:basedOn w:val="20"/>
    <w:qFormat/>
    <w:uiPriority w:val="0"/>
    <w:rPr>
      <w:rFonts w:hint="default" w:ascii="微软雅黑" w:hAnsi="微软雅黑" w:eastAsia="微软雅黑" w:cs="微软雅黑"/>
      <w:color w:val="000000"/>
      <w:sz w:val="36"/>
      <w:szCs w:val="36"/>
      <w:u w:val="none"/>
      <w:vertAlign w:val="subscript"/>
    </w:rPr>
  </w:style>
  <w:style w:type="character" w:customStyle="1" w:styleId="56">
    <w:name w:val="font31"/>
    <w:basedOn w:val="20"/>
    <w:qFormat/>
    <w:uiPriority w:val="0"/>
    <w:rPr>
      <w:rFonts w:hint="default" w:ascii="微软雅黑" w:hAnsi="微软雅黑" w:eastAsia="微软雅黑" w:cs="微软雅黑"/>
      <w:color w:val="000000"/>
      <w:sz w:val="24"/>
      <w:szCs w:val="24"/>
      <w:u w:val="none"/>
      <w:vertAlign w:val="subscript"/>
    </w:rPr>
  </w:style>
  <w:style w:type="character" w:customStyle="1" w:styleId="57">
    <w:name w:val="font61"/>
    <w:basedOn w:val="20"/>
    <w:qFormat/>
    <w:uiPriority w:val="0"/>
    <w:rPr>
      <w:rFonts w:hint="default" w:ascii="微软雅黑" w:hAnsi="微软雅黑" w:eastAsia="微软雅黑" w:cs="微软雅黑"/>
      <w:color w:val="000000"/>
      <w:sz w:val="24"/>
      <w:szCs w:val="24"/>
      <w:u w:val="none"/>
    </w:rPr>
  </w:style>
  <w:style w:type="character" w:customStyle="1" w:styleId="58">
    <w:name w:val="font71"/>
    <w:basedOn w:val="20"/>
    <w:qFormat/>
    <w:uiPriority w:val="0"/>
    <w:rPr>
      <w:rFonts w:hint="default" w:ascii="Times New Roman" w:hAnsi="Times New Roman" w:cs="Times New Roman"/>
      <w:color w:val="C00000"/>
      <w:sz w:val="14"/>
      <w:szCs w:val="1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6375</Words>
  <Characters>36342</Characters>
  <Lines>302</Lines>
  <Paragraphs>85</Paragraphs>
  <TotalTime>16</TotalTime>
  <ScaleCrop>false</ScaleCrop>
  <LinksUpToDate>false</LinksUpToDate>
  <CharactersWithSpaces>42632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2018-06-11T02:51:00Z</cp:lastPrinted>
  <dcterms:modified xsi:type="dcterms:W3CDTF">2018-07-30T02:56:49Z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