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hint="eastAsia" w:ascii="黑体" w:hAnsi="黑体" w:eastAsia="黑体"/>
          <w:b/>
          <w:bCs/>
          <w:spacing w:val="-20"/>
          <w:sz w:val="44"/>
          <w:szCs w:val="44"/>
          <w:lang w:val="en-US" w:eastAsia="zh-CN"/>
        </w:rPr>
      </w:pPr>
      <w:r>
        <w:rPr>
          <w:rFonts w:hint="eastAsia" w:ascii="黑体" w:hAnsi="黑体" w:eastAsia="黑体"/>
          <w:b/>
          <w:bCs/>
          <w:spacing w:val="-20"/>
          <w:sz w:val="44"/>
          <w:szCs w:val="44"/>
          <w:lang w:val="en-US" w:eastAsia="zh-CN"/>
        </w:rPr>
        <w:t>禹州市人民政府电子政务办公室</w:t>
      </w:r>
    </w:p>
    <w:p>
      <w:pPr>
        <w:jc w:val="center"/>
        <w:rPr>
          <w:rFonts w:ascii="黑体" w:hAnsi="黑体" w:eastAsia="黑体"/>
          <w:b/>
          <w:bCs/>
          <w:spacing w:val="-20"/>
          <w:sz w:val="44"/>
          <w:szCs w:val="44"/>
        </w:rPr>
      </w:pPr>
      <w:r>
        <w:rPr>
          <w:rFonts w:hint="eastAsia" w:ascii="黑体" w:hAnsi="黑体" w:eastAsia="黑体"/>
          <w:b/>
          <w:bCs/>
          <w:spacing w:val="-20"/>
          <w:sz w:val="44"/>
          <w:szCs w:val="44"/>
          <w:lang w:val="en-US" w:eastAsia="zh-CN"/>
        </w:rPr>
        <w:t>电子政务外网互联网出口线路及安全设备项目</w:t>
      </w:r>
    </w:p>
    <w:p>
      <w:pPr>
        <w:jc w:val="center"/>
        <w:rPr>
          <w:rFonts w:ascii="黑体" w:hAnsi="黑体" w:eastAsia="黑体"/>
          <w:b/>
          <w:bCs/>
          <w:spacing w:val="-20"/>
          <w:sz w:val="44"/>
          <w:szCs w:val="44"/>
        </w:rPr>
      </w:pPr>
    </w:p>
    <w:p>
      <w:pPr>
        <w:ind w:firstLine="3417" w:firstLineChars="450"/>
        <w:rPr>
          <w:rFonts w:hint="eastAsia" w:ascii="仿宋" w:hAnsi="仿宋" w:eastAsia="仿宋"/>
          <w:b/>
          <w:w w:val="90"/>
          <w:sz w:val="84"/>
        </w:rPr>
      </w:pPr>
    </w:p>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hint="eastAsia" w:ascii="仿宋" w:hAnsi="仿宋" w:eastAsia="仿宋"/>
          <w:sz w:val="32"/>
          <w:lang w:val="en-US" w:eastAsia="zh-CN"/>
        </w:rPr>
      </w:pPr>
      <w:r>
        <w:rPr>
          <w:rFonts w:hint="eastAsia" w:ascii="仿宋" w:hAnsi="仿宋" w:eastAsia="仿宋"/>
          <w:sz w:val="32"/>
        </w:rPr>
        <w:t>采购单位：</w:t>
      </w:r>
      <w:r>
        <w:rPr>
          <w:rFonts w:hint="eastAsia" w:ascii="仿宋" w:hAnsi="仿宋" w:eastAsia="仿宋" w:cs="仿宋"/>
          <w:sz w:val="32"/>
          <w:szCs w:val="32"/>
        </w:rPr>
        <w:t>禹州</w:t>
      </w:r>
      <w:r>
        <w:rPr>
          <w:rFonts w:hint="eastAsia" w:ascii="仿宋" w:hAnsi="仿宋" w:eastAsia="仿宋" w:cs="仿宋"/>
          <w:sz w:val="32"/>
          <w:szCs w:val="32"/>
          <w:lang w:eastAsia="zh-CN"/>
        </w:rPr>
        <w:t>市人民政府办公室</w:t>
      </w:r>
    </w:p>
    <w:p>
      <w:pPr>
        <w:autoSpaceDE w:val="0"/>
        <w:autoSpaceDN w:val="0"/>
        <w:spacing w:line="360" w:lineRule="auto"/>
        <w:ind w:left="319" w:leftChars="152" w:right="-20" w:firstLine="0" w:firstLineChars="0"/>
        <w:outlineLvl w:val="0"/>
        <w:rPr>
          <w:rFonts w:hint="eastAsia" w:ascii="仿宋" w:hAnsi="仿宋" w:eastAsia="仿宋"/>
          <w:sz w:val="32"/>
        </w:rPr>
      </w:pPr>
      <w:r>
        <w:rPr>
          <w:rFonts w:hint="eastAsia" w:ascii="仿宋" w:hAnsi="仿宋" w:eastAsia="仿宋"/>
          <w:sz w:val="32"/>
        </w:rPr>
        <w:t>项目名称：禹州市人民政府电子政务办公室电子政务外网互联网出口线路及安全设备项目</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8157</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七</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禹州市人民政府电子政务办公室</w:t>
      </w:r>
    </w:p>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电子政务外网互联网出口线路及安全设备项目</w:t>
      </w:r>
    </w:p>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招　标</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邀</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请</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函</w:t>
      </w:r>
    </w:p>
    <w:p>
      <w:pPr>
        <w:jc w:val="both"/>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禹州市政府采购中心受禹州市人民政府</w:t>
      </w:r>
      <w:r>
        <w:rPr>
          <w:rFonts w:hint="eastAsia" w:ascii="仿宋" w:hAnsi="仿宋" w:eastAsia="仿宋" w:cs="仿宋"/>
          <w:sz w:val="24"/>
          <w:szCs w:val="24"/>
          <w:lang w:eastAsia="zh-CN"/>
        </w:rPr>
        <w:t>办公室</w:t>
      </w:r>
      <w:r>
        <w:rPr>
          <w:rFonts w:hint="eastAsia" w:ascii="仿宋" w:hAnsi="仿宋" w:eastAsia="仿宋" w:cs="仿宋"/>
          <w:sz w:val="24"/>
          <w:szCs w:val="24"/>
        </w:rPr>
        <w:t>的委托，就“</w:t>
      </w:r>
      <w:r>
        <w:rPr>
          <w:rFonts w:hint="eastAsia" w:ascii="仿宋" w:hAnsi="仿宋" w:eastAsia="仿宋" w:cs="仿宋"/>
          <w:sz w:val="24"/>
          <w:szCs w:val="24"/>
          <w:lang w:eastAsia="zh-CN"/>
        </w:rPr>
        <w:t>禹州市人民政府电子政务办公室电子政务外网互联网出口线路及安全设备项目</w:t>
      </w:r>
      <w:r>
        <w:rPr>
          <w:rFonts w:hint="eastAsia" w:ascii="仿宋" w:hAnsi="仿宋" w:eastAsia="仿宋" w:cs="仿宋"/>
          <w:sz w:val="24"/>
          <w:szCs w:val="24"/>
        </w:rPr>
        <w:t>”进行公开招标，欢迎合格的投标人前来投标。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1、采购人：禹州市人民政府办公室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2、项目名称：禹州市人民政府电子政务办公室电子政务外网互联网出口线路及安全设备项目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8157</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4、项目需求：</w:t>
      </w:r>
      <w:r>
        <w:rPr>
          <w:rFonts w:hint="eastAsia" w:ascii="仿宋" w:hAnsi="仿宋" w:eastAsia="仿宋" w:cs="仿宋"/>
          <w:sz w:val="24"/>
          <w:szCs w:val="24"/>
          <w:lang w:eastAsia="zh-CN"/>
        </w:rPr>
        <w:t>本项目分两个包</w:t>
      </w:r>
      <w:r>
        <w:rPr>
          <w:rFonts w:hint="eastAsia" w:ascii="仿宋" w:hAnsi="仿宋" w:eastAsia="仿宋" w:cs="仿宋"/>
          <w:sz w:val="24"/>
          <w:szCs w:val="24"/>
          <w:lang w:val="en-US" w:eastAsia="zh-CN"/>
        </w:rPr>
        <w:t>,第一标段为互联网出口网络设备及线路接入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第二标段为各局委安全设备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5、采购预算：</w:t>
      </w:r>
      <w:r>
        <w:rPr>
          <w:rFonts w:hint="eastAsia" w:ascii="仿宋" w:hAnsi="仿宋" w:eastAsia="仿宋" w:cs="仿宋"/>
          <w:sz w:val="24"/>
          <w:szCs w:val="24"/>
          <w:lang w:eastAsia="zh-CN"/>
        </w:rPr>
        <w:t>第一标段</w:t>
      </w:r>
      <w:r>
        <w:rPr>
          <w:rFonts w:hint="eastAsia" w:ascii="仿宋" w:hAnsi="仿宋" w:eastAsia="仿宋" w:cs="仿宋"/>
          <w:sz w:val="24"/>
          <w:szCs w:val="24"/>
          <w:lang w:val="en-US" w:eastAsia="zh-CN"/>
        </w:rPr>
        <w:t>315</w:t>
      </w:r>
      <w:r>
        <w:rPr>
          <w:rFonts w:hint="eastAsia" w:ascii="仿宋" w:hAnsi="仿宋" w:eastAsia="仿宋" w:cs="仿宋"/>
          <w:sz w:val="24"/>
          <w:szCs w:val="24"/>
        </w:rPr>
        <w:t>万元</w:t>
      </w:r>
      <w:r>
        <w:rPr>
          <w:rFonts w:hint="eastAsia" w:ascii="仿宋" w:hAnsi="仿宋" w:eastAsia="仿宋" w:cs="仿宋"/>
          <w:sz w:val="24"/>
          <w:szCs w:val="24"/>
          <w:lang w:val="en-US" w:eastAsia="zh-CN"/>
        </w:rPr>
        <w:t xml:space="preserve">   第二标段320万元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6、最高限价：第一标段315万元   第二标段320万元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1、符合《政府采购法》第二十二条之规定，具有相应的经营范围（以营业执照为准）；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25</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9：00  </w:t>
      </w:r>
      <w:r>
        <w:rPr>
          <w:rFonts w:hint="eastAsia" w:ascii="仿宋" w:hAnsi="仿宋" w:eastAsia="仿宋" w:cs="仿宋"/>
          <w:sz w:val="24"/>
          <w:szCs w:val="24"/>
        </w:rPr>
        <w:t>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仿宋" w:hAnsi="仿宋" w:eastAsia="仿宋" w:cs="仿宋"/>
          <w:sz w:val="24"/>
          <w:szCs w:val="24"/>
          <w:lang w:val="en-US"/>
        </w:rPr>
      </w:pPr>
      <w:r>
        <w:rPr>
          <w:rFonts w:hint="eastAsia" w:ascii="仿宋" w:hAnsi="仿宋" w:eastAsia="仿宋" w:cs="仿宋"/>
          <w:sz w:val="24"/>
          <w:szCs w:val="24"/>
        </w:rPr>
        <w:t>地址：禹州市</w:t>
      </w:r>
      <w:r>
        <w:rPr>
          <w:rFonts w:hint="eastAsia" w:ascii="仿宋" w:hAnsi="仿宋" w:eastAsia="仿宋" w:cs="仿宋"/>
          <w:sz w:val="24"/>
          <w:szCs w:val="24"/>
          <w:lang w:eastAsia="zh-CN"/>
        </w:rPr>
        <w:t>禹王大道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岳先生</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0374-8279117</w:t>
      </w: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560" w:firstLineChars="19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4560" w:firstLineChars="19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80" w:firstLineChars="27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w:t>
      </w:r>
    </w:p>
    <w:p>
      <w:pPr>
        <w:spacing w:line="360" w:lineRule="auto"/>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2650" w:firstLineChars="6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lang w:val="en-US"/>
              </w:rPr>
            </w:pPr>
            <w:r>
              <w:rPr>
                <w:rFonts w:hint="eastAsia" w:ascii="仿宋" w:hAnsi="仿宋" w:eastAsia="仿宋"/>
                <w:sz w:val="24"/>
                <w:szCs w:val="24"/>
              </w:rPr>
              <w:t>YZCG—G201</w:t>
            </w:r>
            <w:r>
              <w:rPr>
                <w:rFonts w:hint="eastAsia" w:ascii="仿宋" w:hAnsi="仿宋" w:eastAsia="仿宋"/>
                <w:sz w:val="24"/>
                <w:szCs w:val="24"/>
                <w:lang w:val="en-US" w:eastAsia="zh-CN"/>
              </w:rPr>
              <w:t>8157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jc w:val="both"/>
              <w:rPr>
                <w:rFonts w:ascii="仿宋" w:hAnsi="仿宋" w:eastAsia="仿宋"/>
                <w:color w:val="000000"/>
                <w:kern w:val="0"/>
                <w:sz w:val="24"/>
                <w:szCs w:val="24"/>
              </w:rPr>
            </w:pPr>
            <w:r>
              <w:rPr>
                <w:rFonts w:hint="eastAsia" w:ascii="仿宋" w:hAnsi="仿宋" w:eastAsia="仿宋" w:cs="仿宋"/>
                <w:sz w:val="24"/>
                <w:szCs w:val="24"/>
              </w:rPr>
              <w:t>禹州市人民政府</w:t>
            </w:r>
            <w:r>
              <w:rPr>
                <w:rFonts w:hint="eastAsia" w:ascii="仿宋" w:hAnsi="仿宋" w:eastAsia="仿宋" w:cs="仿宋"/>
                <w:sz w:val="24"/>
                <w:szCs w:val="24"/>
                <w:lang w:val="en-US" w:eastAsia="zh-CN"/>
              </w:rPr>
              <w:t>电子政务办公室</w:t>
            </w:r>
            <w:r>
              <w:rPr>
                <w:rFonts w:hint="eastAsia" w:ascii="仿宋" w:hAnsi="仿宋" w:eastAsia="仿宋" w:cs="仿宋"/>
                <w:sz w:val="24"/>
                <w:szCs w:val="24"/>
              </w:rPr>
              <w:t>电子政务外网互联网出口线路及安全设备项目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val="en-US" w:eastAsia="zh-CN"/>
              </w:rPr>
            </w:pPr>
            <w:r>
              <w:rPr>
                <w:rFonts w:hint="eastAsia" w:ascii="仿宋" w:hAnsi="仿宋" w:eastAsia="仿宋"/>
                <w:sz w:val="24"/>
                <w:szCs w:val="24"/>
                <w:lang w:eastAsia="zh-CN"/>
              </w:rPr>
              <w:t>第一标段：伍万</w:t>
            </w:r>
            <w:r>
              <w:rPr>
                <w:rFonts w:hint="eastAsia" w:ascii="仿宋" w:hAnsi="仿宋" w:eastAsia="仿宋"/>
                <w:sz w:val="24"/>
                <w:szCs w:val="24"/>
              </w:rPr>
              <w:t>元整</w:t>
            </w:r>
            <w:r>
              <w:rPr>
                <w:rFonts w:hint="eastAsia" w:ascii="仿宋" w:hAnsi="仿宋" w:eastAsia="仿宋"/>
                <w:sz w:val="24"/>
                <w:szCs w:val="24"/>
                <w:lang w:val="en-US" w:eastAsia="zh-CN"/>
              </w:rPr>
              <w:t xml:space="preserve">   第二标段：伍万元整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7</w:t>
            </w:r>
            <w:r>
              <w:rPr>
                <w:rFonts w:hint="eastAsia" w:ascii="仿宋" w:hAnsi="仿宋" w:eastAsia="仿宋"/>
                <w:sz w:val="24"/>
                <w:szCs w:val="24"/>
              </w:rPr>
              <w:t>月</w:t>
            </w:r>
            <w:r>
              <w:rPr>
                <w:rFonts w:hint="eastAsia" w:ascii="仿宋" w:hAnsi="仿宋" w:eastAsia="仿宋"/>
                <w:sz w:val="24"/>
                <w:szCs w:val="24"/>
                <w:lang w:val="en-US" w:eastAsia="zh-CN"/>
              </w:rPr>
              <w:t>25</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FF0000"/>
                <w:kern w:val="0"/>
                <w:sz w:val="24"/>
                <w:szCs w:val="24"/>
              </w:rPr>
              <w:t>注：</w:t>
            </w:r>
            <w:r>
              <w:rPr>
                <w:rFonts w:hint="eastAsia" w:ascii="仿宋" w:hAnsi="仿宋" w:eastAsia="仿宋"/>
                <w:color w:val="FF0000"/>
                <w:kern w:val="0"/>
                <w:sz w:val="24"/>
                <w:szCs w:val="24"/>
                <w:lang w:val="en-US" w:eastAsia="zh-CN"/>
              </w:rPr>
              <w:t>1.</w:t>
            </w:r>
            <w:r>
              <w:rPr>
                <w:rFonts w:hint="eastAsia" w:ascii="仿宋" w:hAnsi="仿宋" w:eastAsia="仿宋"/>
                <w:color w:val="FF0000"/>
                <w:kern w:val="0"/>
                <w:sz w:val="24"/>
                <w:szCs w:val="24"/>
              </w:rPr>
              <w:t>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p>
            <w:pPr>
              <w:widowControl/>
              <w:spacing w:line="440" w:lineRule="exact"/>
              <w:textAlignment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val="en-US" w:eastAsia="zh-CN"/>
              </w:rPr>
              <w:t>2、</w:t>
            </w:r>
            <w:r>
              <w:rPr>
                <w:rFonts w:hint="eastAsia" w:ascii="仿宋" w:hAnsi="仿宋" w:eastAsia="仿宋"/>
                <w:color w:val="000000"/>
                <w:kern w:val="0"/>
                <w:sz w:val="24"/>
                <w:szCs w:val="24"/>
                <w:lang w:eastAsia="zh-CN"/>
              </w:rPr>
              <w:t>投标商应分标段进行投标。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7</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25</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7</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25</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本项目最高限价第一标段：</w:t>
            </w:r>
            <w:r>
              <w:rPr>
                <w:rFonts w:hint="eastAsia" w:ascii="仿宋" w:hAnsi="仿宋" w:eastAsia="仿宋"/>
                <w:b/>
                <w:bCs/>
                <w:sz w:val="24"/>
                <w:szCs w:val="24"/>
                <w:lang w:val="en-US" w:eastAsia="zh-CN"/>
              </w:rPr>
              <w:t>315万元</w:t>
            </w:r>
            <w:r>
              <w:rPr>
                <w:rFonts w:hint="eastAsia" w:ascii="仿宋" w:hAnsi="仿宋" w:eastAsia="仿宋"/>
                <w:b/>
                <w:bCs/>
                <w:sz w:val="24"/>
                <w:szCs w:val="24"/>
              </w:rPr>
              <w:t>，</w:t>
            </w:r>
            <w:r>
              <w:rPr>
                <w:rFonts w:hint="eastAsia" w:ascii="仿宋" w:hAnsi="仿宋" w:eastAsia="仿宋"/>
                <w:b/>
                <w:bCs/>
                <w:sz w:val="24"/>
                <w:szCs w:val="24"/>
                <w:lang w:eastAsia="zh-CN"/>
              </w:rPr>
              <w:t>第二标段</w:t>
            </w:r>
            <w:r>
              <w:rPr>
                <w:rFonts w:hint="eastAsia" w:ascii="仿宋" w:hAnsi="仿宋" w:eastAsia="仿宋"/>
                <w:b/>
                <w:bCs/>
                <w:sz w:val="24"/>
                <w:szCs w:val="24"/>
                <w:lang w:val="en-US" w:eastAsia="zh-CN"/>
              </w:rPr>
              <w:t>320万元。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209" w:firstLineChars="500"/>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numPr>
          <w:ilvl w:val="0"/>
          <w:numId w:val="6"/>
        </w:numPr>
        <w:spacing w:line="440" w:lineRule="exact"/>
        <w:ind w:firstLine="1533" w:firstLineChars="347"/>
        <w:rPr>
          <w:rFonts w:ascii="仿宋" w:hAnsi="仿宋" w:eastAsia="仿宋"/>
          <w:b/>
          <w:sz w:val="44"/>
        </w:rPr>
        <w:sectPr>
          <w:headerReference r:id="rId7" w:type="default"/>
          <w:footerReference r:id="rId8" w:type="default"/>
          <w:pgSz w:w="11907" w:h="16840"/>
          <w:pgMar w:top="1440" w:right="1474" w:bottom="1440" w:left="1474" w:header="851" w:footer="992" w:gutter="0"/>
          <w:cols w:space="425" w:num="1"/>
          <w:docGrid w:linePitch="312" w:charSpace="0"/>
        </w:sectPr>
      </w:pPr>
    </w:p>
    <w:p>
      <w:pPr>
        <w:widowControl/>
        <w:numPr>
          <w:ilvl w:val="0"/>
          <w:numId w:val="7"/>
        </w:numPr>
        <w:spacing w:line="440" w:lineRule="exact"/>
        <w:ind w:firstLine="1325" w:firstLineChars="300"/>
        <w:rPr>
          <w:rFonts w:hint="eastAsia" w:ascii="仿宋" w:hAnsi="仿宋" w:eastAsia="仿宋"/>
          <w:b/>
          <w:sz w:val="44"/>
        </w:rPr>
      </w:pPr>
      <w:r>
        <w:rPr>
          <w:rFonts w:hint="eastAsia" w:ascii="仿宋" w:hAnsi="仿宋" w:eastAsia="仿宋"/>
          <w:b/>
          <w:sz w:val="44"/>
          <w:lang w:val="en-US" w:eastAsia="zh-CN"/>
        </w:rPr>
        <w:t xml:space="preserve">  </w:t>
      </w:r>
      <w:r>
        <w:rPr>
          <w:rFonts w:hint="eastAsia" w:ascii="仿宋" w:hAnsi="仿宋" w:eastAsia="仿宋"/>
          <w:b/>
          <w:sz w:val="44"/>
        </w:rPr>
        <w:t>采购内容及其他要求</w:t>
      </w:r>
    </w:p>
    <w:p>
      <w:pPr>
        <w:widowControl/>
        <w:numPr>
          <w:ilvl w:val="0"/>
          <w:numId w:val="0"/>
        </w:numPr>
        <w:spacing w:line="440" w:lineRule="exact"/>
        <w:rPr>
          <w:rFonts w:hint="eastAsia" w:ascii="仿宋" w:hAnsi="仿宋" w:eastAsia="仿宋"/>
          <w:b/>
          <w:sz w:val="44"/>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sz w:val="32"/>
          <w:szCs w:val="32"/>
          <w:lang w:val="en-US" w:eastAsia="zh-CN"/>
        </w:rPr>
        <w:t>一、</w:t>
      </w:r>
      <w:r>
        <w:rPr>
          <w:rFonts w:hint="eastAsia" w:ascii="仿宋" w:hAnsi="仿宋" w:eastAsia="仿宋" w:cs="仿宋"/>
          <w:b/>
          <w:bCs/>
          <w:sz w:val="24"/>
          <w:szCs w:val="24"/>
          <w:lang w:val="en-US" w:eastAsia="zh-CN"/>
        </w:rPr>
        <w:t>采购内容及其他要求：</w:t>
      </w:r>
      <w:r>
        <w:rPr>
          <w:rFonts w:hint="eastAsia" w:ascii="仿宋" w:hAnsi="仿宋" w:eastAsia="仿宋" w:cs="仿宋"/>
          <w:sz w:val="24"/>
          <w:szCs w:val="24"/>
          <w:lang w:eastAsia="zh-CN"/>
        </w:rPr>
        <w:t>本项目分两个包</w:t>
      </w:r>
      <w:r>
        <w:rPr>
          <w:rFonts w:hint="eastAsia" w:ascii="仿宋" w:hAnsi="仿宋" w:eastAsia="仿宋" w:cs="仿宋"/>
          <w:sz w:val="24"/>
          <w:szCs w:val="24"/>
          <w:lang w:val="en-US" w:eastAsia="zh-CN"/>
        </w:rPr>
        <w:t>,第一标段为互联网出口网络设备及线路接入；第二标段为各局委安全设备。</w:t>
      </w:r>
    </w:p>
    <w:p>
      <w:pPr>
        <w:spacing w:after="0" w:line="600" w:lineRule="exact"/>
        <w:ind w:firstLine="2409" w:firstLineChars="1000"/>
        <w:rPr>
          <w:rFonts w:ascii="仿宋" w:hAnsi="仿宋" w:eastAsia="仿宋"/>
          <w:b/>
          <w:sz w:val="24"/>
          <w:szCs w:val="24"/>
        </w:rPr>
      </w:pPr>
      <w:r>
        <w:rPr>
          <w:rFonts w:hint="eastAsia" w:ascii="仿宋" w:hAnsi="仿宋" w:eastAsia="仿宋"/>
          <w:b/>
          <w:sz w:val="24"/>
          <w:szCs w:val="24"/>
        </w:rPr>
        <w:t>本项目需实现的功能或者目</w:t>
      </w:r>
    </w:p>
    <w:p>
      <w:pPr>
        <w:spacing w:after="0" w:line="600" w:lineRule="exact"/>
        <w:ind w:firstLine="480" w:firstLineChars="200"/>
        <w:rPr>
          <w:rFonts w:ascii="仿宋" w:hAnsi="仿宋" w:eastAsia="仿宋"/>
          <w:sz w:val="24"/>
          <w:szCs w:val="24"/>
        </w:rPr>
      </w:pPr>
      <w:r>
        <w:rPr>
          <w:rFonts w:ascii="仿宋" w:hAnsi="仿宋" w:eastAsia="仿宋"/>
          <w:sz w:val="24"/>
          <w:szCs w:val="24"/>
        </w:rPr>
        <w:t>严格按照国家电子政务外网标准，实现分区分域、安全隔离、统一互联网出口等功能</w:t>
      </w:r>
      <w:r>
        <w:rPr>
          <w:rFonts w:hint="eastAsia" w:ascii="仿宋" w:hAnsi="仿宋" w:eastAsia="仿宋"/>
          <w:sz w:val="24"/>
          <w:szCs w:val="24"/>
        </w:rPr>
        <w:t>的要求</w:t>
      </w:r>
    </w:p>
    <w:p>
      <w:pPr>
        <w:spacing w:after="0" w:line="6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、接入单位局域网接入部分采用高性能安全设备，有效防止多种网络攻击，路由器支持</w:t>
      </w:r>
      <w:r>
        <w:rPr>
          <w:rFonts w:ascii="仿宋" w:hAnsi="仿宋" w:eastAsia="仿宋"/>
          <w:sz w:val="24"/>
          <w:szCs w:val="24"/>
        </w:rPr>
        <w:t>MCE</w:t>
      </w:r>
      <w:r>
        <w:rPr>
          <w:rFonts w:hint="eastAsia" w:ascii="仿宋" w:hAnsi="仿宋" w:eastAsia="仿宋"/>
          <w:sz w:val="24"/>
          <w:szCs w:val="24"/>
        </w:rPr>
        <w:t>，符合许昌市要求以及自身日常办公需要，能够与许昌市无缝对接，远程管理。</w:t>
      </w:r>
    </w:p>
    <w:p>
      <w:pPr>
        <w:spacing w:after="0" w:line="600" w:lineRule="exact"/>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、接入单位局域网接入部分应与互联网区安全设备统一出口。</w:t>
      </w:r>
    </w:p>
    <w:p>
      <w:pPr>
        <w:spacing w:after="0" w:line="600" w:lineRule="exact"/>
        <w:ind w:firstLine="480" w:firstLineChars="200"/>
        <w:rPr>
          <w:rFonts w:hint="eastAsia" w:ascii="仿宋" w:hAnsi="仿宋" w:eastAsia="仿宋"/>
          <w:sz w:val="24"/>
          <w:szCs w:val="24"/>
        </w:rPr>
      </w:pPr>
    </w:p>
    <w:p>
      <w:pPr>
        <w:spacing w:after="0" w:line="600" w:lineRule="exact"/>
        <w:ind w:firstLine="480" w:firstLineChars="200"/>
        <w:rPr>
          <w:rFonts w:hint="eastAsia" w:ascii="仿宋" w:hAnsi="仿宋" w:eastAsia="仿宋"/>
          <w:sz w:val="24"/>
          <w:szCs w:val="24"/>
        </w:rPr>
      </w:pPr>
    </w:p>
    <w:p>
      <w:pPr>
        <w:outlineLvl w:val="0"/>
        <w:rPr>
          <w:rFonts w:hint="eastAsia" w:ascii="仿宋" w:hAnsi="仿宋" w:eastAsia="仿宋" w:cs="仿宋"/>
          <w:sz w:val="24"/>
          <w:szCs w:val="24"/>
        </w:rPr>
      </w:pPr>
      <w:r>
        <w:rPr>
          <w:rFonts w:hint="eastAsia" w:ascii="仿宋" w:hAnsi="仿宋" w:eastAsia="仿宋"/>
          <w:b/>
          <w:sz w:val="24"/>
          <w:szCs w:val="24"/>
          <w:lang w:val="en-US" w:eastAsia="zh-CN"/>
        </w:rPr>
        <w:t xml:space="preserve"> </w:t>
      </w:r>
      <w:r>
        <w:rPr>
          <w:rFonts w:hint="eastAsia" w:ascii="仿宋" w:hAnsi="仿宋" w:eastAsia="仿宋" w:cs="仿宋"/>
          <w:b/>
          <w:sz w:val="24"/>
          <w:szCs w:val="24"/>
          <w:lang w:val="en-US" w:eastAsia="zh-CN"/>
        </w:rPr>
        <w:t xml:space="preserve">          第一标段      </w:t>
      </w:r>
      <w:r>
        <w:rPr>
          <w:rFonts w:hint="eastAsia" w:ascii="仿宋" w:hAnsi="仿宋" w:eastAsia="仿宋" w:cs="仿宋"/>
          <w:sz w:val="24"/>
          <w:szCs w:val="24"/>
        </w:rPr>
        <w:t>互联网安全出口网络设备及线路接入</w:t>
      </w:r>
    </w:p>
    <w:tbl>
      <w:tblPr>
        <w:tblStyle w:val="36"/>
        <w:tblW w:w="8522" w:type="dxa"/>
        <w:tblInd w:w="0" w:type="dxa"/>
        <w:tblLayout w:type="fixed"/>
        <w:tblCellMar>
          <w:top w:w="0" w:type="dxa"/>
          <w:left w:w="108" w:type="dxa"/>
          <w:bottom w:w="0" w:type="dxa"/>
          <w:right w:w="108" w:type="dxa"/>
        </w:tblCellMar>
      </w:tblPr>
      <w:tblGrid>
        <w:gridCol w:w="1137"/>
        <w:gridCol w:w="3649"/>
        <w:gridCol w:w="1004"/>
        <w:gridCol w:w="1367"/>
        <w:gridCol w:w="1365"/>
      </w:tblGrid>
      <w:tr>
        <w:tblPrEx>
          <w:tblLayout w:type="fixed"/>
          <w:tblCellMar>
            <w:top w:w="0" w:type="dxa"/>
            <w:left w:w="108" w:type="dxa"/>
            <w:bottom w:w="0" w:type="dxa"/>
            <w:right w:w="108" w:type="dxa"/>
          </w:tblCellMar>
        </w:tblPrEx>
        <w:trPr>
          <w:trHeight w:val="423" w:hRule="atLeast"/>
        </w:trPr>
        <w:tc>
          <w:tcPr>
            <w:tcW w:w="1137" w:type="dxa"/>
            <w:tcBorders>
              <w:top w:val="single" w:color="auto" w:sz="4" w:space="0"/>
              <w:left w:val="single" w:color="auto" w:sz="4" w:space="0"/>
              <w:bottom w:val="single" w:color="auto" w:sz="4" w:space="0"/>
              <w:right w:val="single" w:color="auto" w:sz="4" w:space="0"/>
            </w:tcBorders>
            <w:shd w:val="clear" w:color="000000" w:fill="DCE6F1"/>
            <w:vAlign w:val="center"/>
          </w:tcPr>
          <w:p>
            <w:pPr>
              <w:spacing w:after="0"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649" w:type="dxa"/>
            <w:tcBorders>
              <w:top w:val="single" w:color="auto" w:sz="4" w:space="0"/>
              <w:left w:val="nil"/>
              <w:bottom w:val="single" w:color="auto" w:sz="4" w:space="0"/>
              <w:right w:val="single" w:color="auto" w:sz="4" w:space="0"/>
            </w:tcBorders>
            <w:shd w:val="clear" w:color="000000" w:fill="DCE6F1"/>
            <w:vAlign w:val="center"/>
          </w:tcPr>
          <w:p>
            <w:pPr>
              <w:spacing w:after="0"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1004" w:type="dxa"/>
            <w:tcBorders>
              <w:top w:val="single" w:color="auto" w:sz="4" w:space="0"/>
              <w:left w:val="nil"/>
              <w:bottom w:val="single" w:color="auto" w:sz="4" w:space="0"/>
              <w:right w:val="single" w:color="auto" w:sz="4" w:space="0"/>
            </w:tcBorders>
            <w:shd w:val="clear" w:color="000000" w:fill="DCE6F1"/>
            <w:vAlign w:val="center"/>
          </w:tcPr>
          <w:p>
            <w:pPr>
              <w:spacing w:after="0"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1367" w:type="dxa"/>
            <w:tcBorders>
              <w:top w:val="single" w:color="auto" w:sz="4" w:space="0"/>
              <w:left w:val="nil"/>
              <w:bottom w:val="single" w:color="auto" w:sz="4" w:space="0"/>
              <w:right w:val="single" w:color="auto" w:sz="4" w:space="0"/>
            </w:tcBorders>
            <w:shd w:val="clear" w:color="000000" w:fill="DCE6F1"/>
            <w:vAlign w:val="center"/>
          </w:tcPr>
          <w:p>
            <w:pPr>
              <w:spacing w:after="0"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365" w:type="dxa"/>
            <w:tcBorders>
              <w:top w:val="single" w:color="auto" w:sz="4" w:space="0"/>
              <w:left w:val="nil"/>
              <w:bottom w:val="single" w:color="auto" w:sz="4" w:space="0"/>
              <w:right w:val="single" w:color="auto" w:sz="4" w:space="0"/>
            </w:tcBorders>
            <w:shd w:val="clear" w:color="000000" w:fill="DCE6F1"/>
            <w:vAlign w:val="center"/>
          </w:tcPr>
          <w:p>
            <w:pPr>
              <w:spacing w:after="0"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是否核心设备</w:t>
            </w:r>
          </w:p>
        </w:tc>
      </w:tr>
      <w:tr>
        <w:tblPrEx>
          <w:tblLayout w:type="fixed"/>
          <w:tblCellMar>
            <w:top w:w="0" w:type="dxa"/>
            <w:left w:w="108" w:type="dxa"/>
            <w:bottom w:w="0" w:type="dxa"/>
            <w:right w:w="108" w:type="dxa"/>
          </w:tblCellMar>
        </w:tblPrEx>
        <w:trPr>
          <w:trHeight w:val="116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安全综合网关</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台</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116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可信安全网关边界</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台</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Layout w:type="fixed"/>
          <w:tblCellMar>
            <w:top w:w="0" w:type="dxa"/>
            <w:left w:w="108" w:type="dxa"/>
            <w:bottom w:w="0" w:type="dxa"/>
            <w:right w:w="108" w:type="dxa"/>
          </w:tblCellMar>
        </w:tblPrEx>
        <w:trPr>
          <w:trHeight w:val="116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异常流量清洗</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台</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Layout w:type="fixed"/>
          <w:tblCellMar>
            <w:top w:w="0" w:type="dxa"/>
            <w:left w:w="108" w:type="dxa"/>
            <w:bottom w:w="0" w:type="dxa"/>
            <w:right w:w="108" w:type="dxa"/>
          </w:tblCellMar>
        </w:tblPrEx>
        <w:trPr>
          <w:trHeight w:val="116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统一运维管理系统</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台</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Layout w:type="fixed"/>
          <w:tblCellMar>
            <w:top w:w="0" w:type="dxa"/>
            <w:left w:w="108" w:type="dxa"/>
            <w:bottom w:w="0" w:type="dxa"/>
            <w:right w:w="108" w:type="dxa"/>
          </w:tblCellMar>
        </w:tblPrEx>
        <w:trPr>
          <w:trHeight w:val="116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1000M互联网线路</w:t>
            </w:r>
          </w:p>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专线接入</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条</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116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笔记本电脑</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台</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12</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997"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等级保护评测（三级）</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次</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p>
        </w:tc>
      </w:tr>
    </w:tbl>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adjustRightInd/>
        <w:snapToGrid/>
        <w:spacing w:line="220" w:lineRule="atLeast"/>
        <w:rPr>
          <w:rFonts w:hint="eastAsia" w:ascii="仿宋" w:hAnsi="仿宋" w:eastAsia="仿宋" w:cs="仿宋"/>
          <w:sz w:val="24"/>
          <w:szCs w:val="24"/>
        </w:rPr>
      </w:pPr>
      <w:r>
        <w:rPr>
          <w:rFonts w:hint="eastAsia" w:ascii="仿宋" w:hAnsi="仿宋" w:eastAsia="仿宋" w:cs="仿宋"/>
          <w:sz w:val="24"/>
          <w:szCs w:val="24"/>
        </w:rPr>
        <w:br w:type="page"/>
      </w:r>
    </w:p>
    <w:p>
      <w:pPr>
        <w:jc w:val="center"/>
        <w:rPr>
          <w:rFonts w:hint="eastAsia" w:ascii="仿宋" w:hAnsi="仿宋" w:eastAsia="仿宋" w:cs="仿宋"/>
          <w:sz w:val="24"/>
          <w:szCs w:val="24"/>
        </w:rPr>
      </w:pPr>
      <w:r>
        <w:rPr>
          <w:rFonts w:hint="eastAsia" w:ascii="仿宋" w:hAnsi="仿宋" w:eastAsia="仿宋" w:cs="仿宋"/>
          <w:sz w:val="24"/>
          <w:szCs w:val="24"/>
        </w:rPr>
        <w:t>设备参数</w:t>
      </w:r>
    </w:p>
    <w:p>
      <w:pPr>
        <w:outlineLvl w:val="0"/>
        <w:rPr>
          <w:rFonts w:hint="eastAsia" w:ascii="仿宋" w:hAnsi="仿宋" w:eastAsia="仿宋" w:cs="仿宋"/>
          <w:b/>
          <w:sz w:val="24"/>
          <w:szCs w:val="24"/>
        </w:rPr>
      </w:pPr>
      <w:r>
        <w:rPr>
          <w:rFonts w:hint="eastAsia" w:ascii="仿宋" w:hAnsi="仿宋" w:eastAsia="仿宋" w:cs="仿宋"/>
          <w:b/>
          <w:sz w:val="24"/>
          <w:szCs w:val="24"/>
        </w:rPr>
        <w:t>1、综合安全网关（1台）</w:t>
      </w:r>
    </w:p>
    <w:tbl>
      <w:tblPr>
        <w:tblStyle w:val="36"/>
        <w:tblW w:w="8648" w:type="dxa"/>
        <w:jc w:val="center"/>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91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33"/>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产品架构</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采用多级交换架构，控制平面与转发平面分离设计，主控板、业务板、交换网板三者占用不同的机箱物理槽位且采用正交设计；主控板槽位数≥2个；业务板槽位数≥8个；独立交换网板槽位数≥4个；须提供设备正面和背面清晰截图及槽位分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★性能</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为保证产品性能，采用多核高性能处理器，单块业务板卡业务性能每秒新建连接数≥30万、最大并发连接数≥2000万，为保证数据真实可靠性，提供工信部下属第三方检测报告复印件。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路由功能</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支持IPv4静态路由、RIP V1/V2、OSPF、BGP等，支持IPv6静态路由、RIPng、OSPFv3、BGP4+等路由协议。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安全防护功能</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支持多种安全防护功能，包括但不限于Land、Smurf、UDP Snork attack、Large ICMP Traffic 、Ping of Death、Tiny Fragment 、Tear Drop、IP Spoofing、IP分片报文、ARP欺骗、ARP主动反向查询、TCP报文标志位不合法、超大ICMP报文、地址扫描、端口扫描等攻击防范，还能够针对SYN Flood、UPD Flood、ICMP Flood、DNS Flood、CC等常见DDoS类攻击的安全防御。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★安全功能</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支持基于用户、应用的多维安全策略配置，并提供一体化安全策略配置模板（单条策略融合IPS、AV、负载均衡、应用识别等多业务）。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黑名单</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支持静态和动态黑名单功能。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1731" w:type="dxa"/>
            <w:tcBorders>
              <w:top w:val="single" w:color="auto" w:sz="4" w:space="0"/>
              <w:left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NAT功能</w:t>
            </w:r>
          </w:p>
        </w:tc>
        <w:tc>
          <w:tcPr>
            <w:tcW w:w="6917" w:type="dxa"/>
            <w:tcBorders>
              <w:top w:val="single" w:color="auto" w:sz="4" w:space="0"/>
              <w:left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支持静态NAT、源地址NAT、目的地址NAT、NAT ALG等功能。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1731" w:type="dxa"/>
            <w:tcBorders>
              <w:top w:val="single" w:color="auto" w:sz="4" w:space="0"/>
              <w:left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VPN功能</w:t>
            </w:r>
          </w:p>
        </w:tc>
        <w:tc>
          <w:tcPr>
            <w:tcW w:w="6917" w:type="dxa"/>
            <w:tcBorders>
              <w:top w:val="single" w:color="auto" w:sz="4" w:space="0"/>
              <w:left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支持VPN功能，包括L2TP、IPSec、GRE、MPLS VPN等。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可靠性</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支持Active/Active和Active/Passive两种工作模式，实现负载分担和业务备份，用于提高系统可靠性。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统一管理</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支持统一管理功能，无需对每块板卡进行IP地址规划，用于节省IP地址、减化部署，并能够实现配置管理、性能监控和日志审计等功能。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★集群功能</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支持两框集群和四框集群，支持异构集群，集群之后的设备可以统一管理，即一个管理IP，提供工信部下属第三方检测报告复印件。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★安全销 售许可证</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所投产品非交换机配置安全板卡形态，整机具备公安部《计算机信息系统安全专用产品销售许可证》提供证书复印件。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双主控、满配交换网板，内置冗余交流电源，配置万兆光接口≥32个，所有端口均为独立可用端口；配置8个万兆多模光模块；配置高性能安全插卡一块，配置负载均衡授权，AV防病毒授权，应用识别授权。</w:t>
            </w:r>
          </w:p>
        </w:tc>
      </w:tr>
    </w:tbl>
    <w:p>
      <w:pPr>
        <w:ind w:left="424" w:leftChars="202" w:right="567" w:firstLine="360" w:firstLineChars="150"/>
        <w:rPr>
          <w:rFonts w:hint="eastAsia" w:ascii="仿宋" w:hAnsi="仿宋" w:eastAsia="仿宋" w:cs="仿宋"/>
          <w:sz w:val="24"/>
          <w:szCs w:val="24"/>
        </w:rPr>
      </w:pPr>
    </w:p>
    <w:p>
      <w:pPr>
        <w:ind w:right="567"/>
        <w:jc w:val="both"/>
        <w:rPr>
          <w:rFonts w:hint="eastAsia" w:ascii="仿宋" w:hAnsi="仿宋" w:eastAsia="仿宋" w:cs="仿宋"/>
          <w:sz w:val="24"/>
          <w:szCs w:val="24"/>
        </w:rPr>
      </w:pPr>
      <w:r>
        <w:rPr>
          <w:rFonts w:hint="eastAsia" w:ascii="仿宋" w:hAnsi="仿宋" w:eastAsia="仿宋" w:cs="仿宋"/>
          <w:b/>
          <w:sz w:val="24"/>
          <w:szCs w:val="24"/>
        </w:rPr>
        <w:t>2、可信安全网关边界（2台）</w:t>
      </w:r>
    </w:p>
    <w:tbl>
      <w:tblPr>
        <w:tblStyle w:val="36"/>
        <w:tblW w:w="8648" w:type="dxa"/>
        <w:jc w:val="center"/>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917" w:type="dxa"/>
            <w:tcBorders>
              <w:top w:val="single" w:color="auto" w:sz="4" w:space="0"/>
              <w:left w:val="single" w:color="auto" w:sz="4" w:space="0"/>
              <w:bottom w:val="single" w:color="auto" w:sz="4" w:space="0"/>
              <w:right w:val="single" w:color="auto" w:sz="4" w:space="0"/>
            </w:tcBorders>
            <w:vAlign w:val="bottom"/>
          </w:tcPr>
          <w:p>
            <w:pPr>
              <w:spacing w:line="312" w:lineRule="auto"/>
              <w:ind w:firstLine="48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产品架构</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仿宋" w:hAnsi="仿宋" w:eastAsia="仿宋" w:cs="仿宋"/>
                <w:sz w:val="24"/>
                <w:szCs w:val="24"/>
              </w:rPr>
            </w:pPr>
            <w:r>
              <w:rPr>
                <w:rFonts w:hint="eastAsia" w:ascii="仿宋" w:hAnsi="仿宋" w:eastAsia="仿宋" w:cs="仿宋"/>
                <w:sz w:val="24"/>
                <w:szCs w:val="24"/>
              </w:rPr>
              <w:t>机架式,双电源，≥6个10/100/1000M BASE-T端口，≥6个SFP光纤接口插槽，整机吞吐率：≥ 10Gbps，最大并发连接数：≥ 320万,并发用户数：≥ 5000；含光模块，支持网关向终端下发访问控制策略，用于隔离电子政务网与互联网；可以实现终端设备的硬件信息采集和接入审批流程；支持支持Radius、LDAP、AD、CA证书等认证方式，支持与电子政务网账号统一管控；</w:t>
            </w:r>
          </w:p>
        </w:tc>
      </w:tr>
    </w:tbl>
    <w:p>
      <w:pPr>
        <w:pStyle w:val="14"/>
        <w:ind w:firstLine="0" w:firstLineChars="0"/>
        <w:rPr>
          <w:rFonts w:hint="eastAsia" w:ascii="仿宋" w:hAnsi="仿宋" w:eastAsia="仿宋" w:cs="仿宋"/>
          <w:b/>
          <w:sz w:val="24"/>
          <w:szCs w:val="24"/>
        </w:rPr>
      </w:pPr>
    </w:p>
    <w:p>
      <w:pPr>
        <w:pStyle w:val="14"/>
        <w:ind w:firstLine="0" w:firstLineChars="0"/>
        <w:rPr>
          <w:rFonts w:hint="eastAsia" w:ascii="仿宋" w:hAnsi="仿宋" w:eastAsia="仿宋" w:cs="仿宋"/>
          <w:b/>
          <w:sz w:val="24"/>
          <w:szCs w:val="24"/>
        </w:rPr>
      </w:pPr>
      <w:r>
        <w:rPr>
          <w:rFonts w:hint="eastAsia" w:ascii="仿宋" w:hAnsi="仿宋" w:eastAsia="仿宋" w:cs="仿宋"/>
          <w:b/>
          <w:sz w:val="24"/>
          <w:szCs w:val="24"/>
        </w:rPr>
        <w:t>3、异常流量清洗（2台）</w:t>
      </w:r>
    </w:p>
    <w:tbl>
      <w:tblPr>
        <w:tblStyle w:val="36"/>
        <w:tblpPr w:leftFromText="180" w:rightFromText="180" w:vertAnchor="text" w:tblpY="1"/>
        <w:tblOverlap w:val="never"/>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980"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668"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仿宋" w:hAnsi="仿宋" w:eastAsia="仿宋" w:cs="仿宋"/>
                <w:sz w:val="24"/>
                <w:szCs w:val="24"/>
              </w:rPr>
            </w:pPr>
            <w:r>
              <w:rPr>
                <w:rFonts w:hint="eastAsia" w:ascii="仿宋" w:hAnsi="仿宋" w:eastAsia="仿宋" w:cs="仿宋"/>
                <w:sz w:val="24"/>
                <w:szCs w:val="24"/>
              </w:rPr>
              <w:t>产品架构</w:t>
            </w:r>
          </w:p>
        </w:tc>
        <w:tc>
          <w:tcPr>
            <w:tcW w:w="6980"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仿宋" w:hAnsi="仿宋" w:eastAsia="仿宋" w:cs="仿宋"/>
                <w:sz w:val="24"/>
                <w:szCs w:val="24"/>
              </w:rPr>
            </w:pPr>
            <w:r>
              <w:rPr>
                <w:rFonts w:hint="eastAsia" w:ascii="仿宋" w:hAnsi="仿宋" w:eastAsia="仿宋" w:cs="仿宋"/>
                <w:sz w:val="24"/>
                <w:szCs w:val="24"/>
              </w:rPr>
              <w:t>机架式，双电源，≥4个千兆电口，≥4个千兆光口，支持bypass，网络吞吐量≥5Gbps,抗攻击能力≥100万pps,含光模块，防御流量型、应用型、工具箱flood泛洪攻击行为，异常流量清洗，防止DDOS攻击。</w:t>
            </w:r>
          </w:p>
        </w:tc>
      </w:tr>
    </w:tbl>
    <w:p>
      <w:pPr>
        <w:pStyle w:val="14"/>
        <w:ind w:left="630" w:leftChars="300" w:firstLine="120" w:firstLineChars="50"/>
        <w:rPr>
          <w:rFonts w:hint="eastAsia" w:ascii="仿宋" w:hAnsi="仿宋" w:eastAsia="仿宋" w:cs="仿宋"/>
          <w:b/>
          <w:sz w:val="24"/>
          <w:szCs w:val="24"/>
        </w:rPr>
      </w:pPr>
      <w:r>
        <w:rPr>
          <w:rFonts w:hint="eastAsia" w:ascii="仿宋" w:hAnsi="仿宋" w:eastAsia="仿宋" w:cs="仿宋"/>
          <w:sz w:val="24"/>
          <w:szCs w:val="24"/>
        </w:rPr>
        <w:br w:type="textWrapping" w:clear="all"/>
      </w:r>
    </w:p>
    <w:p>
      <w:pPr>
        <w:pStyle w:val="14"/>
        <w:ind w:firstLine="0" w:firstLineChars="0"/>
        <w:rPr>
          <w:rFonts w:hint="eastAsia" w:ascii="仿宋" w:hAnsi="仿宋" w:eastAsia="仿宋" w:cs="仿宋"/>
          <w:b/>
          <w:sz w:val="24"/>
          <w:szCs w:val="24"/>
        </w:rPr>
      </w:pPr>
      <w:r>
        <w:rPr>
          <w:rFonts w:hint="eastAsia" w:ascii="仿宋" w:hAnsi="仿宋" w:eastAsia="仿宋" w:cs="仿宋"/>
          <w:b/>
          <w:sz w:val="24"/>
          <w:szCs w:val="24"/>
        </w:rPr>
        <w:t>4、统一运维管理系统（2台）</w:t>
      </w:r>
    </w:p>
    <w:p>
      <w:pPr>
        <w:pStyle w:val="14"/>
        <w:ind w:left="630" w:leftChars="300" w:firstLine="120" w:firstLineChars="50"/>
        <w:rPr>
          <w:rFonts w:hint="eastAsia" w:ascii="仿宋" w:hAnsi="仿宋" w:eastAsia="仿宋" w:cs="仿宋"/>
          <w:sz w:val="24"/>
          <w:szCs w:val="24"/>
        </w:rPr>
      </w:pPr>
    </w:p>
    <w:tbl>
      <w:tblPr>
        <w:tblStyle w:val="36"/>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仿宋" w:hAnsi="仿宋" w:eastAsia="仿宋" w:cs="仿宋"/>
                <w:b/>
                <w:sz w:val="24"/>
                <w:szCs w:val="24"/>
              </w:rPr>
            </w:pPr>
            <w:r>
              <w:rPr>
                <w:rFonts w:hint="eastAsia" w:ascii="仿宋" w:hAnsi="仿宋" w:eastAsia="仿宋" w:cs="仿宋"/>
                <w:b/>
                <w:sz w:val="24"/>
                <w:szCs w:val="24"/>
              </w:rPr>
              <w:t>技术指标</w:t>
            </w:r>
          </w:p>
        </w:tc>
        <w:tc>
          <w:tcPr>
            <w:tcW w:w="6980"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668"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仿宋" w:hAnsi="仿宋" w:eastAsia="仿宋" w:cs="仿宋"/>
                <w:sz w:val="24"/>
                <w:szCs w:val="24"/>
              </w:rPr>
            </w:pPr>
            <w:r>
              <w:rPr>
                <w:rFonts w:hint="eastAsia" w:ascii="仿宋" w:hAnsi="仿宋" w:eastAsia="仿宋" w:cs="仿宋"/>
                <w:sz w:val="24"/>
                <w:szCs w:val="24"/>
              </w:rPr>
              <w:t>产品架构</w:t>
            </w:r>
          </w:p>
        </w:tc>
        <w:tc>
          <w:tcPr>
            <w:tcW w:w="6980"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仿宋" w:hAnsi="仿宋" w:eastAsia="仿宋" w:cs="仿宋"/>
                <w:sz w:val="24"/>
                <w:szCs w:val="24"/>
              </w:rPr>
            </w:pPr>
            <w:r>
              <w:rPr>
                <w:rFonts w:hint="eastAsia" w:ascii="仿宋" w:hAnsi="仿宋" w:eastAsia="仿宋" w:cs="仿宋"/>
                <w:sz w:val="24"/>
                <w:szCs w:val="24"/>
              </w:rPr>
              <w:t>1U标准机架式，单电源，专用千兆硬件平台和安全操作系统，≥6个千兆电口，1个管理口，2个USB接口，存储容量1TB。</w:t>
            </w:r>
          </w:p>
        </w:tc>
      </w:tr>
    </w:tbl>
    <w:p>
      <w:pPr>
        <w:jc w:val="center"/>
        <w:rPr>
          <w:rFonts w:hint="eastAsia" w:ascii="仿宋" w:hAnsi="仿宋" w:eastAsia="仿宋" w:cs="仿宋"/>
          <w:sz w:val="24"/>
          <w:szCs w:val="24"/>
        </w:rPr>
      </w:pPr>
    </w:p>
    <w:p>
      <w:pPr>
        <w:rPr>
          <w:rFonts w:hint="eastAsia" w:ascii="仿宋" w:hAnsi="仿宋" w:eastAsia="仿宋" w:cs="仿宋"/>
          <w:b/>
          <w:sz w:val="24"/>
          <w:szCs w:val="24"/>
        </w:rPr>
      </w:pPr>
      <w:r>
        <w:rPr>
          <w:rFonts w:hint="eastAsia" w:ascii="仿宋" w:hAnsi="仿宋" w:eastAsia="仿宋" w:cs="仿宋"/>
          <w:b/>
          <w:sz w:val="24"/>
          <w:szCs w:val="24"/>
        </w:rPr>
        <w:t>5、笔记本（12台）</w:t>
      </w:r>
    </w:p>
    <w:tbl>
      <w:tblPr>
        <w:tblStyle w:val="36"/>
        <w:tblW w:w="8790" w:type="dxa"/>
        <w:jc w:val="center"/>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屏幕尺寸</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13.3英寸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分辨率</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1920x1080像素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运行内存</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8GB 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存储容量</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256GB 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电池容量</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大于40Wh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处理器</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第八代智能英特尔® 酷睿 i5-8250U 处理器及以上处理器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显卡</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NVIDIA GeForce MX150 2GB显存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可视角度</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大于175度的宽广视角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对比度</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800比1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亮度</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大于等于200尼特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护眼模式</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040" w:type="dxa"/>
            <w:shd w:val="clear" w:color="auto" w:fill="auto"/>
            <w:vAlign w:val="bottom"/>
          </w:tcPr>
          <w:p>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WLAN</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支持IEEE 802.11a/b/g/n/ac，2.4和5GHz 2x2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蓝牙传输</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USB接口</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支持USB3.0接口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其他接口</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支持HDMI标准接口输出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其他要求</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厚度不能大于18毫米</w:t>
            </w:r>
          </w:p>
        </w:tc>
      </w:tr>
    </w:tbl>
    <w:p>
      <w:pPr>
        <w:rPr>
          <w:rFonts w:hint="eastAsia" w:ascii="仿宋" w:hAnsi="仿宋" w:eastAsia="仿宋" w:cs="仿宋"/>
          <w:b/>
          <w:sz w:val="24"/>
          <w:szCs w:val="24"/>
        </w:rPr>
      </w:pPr>
    </w:p>
    <w:p>
      <w:pPr>
        <w:ind w:left="424" w:leftChars="202" w:right="567" w:firstLine="2"/>
        <w:rPr>
          <w:rFonts w:hint="eastAsia" w:ascii="仿宋" w:hAnsi="仿宋" w:eastAsia="仿宋" w:cs="仿宋"/>
          <w:b/>
          <w:bCs/>
          <w:sz w:val="24"/>
          <w:szCs w:val="24"/>
          <w:lang w:val="zh-CN"/>
        </w:rPr>
      </w:pPr>
      <w:r>
        <w:rPr>
          <w:rFonts w:hint="eastAsia" w:ascii="仿宋" w:hAnsi="仿宋" w:eastAsia="仿宋" w:cs="仿宋"/>
          <w:b/>
          <w:bCs/>
          <w:sz w:val="24"/>
          <w:szCs w:val="24"/>
          <w:lang w:val="zh-CN"/>
        </w:rPr>
        <w:t>第一标段其它要求：</w:t>
      </w:r>
    </w:p>
    <w:p>
      <w:pPr>
        <w:ind w:right="-58" w:firstLine="709"/>
        <w:rPr>
          <w:rFonts w:hint="eastAsia" w:ascii="仿宋" w:hAnsi="仿宋" w:eastAsia="仿宋" w:cs="仿宋"/>
          <w:sz w:val="24"/>
          <w:szCs w:val="24"/>
          <w:lang w:val="zh-CN"/>
        </w:rPr>
      </w:pPr>
      <w:r>
        <w:rPr>
          <w:rFonts w:hint="eastAsia" w:ascii="仿宋" w:hAnsi="仿宋" w:eastAsia="仿宋" w:cs="仿宋"/>
          <w:sz w:val="24"/>
          <w:szCs w:val="24"/>
          <w:lang w:val="zh-CN"/>
        </w:rPr>
        <w:t>1、投标人须明确投标产品的厂家、产地、品牌、型号、详细参数，否则为无效投标。</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2</w:t>
      </w:r>
      <w:r>
        <w:rPr>
          <w:rFonts w:hint="eastAsia" w:ascii="仿宋" w:hAnsi="仿宋" w:eastAsia="仿宋" w:cs="仿宋"/>
          <w:sz w:val="24"/>
          <w:szCs w:val="24"/>
          <w:lang w:val="zh-CN"/>
        </w:rPr>
        <w:t>、</w:t>
      </w:r>
      <w:r>
        <w:rPr>
          <w:rFonts w:hint="eastAsia" w:ascii="仿宋" w:hAnsi="仿宋" w:eastAsia="仿宋" w:cs="仿宋"/>
          <w:sz w:val="24"/>
          <w:szCs w:val="24"/>
        </w:rPr>
        <w:t>可信安全网关边界、异常流量清洗、统一运维管理系统为本项目的核心产品。</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3</w:t>
      </w:r>
      <w:r>
        <w:rPr>
          <w:rFonts w:hint="eastAsia" w:ascii="仿宋" w:hAnsi="仿宋" w:eastAsia="仿宋" w:cs="仿宋"/>
          <w:sz w:val="24"/>
          <w:szCs w:val="24"/>
          <w:lang w:val="zh-CN"/>
        </w:rPr>
        <w:t>、投标人应就该项目完整投标，否则为无效投标。</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4</w:t>
      </w:r>
      <w:r>
        <w:rPr>
          <w:rFonts w:hint="eastAsia" w:ascii="仿宋" w:hAnsi="仿宋" w:eastAsia="仿宋" w:cs="仿宋"/>
          <w:sz w:val="24"/>
          <w:szCs w:val="24"/>
          <w:lang w:val="zh-CN"/>
        </w:rPr>
        <w:t>、招标文件列明不允许或未列明允许进口产品参加投标的，均视为拒绝进口产品参加投标。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7</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spacing w:after="0" w:line="600" w:lineRule="exact"/>
        <w:ind w:left="239" w:leftChars="114" w:firstLine="240" w:firstLineChars="100"/>
        <w:rPr>
          <w:rFonts w:hint="eastAsia" w:ascii="仿宋" w:hAnsi="仿宋" w:eastAsia="仿宋" w:cs="仿宋"/>
          <w:sz w:val="24"/>
          <w:szCs w:val="24"/>
          <w:lang w:val="zh-CN"/>
        </w:rPr>
      </w:pPr>
      <w:r>
        <w:rPr>
          <w:rFonts w:hint="eastAsia" w:ascii="仿宋" w:hAnsi="仿宋" w:eastAsia="仿宋" w:cs="仿宋"/>
          <w:sz w:val="24"/>
          <w:szCs w:val="24"/>
          <w:lang w:val="en-US" w:eastAsia="zh-CN"/>
        </w:rPr>
        <w:t>8</w:t>
      </w:r>
      <w:r>
        <w:rPr>
          <w:rFonts w:hint="eastAsia" w:ascii="仿宋" w:hAnsi="仿宋" w:eastAsia="仿宋" w:cs="仿宋"/>
          <w:sz w:val="24"/>
          <w:szCs w:val="24"/>
          <w:lang w:val="zh-CN"/>
        </w:rPr>
        <w:t>、产品必须符合国家质量检测标准和本招标文件规定标准的全新正品现货，供货时提供随货物《产品合格证》及其它相关质量证明文件。</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9</w:t>
      </w:r>
      <w:r>
        <w:rPr>
          <w:rFonts w:hint="eastAsia" w:ascii="仿宋" w:hAnsi="仿宋" w:eastAsia="仿宋" w:cs="仿宋"/>
          <w:sz w:val="24"/>
          <w:szCs w:val="24"/>
          <w:lang w:val="zh-CN"/>
        </w:rPr>
        <w:t>、专利权：投标人应</w:t>
      </w:r>
      <w:r>
        <w:rPr>
          <w:rFonts w:hint="eastAsia" w:ascii="仿宋" w:hAnsi="仿宋" w:eastAsia="仿宋" w:cs="仿宋"/>
          <w:sz w:val="24"/>
          <w:szCs w:val="24"/>
        </w:rPr>
        <w:t>承诺</w:t>
      </w:r>
      <w:r>
        <w:rPr>
          <w:rFonts w:hint="eastAsia" w:ascii="仿宋" w:hAnsi="仿宋" w:eastAsia="仿宋" w:cs="仿宋"/>
          <w:sz w:val="24"/>
          <w:szCs w:val="24"/>
          <w:lang w:val="zh-CN"/>
        </w:rPr>
        <w:t>用户在使用该货物或其任何一部分时不受第三方提出侵犯其专利权、商标权和工业设计权等的起诉。</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10</w:t>
      </w:r>
      <w:r>
        <w:rPr>
          <w:rFonts w:hint="eastAsia" w:ascii="仿宋" w:hAnsi="仿宋" w:eastAsia="仿宋" w:cs="仿宋"/>
          <w:sz w:val="24"/>
          <w:szCs w:val="24"/>
          <w:lang w:val="zh-CN"/>
        </w:rPr>
        <w:t>、投标人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11</w:t>
      </w:r>
      <w:r>
        <w:rPr>
          <w:rFonts w:hint="eastAsia" w:ascii="仿宋" w:hAnsi="仿宋" w:eastAsia="仿宋" w:cs="仿宋"/>
          <w:sz w:val="24"/>
          <w:szCs w:val="24"/>
          <w:lang w:val="zh-CN"/>
        </w:rPr>
        <w:t>、投标人须明确维修点地址、负责人、联系人和联系电话等详细资料。</w:t>
      </w:r>
    </w:p>
    <w:p>
      <w:pPr>
        <w:spacing w:after="0"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、中标后，合同签订之前，中标方</w:t>
      </w:r>
      <w:r>
        <w:rPr>
          <w:rFonts w:hint="eastAsia" w:ascii="仿宋" w:hAnsi="仿宋" w:eastAsia="仿宋" w:cs="仿宋"/>
          <w:sz w:val="24"/>
          <w:szCs w:val="24"/>
        </w:rPr>
        <w:t>根据业主需求提供2条千兆带宽固定IP的互联网线路，如提供的线路不符合要求，则取消其中标资格。</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、本项目为交钥匙工程（包括设备、材料、元件、</w:t>
      </w:r>
      <w:r>
        <w:rPr>
          <w:rFonts w:hint="eastAsia" w:ascii="仿宋" w:hAnsi="仿宋" w:eastAsia="仿宋" w:cs="仿宋"/>
          <w:sz w:val="24"/>
          <w:szCs w:val="24"/>
        </w:rPr>
        <w:t>设备机柜、三级等保、线路</w:t>
      </w:r>
      <w:r>
        <w:rPr>
          <w:rFonts w:hint="eastAsia" w:ascii="仿宋" w:hAnsi="仿宋" w:eastAsia="仿宋" w:cs="仿宋"/>
          <w:sz w:val="24"/>
          <w:szCs w:val="24"/>
          <w:lang w:val="zh-CN"/>
        </w:rPr>
        <w:t>等购置、安装调试、验收、</w:t>
      </w:r>
      <w:r>
        <w:rPr>
          <w:rFonts w:hint="eastAsia" w:ascii="仿宋" w:hAnsi="仿宋" w:eastAsia="仿宋" w:cs="仿宋"/>
          <w:sz w:val="24"/>
          <w:szCs w:val="24"/>
        </w:rPr>
        <w:t>线路改造及</w:t>
      </w:r>
      <w:r>
        <w:rPr>
          <w:rFonts w:hint="eastAsia" w:ascii="仿宋" w:hAnsi="仿宋" w:eastAsia="仿宋" w:cs="仿宋"/>
          <w:sz w:val="24"/>
          <w:szCs w:val="24"/>
          <w:lang w:val="zh-CN"/>
        </w:rPr>
        <w:t xml:space="preserve">与其它施工单位协作所产生的费用等），项目完工后，中标方应组织业主方相关工作人员进行系统培训，培训方式及时间由中标方和业主方共同商定。 </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w:t>
      </w:r>
      <w:r>
        <w:rPr>
          <w:rFonts w:hint="eastAsia" w:ascii="仿宋" w:hAnsi="仿宋" w:eastAsia="仿宋" w:cs="仿宋"/>
          <w:sz w:val="24"/>
          <w:szCs w:val="24"/>
          <w:lang w:val="en-US" w:eastAsia="zh-CN"/>
        </w:rPr>
        <w:t>4</w:t>
      </w:r>
      <w:r>
        <w:rPr>
          <w:rFonts w:hint="eastAsia" w:ascii="仿宋" w:hAnsi="仿宋" w:eastAsia="仿宋" w:cs="仿宋"/>
          <w:sz w:val="24"/>
          <w:szCs w:val="24"/>
          <w:lang w:val="zh-CN"/>
        </w:rPr>
        <w:t>、付款方式（不响应者为无效投标）</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经验收合格付合同总价款的90%，5%满一年无质量问题一次付清，剩余5%为免费服务质保金，免费服务期结束无问题后付清余额。</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、预算金额上限：安全出口设备预算180万元，三级等保预算15万元，互联网千兆线路出口预算120万元，超出者为无效投标。</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w:t>
      </w:r>
      <w:r>
        <w:rPr>
          <w:rFonts w:hint="eastAsia" w:ascii="仿宋" w:hAnsi="仿宋" w:eastAsia="仿宋" w:cs="仿宋"/>
          <w:sz w:val="24"/>
          <w:szCs w:val="24"/>
          <w:lang w:val="en-US" w:eastAsia="zh-CN"/>
        </w:rPr>
        <w:t>6</w:t>
      </w:r>
      <w:r>
        <w:rPr>
          <w:rFonts w:hint="eastAsia" w:ascii="仿宋" w:hAnsi="仿宋" w:eastAsia="仿宋" w:cs="仿宋"/>
          <w:sz w:val="24"/>
          <w:szCs w:val="24"/>
          <w:lang w:val="zh-CN"/>
        </w:rPr>
        <w:t>、投标商必须由法定代表人或委托代理人参加开标会议，随时接受评标委员会询问，并予作出书面解答。</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w:t>
      </w:r>
      <w:r>
        <w:rPr>
          <w:rFonts w:hint="eastAsia" w:ascii="仿宋" w:hAnsi="仿宋" w:eastAsia="仿宋" w:cs="仿宋"/>
          <w:sz w:val="24"/>
          <w:szCs w:val="24"/>
          <w:lang w:val="en-US" w:eastAsia="zh-CN"/>
        </w:rPr>
        <w:t>7</w:t>
      </w:r>
      <w:r>
        <w:rPr>
          <w:rFonts w:hint="eastAsia" w:ascii="仿宋" w:hAnsi="仿宋" w:eastAsia="仿宋" w:cs="仿宋"/>
          <w:sz w:val="24"/>
          <w:szCs w:val="24"/>
          <w:lang w:val="zh-CN"/>
        </w:rPr>
        <w:t>、验收标准</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pPr>
        <w:spacing w:after="0" w:line="6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zh-CN"/>
        </w:rPr>
        <w:t>（2）按照招标文件要求、投标文件响应和承诺验收。</w:t>
      </w:r>
      <w:r>
        <w:rPr>
          <w:rFonts w:hint="eastAsia" w:ascii="仿宋" w:hAnsi="仿宋" w:eastAsia="仿宋" w:cs="仿宋"/>
          <w:sz w:val="24"/>
          <w:szCs w:val="24"/>
          <w:lang w:val="zh-CN"/>
        </w:rPr>
        <w:br w:type="page"/>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第二标段：各局委安全设备</w:t>
      </w:r>
    </w:p>
    <w:tbl>
      <w:tblPr>
        <w:tblStyle w:val="36"/>
        <w:tblW w:w="8832" w:type="dxa"/>
        <w:jc w:val="center"/>
        <w:tblInd w:w="0" w:type="dxa"/>
        <w:tblLayout w:type="fixed"/>
        <w:tblCellMar>
          <w:top w:w="0" w:type="dxa"/>
          <w:left w:w="108" w:type="dxa"/>
          <w:bottom w:w="0" w:type="dxa"/>
          <w:right w:w="108" w:type="dxa"/>
        </w:tblCellMar>
      </w:tblPr>
      <w:tblGrid>
        <w:gridCol w:w="827"/>
        <w:gridCol w:w="1705"/>
        <w:gridCol w:w="2439"/>
        <w:gridCol w:w="860"/>
        <w:gridCol w:w="904"/>
        <w:gridCol w:w="2097"/>
      </w:tblGrid>
      <w:tr>
        <w:tblPrEx>
          <w:tblLayout w:type="fixed"/>
          <w:tblCellMar>
            <w:top w:w="0" w:type="dxa"/>
            <w:left w:w="108" w:type="dxa"/>
            <w:bottom w:w="0" w:type="dxa"/>
            <w:right w:w="108" w:type="dxa"/>
          </w:tblCellMar>
        </w:tblPrEx>
        <w:trPr>
          <w:trHeight w:val="520" w:hRule="atLeast"/>
          <w:jc w:val="center"/>
        </w:trPr>
        <w:tc>
          <w:tcPr>
            <w:tcW w:w="827" w:type="dxa"/>
            <w:tcBorders>
              <w:top w:val="single" w:color="auto" w:sz="4" w:space="0"/>
              <w:left w:val="single" w:color="auto" w:sz="4" w:space="0"/>
              <w:bottom w:val="single" w:color="auto" w:sz="4" w:space="0"/>
              <w:right w:val="single" w:color="auto" w:sz="4" w:space="0"/>
            </w:tcBorders>
            <w:shd w:val="clear" w:color="000000" w:fill="DCE6F1"/>
            <w:vAlign w:val="center"/>
          </w:tcPr>
          <w:p>
            <w:pPr>
              <w:spacing w:line="280" w:lineRule="exact"/>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4144" w:type="dxa"/>
            <w:gridSpan w:val="2"/>
            <w:tcBorders>
              <w:top w:val="single" w:color="auto" w:sz="4" w:space="0"/>
              <w:left w:val="nil"/>
              <w:bottom w:val="single" w:color="auto" w:sz="4" w:space="0"/>
              <w:right w:val="single" w:color="auto" w:sz="4" w:space="0"/>
            </w:tcBorders>
            <w:shd w:val="clear" w:color="000000" w:fill="DCE6F1"/>
            <w:vAlign w:val="center"/>
          </w:tcPr>
          <w:p>
            <w:pPr>
              <w:spacing w:line="280" w:lineRule="exact"/>
              <w:ind w:firstLine="562"/>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860" w:type="dxa"/>
            <w:tcBorders>
              <w:top w:val="single" w:color="auto" w:sz="4" w:space="0"/>
              <w:left w:val="nil"/>
              <w:bottom w:val="single" w:color="auto" w:sz="4" w:space="0"/>
              <w:right w:val="single" w:color="auto" w:sz="4" w:space="0"/>
            </w:tcBorders>
            <w:shd w:val="clear" w:color="000000" w:fill="DCE6F1"/>
            <w:vAlign w:val="center"/>
          </w:tcPr>
          <w:p>
            <w:pPr>
              <w:spacing w:line="280" w:lineRule="exact"/>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904" w:type="dxa"/>
            <w:tcBorders>
              <w:top w:val="single" w:color="auto" w:sz="4" w:space="0"/>
              <w:left w:val="nil"/>
              <w:bottom w:val="single" w:color="auto" w:sz="4" w:space="0"/>
              <w:right w:val="single" w:color="auto" w:sz="4" w:space="0"/>
            </w:tcBorders>
            <w:shd w:val="clear" w:color="000000" w:fill="DCE6F1"/>
            <w:vAlign w:val="center"/>
          </w:tcPr>
          <w:p>
            <w:pPr>
              <w:spacing w:line="280" w:lineRule="exact"/>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2097" w:type="dxa"/>
            <w:tcBorders>
              <w:top w:val="single" w:color="auto" w:sz="4" w:space="0"/>
              <w:left w:val="nil"/>
              <w:bottom w:val="single" w:color="auto" w:sz="4" w:space="0"/>
              <w:right w:val="single" w:color="auto" w:sz="4" w:space="0"/>
            </w:tcBorders>
            <w:shd w:val="clear" w:color="000000" w:fill="DCE6F1"/>
            <w:vAlign w:val="center"/>
          </w:tcPr>
          <w:p>
            <w:pPr>
              <w:spacing w:line="280" w:lineRule="exact"/>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是否核心设备</w:t>
            </w:r>
          </w:p>
        </w:tc>
      </w:tr>
      <w:tr>
        <w:tblPrEx>
          <w:tblLayout w:type="fixed"/>
          <w:tblCellMar>
            <w:top w:w="0" w:type="dxa"/>
            <w:left w:w="108" w:type="dxa"/>
            <w:bottom w:w="0" w:type="dxa"/>
            <w:right w:w="108" w:type="dxa"/>
          </w:tblCellMar>
        </w:tblPrEx>
        <w:trPr>
          <w:trHeight w:val="520" w:hRule="atLeast"/>
          <w:jc w:val="center"/>
        </w:trPr>
        <w:tc>
          <w:tcPr>
            <w:tcW w:w="827" w:type="dxa"/>
            <w:vMerge w:val="restart"/>
            <w:tcBorders>
              <w:top w:val="nil"/>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705" w:type="dxa"/>
            <w:vMerge w:val="restart"/>
            <w:tcBorders>
              <w:top w:val="nil"/>
              <w:left w:val="nil"/>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500单位</w:t>
            </w: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路由器</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10</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continue"/>
            <w:tcBorders>
              <w:left w:val="nil"/>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接入交换机</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10</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continue"/>
            <w:tcBorders>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安全设备</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10</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是</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restart"/>
            <w:tcBorders>
              <w:top w:val="nil"/>
              <w:left w:val="nil"/>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r>
              <w:rPr>
                <w:rFonts w:hint="eastAsia" w:ascii="仿宋" w:hAnsi="仿宋" w:eastAsia="仿宋" w:cs="仿宋"/>
                <w:sz w:val="24"/>
                <w:szCs w:val="24"/>
              </w:rPr>
              <w:t>300单位</w:t>
            </w: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路由器</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20</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continue"/>
            <w:tcBorders>
              <w:left w:val="nil"/>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接入交换机</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20</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continue"/>
            <w:tcBorders>
              <w:left w:val="nil"/>
              <w:bottom w:val="single" w:color="auto" w:sz="4" w:space="0"/>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安全设备</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20</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是</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restart"/>
            <w:tcBorders>
              <w:top w:val="nil"/>
              <w:left w:val="nil"/>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r>
              <w:rPr>
                <w:rFonts w:hint="eastAsia" w:ascii="仿宋" w:hAnsi="仿宋" w:eastAsia="仿宋" w:cs="仿宋"/>
                <w:sz w:val="24"/>
                <w:szCs w:val="24"/>
              </w:rPr>
              <w:t>100单位</w:t>
            </w: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r>
              <w:rPr>
                <w:rFonts w:hint="eastAsia" w:ascii="仿宋" w:hAnsi="仿宋" w:eastAsia="仿宋" w:cs="仿宋"/>
                <w:sz w:val="24"/>
                <w:szCs w:val="24"/>
              </w:rPr>
              <w:t>路由器</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77</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continue"/>
            <w:tcBorders>
              <w:left w:val="nil"/>
              <w:bottom w:val="single" w:color="auto" w:sz="4" w:space="0"/>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r>
              <w:rPr>
                <w:rFonts w:hint="eastAsia" w:ascii="仿宋" w:hAnsi="仿宋" w:eastAsia="仿宋" w:cs="仿宋"/>
                <w:sz w:val="24"/>
                <w:szCs w:val="24"/>
              </w:rPr>
              <w:t>安全设备</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77</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是</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2</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40公里红光笔</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个</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2</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3</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光纤识别器</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个</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2</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4</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PON光功率计</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个</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2</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5</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光纤熔接机</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178" w:leftChars="-85"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6</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OTDR</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178" w:leftChars="-85"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7</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4T移动硬盘</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2</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8</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1T服务器硬盘</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10</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9</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复印打印扫描一体机</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相机电池</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块</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5</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11</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16G高速CF卡</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块</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2</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12</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笔记本电脑</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12</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13</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相机</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80" w:leftChars="-38"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14</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核心交换机</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15</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网络摄像机</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28</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16</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网络硬盘录像机</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17</w:t>
            </w:r>
          </w:p>
        </w:tc>
        <w:tc>
          <w:tcPr>
            <w:tcW w:w="4144" w:type="dxa"/>
            <w:gridSpan w:val="2"/>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6T硬盘</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块</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18</w:t>
            </w:r>
          </w:p>
        </w:tc>
        <w:tc>
          <w:tcPr>
            <w:tcW w:w="4144" w:type="dxa"/>
            <w:gridSpan w:val="2"/>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平板电脑</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bl>
    <w:p>
      <w:pPr>
        <w:adjustRightInd/>
        <w:snapToGrid/>
        <w:spacing w:line="220" w:lineRule="atLeast"/>
        <w:rPr>
          <w:rFonts w:hint="eastAsia" w:ascii="仿宋" w:hAnsi="仿宋" w:eastAsia="仿宋" w:cs="仿宋"/>
          <w:sz w:val="24"/>
          <w:szCs w:val="24"/>
          <w:lang w:eastAsia="zh-CN"/>
        </w:rPr>
      </w:pPr>
      <w:r>
        <w:rPr>
          <w:rFonts w:hint="eastAsia" w:ascii="仿宋" w:hAnsi="仿宋" w:eastAsia="仿宋" w:cs="仿宋"/>
          <w:b/>
          <w:sz w:val="24"/>
          <w:szCs w:val="24"/>
        </w:rPr>
        <w:br w:type="page"/>
      </w:r>
    </w:p>
    <w:p>
      <w:pPr>
        <w:pStyle w:val="2"/>
        <w:rPr>
          <w:rFonts w:hint="eastAsia" w:ascii="仿宋" w:hAnsi="仿宋" w:eastAsia="仿宋" w:cs="仿宋"/>
          <w:sz w:val="24"/>
          <w:szCs w:val="24"/>
        </w:rPr>
      </w:pPr>
      <w:r>
        <w:rPr>
          <w:rFonts w:hint="eastAsia" w:ascii="仿宋" w:hAnsi="仿宋" w:eastAsia="仿宋" w:cs="仿宋"/>
          <w:sz w:val="24"/>
          <w:szCs w:val="24"/>
        </w:rPr>
        <w:t>500单位</w:t>
      </w:r>
    </w:p>
    <w:p>
      <w:pPr>
        <w:pStyle w:val="3"/>
        <w:rPr>
          <w:rFonts w:hint="eastAsia" w:ascii="仿宋" w:hAnsi="仿宋" w:eastAsia="仿宋" w:cs="仿宋"/>
          <w:sz w:val="24"/>
          <w:szCs w:val="24"/>
        </w:rPr>
      </w:pPr>
      <w:r>
        <w:rPr>
          <w:rFonts w:hint="eastAsia" w:ascii="仿宋" w:hAnsi="仿宋" w:eastAsia="仿宋" w:cs="仿宋"/>
          <w:sz w:val="24"/>
          <w:szCs w:val="24"/>
        </w:rPr>
        <w:t>500人路由器（1台）</w:t>
      </w:r>
    </w:p>
    <w:tbl>
      <w:tblPr>
        <w:tblStyle w:val="36"/>
        <w:tblW w:w="8648" w:type="dxa"/>
        <w:tblInd w:w="-176"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663"/>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663" w:type="dxa"/>
            <w:vAlign w:val="center"/>
          </w:tcPr>
          <w:p>
            <w:pPr>
              <w:spacing w:line="312" w:lineRule="auto"/>
              <w:ind w:firstLine="643"/>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包转发率★</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包转发率≥14Mpps，提供工信部下属第三方权威测试报告证明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left="-82" w:leftChars="-39" w:firstLine="0" w:firstLineChars="0"/>
              <w:jc w:val="center"/>
              <w:rPr>
                <w:rFonts w:hint="eastAsia" w:ascii="仿宋" w:hAnsi="仿宋" w:eastAsia="仿宋" w:cs="仿宋"/>
                <w:sz w:val="24"/>
                <w:szCs w:val="24"/>
              </w:rPr>
            </w:pPr>
            <w:r>
              <w:rPr>
                <w:rFonts w:hint="eastAsia" w:ascii="仿宋" w:hAnsi="仿宋" w:eastAsia="仿宋" w:cs="仿宋"/>
                <w:sz w:val="24"/>
                <w:szCs w:val="24"/>
              </w:rPr>
              <w:t>主机接口数</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主机支持最少3GE（2combo）广域网接口</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内存</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缺省内存≥2G</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槽位数★</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路由协议</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支持静态路由；动态路由协议：RIP/RIPng，OSPFv2，OSPFv3，BGP，IS-IS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MPLS</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支持MPLS TE， MPLS/BGP VPN，L2VPN，MPLS支持组播</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网络安全性</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支持端口安全；PPPoEClient&amp;Server，PORTAL，802.1x；Local认证，Radius；防火墙ASPF，ACL，FILTER；硬件加密引擎，IKE，IPSec， Portal；L2TP，NAT/NAPT，PKI，RSA，SSH v1.5/2.0，SSL，URPF，GRE</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可靠性</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支持将两台中物理路由器虚拟化为一台，提高设备可靠性和利用率；支持VRRP，VRRPV3,支持基于多链路的负载分担与备份，支持NQA同路由、接口备份的联动功能，实现端到端链路的检测与备份功能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接口类型</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支持POS、CPOS、FXS/FXO/E&amp;M、E1/T1等接口类型</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QOS</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支持CAR（Committed Access Rate）；支持LR（Line Rate）；FIFO、PQ、CQ、WFQ、CBQ、RTPQ；WRED/RED</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智能化网管</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支持对系统软硬件部件的内部事件、状态进行监控，出现问题时收集现场信息并尝试自动修复,并能将现场信息发送到指定的Email邮箱</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left="-82" w:leftChars="-39" w:firstLine="0" w:firstLineChars="0"/>
              <w:jc w:val="center"/>
              <w:rPr>
                <w:rFonts w:hint="eastAsia" w:ascii="仿宋" w:hAnsi="仿宋" w:eastAsia="仿宋" w:cs="仿宋"/>
                <w:sz w:val="24"/>
                <w:szCs w:val="24"/>
              </w:rPr>
            </w:pPr>
            <w:r>
              <w:rPr>
                <w:rFonts w:hint="eastAsia" w:ascii="仿宋" w:hAnsi="仿宋" w:eastAsia="仿宋" w:cs="仿宋"/>
                <w:sz w:val="24"/>
                <w:szCs w:val="24"/>
              </w:rPr>
              <w:t>端口密度</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整机最大支持千兆以太端口密度≥107</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电源</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支持（1+1）冗余内置模块化电源</w:t>
            </w:r>
          </w:p>
        </w:tc>
      </w:tr>
    </w:tbl>
    <w:p>
      <w:pPr>
        <w:pStyle w:val="3"/>
        <w:rPr>
          <w:rFonts w:hint="eastAsia" w:ascii="仿宋" w:hAnsi="仿宋" w:eastAsia="仿宋" w:cs="仿宋"/>
          <w:sz w:val="24"/>
          <w:szCs w:val="24"/>
        </w:rPr>
      </w:pPr>
      <w:r>
        <w:rPr>
          <w:rFonts w:hint="eastAsia" w:ascii="仿宋" w:hAnsi="仿宋" w:eastAsia="仿宋" w:cs="仿宋"/>
          <w:sz w:val="24"/>
          <w:szCs w:val="24"/>
        </w:rPr>
        <w:t>接入交换机（1台）</w:t>
      </w:r>
    </w:p>
    <w:tbl>
      <w:tblPr>
        <w:tblStyle w:val="36"/>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663"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转发性能★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交换容量≥330Gbps，包转发率≥130Mpps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接口类型★</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≥48个千兆电接口，4个千兆光接口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堆叠</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最大堆叠台数≥9台，支持跨设备链路聚合，单一IP管理， 支持通过标准以太端口进行堆叠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对接★</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支持与第三方云平台免费对接，支持设备的蓝牙连接管理功能，提供工信部下属第三方权威测试报告证明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VLAN特性</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129"/>
              <w:widowControl w:val="0"/>
              <w:spacing w:before="0" w:beforeAutospacing="0" w:after="0" w:afterAutospacing="0"/>
              <w:jc w:val="both"/>
              <w:rPr>
                <w:rFonts w:hint="eastAsia" w:ascii="仿宋" w:hAnsi="仿宋" w:eastAsia="仿宋" w:cs="仿宋"/>
                <w:kern w:val="2"/>
                <w:sz w:val="24"/>
                <w:szCs w:val="24"/>
              </w:rPr>
            </w:pPr>
            <w:r>
              <w:rPr>
                <w:rFonts w:hint="eastAsia" w:ascii="仿宋" w:hAnsi="仿宋" w:eastAsia="仿宋" w:cs="仿宋"/>
                <w:kern w:val="2"/>
                <w:sz w:val="24"/>
                <w:szCs w:val="24"/>
              </w:rPr>
              <w:t>支持基于端口的VLAN，支持基于协议的VLAN；支持基于MAC的VLAN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高可用功能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支持防火墙插卡，支持零配置启动，端口节能、USB等高可用功能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组播协议</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支持IGMP v1/v2/v3，MLD v1/v2，支持PIM Snooping支持MSDP，MSDP for 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节能环保</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支持端口节能功能，提供工信部下属第三方权威测试报告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Macsec功能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持802.1ae Macsec安全加密，实现MAC层安全加密，包括用户数据加密、数据帧完整性检查及数据源真实性校验。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配置≥48个千兆电接口，4个千兆光接口。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vMerge w:val="restart"/>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资质证书★</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提供中华人民共和国工业和信息化部电信管理局入网证复印件（入网证申请单位和生产企业必须一致）。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vMerge w:val="continue"/>
            <w:tcBorders>
              <w:left w:val="single" w:color="auto" w:sz="4" w:space="0"/>
              <w:bottom w:val="single" w:color="auto" w:sz="4" w:space="0"/>
              <w:right w:val="single" w:color="auto" w:sz="4" w:space="0"/>
            </w:tcBorders>
            <w:shd w:val="solid" w:color="FFFFFF" w:fill="auto"/>
            <w:vAlign w:val="center"/>
          </w:tcPr>
          <w:p>
            <w:pPr>
              <w:ind w:firstLine="640"/>
              <w:jc w:val="center"/>
              <w:rPr>
                <w:rFonts w:hint="eastAsia" w:ascii="仿宋" w:hAnsi="仿宋" w:eastAsia="仿宋" w:cs="仿宋"/>
                <w:sz w:val="24"/>
                <w:szCs w:val="24"/>
              </w:rPr>
            </w:pP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投标产品提供近三年在中国企业网市场占有率排名前三的IDC权威报告。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其他要求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640"/>
              <w:rPr>
                <w:rFonts w:hint="eastAsia" w:ascii="仿宋" w:hAnsi="仿宋" w:eastAsia="仿宋" w:cs="仿宋"/>
                <w:bCs/>
                <w:sz w:val="24"/>
                <w:szCs w:val="24"/>
              </w:rPr>
            </w:pPr>
            <w:r>
              <w:rPr>
                <w:rFonts w:hint="eastAsia" w:ascii="仿宋" w:hAnsi="仿宋" w:eastAsia="仿宋" w:cs="仿宋"/>
                <w:bCs/>
                <w:sz w:val="24"/>
                <w:szCs w:val="24"/>
              </w:rPr>
              <w:t>要求所有网络、安全设备保持统一品牌；</w:t>
            </w:r>
          </w:p>
        </w:tc>
      </w:tr>
    </w:tbl>
    <w:p>
      <w:pPr>
        <w:pStyle w:val="3"/>
        <w:rPr>
          <w:rFonts w:hint="eastAsia" w:ascii="仿宋" w:hAnsi="仿宋" w:eastAsia="仿宋" w:cs="仿宋"/>
          <w:sz w:val="24"/>
          <w:szCs w:val="24"/>
        </w:rPr>
      </w:pPr>
      <w:r>
        <w:rPr>
          <w:rFonts w:hint="eastAsia" w:ascii="仿宋" w:hAnsi="仿宋" w:eastAsia="仿宋" w:cs="仿宋"/>
          <w:sz w:val="24"/>
          <w:szCs w:val="24"/>
        </w:rPr>
        <w:t>安全设备(1台)</w:t>
      </w:r>
    </w:p>
    <w:tbl>
      <w:tblPr>
        <w:tblStyle w:val="36"/>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663"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硬件架构</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2U以下盒式设备，采用非X86架构，64位多核高性能处理器和高速存储器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端口要求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wordWrap w:val="0"/>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固化接口≥16个千兆电口+2个千兆光口，为方便管理，要求端口本机自带，不接受加扩展插卡形式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扩展要求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≥2个扩展槽位，可扩展4PFC接口卡、4SFP插卡、4SFP+插卡</w:t>
            </w:r>
          </w:p>
          <w:p>
            <w:pPr>
              <w:ind w:firstLine="640"/>
              <w:rPr>
                <w:rFonts w:hint="eastAsia" w:ascii="仿宋" w:hAnsi="仿宋" w:eastAsia="仿宋" w:cs="仿宋"/>
                <w:sz w:val="24"/>
                <w:szCs w:val="24"/>
              </w:rPr>
            </w:pPr>
            <w:r>
              <w:rPr>
                <w:rFonts w:hint="eastAsia" w:ascii="仿宋" w:hAnsi="仿宋" w:eastAsia="仿宋" w:cs="仿宋"/>
                <w:sz w:val="24"/>
                <w:szCs w:val="24"/>
              </w:rPr>
              <w:t>≥1个硬盘扩展插槽，可支持扩展500G和1T 的HDD硬盘，480G SDD硬盘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产品性能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wordWrap w:val="0"/>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并发连接数≥120万；吞吐量≥5G；每秒新建连接数≥70,000，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日志</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支持防火墙\NAT日志;支持域间策略匹配日志;支持攻击防范\支持NAT444用户端口块溯源日志，为方便日志审计，要求设备自带≥500G硬盘，可升级为1TB硬盘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可靠性要求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支持虚拟化技术，可以实现1:N、N:1虚拟化技术，实现灵活管理和弹性扩展，实现基于容器技术的虚拟防火墙，虚墙可单独重启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支持静态路由、RIP v1/2、OSPF、ISIS、BGP、策略路由等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安全域</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支持安全区域管理，可基于接口、VLAN划分安全区域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420" w:firstLineChars="175"/>
              <w:jc w:val="center"/>
              <w:rPr>
                <w:rFonts w:hint="eastAsia" w:ascii="仿宋" w:hAnsi="仿宋" w:eastAsia="仿宋" w:cs="仿宋"/>
                <w:sz w:val="24"/>
                <w:szCs w:val="24"/>
              </w:rPr>
            </w:pPr>
            <w:r>
              <w:rPr>
                <w:rFonts w:hint="eastAsia" w:ascii="仿宋" w:hAnsi="仿宋" w:eastAsia="仿宋" w:cs="仿宋"/>
                <w:sz w:val="24"/>
                <w:szCs w:val="24"/>
              </w:rPr>
              <w:t>IPV6</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支持IPV6动态路由协议、IPV6对象及策略、IPV6状态防火墙、IPV6攻击防范、IPV6 GRE\IPSEC VPN、IPV6日志审计、IPV6会话热备，支持AFT技术，可用于IPv4和IPv6网络边缘设备，使得用户不必改变目前网络中主机的配置即可实现IPv6网络与IPv4网络的通信。（要求提供配置截图）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安全一体化策略</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支持一体化安全策略：可基于地址、端口、服务、应用、用户、时间、VRF等属性，配置入侵防御、数据过滤、文件过滤、防病毒、URL过滤、日志记录、会话老化时间等高级访问控制功能；（要求提供配置截图）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内容分析</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提供基于用户名（或用户IP地址）实现对用户行为统一分析界面，采用饼状图对访问应用流量、网站访问集中分析展示，包含基于时间轴的访问行为轨迹(应用账号、行为内容等)，关联账号（微信、QQ）等相关用户行为审计内容（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攻击防范</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防范DOS/DDOS攻击</w:t>
            </w:r>
            <w:r>
              <w:rPr>
                <w:rFonts w:hint="eastAsia" w:ascii="仿宋" w:hAnsi="仿宋" w:eastAsia="仿宋" w:cs="仿宋"/>
                <w:sz w:val="24"/>
                <w:szCs w:val="24"/>
              </w:rPr>
              <w:tab/>
            </w:r>
            <w:r>
              <w:rPr>
                <w:rFonts w:hint="eastAsia" w:ascii="仿宋" w:hAnsi="仿宋" w:eastAsia="仿宋" w:cs="仿宋"/>
                <w:sz w:val="24"/>
                <w:szCs w:val="24"/>
              </w:rPr>
              <w:t>支持DDoS流量阈值学习。启用学习功能后，系统将自动分析当前流量并计算出各种攻击类型的防范阈值，管理员可参考学习结果设置阈值。学习功能支持学习时长、学习模式、周期学习及自动应用等功能。（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VPN</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免费支持高性能IPSec、L2TP、GRE VPN功能，能实现与安卓、IOS系统自带VPN组件的L2TP、IPSec、L2TP Over IPSec对接，支持多种用户认证方式：本地认证、支持AAA认证、支持AAA计费、支持LDAP/AD、支持证书双因子认证、支持动态令牌、支持透传账户绑定的硬件信息信息到AAA、支持RADIUS Challenge方式短信认证、支持短信认证/邮件认证，提供15用户SSL VPN授权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深度防御 攻击</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支持对黑客攻击、蠕虫/病毒、木马恶意代码、间谍软件/广告软件、DoS/DDoS等常见的攻击防御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配置要求：配置≥16个千兆电口+2个千兆光口，配置单电源，支持双电源扩展，配置AV特征库1年，配置15个SSL VPN授权</w:t>
            </w:r>
          </w:p>
        </w:tc>
      </w:tr>
    </w:tbl>
    <w:p>
      <w:pPr>
        <w:pStyle w:val="2"/>
        <w:rPr>
          <w:rFonts w:hint="eastAsia" w:ascii="仿宋" w:hAnsi="仿宋" w:eastAsia="仿宋" w:cs="仿宋"/>
          <w:sz w:val="24"/>
          <w:szCs w:val="24"/>
        </w:rPr>
      </w:pPr>
      <w:r>
        <w:rPr>
          <w:rFonts w:hint="eastAsia" w:ascii="仿宋" w:hAnsi="仿宋" w:eastAsia="仿宋" w:cs="仿宋"/>
          <w:sz w:val="24"/>
          <w:szCs w:val="24"/>
        </w:rPr>
        <w:t>、300单位</w:t>
      </w:r>
    </w:p>
    <w:p>
      <w:pPr>
        <w:pStyle w:val="3"/>
        <w:rPr>
          <w:rFonts w:hint="eastAsia" w:ascii="仿宋" w:hAnsi="仿宋" w:eastAsia="仿宋" w:cs="仿宋"/>
          <w:sz w:val="24"/>
          <w:szCs w:val="24"/>
        </w:rPr>
      </w:pPr>
      <w:r>
        <w:rPr>
          <w:rFonts w:hint="eastAsia" w:ascii="仿宋" w:hAnsi="仿宋" w:eastAsia="仿宋" w:cs="仿宋"/>
          <w:sz w:val="24"/>
          <w:szCs w:val="24"/>
        </w:rPr>
        <w:t>300人路由器（1台）</w:t>
      </w:r>
    </w:p>
    <w:tbl>
      <w:tblPr>
        <w:tblStyle w:val="36"/>
        <w:tblW w:w="8648" w:type="dxa"/>
        <w:tblInd w:w="-176"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663"/>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663" w:type="dxa"/>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left="-82" w:leftChars="-39" w:firstLine="0" w:firstLineChars="0"/>
              <w:jc w:val="center"/>
              <w:rPr>
                <w:rFonts w:hint="eastAsia" w:ascii="仿宋" w:hAnsi="仿宋" w:eastAsia="仿宋" w:cs="仿宋"/>
                <w:sz w:val="24"/>
                <w:szCs w:val="24"/>
              </w:rPr>
            </w:pPr>
            <w:r>
              <w:rPr>
                <w:rFonts w:hint="eastAsia" w:ascii="仿宋" w:hAnsi="仿宋" w:eastAsia="仿宋" w:cs="仿宋"/>
                <w:sz w:val="24"/>
                <w:szCs w:val="24"/>
              </w:rPr>
              <w:t>包转发率★</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包转发率≥12Mpps，提供工信部下属第三方权威测试报告证明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left="-82" w:leftChars="-39" w:firstLine="0" w:firstLineChars="0"/>
              <w:jc w:val="center"/>
              <w:rPr>
                <w:rFonts w:hint="eastAsia" w:ascii="仿宋" w:hAnsi="仿宋" w:eastAsia="仿宋" w:cs="仿宋"/>
                <w:sz w:val="24"/>
                <w:szCs w:val="24"/>
              </w:rPr>
            </w:pPr>
            <w:r>
              <w:rPr>
                <w:rFonts w:hint="eastAsia" w:ascii="仿宋" w:hAnsi="仿宋" w:eastAsia="仿宋" w:cs="仿宋"/>
                <w:sz w:val="24"/>
                <w:szCs w:val="24"/>
              </w:rPr>
              <w:t>主机接口数</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主机支持最少4GE（combo）+2SFP广域网接口</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存储</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支持内置ssd硬盘</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路由协议</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支持静态路由；动态路由协议：RIP/RIPng，OSPFv2，OSPFv3，BGP，IS-IS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MPLS</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支持MPLS TE， MPLS/BGP VPN，L2VPN，MPLS支持组播</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网络安全性</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支持端口安全；PPPoEClient&amp;Server，PORTAL，802.1x；Local认证，Radius；防火墙ASPF，ACL，FILTER；硬件加密引擎，IKE，IPSec， Portal；L2TP，NAT/NAPT，PKI，RSA，SSH v1.5/2.0，SSL，URPF，GRE</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可靠性</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支持将两台中物理路由器虚拟化为一台，提高设备可靠性和利用率；支持VRRP，VRRPV3,支持基于多链路的负载分担与备份，支持NQA同路由、接口备份的联动功能，实现端到端链路的检测与备份功能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接口类型</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支持POS、CPOS、FXS/FXO/E&amp;M、E1/T1等接口类型</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QOS</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支持CAR（Committed Access Rate）；支持LR（Line Rate）；FIFO、PQ、CQ、WFQ、CBQ、RTPQ；WRED/RED</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智能化网管</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支持对系统软硬件部件的内部事件、状态进行监控，出现问题时收集现场信息并尝试自动修复,并能将现场信息发送到指定的Email邮箱</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电源</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支持（1+1）冗余内置模块化电源</w:t>
            </w:r>
          </w:p>
        </w:tc>
      </w:tr>
    </w:tbl>
    <w:p>
      <w:pPr>
        <w:pStyle w:val="3"/>
        <w:rPr>
          <w:rFonts w:hint="eastAsia" w:ascii="仿宋" w:hAnsi="仿宋" w:eastAsia="仿宋" w:cs="仿宋"/>
          <w:sz w:val="24"/>
          <w:szCs w:val="24"/>
        </w:rPr>
      </w:pPr>
      <w:r>
        <w:rPr>
          <w:rFonts w:hint="eastAsia" w:ascii="仿宋" w:hAnsi="仿宋" w:eastAsia="仿宋" w:cs="仿宋"/>
          <w:sz w:val="24"/>
          <w:szCs w:val="24"/>
        </w:rPr>
        <w:t>接入交换机（1台）</w:t>
      </w:r>
    </w:p>
    <w:tbl>
      <w:tblPr>
        <w:tblStyle w:val="36"/>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663" w:type="dxa"/>
            <w:tcBorders>
              <w:top w:val="single" w:color="auto" w:sz="4" w:space="0"/>
              <w:left w:val="single" w:color="auto" w:sz="4" w:space="0"/>
              <w:bottom w:val="single" w:color="auto" w:sz="4" w:space="0"/>
              <w:right w:val="single" w:color="auto" w:sz="4" w:space="0"/>
            </w:tcBorders>
            <w:vAlign w:val="center"/>
          </w:tcPr>
          <w:p>
            <w:pPr>
              <w:spacing w:line="312" w:lineRule="auto"/>
              <w:ind w:firstLine="643"/>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转发性能★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交换容量≥330Gbps，包转发率≥130Mpps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接口类型★</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≥48个千兆电接口，4个千兆光接口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堆叠</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最大堆叠台数≥9台，支持跨设备链路聚合，单一IP管理， 支持通过标准以太端口进行堆叠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对接</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支持与第三方云平台免费对接，支持设备的蓝牙连接管理功能，提供工信部下属第三方权威测试报告证明。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VLAN特性</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129"/>
              <w:widowControl w:val="0"/>
              <w:spacing w:before="0" w:beforeAutospacing="0" w:after="0" w:afterAutospacing="0"/>
              <w:jc w:val="both"/>
              <w:rPr>
                <w:rFonts w:hint="eastAsia" w:ascii="仿宋" w:hAnsi="仿宋" w:eastAsia="仿宋" w:cs="仿宋"/>
                <w:kern w:val="2"/>
                <w:sz w:val="24"/>
                <w:szCs w:val="24"/>
              </w:rPr>
            </w:pPr>
            <w:r>
              <w:rPr>
                <w:rFonts w:hint="eastAsia" w:ascii="仿宋" w:hAnsi="仿宋" w:eastAsia="仿宋" w:cs="仿宋"/>
                <w:kern w:val="2"/>
                <w:sz w:val="24"/>
                <w:szCs w:val="24"/>
              </w:rPr>
              <w:t>支持基于端口的VLAN，支持基于协议的VLAN；支持基于MAC的VLAN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高可用功能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支持防火墙插卡，支持零配置启动，端口节能、USB等高可用功能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组播协议</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支持IGMP v1/v2/v3，MLD v1/v2，支持PIM Snooping支持MSDP，MSDP for 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节能环保</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支持端口节能功能，提供工信部下属第三方权威测试报告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Macsec功能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持802.1ae Macsec安全加密，实现MAC层安全加密，包括用户数据加密、数据帧完整性检查及数据源真实性校验。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配置≥48个千兆电接口，4个千兆光接口。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资质证书★</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提供中华人民共和国工业和信息化部电信管理局入网证复印件（入网证申请单位和生产企业必须一致）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jc w:val="center"/>
              <w:rPr>
                <w:rFonts w:hint="eastAsia" w:ascii="仿宋" w:hAnsi="仿宋" w:eastAsia="仿宋" w:cs="仿宋"/>
                <w:sz w:val="24"/>
                <w:szCs w:val="24"/>
              </w:rPr>
            </w:pP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投标产品提供近三年在中国企业网市场占有率排名前三的IDC权威报告。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其他要求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rPr>
                <w:rFonts w:hint="eastAsia" w:ascii="仿宋" w:hAnsi="仿宋" w:eastAsia="仿宋" w:cs="仿宋"/>
                <w:bCs/>
                <w:sz w:val="24"/>
                <w:szCs w:val="24"/>
              </w:rPr>
            </w:pPr>
            <w:r>
              <w:rPr>
                <w:rFonts w:hint="eastAsia" w:ascii="仿宋" w:hAnsi="仿宋" w:eastAsia="仿宋" w:cs="仿宋"/>
                <w:bCs/>
                <w:sz w:val="24"/>
                <w:szCs w:val="24"/>
              </w:rPr>
              <w:t>要求所有网络、安全设备保持统一品牌；</w:t>
            </w:r>
          </w:p>
        </w:tc>
      </w:tr>
    </w:tbl>
    <w:p>
      <w:pPr>
        <w:pStyle w:val="3"/>
        <w:rPr>
          <w:rFonts w:hint="eastAsia" w:ascii="仿宋" w:hAnsi="仿宋" w:eastAsia="仿宋" w:cs="仿宋"/>
          <w:sz w:val="24"/>
          <w:szCs w:val="24"/>
        </w:rPr>
      </w:pPr>
      <w:r>
        <w:rPr>
          <w:rFonts w:hint="eastAsia" w:ascii="仿宋" w:hAnsi="仿宋" w:eastAsia="仿宋" w:cs="仿宋"/>
          <w:sz w:val="24"/>
          <w:szCs w:val="24"/>
        </w:rPr>
        <w:t>安全设备（1台）</w:t>
      </w:r>
    </w:p>
    <w:tbl>
      <w:tblPr>
        <w:tblStyle w:val="36"/>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663" w:type="dxa"/>
            <w:tcBorders>
              <w:top w:val="single" w:color="auto" w:sz="4" w:space="0"/>
              <w:left w:val="single" w:color="auto" w:sz="4" w:space="0"/>
              <w:bottom w:val="single" w:color="auto" w:sz="4" w:space="0"/>
              <w:right w:val="single" w:color="auto" w:sz="4" w:space="0"/>
            </w:tcBorders>
            <w:vAlign w:val="center"/>
          </w:tcPr>
          <w:p>
            <w:pPr>
              <w:spacing w:line="312" w:lineRule="auto"/>
              <w:ind w:firstLine="24" w:firstLineChars="1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硬件架构</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2U以下盒式设备，采用非X86架构，64位多核高性能处理器和高速存储器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端口要求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wordWrap w:val="0"/>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固化接口≥2个千兆光电复用口+8个千兆电口+2个千兆Bypass口，为方便管理，要求端口本机自带，不接受加扩展插卡形式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产品性能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wordWrap w:val="0"/>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并发连接数≥100万；吞吐量≥3G；每秒新建连接数≥30,000，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日志</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支持防火墙\NAT日志;支持域间策略匹配日志;支持攻击防范\支持NAT444用户端口块溯源日志，为方便日志审计，要求设备自带≥500G硬盘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可靠性要求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支持虚拟化技术，可以实现1:N、N:1虚拟化技术，实现灵活管理和弹性扩展，实现基于容器技术的虚拟防火墙，虚墙可单独重启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支持静态路由、RIP v1/2、OSPF、ISIS、BGP、策略路由等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安全域</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支持安全区域管理，可基于接口、VLAN划分安全区域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640"/>
              <w:jc w:val="center"/>
              <w:rPr>
                <w:rFonts w:hint="eastAsia" w:ascii="仿宋" w:hAnsi="仿宋" w:eastAsia="仿宋" w:cs="仿宋"/>
                <w:sz w:val="24"/>
                <w:szCs w:val="24"/>
              </w:rPr>
            </w:pPr>
            <w:r>
              <w:rPr>
                <w:rFonts w:hint="eastAsia" w:ascii="仿宋" w:hAnsi="仿宋" w:eastAsia="仿宋" w:cs="仿宋"/>
                <w:sz w:val="24"/>
                <w:szCs w:val="24"/>
              </w:rPr>
              <w:t>IPV6</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支持IPV6动态路由协议、IPV6对象及策略、IPV6状态防火墙、IPV6攻击防范、IPV6 GRE\IPSEC VPN、IPV6日志审计、IPV6会话热备，支持AFT技术，可用于IPv4和IPv6网络边缘设备，使得用户不必改变目前网络中主机的配置即可实现IPv6网络与IPv4网络的通信。（要求提供配置截图）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安全一体化策略</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支持一体化安全策略：可基于地址、端口、服务、应用、用户、时间、VRF等属性，配置入侵防御、数据过滤、文件过滤、防病毒、URL过滤、日志记录、会话老化时间等高级访问控制功能；（要求提供配置截图）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内容分析</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提供基于用户名（或用户IP地址）实现对用户行为统一分析界面，采用饼状图对访问应用流量、网站访问集中分析展示，包含基于时间轴的访问行为轨迹(应用账号、行为内容等)，关联账号（微信、QQ）等相关用户行为审计内容（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攻击防范</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防范DOS/DDOS攻击</w:t>
            </w:r>
            <w:r>
              <w:rPr>
                <w:rFonts w:hint="eastAsia" w:ascii="仿宋" w:hAnsi="仿宋" w:eastAsia="仿宋" w:cs="仿宋"/>
                <w:sz w:val="24"/>
                <w:szCs w:val="24"/>
              </w:rPr>
              <w:tab/>
            </w:r>
            <w:r>
              <w:rPr>
                <w:rFonts w:hint="eastAsia" w:ascii="仿宋" w:hAnsi="仿宋" w:eastAsia="仿宋" w:cs="仿宋"/>
                <w:sz w:val="24"/>
                <w:szCs w:val="24"/>
              </w:rPr>
              <w:t>支持DDoS流量阈值学习。启用学习功能后，系统将自动分析当前流量并计算出各种攻击类型的防范阈值，管理员可参考学习结果设置阈值。学习功能支持学习时长、学习模式、周期学习及自动应用等功能。（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24" w:firstLineChars="10"/>
              <w:jc w:val="center"/>
              <w:rPr>
                <w:rFonts w:hint="eastAsia" w:ascii="仿宋" w:hAnsi="仿宋" w:eastAsia="仿宋" w:cs="仿宋"/>
                <w:sz w:val="24"/>
                <w:szCs w:val="24"/>
              </w:rPr>
            </w:pPr>
            <w:r>
              <w:rPr>
                <w:rFonts w:hint="eastAsia" w:ascii="仿宋" w:hAnsi="仿宋" w:eastAsia="仿宋" w:cs="仿宋"/>
                <w:sz w:val="24"/>
                <w:szCs w:val="24"/>
              </w:rPr>
              <w:t>VPN</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免费支持高性能IPSec、L2TP、GRE VPN功能，能实现与安卓、IOS系统自带VPN组件的L2TP、IPSec、L2TP Over IPSec对接，支持多种用户认证方式：本地认证、支持AAA认证、支持AAA计费、支持LDAP/AD、支持证书双因子认证、支持动态令牌、支持透传账户绑定的硬件信息信息到AAA、支持RADIUS Challenge方式短信认证、支持短信认证/邮件认证，提供15用户SSL VPN授权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深度防御 攻击</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支持对黑客攻击、蠕虫/病毒、木马恶意代码、间谍软件/广告软件、DoS/DDoS等常见的攻击防御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配置要求：配置≥2个千兆光电复用口+8个千兆电口+2个千兆Bypass口，配置AV特征库1年，配置15个SSL VPN授权</w:t>
            </w:r>
          </w:p>
        </w:tc>
      </w:tr>
    </w:tbl>
    <w:p>
      <w:pPr>
        <w:pStyle w:val="2"/>
        <w:rPr>
          <w:rFonts w:hint="eastAsia" w:ascii="仿宋" w:hAnsi="仿宋" w:eastAsia="仿宋" w:cs="仿宋"/>
          <w:sz w:val="24"/>
          <w:szCs w:val="24"/>
        </w:rPr>
      </w:pPr>
      <w:r>
        <w:rPr>
          <w:rFonts w:hint="eastAsia" w:ascii="仿宋" w:hAnsi="仿宋" w:eastAsia="仿宋" w:cs="仿宋"/>
          <w:sz w:val="24"/>
          <w:szCs w:val="24"/>
        </w:rPr>
        <w:t>100人单位</w:t>
      </w:r>
    </w:p>
    <w:p>
      <w:pPr>
        <w:pStyle w:val="3"/>
        <w:rPr>
          <w:rFonts w:hint="eastAsia" w:ascii="仿宋" w:hAnsi="仿宋" w:eastAsia="仿宋" w:cs="仿宋"/>
          <w:sz w:val="24"/>
          <w:szCs w:val="24"/>
        </w:rPr>
      </w:pPr>
      <w:r>
        <w:rPr>
          <w:rFonts w:hint="eastAsia" w:ascii="仿宋" w:hAnsi="仿宋" w:eastAsia="仿宋" w:cs="仿宋"/>
          <w:sz w:val="24"/>
          <w:szCs w:val="24"/>
        </w:rPr>
        <w:t>100人路由器(1台)</w:t>
      </w:r>
    </w:p>
    <w:tbl>
      <w:tblPr>
        <w:tblStyle w:val="36"/>
        <w:tblW w:w="8897" w:type="dxa"/>
        <w:tblInd w:w="108"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196"/>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7196" w:type="dxa"/>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left="-82" w:leftChars="-39" w:firstLine="0" w:firstLineChars="0"/>
              <w:jc w:val="center"/>
              <w:rPr>
                <w:rFonts w:hint="eastAsia" w:ascii="仿宋" w:hAnsi="仿宋" w:eastAsia="仿宋" w:cs="仿宋"/>
                <w:sz w:val="24"/>
                <w:szCs w:val="24"/>
              </w:rPr>
            </w:pPr>
            <w:r>
              <w:rPr>
                <w:rFonts w:hint="eastAsia" w:ascii="仿宋" w:hAnsi="仿宋" w:eastAsia="仿宋" w:cs="仿宋"/>
                <w:sz w:val="24"/>
                <w:szCs w:val="24"/>
              </w:rPr>
              <w:t>包转发率★</w:t>
            </w:r>
          </w:p>
        </w:tc>
        <w:tc>
          <w:tcPr>
            <w:tcW w:w="7196"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包转发率≥2Mpps，提供工信部下属第三方权威测试报告证明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left="-82" w:leftChars="-39" w:firstLine="0" w:firstLineChars="0"/>
              <w:jc w:val="center"/>
              <w:rPr>
                <w:rFonts w:hint="eastAsia" w:ascii="仿宋" w:hAnsi="仿宋" w:eastAsia="仿宋" w:cs="仿宋"/>
                <w:sz w:val="24"/>
                <w:szCs w:val="24"/>
              </w:rPr>
            </w:pPr>
            <w:r>
              <w:rPr>
                <w:rFonts w:hint="eastAsia" w:ascii="仿宋" w:hAnsi="仿宋" w:eastAsia="仿宋" w:cs="仿宋"/>
                <w:sz w:val="24"/>
                <w:szCs w:val="24"/>
              </w:rPr>
              <w:t>主机接口数</w:t>
            </w:r>
          </w:p>
        </w:tc>
        <w:tc>
          <w:tcPr>
            <w:tcW w:w="7196"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主机接口数≥28（其中3个WAN口，24个LAN口，1个千兆光口），模块插槽≥4个</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路由协议</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支持静态路由；动态路由协议：RIP/RIPng，OSPFv2，OSPFv3，BGP，IS-IS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MPLS</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支持MPLS TE， MPLS/BGP VPN，L2VPN，MPLS支持组播</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网络安全性</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支持端口安全；PPPoE Client&amp;Server，PORTAL，802.1x；Local认证，Radius；防火墙ASPF，ACL，FILTER；硬件加密引擎，IKE，IPSec， Portal；L2TP，NAT/NAPT，PKI，RSA，SSH v1.5/2.0，SSL，URPF，GRE</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可靠性</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支持将两台中物理路由器虚拟化为一台，提高设备可靠性和利用率；支持VRRP，VRRPV3,支持基于多链路的负载分担与备份，支持NQA同路由、接口备份的联动功能，实现端到端链路的检测与备份功能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接口类型</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支持POS、CPOS、FXS/FXO/E&amp;M、E1/T1等接口类型</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QOS</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支持CAR（Committed Access Rate）；支持LR（Line Rate）；FIFO、PQ、CQ、WFQ、CBQ、RTPQ；WRED/RED</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智能化网管</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支持对系统软硬件部件的内部事件、状态进行监控，出现问题时收集现场信息并尝试自动修复,并能将现场信息发送到指定的Email邮箱</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电源</w:t>
            </w:r>
          </w:p>
        </w:tc>
        <w:tc>
          <w:tcPr>
            <w:tcW w:w="7196"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支持（1+1）冗余内置模块化电源</w:t>
            </w:r>
          </w:p>
        </w:tc>
      </w:tr>
    </w:tbl>
    <w:p>
      <w:pPr>
        <w:pStyle w:val="3"/>
        <w:rPr>
          <w:rFonts w:hint="eastAsia" w:ascii="仿宋" w:hAnsi="仿宋" w:eastAsia="仿宋" w:cs="仿宋"/>
          <w:sz w:val="24"/>
          <w:szCs w:val="24"/>
        </w:rPr>
      </w:pPr>
      <w:r>
        <w:rPr>
          <w:rFonts w:hint="eastAsia" w:ascii="仿宋" w:hAnsi="仿宋" w:eastAsia="仿宋" w:cs="仿宋"/>
          <w:sz w:val="24"/>
          <w:szCs w:val="24"/>
        </w:rPr>
        <w:t>安全设备(1台)</w:t>
      </w:r>
    </w:p>
    <w:tbl>
      <w:tblPr>
        <w:tblStyle w:val="36"/>
        <w:tblW w:w="87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rPr>
                <w:rFonts w:hint="eastAsia" w:ascii="仿宋" w:hAnsi="仿宋" w:eastAsia="仿宋" w:cs="仿宋"/>
                <w:b/>
                <w:sz w:val="24"/>
                <w:szCs w:val="24"/>
              </w:rPr>
            </w:pPr>
            <w:r>
              <w:rPr>
                <w:rFonts w:hint="eastAsia" w:ascii="仿宋" w:hAnsi="仿宋" w:eastAsia="仿宋" w:cs="仿宋"/>
                <w:b/>
                <w:sz w:val="24"/>
                <w:szCs w:val="24"/>
              </w:rPr>
              <w:t>技术指标</w:t>
            </w:r>
          </w:p>
        </w:tc>
        <w:tc>
          <w:tcPr>
            <w:tcW w:w="7076" w:type="dxa"/>
            <w:tcBorders>
              <w:top w:val="single" w:color="auto" w:sz="4" w:space="0"/>
              <w:left w:val="single" w:color="auto" w:sz="4" w:space="0"/>
              <w:bottom w:val="single" w:color="auto" w:sz="4" w:space="0"/>
              <w:right w:val="single" w:color="auto" w:sz="4" w:space="0"/>
            </w:tcBorders>
            <w:vAlign w:val="center"/>
          </w:tcPr>
          <w:p>
            <w:pPr>
              <w:spacing w:line="312" w:lineRule="auto"/>
              <w:ind w:firstLine="643"/>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硬件架构</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2U以下盒式设备，采用非X86架构，64位多核高性能处理器和高速存储器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端口要求</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wordWrap w:val="0"/>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固化接口≥2个千兆光口+8个千兆电口，为方便管理，要求端口本机自带，不接受加扩展插卡形式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产品性能</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wordWrap w:val="0"/>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并发连接数≥30万；吞吐量≥1G；每秒新建连接数≥18,000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日志</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 xml:space="preserve">支持防火墙\NAT日志;支持域间策略匹配日志;支持攻击防范\支持NAT444用户端口块溯源日志，为方便日志审计，要求设备自带≥500G硬盘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可靠性要求</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支持虚拟化技术，可以实现1:N、N:1虚拟化技术，实现灵活管理和弹性扩展，实现基于容器技术的虚拟防火墙，虚墙可单独重启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支持静态路由、RIP v1/2、OSPF、ISIS、BGP、策略路由等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701"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安全域</w:t>
            </w:r>
          </w:p>
        </w:tc>
        <w:tc>
          <w:tcPr>
            <w:tcW w:w="7076"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支持安全区域管理，可基于接口、VLAN划分安全区域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701"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IPV6</w:t>
            </w:r>
          </w:p>
        </w:tc>
        <w:tc>
          <w:tcPr>
            <w:tcW w:w="7076"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支持IPV6动态路由协议、IPV6对象及策略、IPV6状态防火墙、IPV6攻击防范、IPV6 GRE\IPSEC VPN、IPV6日志审计、IPV6会话热备，支持AFT技术，可用于IPv4和IPv6网络边缘设备，使得用户不必改变目前网络中主机的配置即可实现IPv6网络与IPv4网络的通信。（要求提供配置截图）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安全一体化策略</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支持一体化安全策略：可基于地址、端口、服务、应用、用户、时间、VRF等属性，配置入侵防御、数据过滤、文件过滤、防病毒、URL过滤、日志记录、会话老化时间等高级访问控制功能；（要求提供配置截图）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内容分析</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提供基于用户名（或用户IP地址）实现对用户行为统一分析界面，采用饼状图对访问应用流量、网站访问集中分析展示，包含基于时间轴的访问行为轨迹(应用账号、行为内容等)，关联账号（微信、QQ）等相关用户行为审计内容（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攻击防范</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防范DOS/DDOS攻击</w:t>
            </w:r>
            <w:r>
              <w:rPr>
                <w:rFonts w:hint="eastAsia" w:ascii="仿宋" w:hAnsi="仿宋" w:eastAsia="仿宋" w:cs="仿宋"/>
                <w:sz w:val="24"/>
                <w:szCs w:val="24"/>
              </w:rPr>
              <w:tab/>
            </w:r>
            <w:r>
              <w:rPr>
                <w:rFonts w:hint="eastAsia" w:ascii="仿宋" w:hAnsi="仿宋" w:eastAsia="仿宋" w:cs="仿宋"/>
                <w:sz w:val="24"/>
                <w:szCs w:val="24"/>
              </w:rPr>
              <w:t>支持DDoS流量阈值学习。启用学习功能后，系统将自动分析当前流量并计算出各种攻击类型的防范阈值，管理员可参考学习结果设置阈值。学习功能支持学习时长、学习模式、周期学习及自动应用等功能。（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VPN</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免费支持高性能IPSec、L2TP、GRE VPN功能，能实现与安卓、IOS系统自带VPN组件的L2TP、IPSec 、L2TP Over IPSec对接，支持多种用户认证方式：本地认证、支持AAA认证、支持AAA计费、支持LDAP/AD、支持证书双因子认证、支持动态令牌、支持透传账户绑定的硬件信息信息到AAA、支持RADIUS Challenge方式短信认证、支持短信认证/邮件认证，提供15用户SSL VPN授权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深度防御攻击</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支持对黑客攻击、蠕虫/病毒、木马恶意代码、间谍软件/广告软件、DoS/DDoS等常见的攻击防御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配置要求：配置≥2个千兆光口+8个千兆电口，配置AV特征库1年，配置15个SSL VPN授权</w:t>
            </w:r>
          </w:p>
        </w:tc>
      </w:tr>
    </w:tbl>
    <w:p>
      <w:pPr>
        <w:rPr>
          <w:rFonts w:hint="eastAsia" w:ascii="仿宋" w:hAnsi="仿宋" w:eastAsia="仿宋" w:cs="仿宋"/>
          <w:sz w:val="24"/>
          <w:szCs w:val="24"/>
        </w:rPr>
      </w:pPr>
    </w:p>
    <w:p>
      <w:pPr>
        <w:pStyle w:val="3"/>
        <w:numPr>
          <w:ilvl w:val="0"/>
          <w:numId w:val="0"/>
        </w:numPr>
        <w:rPr>
          <w:rFonts w:hint="eastAsia" w:ascii="仿宋" w:hAnsi="仿宋" w:eastAsia="仿宋" w:cs="仿宋"/>
          <w:sz w:val="24"/>
          <w:szCs w:val="24"/>
        </w:rPr>
      </w:pPr>
      <w:r>
        <w:rPr>
          <w:rFonts w:hint="eastAsia" w:ascii="仿宋" w:hAnsi="仿宋" w:eastAsia="仿宋" w:cs="仿宋"/>
          <w:sz w:val="24"/>
          <w:szCs w:val="24"/>
        </w:rPr>
        <w:t>4、核心交换机(1台)</w:t>
      </w:r>
    </w:p>
    <w:tbl>
      <w:tblPr>
        <w:tblStyle w:val="36"/>
        <w:tblW w:w="8379"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40"/>
              <w:jc w:val="center"/>
              <w:rPr>
                <w:rFonts w:hint="eastAsia" w:ascii="仿宋" w:hAnsi="仿宋" w:eastAsia="仿宋" w:cs="仿宋"/>
                <w:sz w:val="24"/>
                <w:szCs w:val="24"/>
              </w:rPr>
            </w:pPr>
            <w:r>
              <w:rPr>
                <w:rFonts w:hint="eastAsia" w:ascii="仿宋" w:hAnsi="仿宋" w:eastAsia="仿宋" w:cs="仿宋"/>
                <w:sz w:val="24"/>
                <w:szCs w:val="24"/>
              </w:rPr>
              <w:t>技术指标</w:t>
            </w:r>
          </w:p>
        </w:tc>
        <w:tc>
          <w:tcPr>
            <w:tcW w:w="6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40"/>
              <w:jc w:val="center"/>
              <w:rPr>
                <w:rFonts w:hint="eastAsia" w:ascii="仿宋" w:hAnsi="仿宋" w:eastAsia="仿宋" w:cs="仿宋"/>
                <w:sz w:val="24"/>
                <w:szCs w:val="24"/>
              </w:rPr>
            </w:pPr>
            <w:r>
              <w:rPr>
                <w:rFonts w:hint="eastAsia" w:ascii="仿宋" w:hAnsi="仿宋" w:eastAsia="仿宋" w:cs="仿宋"/>
                <w:sz w:val="24"/>
                <w:szCs w:val="24"/>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640"/>
              <w:rPr>
                <w:rFonts w:hint="eastAsia" w:ascii="仿宋" w:hAnsi="仿宋" w:eastAsia="仿宋" w:cs="仿宋"/>
                <w:sz w:val="24"/>
                <w:szCs w:val="24"/>
              </w:rPr>
            </w:pPr>
            <w:r>
              <w:rPr>
                <w:rFonts w:hint="eastAsia" w:ascii="仿宋" w:hAnsi="仿宋" w:eastAsia="仿宋" w:cs="仿宋"/>
                <w:sz w:val="24"/>
                <w:szCs w:val="24"/>
              </w:rPr>
              <w:t>★槽位数</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主控板槽位数≥2；业务板槽位数≥6；主控与业务槽位不能混用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640"/>
              <w:rPr>
                <w:rFonts w:hint="eastAsia" w:ascii="仿宋" w:hAnsi="仿宋" w:eastAsia="仿宋" w:cs="仿宋"/>
                <w:sz w:val="24"/>
                <w:szCs w:val="24"/>
              </w:rPr>
            </w:pPr>
            <w:r>
              <w:rPr>
                <w:rFonts w:hint="eastAsia" w:ascii="仿宋" w:hAnsi="仿宋" w:eastAsia="仿宋" w:cs="仿宋"/>
                <w:sz w:val="24"/>
                <w:szCs w:val="24"/>
              </w:rPr>
              <w:t>★性能</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交换容量≥19Tbps；包转发率≥2800Mpps，以官网标示最小值为准。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0" w:firstLineChars="0"/>
              <w:rPr>
                <w:rFonts w:hint="eastAsia" w:ascii="仿宋" w:hAnsi="仿宋" w:eastAsia="仿宋" w:cs="仿宋"/>
                <w:sz w:val="24"/>
                <w:szCs w:val="24"/>
              </w:rPr>
            </w:pPr>
            <w:r>
              <w:rPr>
                <w:rFonts w:hint="eastAsia" w:ascii="仿宋" w:hAnsi="仿宋" w:eastAsia="仿宋" w:cs="仿宋"/>
                <w:sz w:val="24"/>
                <w:szCs w:val="24"/>
              </w:rPr>
              <w:t>★虚拟化功能</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支持N:1虚拟化功能，可将N（N≥4）台物理设备虚拟成一台逻辑设备，支持跨设备链路聚合，单一IP管理，统一的路由管理。提供工信部下属第三方权威测试报告证明。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40"/>
              <w:rPr>
                <w:rFonts w:hint="eastAsia" w:ascii="仿宋" w:hAnsi="仿宋" w:eastAsia="仿宋" w:cs="仿宋"/>
                <w:sz w:val="24"/>
                <w:szCs w:val="24"/>
              </w:rPr>
            </w:pP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640"/>
              <w:rPr>
                <w:rFonts w:hint="eastAsia" w:ascii="仿宋" w:hAnsi="仿宋" w:eastAsia="仿宋" w:cs="仿宋"/>
                <w:sz w:val="24"/>
                <w:szCs w:val="24"/>
              </w:rPr>
            </w:pPr>
            <w:r>
              <w:rPr>
                <w:rFonts w:hint="eastAsia" w:ascii="仿宋" w:hAnsi="仿宋" w:eastAsia="仿宋" w:cs="仿宋"/>
                <w:sz w:val="24"/>
                <w:szCs w:val="24"/>
              </w:rPr>
              <w:t>支持1:N虚拟化功能，可将一台物理设备虚拟成多台逻辑设备，逻辑设备之间硬件独立且物理隔离，支持在N:1虚拟化环境下同时实现1:N虚拟化功能。提供工信部下属第三方权威测试报告证明。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40"/>
              <w:rPr>
                <w:rFonts w:hint="eastAsia" w:ascii="仿宋" w:hAnsi="仿宋" w:eastAsia="仿宋" w:cs="仿宋"/>
                <w:sz w:val="24"/>
                <w:szCs w:val="24"/>
              </w:rPr>
            </w:pP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640"/>
              <w:rPr>
                <w:rFonts w:hint="eastAsia" w:ascii="仿宋" w:hAnsi="仿宋" w:eastAsia="仿宋" w:cs="仿宋"/>
                <w:sz w:val="24"/>
                <w:szCs w:val="24"/>
              </w:rPr>
            </w:pPr>
            <w:r>
              <w:rPr>
                <w:rFonts w:hint="eastAsia" w:ascii="仿宋" w:hAnsi="仿宋" w:eastAsia="仿宋" w:cs="仿宋"/>
                <w:sz w:val="24"/>
                <w:szCs w:val="24"/>
              </w:rPr>
              <w:t>支持纵向虚拟化功能，支持将汇聚和接入设备通过纵向虚拟化技术形成一台纵向逻辑虚拟设备，相当于把接入设备作为一块远程接口单板加入核心设备，在支持在持在N:1虚拟化环境下同时实现纵向虚拟化功能。提供工信部下属第三方权威测试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0" w:firstLineChars="0"/>
              <w:rPr>
                <w:rFonts w:hint="eastAsia" w:ascii="仿宋" w:hAnsi="仿宋" w:eastAsia="仿宋" w:cs="仿宋"/>
                <w:sz w:val="24"/>
                <w:szCs w:val="24"/>
              </w:rPr>
            </w:pPr>
            <w:r>
              <w:rPr>
                <w:rFonts w:hint="eastAsia" w:ascii="仿宋" w:hAnsi="仿宋" w:eastAsia="仿宋" w:cs="仿宋"/>
                <w:sz w:val="24"/>
                <w:szCs w:val="24"/>
              </w:rPr>
              <w:t>★数据中心互联技术</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支持Overlay虚拟化网络技术，可以实现VXLAN，NVGRE，STT等任何一种技术标准，实现应用在网络上的承载，并能够与其他网络业务分离。提供工信部下属第三方权威测试报告证明。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4" w:firstLineChars="131"/>
              <w:rPr>
                <w:rFonts w:hint="eastAsia" w:ascii="仿宋" w:hAnsi="仿宋" w:eastAsia="仿宋" w:cs="仿宋"/>
                <w:sz w:val="24"/>
                <w:szCs w:val="24"/>
              </w:rPr>
            </w:pPr>
            <w:r>
              <w:rPr>
                <w:rFonts w:hint="eastAsia" w:ascii="仿宋" w:hAnsi="仿宋" w:eastAsia="仿宋" w:cs="仿宋"/>
                <w:sz w:val="24"/>
                <w:szCs w:val="24"/>
              </w:rPr>
              <w:t>路由协议</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支持IPv4静态路由、RIP V1/V2、OSPF、BGP等，支持IPv6静态路由、RIPng、OSPFv3、BGP4+等。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4" w:firstLineChars="131"/>
              <w:rPr>
                <w:rFonts w:hint="eastAsia" w:ascii="仿宋" w:hAnsi="仿宋" w:eastAsia="仿宋" w:cs="仿宋"/>
                <w:sz w:val="24"/>
                <w:szCs w:val="24"/>
              </w:rPr>
            </w:pPr>
            <w:r>
              <w:rPr>
                <w:rFonts w:hint="eastAsia" w:ascii="仿宋" w:hAnsi="仿宋" w:eastAsia="仿宋" w:cs="仿宋"/>
                <w:sz w:val="24"/>
                <w:szCs w:val="24"/>
              </w:rPr>
              <w:t>安全特性</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 xml:space="preserve">支持基于标准、扩展、VLAN的ACL；支持MAC认证、802.1X认证、Portal认证；支持IP地址、VLAN ID、MAC地址和端口等多种组合绑定。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4" w:firstLineChars="131"/>
              <w:rPr>
                <w:rFonts w:hint="eastAsia" w:ascii="仿宋" w:hAnsi="仿宋" w:eastAsia="仿宋" w:cs="仿宋"/>
                <w:sz w:val="24"/>
                <w:szCs w:val="24"/>
              </w:rPr>
            </w:pPr>
            <w:r>
              <w:rPr>
                <w:rFonts w:hint="eastAsia" w:ascii="仿宋" w:hAnsi="仿宋" w:eastAsia="仿宋" w:cs="仿宋"/>
                <w:sz w:val="24"/>
                <w:szCs w:val="24"/>
              </w:rPr>
              <w:t>设备管理</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支持SNMPv1、SNMPv2、SNMPv3、RMON等网络管理协议，并且支持通过网管软件远程进行设备软件升级、配置等。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2"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仿宋" w:hAnsi="仿宋" w:eastAsia="仿宋" w:cs="仿宋"/>
                <w:sz w:val="24"/>
                <w:szCs w:val="24"/>
              </w:rPr>
            </w:pPr>
            <w:r>
              <w:rPr>
                <w:rFonts w:hint="eastAsia" w:ascii="仿宋" w:hAnsi="仿宋" w:eastAsia="仿宋" w:cs="仿宋"/>
                <w:sz w:val="24"/>
                <w:szCs w:val="24"/>
              </w:rPr>
              <w:t>★资质证书</w:t>
            </w:r>
          </w:p>
        </w:tc>
        <w:tc>
          <w:tcPr>
            <w:tcW w:w="6096" w:type="dxa"/>
            <w:tcBorders>
              <w:top w:val="single" w:color="auto" w:sz="4" w:space="0"/>
              <w:left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提供中华人民共和国工业和信息化部电信管理局入网证复印件（入网证申请单位和生产企业必须一致）。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640"/>
              <w:rPr>
                <w:rFonts w:hint="eastAsia" w:ascii="仿宋" w:hAnsi="仿宋" w:eastAsia="仿宋" w:cs="仿宋"/>
                <w:sz w:val="24"/>
                <w:szCs w:val="24"/>
              </w:rPr>
            </w:pPr>
            <w:r>
              <w:rPr>
                <w:rFonts w:hint="eastAsia" w:ascii="仿宋" w:hAnsi="仿宋" w:eastAsia="仿宋" w:cs="仿宋"/>
                <w:sz w:val="24"/>
                <w:szCs w:val="24"/>
              </w:rPr>
              <w:t>单台配置要求：双主控、内置冗余交流电源、千兆电口≥48个，千兆光口≥24个，万兆以太网光接口≥4个。千兆以太网单模光模块≥10个，万兆以太网多模光模块≥4个，3m万兆堆叠线缆1根。</w:t>
            </w:r>
          </w:p>
        </w:tc>
      </w:tr>
    </w:tbl>
    <w:p>
      <w:pPr>
        <w:ind w:firstLine="0" w:firstLineChars="0"/>
        <w:rPr>
          <w:rFonts w:hint="eastAsia" w:ascii="仿宋" w:hAnsi="仿宋" w:eastAsia="仿宋" w:cs="仿宋"/>
          <w:sz w:val="24"/>
          <w:szCs w:val="24"/>
        </w:rPr>
      </w:pPr>
    </w:p>
    <w:p>
      <w:pPr>
        <w:ind w:firstLine="0" w:firstLineChars="0"/>
        <w:rPr>
          <w:rFonts w:hint="eastAsia" w:ascii="仿宋" w:hAnsi="仿宋" w:eastAsia="仿宋" w:cs="仿宋"/>
          <w:b/>
          <w:sz w:val="24"/>
          <w:szCs w:val="24"/>
        </w:rPr>
      </w:pPr>
      <w:r>
        <w:rPr>
          <w:rFonts w:hint="eastAsia" w:ascii="仿宋" w:hAnsi="仿宋" w:eastAsia="仿宋" w:cs="仿宋"/>
          <w:b/>
          <w:sz w:val="24"/>
          <w:szCs w:val="24"/>
        </w:rPr>
        <w:t>5、OTDR（1台）</w:t>
      </w:r>
    </w:p>
    <w:tbl>
      <w:tblPr>
        <w:tblStyle w:val="36"/>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6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vMerge w:val="restart"/>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主要功能</w:t>
            </w: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彩色TFT LCD显示屏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光纤放大镜接口，支持外部光纤探头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智能故障定位器定位光缆故障点★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具有多种测量模式，操作简单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配置数据分析与仿真软件，可批量处理、生成、打印测试报告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具有有光告警功能，防止在用光信号损毁OTDR★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配置2个USB接口、可进行电脑仿真控制及外接存储、打印机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可按项目管理光缆自动进行多芯测量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内存容量超过1000条曲线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8364"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波长★</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1310/1550nm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量程★</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50km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动态范围★</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32/30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事件盲区</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0.8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衰减盲区★</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 m /5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脉宽设置</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3ns ~ 10us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存储容量</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&gt;1000条曲线</w:t>
            </w:r>
          </w:p>
        </w:tc>
      </w:tr>
    </w:tbl>
    <w:p>
      <w:pPr>
        <w:ind w:firstLine="0" w:firstLineChars="0"/>
        <w:rPr>
          <w:rFonts w:hint="eastAsia" w:ascii="仿宋" w:hAnsi="仿宋" w:eastAsia="仿宋" w:cs="仿宋"/>
          <w:sz w:val="24"/>
          <w:szCs w:val="24"/>
        </w:rPr>
      </w:pPr>
    </w:p>
    <w:p>
      <w:pPr>
        <w:ind w:firstLine="0" w:firstLineChars="0"/>
        <w:rPr>
          <w:rFonts w:hint="eastAsia" w:ascii="仿宋" w:hAnsi="仿宋" w:eastAsia="仿宋" w:cs="仿宋"/>
          <w:b/>
          <w:sz w:val="24"/>
          <w:szCs w:val="24"/>
        </w:rPr>
      </w:pPr>
      <w:r>
        <w:rPr>
          <w:rFonts w:hint="eastAsia" w:ascii="仿宋" w:hAnsi="仿宋" w:eastAsia="仿宋" w:cs="仿宋"/>
          <w:b/>
          <w:sz w:val="24"/>
          <w:szCs w:val="24"/>
        </w:rPr>
        <w:t>6、相机（1台，含镜头）</w:t>
      </w:r>
    </w:p>
    <w:tbl>
      <w:tblPr>
        <w:tblStyle w:val="36"/>
        <w:tblW w:w="86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
      <w:tblGrid>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具有自动对焦/自动曝光的单镜头反光式数码相机</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记录媒体：CF卡</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镜头卡口：EF卡口（含镜头24-105mm）</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图像感应器</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类型：CMOS图像感应器★</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尺寸：全画幅（36*24mm）</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有效像素：大于2000万像素★</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除尘功能：自动、手动</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图像类型：JPEG、RAW ，可以同时记录RAW+JPEG</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自动对焦</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类型：TTL辅助影像重合，相位检测，自动对焦点</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对焦亮度范围：EV -2 - 18（使用中央F2.8自动对焦点、23 ℃/73 ℉、ISO100）</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对焦模式：单次自动对焦、人工智能伺服自动对焦、人工智能自动对焦、手动对焦</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液晶监视器</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TFT彩色液晶监视器</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具备电子水准仪</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简体中文界面语言</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音频/视频输出/数码端子：模拟视频（兼容NTSC/PAL）/立体声音频输出，计算机通讯、直接打印（Hi-Speed USB或等同规格）、无线文件传输器WFT-E7C</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HDMI mini 输出端子：C型（自动切换分辨率）、CEC兼容</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3.5毫米外接麦克风输入端子</w:t>
            </w:r>
          </w:p>
        </w:tc>
      </w:tr>
    </w:tbl>
    <w:p>
      <w:pPr>
        <w:ind w:firstLine="0" w:firstLineChars="0"/>
        <w:rPr>
          <w:rFonts w:hint="eastAsia" w:ascii="仿宋" w:hAnsi="仿宋" w:eastAsia="仿宋" w:cs="仿宋"/>
          <w:b/>
          <w:sz w:val="24"/>
          <w:szCs w:val="24"/>
        </w:rPr>
      </w:pPr>
    </w:p>
    <w:p>
      <w:pPr>
        <w:ind w:firstLine="0" w:firstLineChars="0"/>
        <w:rPr>
          <w:rFonts w:hint="eastAsia" w:ascii="仿宋" w:hAnsi="仿宋" w:eastAsia="仿宋" w:cs="仿宋"/>
          <w:b/>
          <w:sz w:val="24"/>
          <w:szCs w:val="24"/>
        </w:rPr>
      </w:pPr>
      <w:r>
        <w:rPr>
          <w:rFonts w:hint="eastAsia" w:ascii="仿宋" w:hAnsi="仿宋" w:eastAsia="仿宋" w:cs="仿宋"/>
          <w:b/>
          <w:sz w:val="24"/>
          <w:szCs w:val="24"/>
        </w:rPr>
        <w:t>7、PON光功率计（2台）</w:t>
      </w:r>
    </w:p>
    <w:tbl>
      <w:tblPr>
        <w:tblStyle w:val="36"/>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56"/>
        <w:gridCol w:w="5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364"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彩屏LCD</w:t>
            </w:r>
          </w:p>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同时测量上下行功率数据，同时测量三个通道功率★</w:t>
            </w:r>
          </w:p>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多电源自动切换，并且具备自动充电功能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364"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详细参数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364"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1310nm上行测试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光谱通带</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1260nm~1360nm★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测量范围</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-35dBm~+10dBm★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最大输入功率</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+15dBm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隔离度（1490/1550nm）</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&gt;30dB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364"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1490nm下行测试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光谱通带</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1480nm~1500nm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测量范围</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-50dBm~+10dBm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最大输入功率</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+15dBm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隔离度（对1310nm）</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&gt;30dB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隔离度（对1550nm）</w:t>
            </w:r>
          </w:p>
        </w:tc>
        <w:tc>
          <w:tcPr>
            <w:tcW w:w="5608"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&gt;30dB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364"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1550nm下行测试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光谱通带</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1530nm~1570nm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测量范围</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-45dBm~+25dBm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最大输入功率</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+25dBm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隔离度（对1310nm）</w:t>
            </w:r>
          </w:p>
        </w:tc>
        <w:tc>
          <w:tcPr>
            <w:tcW w:w="5608" w:type="dxa"/>
            <w:shd w:val="clear" w:color="auto" w:fill="auto"/>
            <w:vAlign w:val="top"/>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&gt;30dB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隔离度（对1490nm）</w:t>
            </w:r>
          </w:p>
        </w:tc>
        <w:tc>
          <w:tcPr>
            <w:tcW w:w="5608" w:type="dxa"/>
            <w:shd w:val="clear" w:color="auto" w:fill="auto"/>
            <w:vAlign w:val="top"/>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&gt;30dB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364" w:type="dxa"/>
            <w:gridSpan w:val="2"/>
            <w:shd w:val="clear" w:color="auto" w:fill="auto"/>
            <w:vAlign w:val="top"/>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公共部分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top"/>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光纤类型</w:t>
            </w:r>
          </w:p>
        </w:tc>
        <w:tc>
          <w:tcPr>
            <w:tcW w:w="5608" w:type="dxa"/>
            <w:shd w:val="clear" w:color="auto" w:fill="auto"/>
            <w:vAlign w:val="top"/>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SM 9/125um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top"/>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光纤连接器</w:t>
            </w:r>
          </w:p>
        </w:tc>
        <w:tc>
          <w:tcPr>
            <w:tcW w:w="5608" w:type="dxa"/>
            <w:shd w:val="clear" w:color="auto" w:fill="auto"/>
            <w:vAlign w:val="top"/>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插入损耗</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&lt;1.5dB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适用电池</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5#碱性或充电电池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电池寿命</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&gt;20H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相对温度</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&lt;90%不结霜</w:t>
            </w:r>
          </w:p>
        </w:tc>
      </w:tr>
    </w:tbl>
    <w:p>
      <w:pPr>
        <w:ind w:firstLine="0" w:firstLineChars="0"/>
        <w:rPr>
          <w:rFonts w:hint="eastAsia" w:ascii="仿宋" w:hAnsi="仿宋" w:eastAsia="仿宋" w:cs="仿宋"/>
          <w:b/>
          <w:sz w:val="24"/>
          <w:szCs w:val="24"/>
        </w:rPr>
      </w:pPr>
      <w:r>
        <w:rPr>
          <w:rFonts w:hint="eastAsia" w:ascii="仿宋" w:hAnsi="仿宋" w:eastAsia="仿宋" w:cs="仿宋"/>
          <w:sz w:val="24"/>
          <w:szCs w:val="24"/>
        </w:rPr>
        <w:t>8、</w:t>
      </w:r>
      <w:r>
        <w:rPr>
          <w:rFonts w:hint="eastAsia" w:ascii="仿宋" w:hAnsi="仿宋" w:eastAsia="仿宋" w:cs="仿宋"/>
          <w:b/>
          <w:sz w:val="24"/>
          <w:szCs w:val="24"/>
        </w:rPr>
        <w:t>光纤识别器（2台）</w:t>
      </w:r>
    </w:p>
    <w:tbl>
      <w:tblPr>
        <w:tblStyle w:val="36"/>
        <w:tblW w:w="8374" w:type="dxa"/>
        <w:tblInd w:w="9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129"/>
        <w:gridCol w:w="2811"/>
        <w:gridCol w:w="24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识别波长范围(nm)</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800～1700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适配器类型（mm）★</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Φ0.25（用于裸纤）；Φ0.9，Φ2.0, Φ3.0（用于尾纤）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调制频率（Hz）</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CW，270，1K，2K</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信号方向指示★</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方向指示灯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提示</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低电量提示音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6" w:hRule="atLeast"/>
        </w:trPr>
        <w:tc>
          <w:tcPr>
            <w:tcW w:w="3129" w:type="dxa"/>
            <w:vMerge w:val="restart"/>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信号方向检测范围(dBm,CW/0.9mm裸纤）</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-46～10 (1310nm)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22" w:hRule="atLeast"/>
        </w:trPr>
        <w:tc>
          <w:tcPr>
            <w:tcW w:w="3129"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-50～10 (1550nm)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信号功率检测范围(dBm ,CW/0.9mm裸纤 ) ★</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信号频率指示（Hz）</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270，1K，2K</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vMerge w:val="restart"/>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频率检测范围(dBm,平均值)</w:t>
            </w:r>
          </w:p>
        </w:tc>
        <w:tc>
          <w:tcPr>
            <w:tcW w:w="2811" w:type="dxa"/>
            <w:vMerge w:val="restart"/>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Φ0.9，Φ2.0, Φ3.0</w:t>
            </w:r>
          </w:p>
        </w:tc>
        <w:tc>
          <w:tcPr>
            <w:tcW w:w="2434"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-30～0 (270Hz,1KHz)</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2811"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2434"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-25～0 (2KHz)</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2811" w:type="dxa"/>
            <w:vMerge w:val="restart"/>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Φ0.25</w:t>
            </w:r>
          </w:p>
        </w:tc>
        <w:tc>
          <w:tcPr>
            <w:tcW w:w="2434"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-25～0 (270Hz,1KHz)</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2811"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2434"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-20～0 (2KHz)</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vMerge w:val="restart"/>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插入损耗（dB，典型值）</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0.8 (1310nm)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2.5 (1550nm)</w:t>
            </w:r>
          </w:p>
        </w:tc>
      </w:tr>
    </w:tbl>
    <w:p>
      <w:pPr>
        <w:ind w:firstLine="0" w:firstLineChars="0"/>
        <w:rPr>
          <w:rFonts w:hint="eastAsia" w:ascii="仿宋" w:hAnsi="仿宋" w:eastAsia="仿宋" w:cs="仿宋"/>
          <w:b/>
          <w:sz w:val="24"/>
          <w:szCs w:val="24"/>
        </w:rPr>
      </w:pPr>
      <w:r>
        <w:rPr>
          <w:rFonts w:hint="eastAsia" w:ascii="仿宋" w:hAnsi="仿宋" w:eastAsia="仿宋" w:cs="仿宋"/>
          <w:b/>
          <w:sz w:val="24"/>
          <w:szCs w:val="24"/>
        </w:rPr>
        <w:t>9、网络摄像机（26台）</w:t>
      </w:r>
    </w:p>
    <w:tbl>
      <w:tblPr>
        <w:tblStyle w:val="36"/>
        <w:tblW w:w="8320" w:type="dxa"/>
        <w:tblInd w:w="9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44"/>
        <w:gridCol w:w="71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restart"/>
            <w:shd w:val="clear" w:color="000000" w:fill="FAFAFA"/>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主要</w:t>
            </w:r>
          </w:p>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参数</w:t>
            </w:r>
          </w:p>
        </w:tc>
        <w:tc>
          <w:tcPr>
            <w:tcW w:w="717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网络摄像机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日夜转换，宽动态，红外灯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有效像素大于等于200万</w:t>
            </w:r>
            <w:r>
              <w:rPr>
                <w:rFonts w:hint="eastAsia" w:ascii="仿宋" w:hAnsi="仿宋" w:eastAsia="仿宋" w:cs="仿宋"/>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镜头参数</w:t>
            </w:r>
            <w:r>
              <w:rPr>
                <w:rFonts w:hint="eastAsia" w:ascii="仿宋" w:hAnsi="仿宋" w:eastAsia="仿宋" w:cs="仿宋"/>
                <w:sz w:val="24"/>
                <w:szCs w:val="24"/>
              </w:rPr>
              <w:t>2.8mm★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数字降噪：3D数字降噪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宽动态范围：120dB★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背光补偿：支持，可选择区域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144" w:type="dxa"/>
            <w:vMerge w:val="restart"/>
            <w:shd w:val="clear" w:color="000000" w:fill="FAFAFA"/>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音/视频参数</w:t>
            </w: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分辨率1920×1080</w:t>
            </w:r>
            <w:r>
              <w:rPr>
                <w:rFonts w:hint="eastAsia" w:ascii="仿宋" w:hAnsi="仿宋" w:eastAsia="仿宋" w:cs="仿宋"/>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压缩格式</w:t>
            </w:r>
            <w:r>
              <w:rPr>
                <w:rFonts w:hint="eastAsia" w:ascii="仿宋" w:hAnsi="仿宋" w:eastAsia="仿宋" w:cs="仿宋"/>
                <w:sz w:val="24"/>
                <w:szCs w:val="24"/>
              </w:rPr>
              <w:t>视频压缩：Smart 265/H.265／H.264／MJPEG（H.265编码类型：Main Profile）★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音频压缩：G.711/G.722.1/G.726/MP2L2/AAC/PCM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视频帧率50Hz：25fps（1920×1080，1280×960，1280×720）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压缩码率</w:t>
            </w:r>
            <w:r>
              <w:rPr>
                <w:rFonts w:hint="eastAsia" w:ascii="仿宋" w:hAnsi="仿宋" w:eastAsia="仿宋" w:cs="仿宋"/>
                <w:sz w:val="24"/>
                <w:szCs w:val="24"/>
              </w:rPr>
              <w:t>压缩输出码率：32Kbps-8Mbps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70"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音频压缩码率：64Kbps（G.711）/16Kbps（G.722.1）/16Kbps（G.726）/32-160Kbps（MP2L2）/16-64Kbps（AAC）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5" w:hRule="atLeast"/>
        </w:trPr>
        <w:tc>
          <w:tcPr>
            <w:tcW w:w="1144" w:type="dxa"/>
            <w:shd w:val="clear" w:color="000000" w:fill="FAFAFA"/>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接口</w:t>
            </w:r>
          </w:p>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参数</w:t>
            </w: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网络接口1×10Base-T/100Base-TX(RJ-45)自适应以太网接口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00" w:hRule="atLeast"/>
        </w:trPr>
        <w:tc>
          <w:tcPr>
            <w:tcW w:w="1144" w:type="dxa"/>
            <w:vMerge w:val="restart"/>
            <w:shd w:val="clear" w:color="000000" w:fill="FAFAFA"/>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其它</w:t>
            </w:r>
          </w:p>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参数</w:t>
            </w: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网络协议TCP/IP，ICMP，HTTP，HTTPS，FTP，DHCP，DNS，DDNS，RTP，RTSP，RTCP，PPPoE，NTP，UPnP，SMTP，IGMP，802.1X，QoS，IPv6，Bonjour</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电源电压DC 12V±25%/PoE（802.3af）</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存储功能：支持Micro SD/SDHC/SDXC卡，断网本地存储★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智能报警：越界侦测，区域入侵侦测，移动侦测，动态分析，遮挡报警，网线断，IP地址冲突，存储器满，存储器错误等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红外照射距离：20-30m★</w:t>
            </w:r>
          </w:p>
        </w:tc>
      </w:tr>
    </w:tbl>
    <w:p>
      <w:pPr>
        <w:ind w:firstLine="0" w:firstLineChars="0"/>
        <w:rPr>
          <w:rFonts w:hint="eastAsia" w:ascii="仿宋" w:hAnsi="仿宋" w:eastAsia="仿宋" w:cs="仿宋"/>
          <w:sz w:val="24"/>
          <w:szCs w:val="24"/>
        </w:rPr>
      </w:pPr>
    </w:p>
    <w:p>
      <w:pPr>
        <w:ind w:firstLine="0" w:firstLineChars="0"/>
        <w:rPr>
          <w:rFonts w:hint="eastAsia" w:ascii="仿宋" w:hAnsi="仿宋" w:eastAsia="仿宋" w:cs="仿宋"/>
          <w:b/>
          <w:sz w:val="24"/>
          <w:szCs w:val="24"/>
        </w:rPr>
      </w:pPr>
      <w:r>
        <w:rPr>
          <w:rFonts w:hint="eastAsia" w:ascii="仿宋" w:hAnsi="仿宋" w:eastAsia="仿宋" w:cs="仿宋"/>
          <w:sz w:val="24"/>
          <w:szCs w:val="24"/>
        </w:rPr>
        <w:t>10、</w:t>
      </w:r>
      <w:r>
        <w:rPr>
          <w:rFonts w:hint="eastAsia" w:ascii="仿宋" w:hAnsi="仿宋" w:eastAsia="仿宋" w:cs="仿宋"/>
          <w:b/>
          <w:sz w:val="24"/>
          <w:szCs w:val="24"/>
        </w:rPr>
        <w:t>硬盘录像机（1台）</w:t>
      </w:r>
    </w:p>
    <w:tbl>
      <w:tblPr>
        <w:tblStyle w:val="36"/>
        <w:tblW w:w="8374" w:type="dxa"/>
        <w:tblInd w:w="9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86"/>
        <w:gridCol w:w="1985"/>
        <w:gridCol w:w="51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视音频输入</w:t>
            </w: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网络视频输入</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32路★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269"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网络视频接入带宽</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256Mbps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视音频输出</w:t>
            </w:r>
          </w:p>
        </w:tc>
        <w:tc>
          <w:tcPr>
            <w:tcW w:w="1985"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HDMI输出★</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00"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分辨率：4K（3840×2160）/30Hz，1920×1080/60Hz，1600×1200/60Hz，1280×1024/60Hz，1280×720/60Hz，1024×768/60Hz</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VGA输出</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1路，与HDMI同源，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7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分辨率：1920×1080/60Hz，1600×1200/60Hz，1280×1024/60Hz，1280×720/60Hz，1024×768/60Hz</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6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音频输出</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1个，RCA接口（线性电平，阻抗：1kΩ）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0" w:hRule="atLeast"/>
        </w:trPr>
        <w:tc>
          <w:tcPr>
            <w:tcW w:w="1286"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视音频编解码参数</w:t>
            </w: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录像分辨率</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6MP/5MP/4MP/3MP/1080p/UXGA/720p/VGA/4CIF/DCIF/2CIF/CIF/QCIF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00"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同步回放★</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大于8路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75" w:hRule="atLeast"/>
        </w:trPr>
        <w:tc>
          <w:tcPr>
            <w:tcW w:w="1286"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录像管理</w:t>
            </w: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录像/抓图模式</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手动录像、定时录像、事件录像、移动侦测录像、报警录像、动测或报警录像、动测且报警录像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7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回放模式</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即时回放、常规回放、事件回放、标签回放、智能回放、日志回放、外部文件回放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00"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备份模式</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常规备份、事件备份、录像剪辑备份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硬盘驱动器</w:t>
            </w: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类型★</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4个SATA接口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0" w:hRule="atLeast"/>
        </w:trPr>
        <w:tc>
          <w:tcPr>
            <w:tcW w:w="1286"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　</w:t>
            </w: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网络接口</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2个，RJ45 10M/100M/1000M自适应以太网口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串行接口</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USB接口★</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大于等于3个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报警输入</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16路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00"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报警输出</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00" w:hRule="atLeast"/>
        </w:trPr>
        <w:tc>
          <w:tcPr>
            <w:tcW w:w="1286"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网络管理</w:t>
            </w: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网络协议</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IPv6、UPnP(即插即用)、NTP（网络校时）、SADP（自动搜索IP地址）、PPPoE(拨号上网）、DHCP（自动获取IP地址）等</w:t>
            </w:r>
          </w:p>
        </w:tc>
      </w:tr>
    </w:tbl>
    <w:p>
      <w:pPr>
        <w:ind w:firstLine="0" w:firstLineChars="0"/>
        <w:rPr>
          <w:rFonts w:hint="eastAsia" w:ascii="仿宋" w:hAnsi="仿宋" w:eastAsia="仿宋" w:cs="仿宋"/>
          <w:sz w:val="24"/>
          <w:szCs w:val="24"/>
        </w:rPr>
      </w:pPr>
    </w:p>
    <w:p>
      <w:pPr>
        <w:ind w:firstLine="0" w:firstLineChars="0"/>
        <w:rPr>
          <w:rFonts w:hint="eastAsia" w:ascii="仿宋" w:hAnsi="仿宋" w:eastAsia="仿宋" w:cs="仿宋"/>
          <w:sz w:val="24"/>
          <w:szCs w:val="24"/>
        </w:rPr>
      </w:pPr>
      <w:r>
        <w:rPr>
          <w:rFonts w:hint="eastAsia" w:ascii="仿宋" w:hAnsi="仿宋" w:eastAsia="仿宋" w:cs="仿宋"/>
          <w:sz w:val="24"/>
          <w:szCs w:val="24"/>
        </w:rPr>
        <w:t>11、打印、复印、扫描一体机（1台）</w:t>
      </w:r>
    </w:p>
    <w:tbl>
      <w:tblPr>
        <w:tblStyle w:val="36"/>
        <w:tblW w:w="8220"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
      <w:tblGrid>
        <w:gridCol w:w="8220"/>
      </w:tblGrid>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功能：</w:t>
            </w:r>
            <w:r>
              <w:rPr>
                <w:rFonts w:hint="eastAsia" w:ascii="仿宋" w:hAnsi="仿宋" w:eastAsia="仿宋" w:cs="仿宋"/>
                <w:sz w:val="24"/>
                <w:szCs w:val="24"/>
              </w:rPr>
              <w:t>打印、复印、扫描、传真</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打印速度</w:t>
            </w:r>
            <w:r>
              <w:rPr>
                <w:rFonts w:hint="eastAsia" w:ascii="仿宋" w:hAnsi="仿宋" w:eastAsia="仿宋" w:cs="仿宋"/>
                <w:sz w:val="24"/>
                <w:szCs w:val="24"/>
              </w:rPr>
              <w:t>★</w:t>
            </w:r>
            <w:r>
              <w:rPr>
                <w:rFonts w:hint="eastAsia" w:ascii="仿宋" w:hAnsi="仿宋" w:eastAsia="仿宋" w:cs="仿宋"/>
                <w:b/>
                <w:bCs/>
                <w:sz w:val="24"/>
                <w:szCs w:val="24"/>
              </w:rPr>
              <w:t>：</w:t>
            </w:r>
            <w:r>
              <w:rPr>
                <w:rFonts w:hint="eastAsia" w:ascii="仿宋" w:hAnsi="仿宋" w:eastAsia="仿宋" w:cs="仿宋"/>
                <w:sz w:val="24"/>
                <w:szCs w:val="24"/>
              </w:rPr>
              <w:t>正常模式，A4：大于等于25页/分钟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　　　　　双面打印，A4：大于等于15面/分钟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打印分辨率</w:t>
            </w:r>
            <w:r>
              <w:rPr>
                <w:rFonts w:hint="eastAsia" w:ascii="仿宋" w:hAnsi="仿宋" w:eastAsia="仿宋" w:cs="仿宋"/>
                <w:sz w:val="24"/>
                <w:szCs w:val="24"/>
              </w:rPr>
              <w:t>★</w:t>
            </w:r>
            <w:r>
              <w:rPr>
                <w:rFonts w:hint="eastAsia" w:ascii="仿宋" w:hAnsi="仿宋" w:eastAsia="仿宋" w:cs="仿宋"/>
                <w:b/>
                <w:bCs/>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黑白（正常）：600×600dpi</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黑白（最佳）：1200×1200dpi</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扫描速度</w:t>
            </w:r>
            <w:r>
              <w:rPr>
                <w:rFonts w:hint="eastAsia" w:ascii="仿宋" w:hAnsi="仿宋" w:eastAsia="仿宋" w:cs="仿宋"/>
                <w:sz w:val="24"/>
                <w:szCs w:val="24"/>
              </w:rPr>
              <w:t>★：正常模式，A4：大于等于15页/分钟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扫描分辨率</w:t>
            </w:r>
            <w:r>
              <w:rPr>
                <w:rFonts w:hint="eastAsia" w:ascii="仿宋" w:hAnsi="仿宋" w:eastAsia="仿宋" w:cs="仿宋"/>
                <w:sz w:val="24"/>
                <w:szCs w:val="24"/>
              </w:rPr>
              <w:t>★：大于等于1200x1200dpi(黑白、平板)</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扫描文件格式</w:t>
            </w:r>
            <w:r>
              <w:rPr>
                <w:rFonts w:hint="eastAsia" w:ascii="仿宋" w:hAnsi="仿宋" w:eastAsia="仿宋" w:cs="仿宋"/>
                <w:sz w:val="24"/>
                <w:szCs w:val="24"/>
              </w:rPr>
              <w:t>：JPG、RAW(BMP)、PNG、TIFF、PDF</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复印机智能软件功能：</w:t>
            </w:r>
            <w:r>
              <w:rPr>
                <w:rFonts w:hint="eastAsia" w:ascii="仿宋" w:hAnsi="仿宋" w:eastAsia="仿宋" w:cs="仿宋"/>
                <w:sz w:val="24"/>
                <w:szCs w:val="24"/>
              </w:rPr>
              <w:t>自动文档送纸器</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复印速度</w:t>
            </w:r>
            <w:r>
              <w:rPr>
                <w:rFonts w:hint="eastAsia" w:ascii="仿宋" w:hAnsi="仿宋" w:eastAsia="仿宋" w:cs="仿宋"/>
                <w:sz w:val="24"/>
                <w:szCs w:val="24"/>
              </w:rPr>
              <w:t>★：黑白(A4，正常模式)：大于等于25页/分钟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复印分辨率</w:t>
            </w:r>
            <w:r>
              <w:rPr>
                <w:rFonts w:hint="eastAsia" w:ascii="仿宋" w:hAnsi="仿宋" w:eastAsia="仿宋" w:cs="仿宋"/>
                <w:sz w:val="24"/>
                <w:szCs w:val="24"/>
              </w:rPr>
              <w:t>★：黑白(文本和图形)：600x600dpi</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最大分数</w:t>
            </w:r>
            <w:r>
              <w:rPr>
                <w:rFonts w:hint="eastAsia" w:ascii="仿宋" w:hAnsi="仿宋" w:eastAsia="仿宋" w:cs="仿宋"/>
                <w:sz w:val="24"/>
                <w:szCs w:val="24"/>
              </w:rPr>
              <w:t>：最多99份</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传真分辨率</w:t>
            </w:r>
            <w:r>
              <w:rPr>
                <w:rFonts w:hint="eastAsia" w:ascii="仿宋" w:hAnsi="仿宋" w:eastAsia="仿宋" w:cs="仿宋"/>
                <w:sz w:val="24"/>
                <w:szCs w:val="24"/>
              </w:rPr>
              <w:t>：大于等于300x300dpi(启用半色调)</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28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标配连接</w:t>
            </w:r>
            <w:r>
              <w:rPr>
                <w:rFonts w:hint="eastAsia" w:ascii="仿宋" w:hAnsi="仿宋" w:eastAsia="仿宋" w:cs="仿宋"/>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570"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高速USB 2.0端口、高速USB 2.0主机端口、以太网10/100Base-TX端口；输入电话口、输出电话口、无线网卡、NFC近场通讯打印技术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无线功能</w:t>
            </w:r>
            <w:r>
              <w:rPr>
                <w:rFonts w:hint="eastAsia" w:ascii="仿宋" w:hAnsi="仿宋" w:eastAsia="仿宋" w:cs="仿宋"/>
                <w:sz w:val="24"/>
                <w:szCs w:val="24"/>
              </w:rPr>
              <w:t>★</w:t>
            </w:r>
            <w:r>
              <w:rPr>
                <w:rFonts w:hint="eastAsia" w:ascii="仿宋" w:hAnsi="仿宋" w:eastAsia="仿宋" w:cs="仿宋"/>
                <w:b/>
                <w:bCs/>
                <w:sz w:val="24"/>
                <w:szCs w:val="24"/>
              </w:rPr>
              <w:t>：</w:t>
            </w:r>
            <w:r>
              <w:rPr>
                <w:rFonts w:hint="eastAsia" w:ascii="仿宋" w:hAnsi="仿宋" w:eastAsia="仿宋" w:cs="仿宋"/>
                <w:sz w:val="24"/>
                <w:szCs w:val="24"/>
              </w:rPr>
              <w:t>内置WiFi 802.11b/g/n</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28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sz w:val="24"/>
                <w:szCs w:val="24"/>
              </w:rPr>
            </w:pPr>
            <w:r>
              <w:rPr>
                <w:rFonts w:hint="eastAsia" w:ascii="仿宋" w:hAnsi="仿宋" w:eastAsia="仿宋" w:cs="仿宋"/>
                <w:b/>
                <w:sz w:val="24"/>
                <w:szCs w:val="24"/>
              </w:rPr>
              <w:t>内存</w:t>
            </w:r>
            <w:r>
              <w:rPr>
                <w:rFonts w:hint="eastAsia" w:ascii="仿宋" w:hAnsi="仿宋" w:eastAsia="仿宋" w:cs="仿宋"/>
                <w:sz w:val="24"/>
                <w:szCs w:val="24"/>
              </w:rPr>
              <w:t>★</w:t>
            </w:r>
            <w:r>
              <w:rPr>
                <w:rFonts w:hint="eastAsia" w:ascii="仿宋" w:hAnsi="仿宋" w:eastAsia="仿宋" w:cs="仿宋"/>
                <w:b/>
                <w:sz w:val="24"/>
                <w:szCs w:val="24"/>
              </w:rPr>
              <w:t>：</w:t>
            </w:r>
            <w:r>
              <w:rPr>
                <w:rFonts w:hint="eastAsia" w:ascii="仿宋" w:hAnsi="仿宋" w:eastAsia="仿宋" w:cs="仿宋"/>
                <w:sz w:val="24"/>
                <w:szCs w:val="24"/>
              </w:rPr>
              <w:t>大于等于256MB</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28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sz w:val="24"/>
                <w:szCs w:val="24"/>
              </w:rPr>
            </w:pPr>
            <w:r>
              <w:rPr>
                <w:rFonts w:hint="eastAsia" w:ascii="仿宋" w:hAnsi="仿宋" w:eastAsia="仿宋" w:cs="仿宋"/>
                <w:b/>
                <w:sz w:val="24"/>
                <w:szCs w:val="24"/>
              </w:rPr>
              <w:t>打印负荷</w:t>
            </w:r>
            <w:r>
              <w:rPr>
                <w:rFonts w:hint="eastAsia" w:ascii="仿宋" w:hAnsi="仿宋" w:eastAsia="仿宋" w:cs="仿宋"/>
                <w:sz w:val="24"/>
                <w:szCs w:val="24"/>
              </w:rPr>
              <w:t>★</w:t>
            </w:r>
            <w:r>
              <w:rPr>
                <w:rFonts w:hint="eastAsia" w:ascii="仿宋" w:hAnsi="仿宋" w:eastAsia="仿宋" w:cs="仿宋"/>
                <w:b/>
                <w:sz w:val="24"/>
                <w:szCs w:val="24"/>
              </w:rPr>
              <w:t>：</w:t>
            </w:r>
            <w:r>
              <w:rPr>
                <w:rFonts w:hint="eastAsia" w:ascii="仿宋" w:hAnsi="仿宋" w:eastAsia="仿宋" w:cs="仿宋"/>
                <w:sz w:val="24"/>
                <w:szCs w:val="24"/>
              </w:rPr>
              <w:t>月打印量250～2,500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进纸盒</w:t>
            </w:r>
            <w:r>
              <w:rPr>
                <w:rFonts w:hint="eastAsia" w:ascii="仿宋" w:hAnsi="仿宋" w:eastAsia="仿宋" w:cs="仿宋"/>
                <w:sz w:val="24"/>
                <w:szCs w:val="24"/>
              </w:rPr>
              <w:t>：大于等于250页进纸盒</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28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b/>
                <w:sz w:val="24"/>
                <w:szCs w:val="24"/>
              </w:rPr>
              <w:t>兼容的操作系统</w:t>
            </w:r>
            <w:r>
              <w:rPr>
                <w:rFonts w:hint="eastAsia" w:ascii="仿宋" w:hAnsi="仿宋" w:eastAsia="仿宋" w:cs="仿宋"/>
                <w:sz w:val="24"/>
                <w:szCs w:val="24"/>
              </w:rPr>
              <w:t>★：Windows：10、8、7，32位或64位</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b/>
                <w:sz w:val="24"/>
                <w:szCs w:val="24"/>
              </w:rPr>
              <w:t>操作：</w:t>
            </w:r>
            <w:r>
              <w:rPr>
                <w:rFonts w:hint="eastAsia" w:ascii="仿宋" w:hAnsi="仿宋" w:eastAsia="仿宋" w:cs="仿宋"/>
                <w:sz w:val="24"/>
                <w:szCs w:val="24"/>
              </w:rPr>
              <w:t>液晶触摸屏</w:t>
            </w:r>
          </w:p>
        </w:tc>
      </w:tr>
    </w:tbl>
    <w:p>
      <w:pPr>
        <w:ind w:firstLine="0" w:firstLineChars="0"/>
        <w:rPr>
          <w:rFonts w:hint="eastAsia" w:ascii="仿宋" w:hAnsi="仿宋" w:eastAsia="仿宋" w:cs="仿宋"/>
          <w:sz w:val="24"/>
          <w:szCs w:val="24"/>
        </w:rPr>
      </w:pPr>
    </w:p>
    <w:p>
      <w:pPr>
        <w:ind w:firstLine="0" w:firstLineChars="0"/>
        <w:rPr>
          <w:rFonts w:hint="eastAsia" w:ascii="仿宋" w:hAnsi="仿宋" w:eastAsia="仿宋" w:cs="仿宋"/>
          <w:sz w:val="24"/>
          <w:szCs w:val="24"/>
        </w:rPr>
      </w:pPr>
      <w:r>
        <w:rPr>
          <w:rFonts w:hint="eastAsia" w:ascii="仿宋" w:hAnsi="仿宋" w:eastAsia="仿宋" w:cs="仿宋"/>
          <w:sz w:val="24"/>
          <w:szCs w:val="24"/>
        </w:rPr>
        <w:t>12、笔记本（12台）</w:t>
      </w:r>
    </w:p>
    <w:tbl>
      <w:tblPr>
        <w:tblStyle w:val="36"/>
        <w:tblW w:w="8985" w:type="dxa"/>
        <w:jc w:val="center"/>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屏幕尺寸★</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13.3英寸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分辨率★</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1920x1080像素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运行内存★</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8GB 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存储容量★</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256GB 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电池容量</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大于40Wh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处理器★</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第八代智能英特尔® 酷睿 i5-8250U 处理器及以上处理器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显卡★</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NVIDIA GeForce MX150 2GB显存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可视角度★</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大于175度的宽广视角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对比度</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800比1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亮度</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大于等于200尼特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护眼模式</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040" w:type="dxa"/>
            <w:shd w:val="clear" w:color="auto" w:fill="auto"/>
            <w:vAlign w:val="bottom"/>
          </w:tcPr>
          <w:p>
            <w:pPr>
              <w:adjustRightInd/>
              <w:ind w:firstLine="0" w:firstLineChars="0"/>
              <w:jc w:val="center"/>
              <w:rPr>
                <w:rFonts w:hint="eastAsia" w:ascii="仿宋" w:hAnsi="仿宋" w:eastAsia="仿宋" w:cs="仿宋"/>
                <w:sz w:val="24"/>
                <w:szCs w:val="24"/>
              </w:rPr>
            </w:pPr>
            <w:r>
              <w:rPr>
                <w:rFonts w:hint="eastAsia" w:ascii="仿宋" w:hAnsi="仿宋" w:eastAsia="仿宋" w:cs="仿宋"/>
                <w:sz w:val="24"/>
                <w:szCs w:val="24"/>
              </w:rPr>
              <w:t>WLAN★</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支持IEEE 802.11a/b/g/n/ac，2.4和5GHz 2x2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蓝牙传输</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USB接口★</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支持USB3.0接口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其他接口★</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支持HDMI标准接口输出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其他要求</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厚度不能大于18毫米</w:t>
            </w:r>
          </w:p>
        </w:tc>
      </w:tr>
    </w:tbl>
    <w:p>
      <w:pPr>
        <w:ind w:firstLine="0" w:firstLineChars="0"/>
        <w:rPr>
          <w:rFonts w:hint="eastAsia" w:ascii="仿宋" w:hAnsi="仿宋" w:eastAsia="仿宋" w:cs="仿宋"/>
          <w:sz w:val="24"/>
          <w:szCs w:val="24"/>
        </w:rPr>
      </w:pPr>
    </w:p>
    <w:p>
      <w:pPr>
        <w:ind w:firstLine="0" w:firstLineChars="0"/>
        <w:rPr>
          <w:rFonts w:hint="eastAsia" w:ascii="仿宋" w:hAnsi="仿宋" w:eastAsia="仿宋" w:cs="仿宋"/>
          <w:sz w:val="24"/>
          <w:szCs w:val="24"/>
        </w:rPr>
      </w:pPr>
      <w:r>
        <w:rPr>
          <w:rFonts w:hint="eastAsia" w:ascii="仿宋" w:hAnsi="仿宋" w:eastAsia="仿宋" w:cs="仿宋"/>
          <w:sz w:val="24"/>
          <w:szCs w:val="24"/>
        </w:rPr>
        <w:t>13、平板电脑（2台）</w:t>
      </w:r>
    </w:p>
    <w:tbl>
      <w:tblPr>
        <w:tblStyle w:val="3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271"/>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b/>
                <w:sz w:val="24"/>
                <w:szCs w:val="24"/>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操作系统</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Android5.1以上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b/>
                <w:sz w:val="24"/>
                <w:szCs w:val="24"/>
              </w:rPr>
              <w:t>配置参数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处理器★</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Intel X86架构Atom处理器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处理器主频★</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2GHz以上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处理器核心★</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四核心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系统内存★</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存储容量★</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存储扩展</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支持Micro SD（TF）卡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显示屏</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屏幕尺寸</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≥10.1英寸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屏幕分辨率</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≥2560x1600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屏幕描述</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电容式触摸屏，多点式触摸屏，十点式触摸屏，IPS屏幕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功能应用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移动网络★</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4G LTE（全网通），支持3G、2G网络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WiFi功能★</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802.11 a/b/g/n/ac , MiMo , 2.4GHz &amp; 5GHz双频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蓝牙功能</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蓝牙4.0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GPS功能★</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内置GPS导航，支持GLONASS导航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感应器★</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智能重力感应，环境光线感应，电子罗盘，振动器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扬声器★</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内置扬声器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麦克风</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内置麦克风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摄像头★</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双摄像头（前置：≥500万像素，后置：≥1300万像素）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拍照功能</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自动对焦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视频功能★</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支持播放2160P视频，支持录制1080P视频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接口/按键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数据接口</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1×Micro-USB2.0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音频接口</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3.5mm耳机接口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其他接口</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存储卡接口，Micro-SIM卡插槽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电源参数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电池类型</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锂电池，≥10000毫安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续航时间★</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10小时左右</w:t>
            </w:r>
          </w:p>
        </w:tc>
      </w:tr>
    </w:tbl>
    <w:p>
      <w:pPr>
        <w:ind w:firstLine="0" w:firstLineChars="0"/>
        <w:rPr>
          <w:rFonts w:hint="eastAsia" w:ascii="仿宋" w:hAnsi="仿宋" w:eastAsia="仿宋" w:cs="仿宋"/>
          <w:sz w:val="24"/>
          <w:szCs w:val="24"/>
        </w:rPr>
      </w:pPr>
      <w:r>
        <w:rPr>
          <w:rFonts w:hint="eastAsia" w:ascii="仿宋" w:hAnsi="仿宋" w:eastAsia="仿宋" w:cs="仿宋"/>
          <w:sz w:val="24"/>
          <w:szCs w:val="24"/>
        </w:rPr>
        <w:t>14、光纤熔接机（1台）</w:t>
      </w:r>
    </w:p>
    <w:tbl>
      <w:tblPr>
        <w:tblStyle w:val="36"/>
        <w:tblW w:w="91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2655"/>
        <w:gridCol w:w="2076"/>
        <w:gridCol w:w="3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5" w:hRule="atLeast"/>
        </w:trPr>
        <w:tc>
          <w:tcPr>
            <w:tcW w:w="714"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适用光纤</w:t>
            </w: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种类型号★</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SMF(ITU-T G.652)、MMF(ITU-T G.651)、DSF(ITU-T G.653)、NZDSF(ITU-T G.655)、BIF(ITU-T G.657)、EDF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光纤直径★</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包层直径：80mm~150mm、涂层直径：100mm~1,000mm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6"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适用光纤或光缆尺寸★</w:t>
            </w:r>
          </w:p>
        </w:tc>
        <w:tc>
          <w:tcPr>
            <w:tcW w:w="2076"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F1,000mm以下</w:t>
            </w:r>
          </w:p>
        </w:tc>
        <w:tc>
          <w:tcPr>
            <w:tcW w:w="3686"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皮线光缆(2.0×3.1mm)、室内光缆(2.0×2.0mm)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714"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标准性能</w:t>
            </w: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熔接损耗(标准) ★</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小于等于SMF: 0.02dB、MMF: 0.01dB、DSF: 0.04dB、NZDSF: 0.04dB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熔接循环时间(标准) ★</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6秒(快速模式)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加热循环时间(标准) ★</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小于等于14秒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熔接和加热循环★</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大于150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光纤视图和放大倍数★</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两个CMOS摄像机观测、X或Y单轴视图320X(缩放700倍)、X和Y双轴视图88倍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程序</w:t>
            </w: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熔接程序</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最大300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加热程序</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最大100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功能</w:t>
            </w: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损耗推定</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熔接图像捕获/熔接数据存储</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200图像/10,000熔接数据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张力测试★</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1.96-2.09N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熔接衰减★</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0.1dB至15dB、增量为0.1dB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250mm、900mm松紧套光纤用通用夹钳★</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双面式涂层夹</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双自动独立加热器</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自动放电校正</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针对环境条件变化能自动进行补偿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显示剩余熔接和加热循环</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提供(电池模式)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远程互动维护</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显示器★</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大于等于4.1英寸触摸屏彩色LCD显示器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端子</w:t>
            </w: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DC输出</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DC12V(用于JR-6)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USB端口</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USB2.0(mini-B型)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存储媒体</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SD/SDHC内存卡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shd w:val="clear" w:color="000000" w:fill="FFFFFF"/>
            <w:vAlign w:val="center"/>
          </w:tcPr>
          <w:p>
            <w:pPr>
              <w:widowControl/>
              <w:autoSpaceDE/>
              <w:autoSpaceDN/>
              <w:adjustRightInd/>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工作条件</w:t>
            </w:r>
          </w:p>
        </w:tc>
        <w:tc>
          <w:tcPr>
            <w:tcW w:w="8417" w:type="dxa"/>
            <w:gridSpan w:val="3"/>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海拔0~6000m、温度-10~+50℃、湿度0~95% (无结露)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shd w:val="clear" w:color="000000" w:fill="FFFFFF"/>
            <w:vAlign w:val="center"/>
          </w:tcPr>
          <w:p>
            <w:pPr>
              <w:widowControl/>
              <w:autoSpaceDE/>
              <w:autoSpaceDN/>
              <w:adjustRightInd/>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电极寿命★</w:t>
            </w:r>
          </w:p>
        </w:tc>
        <w:tc>
          <w:tcPr>
            <w:tcW w:w="8417" w:type="dxa"/>
            <w:gridSpan w:val="3"/>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大于等于3000次弧光放电</w:t>
            </w:r>
          </w:p>
        </w:tc>
      </w:tr>
    </w:tbl>
    <w:p>
      <w:pPr>
        <w:tabs>
          <w:tab w:val="left" w:pos="5963"/>
        </w:tabs>
        <w:spacing w:line="42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第二标段其它要求：</w:t>
      </w:r>
    </w:p>
    <w:p>
      <w:pPr>
        <w:ind w:right="-58" w:firstLine="640"/>
        <w:rPr>
          <w:rFonts w:hint="eastAsia" w:ascii="仿宋" w:hAnsi="仿宋" w:eastAsia="仿宋" w:cs="仿宋"/>
          <w:sz w:val="24"/>
          <w:szCs w:val="24"/>
          <w:lang w:val="zh-CN"/>
        </w:rPr>
      </w:pPr>
      <w:r>
        <w:rPr>
          <w:rFonts w:hint="eastAsia" w:ascii="仿宋" w:hAnsi="仿宋" w:eastAsia="仿宋" w:cs="仿宋"/>
          <w:sz w:val="24"/>
          <w:szCs w:val="24"/>
          <w:lang w:val="zh-CN"/>
        </w:rPr>
        <w:t>1、投标人须明确投标产品的厂家、产地、品牌、型号、详细参数，否则为无效投标。</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lang w:val="en-US" w:eastAsia="zh-CN"/>
        </w:rPr>
        <w:t>2</w:t>
      </w:r>
      <w:r>
        <w:rPr>
          <w:rFonts w:hint="eastAsia" w:ascii="仿宋" w:hAnsi="仿宋" w:eastAsia="仿宋" w:cs="仿宋"/>
          <w:sz w:val="24"/>
          <w:szCs w:val="24"/>
          <w:lang w:val="zh-CN"/>
        </w:rPr>
        <w:t>、各单位安全设备为本项目的核心设备。</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lang w:val="en-US" w:eastAsia="zh-CN"/>
        </w:rPr>
        <w:t>3</w:t>
      </w:r>
      <w:r>
        <w:rPr>
          <w:rFonts w:hint="eastAsia" w:ascii="仿宋" w:hAnsi="仿宋" w:eastAsia="仿宋" w:cs="仿宋"/>
          <w:sz w:val="24"/>
          <w:szCs w:val="24"/>
          <w:lang w:val="zh-CN"/>
        </w:rPr>
        <w:t>、投标人应就该项目完整投标，否则为无效投标。</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lang w:val="en-US" w:eastAsia="zh-CN"/>
        </w:rPr>
        <w:t>4</w:t>
      </w:r>
      <w:r>
        <w:rPr>
          <w:rFonts w:hint="eastAsia" w:ascii="仿宋" w:hAnsi="仿宋" w:eastAsia="仿宋" w:cs="仿宋"/>
          <w:sz w:val="24"/>
          <w:szCs w:val="24"/>
          <w:lang w:val="zh-CN"/>
        </w:rPr>
        <w:t>、招标文件列明不允许或未列明允许进口产品参加投标的，均视为拒绝进口产品参加投标。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7</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lang w:val="en-US" w:eastAsia="zh-CN"/>
        </w:rPr>
        <w:t>8</w:t>
      </w:r>
      <w:r>
        <w:rPr>
          <w:rFonts w:hint="eastAsia" w:ascii="仿宋" w:hAnsi="仿宋" w:eastAsia="仿宋" w:cs="仿宋"/>
          <w:sz w:val="24"/>
          <w:szCs w:val="24"/>
          <w:lang w:val="zh-CN"/>
        </w:rPr>
        <w:t>、产品必须符合国家质量检测标准和本招标文件规定标准的全新正品现货，提供随货物《产品合格证》及其它相关质量证明文件。</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lang w:val="en-US" w:eastAsia="zh-CN"/>
        </w:rPr>
        <w:t>9</w:t>
      </w:r>
      <w:r>
        <w:rPr>
          <w:rFonts w:hint="eastAsia" w:ascii="仿宋" w:hAnsi="仿宋" w:eastAsia="仿宋" w:cs="仿宋"/>
          <w:sz w:val="24"/>
          <w:szCs w:val="24"/>
          <w:lang w:val="zh-CN"/>
        </w:rPr>
        <w:t>、专利权：投标人应</w:t>
      </w:r>
      <w:r>
        <w:rPr>
          <w:rFonts w:hint="eastAsia" w:ascii="仿宋" w:hAnsi="仿宋" w:eastAsia="仿宋" w:cs="仿宋"/>
          <w:sz w:val="24"/>
          <w:szCs w:val="24"/>
        </w:rPr>
        <w:t>承诺</w:t>
      </w:r>
      <w:r>
        <w:rPr>
          <w:rFonts w:hint="eastAsia" w:ascii="仿宋" w:hAnsi="仿宋" w:eastAsia="仿宋" w:cs="仿宋"/>
          <w:sz w:val="24"/>
          <w:szCs w:val="24"/>
          <w:lang w:val="zh-CN"/>
        </w:rPr>
        <w:t>用户在使用该货物或其任何一部分时不受第三方提出侵犯其专利权、商标权和工业设计权等的起诉。</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lang w:val="en-US" w:eastAsia="zh-CN"/>
        </w:rPr>
        <w:t>10</w:t>
      </w:r>
      <w:r>
        <w:rPr>
          <w:rFonts w:hint="eastAsia" w:ascii="仿宋" w:hAnsi="仿宋" w:eastAsia="仿宋" w:cs="仿宋"/>
          <w:sz w:val="24"/>
          <w:szCs w:val="24"/>
          <w:lang w:val="zh-CN"/>
        </w:rPr>
        <w:t>、投标人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lang w:val="en-US" w:eastAsia="zh-CN"/>
        </w:rPr>
        <w:t>11</w:t>
      </w:r>
      <w:r>
        <w:rPr>
          <w:rFonts w:hint="eastAsia" w:ascii="仿宋" w:hAnsi="仿宋" w:eastAsia="仿宋" w:cs="仿宋"/>
          <w:sz w:val="24"/>
          <w:szCs w:val="24"/>
          <w:lang w:val="zh-CN"/>
        </w:rPr>
        <w:t>、投标人须明确维修点地址、负责人、联系人和联系电话等详细资料。</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、本项目为交钥匙工程（包括设备、材料、元件、</w:t>
      </w:r>
      <w:r>
        <w:rPr>
          <w:rFonts w:hint="eastAsia" w:ascii="仿宋" w:hAnsi="仿宋" w:eastAsia="仿宋" w:cs="仿宋"/>
          <w:sz w:val="24"/>
          <w:szCs w:val="24"/>
        </w:rPr>
        <w:t>设备机柜、三级等保</w:t>
      </w:r>
      <w:r>
        <w:rPr>
          <w:rFonts w:hint="eastAsia" w:ascii="仿宋" w:hAnsi="仿宋" w:eastAsia="仿宋" w:cs="仿宋"/>
          <w:sz w:val="24"/>
          <w:szCs w:val="24"/>
          <w:lang w:val="zh-CN"/>
        </w:rPr>
        <w:t>等购置、安装调试、验收、</w:t>
      </w:r>
      <w:r>
        <w:rPr>
          <w:rFonts w:hint="eastAsia" w:ascii="仿宋" w:hAnsi="仿宋" w:eastAsia="仿宋" w:cs="仿宋"/>
          <w:sz w:val="24"/>
          <w:szCs w:val="24"/>
        </w:rPr>
        <w:t>部分线路改造及</w:t>
      </w:r>
      <w:r>
        <w:rPr>
          <w:rFonts w:hint="eastAsia" w:ascii="仿宋" w:hAnsi="仿宋" w:eastAsia="仿宋" w:cs="仿宋"/>
          <w:sz w:val="24"/>
          <w:szCs w:val="24"/>
          <w:lang w:val="zh-CN"/>
        </w:rPr>
        <w:t xml:space="preserve">与其它施工单位协作所产生的费用等），项目完工后，中标方应组织业主方相关工作人员进行系统培训，培训方式及时间由中标方和业主方共同商定。 </w:t>
      </w:r>
    </w:p>
    <w:p>
      <w:pPr>
        <w:spacing w:line="600" w:lineRule="exact"/>
        <w:ind w:firstLine="640"/>
        <w:rPr>
          <w:rFonts w:hint="eastAsia" w:ascii="仿宋" w:hAnsi="仿宋" w:eastAsia="仿宋" w:cs="仿宋"/>
          <w:sz w:val="24"/>
          <w:szCs w:val="24"/>
        </w:rPr>
      </w:pPr>
      <w:r>
        <w:rPr>
          <w:rFonts w:hint="eastAsia" w:ascii="仿宋" w:hAnsi="仿宋" w:eastAsia="仿宋" w:cs="仿宋"/>
          <w:sz w:val="24"/>
          <w:szCs w:val="24"/>
          <w:lang w:val="zh-CN"/>
        </w:rPr>
        <w:t>1</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w:t>
      </w:r>
      <w:r>
        <w:rPr>
          <w:rFonts w:hint="eastAsia" w:ascii="仿宋" w:hAnsi="仿宋" w:eastAsia="仿宋" w:cs="仿宋"/>
          <w:sz w:val="24"/>
          <w:szCs w:val="24"/>
        </w:rPr>
        <w:t>付款方式（不响应者为无效投标）</w:t>
      </w:r>
    </w:p>
    <w:p>
      <w:pPr>
        <w:spacing w:line="600" w:lineRule="exact"/>
        <w:ind w:firstLine="640"/>
        <w:rPr>
          <w:rFonts w:hint="eastAsia" w:ascii="仿宋" w:hAnsi="仿宋" w:eastAsia="仿宋" w:cs="仿宋"/>
          <w:sz w:val="24"/>
          <w:szCs w:val="24"/>
        </w:rPr>
      </w:pPr>
      <w:r>
        <w:rPr>
          <w:rFonts w:hint="eastAsia" w:ascii="仿宋" w:hAnsi="仿宋" w:eastAsia="仿宋" w:cs="仿宋"/>
          <w:sz w:val="24"/>
          <w:szCs w:val="24"/>
        </w:rPr>
        <w:t>货物到货完毕付合同金额的50%，安装完毕，经验收合格后付剩余45%，一年以后无问题付清剩余5%。</w:t>
      </w:r>
    </w:p>
    <w:p>
      <w:pPr>
        <w:spacing w:line="600" w:lineRule="exact"/>
        <w:ind w:firstLine="64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、预算金额： 320万元，超出者为无效投标。</w:t>
      </w:r>
    </w:p>
    <w:p>
      <w:pPr>
        <w:spacing w:line="600" w:lineRule="exact"/>
        <w:ind w:firstLine="64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、投标商必须由法定代表人或委托代理人参加开标会议，随时接受评标委员会询问，并予作出书面解答。</w:t>
      </w:r>
    </w:p>
    <w:p>
      <w:pPr>
        <w:spacing w:line="600" w:lineRule="exact"/>
        <w:ind w:firstLine="64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6</w:t>
      </w:r>
      <w:r>
        <w:rPr>
          <w:rFonts w:hint="eastAsia" w:ascii="仿宋" w:hAnsi="仿宋" w:eastAsia="仿宋" w:cs="仿宋"/>
          <w:bCs/>
          <w:sz w:val="24"/>
          <w:szCs w:val="24"/>
        </w:rPr>
        <w:t>、验收标准</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pPr>
        <w:ind w:firstLine="640"/>
        <w:rPr>
          <w:rFonts w:hint="eastAsia" w:ascii="仿宋" w:hAnsi="仿宋" w:eastAsia="仿宋" w:cs="仿宋"/>
          <w:sz w:val="24"/>
          <w:szCs w:val="24"/>
        </w:rPr>
      </w:pPr>
      <w:r>
        <w:rPr>
          <w:rFonts w:hint="eastAsia" w:ascii="仿宋" w:hAnsi="仿宋" w:eastAsia="仿宋" w:cs="仿宋"/>
          <w:sz w:val="24"/>
          <w:szCs w:val="24"/>
          <w:lang w:val="zh-CN"/>
        </w:rPr>
        <w:t>（2）按照招标文件要求、投标文件响应和承诺验收。</w:t>
      </w: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jc w:val="center"/>
        <w:rPr>
          <w:rFonts w:hint="eastAsia"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108" w:firstLineChars="700"/>
        <w:rPr>
          <w:rFonts w:hint="eastAsia" w:ascii="仿宋" w:hAnsi="仿宋" w:eastAsia="仿宋" w:cs="仿宋"/>
          <w:b/>
          <w:sz w:val="30"/>
          <w:szCs w:val="30"/>
        </w:rPr>
      </w:pPr>
      <w:r>
        <w:rPr>
          <w:rFonts w:hint="eastAsia" w:ascii="仿宋" w:hAnsi="仿宋" w:eastAsia="仿宋" w:cs="仿宋"/>
          <w:b/>
          <w:sz w:val="30"/>
          <w:szCs w:val="30"/>
        </w:rPr>
        <w:t>第五部分  开标和评标</w:t>
      </w:r>
    </w:p>
    <w:p>
      <w:pPr>
        <w:spacing w:line="520" w:lineRule="exact"/>
        <w:rPr>
          <w:rFonts w:hint="eastAsia" w:ascii="仿宋" w:hAnsi="仿宋" w:eastAsia="仿宋" w:cs="仿宋"/>
          <w:b/>
          <w:sz w:val="24"/>
          <w:szCs w:val="24"/>
        </w:rPr>
      </w:pP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hint="eastAsia"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p>
      <w:pPr>
        <w:spacing w:line="360" w:lineRule="auto"/>
        <w:ind w:firstLine="3902" w:firstLineChars="1626"/>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第一标段</w:t>
      </w:r>
      <w:r>
        <w:rPr>
          <w:rFonts w:hint="eastAsia" w:ascii="仿宋" w:hAnsi="仿宋" w:eastAsia="仿宋" w:cs="仿宋"/>
          <w:sz w:val="24"/>
          <w:szCs w:val="24"/>
        </w:rPr>
        <w:t>评分标准</w:t>
      </w:r>
    </w:p>
    <w:tbl>
      <w:tblPr>
        <w:tblStyle w:val="36"/>
        <w:tblpPr w:leftFromText="180" w:rightFromText="180" w:vertAnchor="text" w:tblpXSpec="center"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18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分值构成</w:t>
            </w:r>
          </w:p>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(总分100分)</w:t>
            </w:r>
          </w:p>
        </w:tc>
        <w:tc>
          <w:tcPr>
            <w:tcW w:w="6993" w:type="dxa"/>
            <w:gridSpan w:val="3"/>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价格分值：30分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商务部分：36分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技术部分：34分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39" w:type="dxa"/>
            <w:gridSpan w:val="4"/>
            <w:tcBorders>
              <w:bottom w:val="single" w:color="auto" w:sz="4" w:space="0"/>
            </w:tcBorders>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（一）价格部分（满分</w:t>
            </w:r>
            <w:r>
              <w:rPr>
                <w:rFonts w:hint="eastAsia" w:ascii="仿宋" w:hAnsi="仿宋" w:eastAsia="仿宋" w:cs="仿宋"/>
                <w:sz w:val="24"/>
                <w:szCs w:val="24"/>
              </w:rPr>
              <w:t>30</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tcBorders>
              <w:top w:val="single" w:color="auto" w:sz="4" w:space="0"/>
            </w:tcBorders>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5953" w:type="dxa"/>
            <w:tcBorders>
              <w:top w:val="single" w:color="auto" w:sz="4" w:space="0"/>
            </w:tcBorders>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040" w:type="dxa"/>
            <w:gridSpan w:val="2"/>
            <w:tcBorders>
              <w:top w:val="single" w:color="auto" w:sz="4" w:space="0"/>
            </w:tcBorders>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2046" w:type="dxa"/>
            <w:tcBorders>
              <w:top w:val="single" w:color="auto" w:sz="4" w:space="0"/>
            </w:tcBorders>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投标报价</w:t>
            </w:r>
          </w:p>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5953" w:type="dxa"/>
            <w:tcBorders>
              <w:top w:val="single" w:color="auto" w:sz="4" w:space="0"/>
            </w:tcBorders>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评标基准价：满足招标文件要求的有效投标报价中，最低的投标报价为评标基准价。</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投标报价得分=（评标基准价/投标报价）×30</w:t>
            </w:r>
          </w:p>
        </w:tc>
        <w:tc>
          <w:tcPr>
            <w:tcW w:w="1040" w:type="dxa"/>
            <w:gridSpan w:val="2"/>
            <w:tcBorders>
              <w:top w:val="single" w:color="auto" w:sz="4" w:space="0"/>
            </w:tcBorders>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39" w:type="dxa"/>
            <w:gridSpan w:val="4"/>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（二）商务部分（满分</w:t>
            </w:r>
            <w:r>
              <w:rPr>
                <w:rFonts w:hint="eastAsia" w:ascii="仿宋" w:hAnsi="仿宋" w:eastAsia="仿宋" w:cs="仿宋"/>
                <w:sz w:val="24"/>
                <w:szCs w:val="24"/>
              </w:rPr>
              <w:t>36</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tcBorders>
              <w:bottom w:val="single" w:color="auto" w:sz="4" w:space="0"/>
            </w:tcBorders>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6142" w:type="dxa"/>
            <w:gridSpan w:val="2"/>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851" w:type="dxa"/>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投标人实力</w:t>
            </w:r>
          </w:p>
        </w:tc>
        <w:tc>
          <w:tcPr>
            <w:tcW w:w="6142" w:type="dxa"/>
            <w:gridSpan w:val="2"/>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1、投标单位具有ISO9001质量管理体系认证证书、职业健康安全管理体系认证证书、环境管理体系认证证书，每项得1分，满分3分。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2、投标人提供注册地省级及以上信用建设部门认可的信用评级机构出具的信用等级证书，投标单位具有AAA级信用等级证书的得3分。（开标时需提供证书原件、信用报告概述截图及信用评级主管机构网站查询结果页附投标文件中，否则不得分）</w:t>
            </w:r>
          </w:p>
          <w:p>
            <w:pPr>
              <w:spacing w:after="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3、投标人提供2016年以来合同金额为500万元以上的类似项目合同，每提供一份得1分，共2分（现场出示中标通告原件、合同原件、验收报告原件）。</w:t>
            </w:r>
          </w:p>
          <w:p>
            <w:pPr>
              <w:spacing w:after="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4、提供国家信息技术服务标准工作组颁发的成员单位证书，提供证书复印件加盖投标人公章得1分，否则不得分。</w:t>
            </w:r>
          </w:p>
          <w:p>
            <w:pPr>
              <w:spacing w:after="0" w:line="400" w:lineRule="exact"/>
              <w:rPr>
                <w:rFonts w:hint="eastAsia" w:ascii="仿宋" w:hAnsi="仿宋" w:eastAsia="仿宋" w:cs="仿宋"/>
                <w:color w:val="FF0000"/>
                <w:sz w:val="24"/>
                <w:szCs w:val="24"/>
              </w:rPr>
            </w:pPr>
            <w:r>
              <w:rPr>
                <w:rFonts w:hint="eastAsia" w:ascii="仿宋" w:hAnsi="仿宋" w:eastAsia="仿宋" w:cs="仿宋"/>
                <w:color w:val="000000"/>
                <w:sz w:val="24"/>
                <w:szCs w:val="24"/>
              </w:rPr>
              <w:t>5、具备1名国家信息安全测评中心颁发的注册信息安全专业人员证书（CISP），提供证书复印件加盖投标人公章得1分,否则不得分。</w:t>
            </w:r>
            <w:r>
              <w:rPr>
                <w:rFonts w:hint="eastAsia" w:ascii="仿宋" w:hAnsi="仿宋" w:eastAsia="仿宋" w:cs="仿宋"/>
                <w:sz w:val="24"/>
                <w:szCs w:val="24"/>
              </w:rPr>
              <w:t xml:space="preserve">    </w:t>
            </w:r>
          </w:p>
        </w:tc>
        <w:tc>
          <w:tcPr>
            <w:tcW w:w="851"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产品保障</w:t>
            </w:r>
          </w:p>
        </w:tc>
        <w:tc>
          <w:tcPr>
            <w:tcW w:w="6142" w:type="dxa"/>
            <w:gridSpan w:val="2"/>
            <w:vAlign w:val="center"/>
          </w:tcPr>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核心产品厂商具备中国信息安全测评中心颁发的《 信息安全服务（安全工程类三级）资质》提供证书复印件加制造厂商项目授权章得3分,否则不得分。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采购清单中制造厂商为国家信息安全漏洞共享平台CNVD技术组成员单位并提供证书及官网截图证明的得2分，否则不得分。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采购清单中综合安全网关制造厂商通过CMMI5认证，证书注册地必须为中国，提供CMMI认证复印件及CMMI证书官网查询结果截图，加盖投标产品制造厂商项目授权专用章的得3分，否则不得分。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采购清单中制造厂商为国家信息安全漏洞库（CNNVD）一级技术支撑单位并提供证书及官网截图证明的得2分，否则不得分。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本次项目综合安全网关制造厂商需具备科学、系统的知识产权管理体系。能够全面保护、并系统管理知识产权，支撑企业的技术创新能力。通过知识产权管理体系认证，提供知识产权管理体系认证证书复印件，加盖制造厂商项目授权专用章得3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核心产品厂商为《网络安全应急服务支撑单位》（国家级）提供证书复印件加制造厂商项目授权专用章得2分,否则不得分。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所投综合安全网关入围2017中央政府采购网（www.zycg.gov.cn）协议供货目录之“防火墙产品（万兆）企业级”分类（且与本次所投型号一致），须提供包含中央政府采购网官方网站完整链接的截图证明并加盖产品制造厂商项目授权专用章，得2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为响应国家节能环保要求，采购清单中综合安全网关制造厂商通过能源管理体系认证ISO50001并提供证书及官网截图证明的得2分，否则不得分。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本次项目综合安全网关制造厂商具有有害物质过程管理体系认证，以确保生产过程对环境低损耗，提供QC080000有害物质过程管理体系认证证书，提供证书复印件并加盖制造厂商项目授权专用章，得2分，否则不得分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所投产品制造厂商，应具备良好的企业信用，在全国企业信用信息公示系统网站（www.gsxt.gov.cn）中无处罚记录，须提供包含网站完整链接的截图并加盖制造厂商项目授权专用章得3分，否则不得分。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核心产品厂商具备中国国家信息安全漏洞库支撑单位（一级），提供证书复印件加盖制造厂商项目授权专用章得2分，否则不得分。</w:t>
            </w:r>
          </w:p>
        </w:tc>
        <w:tc>
          <w:tcPr>
            <w:tcW w:w="851"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039" w:type="dxa"/>
            <w:gridSpan w:val="4"/>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（三）技术部分（满分</w:t>
            </w:r>
            <w:r>
              <w:rPr>
                <w:rFonts w:hint="eastAsia" w:ascii="仿宋" w:hAnsi="仿宋" w:eastAsia="仿宋" w:cs="仿宋"/>
                <w:sz w:val="24"/>
                <w:szCs w:val="24"/>
              </w:rPr>
              <w:t>34</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5953" w:type="dxa"/>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040" w:type="dxa"/>
            <w:gridSpan w:val="2"/>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对招标文件</w:t>
            </w:r>
          </w:p>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响应程度</w:t>
            </w:r>
          </w:p>
        </w:tc>
        <w:tc>
          <w:tcPr>
            <w:tcW w:w="5953" w:type="dxa"/>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1、投标产品满足招标文件技术要求，完全满足得基础分16分，加星项每优于一项，加一分，共21分。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2、投标人提供综合安全网关工信部下属第三方泰尔实验室检测报告的，得4分（同项货物检测报告不累计）。</w:t>
            </w:r>
          </w:p>
        </w:tc>
        <w:tc>
          <w:tcPr>
            <w:tcW w:w="1040" w:type="dxa"/>
            <w:gridSpan w:val="2"/>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投标文件</w:t>
            </w:r>
          </w:p>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规范程度</w:t>
            </w:r>
          </w:p>
        </w:tc>
        <w:tc>
          <w:tcPr>
            <w:tcW w:w="5953" w:type="dxa"/>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1、装订规范、文字清晰、无差错 1 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2、所提供资料准确完整 1 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投标文件编制无目录和页码，排序混乱和缺篇少页的不得分。</w:t>
            </w:r>
          </w:p>
        </w:tc>
        <w:tc>
          <w:tcPr>
            <w:tcW w:w="1040" w:type="dxa"/>
            <w:gridSpan w:val="2"/>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技术实施及售后服务承诺</w:t>
            </w:r>
          </w:p>
        </w:tc>
        <w:tc>
          <w:tcPr>
            <w:tcW w:w="5953" w:type="dxa"/>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1、由评委根据各投标供应商技术方案的详细性、可行性、完善性等进行横向对比酌情打分（0-2分）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2、免费质保三年得3分。</w:t>
            </w:r>
          </w:p>
          <w:p>
            <w:pPr>
              <w:spacing w:after="0" w:line="400" w:lineRule="exact"/>
              <w:rPr>
                <w:rFonts w:hint="eastAsia" w:ascii="仿宋" w:hAnsi="仿宋" w:eastAsia="仿宋" w:cs="仿宋"/>
                <w:sz w:val="24"/>
                <w:szCs w:val="24"/>
              </w:rPr>
            </w:pPr>
          </w:p>
        </w:tc>
        <w:tc>
          <w:tcPr>
            <w:tcW w:w="1040" w:type="dxa"/>
            <w:gridSpan w:val="2"/>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培训方案</w:t>
            </w:r>
          </w:p>
        </w:tc>
        <w:tc>
          <w:tcPr>
            <w:tcW w:w="5953" w:type="dxa"/>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由评委根据各投标供应商培训方案的详细性、可行性、完善性等进行横向对比酌情打分（0-2分）</w:t>
            </w:r>
          </w:p>
        </w:tc>
        <w:tc>
          <w:tcPr>
            <w:tcW w:w="1040" w:type="dxa"/>
            <w:gridSpan w:val="2"/>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2分</w:t>
            </w:r>
          </w:p>
        </w:tc>
      </w:tr>
    </w:tbl>
    <w:p>
      <w:pPr>
        <w:spacing w:line="360" w:lineRule="auto"/>
        <w:ind w:left="2333" w:leftChars="342" w:hanging="1615" w:hangingChars="673"/>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br w:type="textWrapping" w:clear="all"/>
      </w:r>
      <w:r>
        <w:rPr>
          <w:rFonts w:hint="eastAsia" w:ascii="仿宋" w:hAnsi="仿宋" w:eastAsia="仿宋" w:cs="仿宋"/>
          <w:sz w:val="24"/>
          <w:szCs w:val="24"/>
          <w:lang w:val="en-US" w:eastAsia="zh-CN"/>
        </w:rPr>
        <w:t>第二标段评分标准</w:t>
      </w:r>
    </w:p>
    <w:tbl>
      <w:tblPr>
        <w:tblStyle w:val="36"/>
        <w:tblpPr w:leftFromText="180" w:rightFromText="180" w:vertAnchor="text" w:tblpXSpec="center"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2046" w:type="dxa"/>
            <w:vAlign w:val="center"/>
          </w:tcPr>
          <w:p>
            <w:pPr>
              <w:spacing w:line="240" w:lineRule="auto"/>
              <w:ind w:firstLine="0" w:firstLineChars="0"/>
              <w:jc w:val="center"/>
              <w:rPr>
                <w:rFonts w:hint="eastAsia" w:ascii="仿宋" w:hAnsi="仿宋" w:eastAsia="仿宋" w:cs="仿宋"/>
                <w:sz w:val="24"/>
                <w:szCs w:val="24"/>
              </w:rPr>
            </w:pPr>
          </w:p>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分值构成</w:t>
            </w:r>
          </w:p>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(总分100分)</w:t>
            </w:r>
          </w:p>
        </w:tc>
        <w:tc>
          <w:tcPr>
            <w:tcW w:w="6993" w:type="dxa"/>
            <w:gridSpan w:val="2"/>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价格分值：30分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商务部分：30分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39" w:type="dxa"/>
            <w:gridSpan w:val="3"/>
            <w:tcBorders>
              <w:bottom w:val="single" w:color="auto" w:sz="4" w:space="0"/>
            </w:tcBorders>
            <w:vAlign w:val="center"/>
          </w:tcPr>
          <w:p>
            <w:pPr>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（一）价格部分（满分</w:t>
            </w:r>
            <w:r>
              <w:rPr>
                <w:rFonts w:hint="eastAsia" w:ascii="仿宋" w:hAnsi="仿宋" w:eastAsia="仿宋" w:cs="仿宋"/>
                <w:sz w:val="24"/>
                <w:szCs w:val="24"/>
              </w:rPr>
              <w:t>30</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046" w:type="dxa"/>
            <w:tcBorders>
              <w:top w:val="single" w:color="auto" w:sz="4" w:space="0"/>
            </w:tcBorders>
            <w:vAlign w:val="center"/>
          </w:tcPr>
          <w:p>
            <w:pPr>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5953" w:type="dxa"/>
            <w:tcBorders>
              <w:top w:val="single" w:color="auto" w:sz="4" w:space="0"/>
            </w:tcBorders>
            <w:vAlign w:val="center"/>
          </w:tcPr>
          <w:p>
            <w:pPr>
              <w:spacing w:line="240" w:lineRule="auto"/>
              <w:ind w:firstLine="643"/>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040" w:type="dxa"/>
            <w:tcBorders>
              <w:top w:val="single" w:color="auto" w:sz="4" w:space="0"/>
            </w:tcBorders>
            <w:vAlign w:val="center"/>
          </w:tcPr>
          <w:p>
            <w:pPr>
              <w:spacing w:line="240" w:lineRule="auto"/>
              <w:ind w:firstLine="0" w:firstLineChars="0"/>
              <w:jc w:val="both"/>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2046" w:type="dxa"/>
            <w:tcBorders>
              <w:top w:val="single" w:color="auto" w:sz="4" w:space="0"/>
            </w:tcBorders>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投标报价</w:t>
            </w:r>
          </w:p>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5953" w:type="dxa"/>
            <w:tcBorders>
              <w:top w:val="single" w:color="auto" w:sz="4" w:space="0"/>
            </w:tcBorders>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评标基准价：满足招标文件要求的有效投标报价中，最低的投标报价为评标基准价。</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投标报价得分=（评标基准价/投标报价）×30</w:t>
            </w:r>
          </w:p>
        </w:tc>
        <w:tc>
          <w:tcPr>
            <w:tcW w:w="1040" w:type="dxa"/>
            <w:tcBorders>
              <w:top w:val="single" w:color="auto" w:sz="4" w:space="0"/>
            </w:tcBorders>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39" w:type="dxa"/>
            <w:gridSpan w:val="3"/>
            <w:vAlign w:val="center"/>
          </w:tcPr>
          <w:p>
            <w:pPr>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（二）商务部分（满分</w:t>
            </w:r>
            <w:r>
              <w:rPr>
                <w:rFonts w:hint="eastAsia" w:ascii="仿宋" w:hAnsi="仿宋" w:eastAsia="仿宋" w:cs="仿宋"/>
                <w:sz w:val="24"/>
                <w:szCs w:val="24"/>
              </w:rPr>
              <w:t>30</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tcBorders>
              <w:bottom w:val="single" w:color="auto" w:sz="4" w:space="0"/>
            </w:tcBorders>
            <w:vAlign w:val="center"/>
          </w:tcPr>
          <w:p>
            <w:pPr>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5953" w:type="dxa"/>
            <w:vAlign w:val="center"/>
          </w:tcPr>
          <w:p>
            <w:pPr>
              <w:spacing w:line="240" w:lineRule="auto"/>
              <w:ind w:firstLine="643"/>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040" w:type="dxa"/>
            <w:vAlign w:val="center"/>
          </w:tcPr>
          <w:p>
            <w:pPr>
              <w:spacing w:line="240" w:lineRule="auto"/>
              <w:ind w:firstLine="0" w:firstLineChars="0"/>
              <w:jc w:val="both"/>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2046" w:type="dxa"/>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投标人实力</w:t>
            </w:r>
          </w:p>
        </w:tc>
        <w:tc>
          <w:tcPr>
            <w:tcW w:w="5953" w:type="dxa"/>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1、投标单位具有ISO9001质量管理体系认证证书、职业健康安全管理体系认证证书、环境管理体系认证证书，每一项得1分，满分3分。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2、投标单位具有AAA级信用等级证书的得3分。</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产品保障</w:t>
            </w:r>
          </w:p>
        </w:tc>
        <w:tc>
          <w:tcPr>
            <w:tcW w:w="5953" w:type="dxa"/>
            <w:vAlign w:val="center"/>
          </w:tcPr>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采购清单中安全产品制造厂商为国家信息安全漏洞库（CNNVD）一级技术支撑单位并提供证书及官网截图证明，加盖制造厂商项目授权专用章，得3分，否则不得分。</w:t>
            </w:r>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采购清单中安全产品制造厂商为国家信息安全漏洞共享平台CNVD技术组成员单位并提供证书及官网截图证明，加盖制造厂商项目授权专用章，得3分，否则不得分。</w:t>
            </w:r>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采购清单中网络产品制造厂商通过CMMI5认证，证书注册地必须在中国，提供证书复印件，加盖制造厂商项目授权专用章，得3分，否则不得分。</w:t>
            </w:r>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为响应国家节能环保要求，采购清单中安全设备、路由器制造厂商通过能源管理体系认证ISO50001并提供证书及官网截图证明，加盖制造厂商项目授权专用章，得4分，否则不得分。</w:t>
            </w:r>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投标人所投“路由器”产品近三年在中国企业网路由器市场占有率排名前三（以IDC权威报告为准），提供证书复印件，加盖制造厂商项目授权专用章，得2分，否则不得分。</w:t>
            </w:r>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本次项目路由器制造厂商具有有害物质过程管理体系认证，以确保生产过程对环境低损耗，提供QC080000有害物质过程管理体系认证证书，提供证书复印件，加盖制造厂商项目授权专用章，得4分，否则不得分</w:t>
            </w:r>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所投网络安全产品制造厂商，应具备良好的企业信用，在全国企业信用信息公示系统网站（www.gsxt.gov.cn）中无处罚记录，须提供包含网站完整链接的截图，加盖制造厂商项目授权专用章，得3分，否则不得分</w:t>
            </w:r>
            <w:r>
              <w:rPr>
                <w:rFonts w:hint="eastAsia" w:ascii="仿宋" w:hAnsi="仿宋" w:eastAsia="仿宋" w:cs="仿宋"/>
                <w:sz w:val="24"/>
                <w:szCs w:val="24"/>
                <w:lang w:val="en-US" w:eastAsia="zh-CN"/>
              </w:rPr>
              <w:t>.</w:t>
            </w:r>
            <w:bookmarkStart w:id="1" w:name="_GoBack"/>
            <w:bookmarkEnd w:id="1"/>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所投安全产品制造厂商具备OHSAS18001职业健康安全管理体系认证，提供证书复印件加盖制造厂商项目授权专用章，得2分，否则不得分</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039" w:type="dxa"/>
            <w:gridSpan w:val="3"/>
            <w:vAlign w:val="center"/>
          </w:tcPr>
          <w:p>
            <w:pPr>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（三）技术部分（满分</w:t>
            </w:r>
            <w:r>
              <w:rPr>
                <w:rFonts w:hint="eastAsia" w:ascii="仿宋" w:hAnsi="仿宋" w:eastAsia="仿宋" w:cs="仿宋"/>
                <w:sz w:val="24"/>
                <w:szCs w:val="24"/>
              </w:rPr>
              <w:t>40</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5953" w:type="dxa"/>
            <w:vAlign w:val="center"/>
          </w:tcPr>
          <w:p>
            <w:pPr>
              <w:spacing w:line="240" w:lineRule="auto"/>
              <w:ind w:firstLine="643"/>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040" w:type="dxa"/>
            <w:vAlign w:val="center"/>
          </w:tcPr>
          <w:p>
            <w:pPr>
              <w:spacing w:line="240" w:lineRule="auto"/>
              <w:ind w:firstLine="0" w:firstLineChars="0"/>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对招标文件</w:t>
            </w:r>
          </w:p>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响应程度</w:t>
            </w:r>
          </w:p>
        </w:tc>
        <w:tc>
          <w:tcPr>
            <w:tcW w:w="5953" w:type="dxa"/>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1、投标产品满足招标文件技术要求，完全满足得基础分16分，加星项每优于一项，加一分，共21分。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2、投标人提供核心产品安全设备工信部下属第三方泰尔实验室检测报告的，得4分（同项货物检测报告不累计）。</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投标文件</w:t>
            </w:r>
          </w:p>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规范程度</w:t>
            </w:r>
          </w:p>
        </w:tc>
        <w:tc>
          <w:tcPr>
            <w:tcW w:w="5953" w:type="dxa"/>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1、装订规范、文字清晰、无差错 1 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2、所提供资料准确完整 1 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投标文件编制无目录和页码，排序混乱和缺篇少页的不得分。</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售后服务承诺</w:t>
            </w:r>
          </w:p>
        </w:tc>
        <w:tc>
          <w:tcPr>
            <w:tcW w:w="5953" w:type="dxa"/>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1、免费质保一年得1分，每增加一年加1分，满分3分。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2、解决问题时间：以小时为单位（四舍五入法，30分钟及以上按1小时计算），以4小时为起点，基本分1分，每减少1小时，加1分，满分2分。4小时以上的每超过1小时扣0.5分，扣完为止。</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技术实施方案</w:t>
            </w:r>
          </w:p>
        </w:tc>
        <w:tc>
          <w:tcPr>
            <w:tcW w:w="5953" w:type="dxa"/>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由评委根据各投标供应商技术方案的详细性、可行性、完善性等进行横向对比酌情打分（0-5分）</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培训方案</w:t>
            </w:r>
          </w:p>
        </w:tc>
        <w:tc>
          <w:tcPr>
            <w:tcW w:w="5953" w:type="dxa"/>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由评委根据各投标供应商培训方案的详细性、可行性、完善性等进行横向对比酌情打分（0-3分）</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3分</w:t>
            </w:r>
          </w:p>
        </w:tc>
      </w:tr>
    </w:tbl>
    <w:p>
      <w:pPr>
        <w:pStyle w:val="125"/>
        <w:spacing w:before="120" w:after="120"/>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（特别提示：以上</w:t>
      </w:r>
      <w:r>
        <w:rPr>
          <w:rFonts w:hint="eastAsia" w:ascii="仿宋" w:hAnsi="仿宋" w:eastAsia="仿宋" w:cs="仿宋"/>
          <w:sz w:val="24"/>
          <w:szCs w:val="24"/>
          <w:lang w:eastAsia="zh-CN"/>
        </w:rPr>
        <w:t>各标段</w:t>
      </w:r>
      <w:r>
        <w:rPr>
          <w:rFonts w:hint="eastAsia" w:ascii="仿宋" w:hAnsi="仿宋" w:eastAsia="仿宋" w:cs="仿宋"/>
          <w:sz w:val="24"/>
          <w:szCs w:val="24"/>
        </w:rPr>
        <w:t>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hint="eastAsia" w:ascii="仿宋" w:hAnsi="仿宋" w:eastAsia="仿宋" w:cs="仿宋"/>
                <w:color w:val="0000FF"/>
                <w:sz w:val="24"/>
                <w:szCs w:val="24"/>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lang w:eastAsia="zh-CN"/>
        </w:rPr>
        <w:t>各标段</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1"/>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1"/>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numPr>
          <w:ilvl w:val="0"/>
          <w:numId w:val="12"/>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lang w:eastAsia="zh-CN"/>
        </w:rPr>
      </w:pPr>
      <w:r>
        <w:rPr>
          <w:rFonts w:hint="eastAsia" w:ascii="仿宋_GB2312" w:hAnsi="仿宋_GB2312" w:eastAsia="仿宋_GB2312" w:cs="仿宋_GB2312"/>
          <w:sz w:val="16"/>
          <w:szCs w:val="44"/>
          <w:lang w:eastAsia="zh-CN"/>
        </w:rPr>
        <w:t>（第</w:t>
      </w:r>
      <w:r>
        <w:rPr>
          <w:rFonts w:hint="eastAsia" w:ascii="仿宋_GB2312" w:hAnsi="仿宋_GB2312" w:eastAsia="仿宋_GB2312" w:cs="仿宋_GB2312"/>
          <w:sz w:val="16"/>
          <w:szCs w:val="44"/>
          <w:lang w:val="en-US" w:eastAsia="zh-CN"/>
        </w:rPr>
        <w:t xml:space="preserve">    标段</w:t>
      </w:r>
      <w:r>
        <w:rPr>
          <w:rFonts w:hint="eastAsia" w:ascii="仿宋_GB2312" w:hAnsi="仿宋_GB2312" w:eastAsia="仿宋_GB2312" w:cs="仿宋_GB2312"/>
          <w:sz w:val="16"/>
          <w:szCs w:val="44"/>
          <w:lang w:eastAsia="zh-CN"/>
        </w:rPr>
        <w:t>）</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lang w:eastAsia="zh-CN"/>
        </w:rPr>
      </w:pPr>
      <w:r>
        <w:rPr>
          <w:rFonts w:hint="eastAsia" w:ascii="仿宋_GB2312" w:hAnsi="仿宋_GB2312" w:eastAsia="仿宋_GB2312" w:cs="仿宋_GB2312"/>
          <w:sz w:val="16"/>
          <w:szCs w:val="44"/>
          <w:lang w:eastAsia="zh-CN"/>
        </w:rPr>
        <w:t>（第</w:t>
      </w:r>
      <w:r>
        <w:rPr>
          <w:rFonts w:hint="eastAsia" w:ascii="仿宋_GB2312" w:hAnsi="仿宋_GB2312" w:eastAsia="仿宋_GB2312" w:cs="仿宋_GB2312"/>
          <w:sz w:val="16"/>
          <w:szCs w:val="44"/>
          <w:lang w:val="en-US" w:eastAsia="zh-CN"/>
        </w:rPr>
        <w:t xml:space="preserve">   标段</w:t>
      </w:r>
      <w:r>
        <w:rPr>
          <w:rFonts w:hint="eastAsia" w:ascii="仿宋_GB2312" w:hAnsi="仿宋_GB2312" w:eastAsia="仿宋_GB2312" w:cs="仿宋_GB2312"/>
          <w:sz w:val="16"/>
          <w:szCs w:val="44"/>
          <w:lang w:eastAsia="zh-CN"/>
        </w:rPr>
        <w:t>）</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1205" w:firstLineChars="500"/>
        <w:jc w:val="left"/>
        <w:rPr>
          <w:rFonts w:ascii="仿宋" w:hAnsi="仿宋" w:eastAsia="仿宋" w:cs="仿宋_GB2312"/>
          <w:b/>
          <w:bCs/>
          <w:sz w:val="24"/>
          <w:szCs w:val="24"/>
        </w:rPr>
      </w:pPr>
      <w:r>
        <w:rPr>
          <w:rFonts w:hint="eastAsia" w:ascii="仿宋" w:hAnsi="仿宋" w:eastAsia="仿宋" w:cs="仿宋_GB2312"/>
          <w:b/>
          <w:bCs/>
          <w:sz w:val="24"/>
          <w:szCs w:val="24"/>
        </w:rPr>
        <w:t>（技术参数</w:t>
      </w:r>
      <w:r>
        <w:rPr>
          <w:rFonts w:hint="eastAsia" w:ascii="仿宋" w:hAnsi="仿宋" w:eastAsia="仿宋" w:cs="仿宋_GB2312"/>
          <w:b/>
          <w:bCs/>
          <w:sz w:val="24"/>
          <w:szCs w:val="24"/>
          <w:lang w:eastAsia="zh-CN"/>
        </w:rPr>
        <w:t>及评分标准</w:t>
      </w:r>
      <w:r>
        <w:rPr>
          <w:rFonts w:hint="eastAsia" w:ascii="仿宋" w:hAnsi="仿宋" w:eastAsia="仿宋" w:cs="仿宋_GB2312"/>
          <w:b/>
          <w:bCs/>
          <w:sz w:val="24"/>
          <w:szCs w:val="24"/>
        </w:rPr>
        <w:t>要求中</w:t>
      </w:r>
      <w:r>
        <w:rPr>
          <w:rFonts w:hint="eastAsia" w:ascii="仿宋" w:hAnsi="仿宋" w:eastAsia="仿宋" w:cs="仿宋_GB2312"/>
          <w:b/>
          <w:bCs/>
          <w:sz w:val="24"/>
          <w:szCs w:val="24"/>
          <w:lang w:eastAsia="zh-CN"/>
        </w:rPr>
        <w:t>所提供的</w:t>
      </w:r>
      <w:r>
        <w:rPr>
          <w:rFonts w:hint="eastAsia" w:ascii="仿宋" w:hAnsi="仿宋" w:eastAsia="仿宋" w:cs="仿宋_GB2312"/>
          <w:b/>
          <w:bCs/>
          <w:sz w:val="24"/>
          <w:szCs w:val="24"/>
        </w:rPr>
        <w:t>相关证明材料</w:t>
      </w:r>
      <w:r>
        <w:rPr>
          <w:rFonts w:hint="eastAsia" w:ascii="仿宋" w:hAnsi="仿宋" w:eastAsia="仿宋" w:cs="仿宋_GB2312"/>
          <w:b/>
          <w:bCs/>
          <w:sz w:val="24"/>
          <w:szCs w:val="24"/>
          <w:lang w:eastAsia="zh-CN"/>
        </w:rPr>
        <w:t>复印件</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B38C3AC"/>
    <w:multiLevelType w:val="singleLevel"/>
    <w:tmpl w:val="3B38C3AC"/>
    <w:lvl w:ilvl="0" w:tentative="0">
      <w:start w:val="4"/>
      <w:numFmt w:val="chineseCounting"/>
      <w:suff w:val="space"/>
      <w:lvlText w:val="第%1部分"/>
      <w:lvlJc w:val="left"/>
      <w:rPr>
        <w:rFonts w:hint="eastAsia"/>
      </w:rPr>
    </w:lvl>
  </w:abstractNum>
  <w:abstractNum w:abstractNumId="7">
    <w:nsid w:val="56E374A4"/>
    <w:multiLevelType w:val="singleLevel"/>
    <w:tmpl w:val="56E374A4"/>
    <w:lvl w:ilvl="0" w:tentative="0">
      <w:start w:val="9"/>
      <w:numFmt w:val="decimal"/>
      <w:pStyle w:val="119"/>
      <w:suff w:val="nothing"/>
      <w:lvlText w:val="%1、"/>
      <w:lvlJc w:val="left"/>
    </w:lvl>
  </w:abstractNum>
  <w:abstractNum w:abstractNumId="8">
    <w:nsid w:val="5A0532E2"/>
    <w:multiLevelType w:val="singleLevel"/>
    <w:tmpl w:val="5A0532E2"/>
    <w:lvl w:ilvl="0" w:tentative="0">
      <w:start w:val="4"/>
      <w:numFmt w:val="chineseCounting"/>
      <w:suff w:val="nothing"/>
      <w:lvlText w:val="第%1部"/>
      <w:lvlJc w:val="left"/>
    </w:lvl>
  </w:abstractNum>
  <w:abstractNum w:abstractNumId="9">
    <w:nsid w:val="5A27AEF7"/>
    <w:multiLevelType w:val="singleLevel"/>
    <w:tmpl w:val="5A27AEF7"/>
    <w:lvl w:ilvl="0" w:tentative="0">
      <w:start w:val="2"/>
      <w:numFmt w:val="chineseCounting"/>
      <w:suff w:val="nothing"/>
      <w:lvlText w:val="（%1）"/>
      <w:lvlJc w:val="left"/>
    </w:lvl>
  </w:abstractNum>
  <w:abstractNum w:abstractNumId="10">
    <w:nsid w:val="5A30CB82"/>
    <w:multiLevelType w:val="singleLevel"/>
    <w:tmpl w:val="5A30CB82"/>
    <w:lvl w:ilvl="0" w:tentative="0">
      <w:start w:val="1"/>
      <w:numFmt w:val="chineseCounting"/>
      <w:suff w:val="space"/>
      <w:lvlText w:val="第%1部分"/>
      <w:lvlJc w:val="left"/>
    </w:lvl>
  </w:abstractNum>
  <w:abstractNum w:abstractNumId="11">
    <w:nsid w:val="5A4700EF"/>
    <w:multiLevelType w:val="singleLevel"/>
    <w:tmpl w:val="5A4700EF"/>
    <w:lvl w:ilvl="0" w:tentative="0">
      <w:start w:val="1"/>
      <w:numFmt w:val="decimal"/>
      <w:suff w:val="nothing"/>
      <w:lvlText w:val="%1、"/>
      <w:lvlJc w:val="left"/>
      <w:rPr>
        <w:color w:val="auto"/>
      </w:rPr>
    </w:lvl>
  </w:abstractNum>
  <w:num w:numId="1">
    <w:abstractNumId w:val="7"/>
  </w:num>
  <w:num w:numId="2">
    <w:abstractNumId w:val="10"/>
  </w:num>
  <w:num w:numId="3">
    <w:abstractNumId w:val="9"/>
  </w:num>
  <w:num w:numId="4">
    <w:abstractNumId w:val="5"/>
  </w:num>
  <w:num w:numId="5">
    <w:abstractNumId w:val="4"/>
  </w:num>
  <w:num w:numId="6">
    <w:abstractNumId w:val="8"/>
  </w:num>
  <w:num w:numId="7">
    <w:abstractNumId w:val="6"/>
  </w:num>
  <w:num w:numId="8">
    <w:abstractNumId w:val="0"/>
  </w:num>
  <w:num w:numId="9">
    <w:abstractNumId w:val="11"/>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24B20"/>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36E45"/>
    <w:rsid w:val="015F5D2B"/>
    <w:rsid w:val="01AE553D"/>
    <w:rsid w:val="01D912AA"/>
    <w:rsid w:val="031A41B0"/>
    <w:rsid w:val="03CB53C9"/>
    <w:rsid w:val="03D744EF"/>
    <w:rsid w:val="04252D6C"/>
    <w:rsid w:val="04524D74"/>
    <w:rsid w:val="048C72C6"/>
    <w:rsid w:val="04973478"/>
    <w:rsid w:val="04E5185D"/>
    <w:rsid w:val="04EF7AD9"/>
    <w:rsid w:val="04F1400C"/>
    <w:rsid w:val="054A14EB"/>
    <w:rsid w:val="055236E0"/>
    <w:rsid w:val="058277B4"/>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0B3BB8"/>
    <w:rsid w:val="0B8F0D95"/>
    <w:rsid w:val="0BC25BE0"/>
    <w:rsid w:val="0C053D42"/>
    <w:rsid w:val="0C232636"/>
    <w:rsid w:val="0C3957DB"/>
    <w:rsid w:val="0C3C6A01"/>
    <w:rsid w:val="0C662DD8"/>
    <w:rsid w:val="0CBA4EC9"/>
    <w:rsid w:val="0CBE01FC"/>
    <w:rsid w:val="0CE25187"/>
    <w:rsid w:val="0D2824A3"/>
    <w:rsid w:val="0D62434A"/>
    <w:rsid w:val="0D832C84"/>
    <w:rsid w:val="0DD45553"/>
    <w:rsid w:val="0DFD39BC"/>
    <w:rsid w:val="0E1F7A52"/>
    <w:rsid w:val="0E3119C4"/>
    <w:rsid w:val="0F0D73B6"/>
    <w:rsid w:val="0F2C7289"/>
    <w:rsid w:val="0FBA420F"/>
    <w:rsid w:val="10240870"/>
    <w:rsid w:val="105F0CCD"/>
    <w:rsid w:val="10A25988"/>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5D1987"/>
    <w:rsid w:val="13705BCF"/>
    <w:rsid w:val="144D7177"/>
    <w:rsid w:val="146639B0"/>
    <w:rsid w:val="14810804"/>
    <w:rsid w:val="14C32394"/>
    <w:rsid w:val="14E7756C"/>
    <w:rsid w:val="15555471"/>
    <w:rsid w:val="15D15729"/>
    <w:rsid w:val="162949D9"/>
    <w:rsid w:val="166F3B31"/>
    <w:rsid w:val="16BB3F9C"/>
    <w:rsid w:val="17093EDF"/>
    <w:rsid w:val="171656DB"/>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B1630FE"/>
    <w:rsid w:val="1BFB31C4"/>
    <w:rsid w:val="1CAE5C61"/>
    <w:rsid w:val="1CC57EEC"/>
    <w:rsid w:val="1D1E07AB"/>
    <w:rsid w:val="1D285414"/>
    <w:rsid w:val="1D5D79CE"/>
    <w:rsid w:val="1D846EFB"/>
    <w:rsid w:val="1E1761B2"/>
    <w:rsid w:val="1F7C3C3A"/>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3523DCA"/>
    <w:rsid w:val="23794CD9"/>
    <w:rsid w:val="24BF19AA"/>
    <w:rsid w:val="24CA4202"/>
    <w:rsid w:val="24D66891"/>
    <w:rsid w:val="25302039"/>
    <w:rsid w:val="256C7451"/>
    <w:rsid w:val="25AD30A0"/>
    <w:rsid w:val="25E3691E"/>
    <w:rsid w:val="2667745A"/>
    <w:rsid w:val="26E95B4E"/>
    <w:rsid w:val="276906C7"/>
    <w:rsid w:val="278238A3"/>
    <w:rsid w:val="28742078"/>
    <w:rsid w:val="288E3F7A"/>
    <w:rsid w:val="288F49C5"/>
    <w:rsid w:val="28BF1B33"/>
    <w:rsid w:val="28BF2210"/>
    <w:rsid w:val="28CE556E"/>
    <w:rsid w:val="299315DB"/>
    <w:rsid w:val="29C152D2"/>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7249A1"/>
    <w:rsid w:val="2D873A70"/>
    <w:rsid w:val="2DB610BD"/>
    <w:rsid w:val="2DFB43CE"/>
    <w:rsid w:val="2E3D7FDF"/>
    <w:rsid w:val="2E5606EB"/>
    <w:rsid w:val="2E5C72E5"/>
    <w:rsid w:val="2E9D5FE0"/>
    <w:rsid w:val="2F232D02"/>
    <w:rsid w:val="2F2A34A3"/>
    <w:rsid w:val="2F38041E"/>
    <w:rsid w:val="2F433D86"/>
    <w:rsid w:val="2F9A5364"/>
    <w:rsid w:val="2F9D183B"/>
    <w:rsid w:val="2FEB36BE"/>
    <w:rsid w:val="2FFF1B19"/>
    <w:rsid w:val="30006487"/>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CE04B2"/>
    <w:rsid w:val="34F94C42"/>
    <w:rsid w:val="35020BCE"/>
    <w:rsid w:val="354E2015"/>
    <w:rsid w:val="35636C46"/>
    <w:rsid w:val="35736992"/>
    <w:rsid w:val="37692631"/>
    <w:rsid w:val="37B10108"/>
    <w:rsid w:val="389F7F0D"/>
    <w:rsid w:val="38B66F17"/>
    <w:rsid w:val="39264E83"/>
    <w:rsid w:val="397D15ED"/>
    <w:rsid w:val="39A31772"/>
    <w:rsid w:val="3A0511AE"/>
    <w:rsid w:val="3A252A28"/>
    <w:rsid w:val="3A361775"/>
    <w:rsid w:val="3A5B0DB6"/>
    <w:rsid w:val="3B1A3171"/>
    <w:rsid w:val="3B8A1786"/>
    <w:rsid w:val="3BF37AE3"/>
    <w:rsid w:val="3C5A516A"/>
    <w:rsid w:val="3C7B074D"/>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9A7D1F"/>
    <w:rsid w:val="40DD14B7"/>
    <w:rsid w:val="41595C3E"/>
    <w:rsid w:val="42031639"/>
    <w:rsid w:val="420D6E21"/>
    <w:rsid w:val="42551AC7"/>
    <w:rsid w:val="426D69CE"/>
    <w:rsid w:val="43306F54"/>
    <w:rsid w:val="439D162E"/>
    <w:rsid w:val="43AF4EB6"/>
    <w:rsid w:val="43D47894"/>
    <w:rsid w:val="43DA0DF8"/>
    <w:rsid w:val="43F21A5E"/>
    <w:rsid w:val="449D0BDB"/>
    <w:rsid w:val="44A75B9D"/>
    <w:rsid w:val="44CC251D"/>
    <w:rsid w:val="44ED61E4"/>
    <w:rsid w:val="44F765DB"/>
    <w:rsid w:val="452D2CD2"/>
    <w:rsid w:val="454E1873"/>
    <w:rsid w:val="45570A50"/>
    <w:rsid w:val="46FF7143"/>
    <w:rsid w:val="476E4F77"/>
    <w:rsid w:val="479A1D63"/>
    <w:rsid w:val="479E2BBB"/>
    <w:rsid w:val="48164989"/>
    <w:rsid w:val="485B029F"/>
    <w:rsid w:val="48AF4A09"/>
    <w:rsid w:val="49055355"/>
    <w:rsid w:val="49B4550E"/>
    <w:rsid w:val="49F50EB5"/>
    <w:rsid w:val="4AB76254"/>
    <w:rsid w:val="4AF72F43"/>
    <w:rsid w:val="4AFC078A"/>
    <w:rsid w:val="4AFE130C"/>
    <w:rsid w:val="4B06415A"/>
    <w:rsid w:val="4B2C4572"/>
    <w:rsid w:val="4B307A80"/>
    <w:rsid w:val="4BBD5B2C"/>
    <w:rsid w:val="4BF36702"/>
    <w:rsid w:val="4C0E0B24"/>
    <w:rsid w:val="4F071606"/>
    <w:rsid w:val="4F403B1D"/>
    <w:rsid w:val="4F7F31B2"/>
    <w:rsid w:val="4F827ABA"/>
    <w:rsid w:val="4FA93F1C"/>
    <w:rsid w:val="4FCB730B"/>
    <w:rsid w:val="504A74E2"/>
    <w:rsid w:val="50D62ACD"/>
    <w:rsid w:val="510C3D06"/>
    <w:rsid w:val="51937900"/>
    <w:rsid w:val="51ED5B69"/>
    <w:rsid w:val="536A53D4"/>
    <w:rsid w:val="53857B5E"/>
    <w:rsid w:val="53DD1877"/>
    <w:rsid w:val="54207CFD"/>
    <w:rsid w:val="54C67D23"/>
    <w:rsid w:val="55005AF5"/>
    <w:rsid w:val="551F63D6"/>
    <w:rsid w:val="55CC6A46"/>
    <w:rsid w:val="55DE4946"/>
    <w:rsid w:val="55EA1952"/>
    <w:rsid w:val="55FD0CFB"/>
    <w:rsid w:val="561945F1"/>
    <w:rsid w:val="56BE79D8"/>
    <w:rsid w:val="573B2A77"/>
    <w:rsid w:val="58266B57"/>
    <w:rsid w:val="588A5505"/>
    <w:rsid w:val="58CE0AFE"/>
    <w:rsid w:val="58E11F40"/>
    <w:rsid w:val="58EA7FCE"/>
    <w:rsid w:val="593B360F"/>
    <w:rsid w:val="597E7640"/>
    <w:rsid w:val="5A8975CA"/>
    <w:rsid w:val="5A8D6038"/>
    <w:rsid w:val="5AF228EA"/>
    <w:rsid w:val="5B176006"/>
    <w:rsid w:val="5B8B5722"/>
    <w:rsid w:val="5C1D3EC2"/>
    <w:rsid w:val="5C2A1394"/>
    <w:rsid w:val="5C6F34F3"/>
    <w:rsid w:val="5CDE1B94"/>
    <w:rsid w:val="5D2B1C2D"/>
    <w:rsid w:val="5DAD4A6A"/>
    <w:rsid w:val="5DD07849"/>
    <w:rsid w:val="5E6E4ACB"/>
    <w:rsid w:val="5EEA3B04"/>
    <w:rsid w:val="5F092277"/>
    <w:rsid w:val="5F4B6391"/>
    <w:rsid w:val="5F50568C"/>
    <w:rsid w:val="5F8471B4"/>
    <w:rsid w:val="5FCE7ED4"/>
    <w:rsid w:val="5FEB58A2"/>
    <w:rsid w:val="601B36B0"/>
    <w:rsid w:val="605A5E28"/>
    <w:rsid w:val="60A449E5"/>
    <w:rsid w:val="612A61E3"/>
    <w:rsid w:val="61B82A98"/>
    <w:rsid w:val="61F84732"/>
    <w:rsid w:val="62352BFE"/>
    <w:rsid w:val="62530EF5"/>
    <w:rsid w:val="62725189"/>
    <w:rsid w:val="63097C59"/>
    <w:rsid w:val="633D6D93"/>
    <w:rsid w:val="634F7C15"/>
    <w:rsid w:val="63736A17"/>
    <w:rsid w:val="63937116"/>
    <w:rsid w:val="63C05B9E"/>
    <w:rsid w:val="642F4F3E"/>
    <w:rsid w:val="647F4A97"/>
    <w:rsid w:val="651A4BCA"/>
    <w:rsid w:val="659F5C58"/>
    <w:rsid w:val="65D24C12"/>
    <w:rsid w:val="65F1505D"/>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66357B"/>
    <w:rsid w:val="6EB95270"/>
    <w:rsid w:val="6F8956C3"/>
    <w:rsid w:val="6FB90394"/>
    <w:rsid w:val="6FC41E1E"/>
    <w:rsid w:val="6FE86904"/>
    <w:rsid w:val="70241AB8"/>
    <w:rsid w:val="706476AA"/>
    <w:rsid w:val="7105714A"/>
    <w:rsid w:val="710F25A0"/>
    <w:rsid w:val="714177A5"/>
    <w:rsid w:val="7255719B"/>
    <w:rsid w:val="744C618D"/>
    <w:rsid w:val="74920FD0"/>
    <w:rsid w:val="74924B26"/>
    <w:rsid w:val="74B50A85"/>
    <w:rsid w:val="74DF7784"/>
    <w:rsid w:val="75125292"/>
    <w:rsid w:val="753241CE"/>
    <w:rsid w:val="758826A4"/>
    <w:rsid w:val="75B01AA9"/>
    <w:rsid w:val="76140509"/>
    <w:rsid w:val="763C41F4"/>
    <w:rsid w:val="768649B8"/>
    <w:rsid w:val="76EF0C8A"/>
    <w:rsid w:val="76F83624"/>
    <w:rsid w:val="773F1990"/>
    <w:rsid w:val="776A79F9"/>
    <w:rsid w:val="777A7DC6"/>
    <w:rsid w:val="78640367"/>
    <w:rsid w:val="78C403B7"/>
    <w:rsid w:val="78F73182"/>
    <w:rsid w:val="79640B02"/>
    <w:rsid w:val="796E4180"/>
    <w:rsid w:val="79874C47"/>
    <w:rsid w:val="79D2695D"/>
    <w:rsid w:val="7A731DE7"/>
    <w:rsid w:val="7ABE7E81"/>
    <w:rsid w:val="7AE73174"/>
    <w:rsid w:val="7B1234F7"/>
    <w:rsid w:val="7B5007DD"/>
    <w:rsid w:val="7BD60299"/>
    <w:rsid w:val="7BDD1DA1"/>
    <w:rsid w:val="7BE5680C"/>
    <w:rsid w:val="7C09693B"/>
    <w:rsid w:val="7C0A69CC"/>
    <w:rsid w:val="7C504BF4"/>
    <w:rsid w:val="7C6B7787"/>
    <w:rsid w:val="7C6F62EE"/>
    <w:rsid w:val="7C9F5AAF"/>
    <w:rsid w:val="7CAF0D4D"/>
    <w:rsid w:val="7CCC29A0"/>
    <w:rsid w:val="7CF42D7A"/>
    <w:rsid w:val="7D171AFF"/>
    <w:rsid w:val="7D4359D2"/>
    <w:rsid w:val="7D9A0C78"/>
    <w:rsid w:val="7DFE466B"/>
    <w:rsid w:val="7E164715"/>
    <w:rsid w:val="7E3459C9"/>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a2"/>
    <w:basedOn w:val="1"/>
    <w:qFormat/>
    <w:uiPriority w:val="0"/>
    <w:pPr>
      <w:widowControl/>
      <w:autoSpaceDE/>
      <w:autoSpaceDN/>
      <w:adjustRightInd/>
      <w:spacing w:before="100" w:beforeAutospacing="1" w:after="100" w:afterAutospacing="1" w:line="240" w:lineRule="auto"/>
      <w:ind w:firstLine="0" w:firstLineChars="0"/>
    </w:pPr>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6</TotalTime>
  <ScaleCrop>false</ScaleCrop>
  <LinksUpToDate>false</LinksUpToDate>
  <CharactersWithSpaces>53671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2017-10-17T02:26:00Z</cp:lastPrinted>
  <dcterms:modified xsi:type="dcterms:W3CDTF">2018-07-05T10:58:38Z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