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04" w:rsidRDefault="00BB6904" w:rsidP="00BB690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BB6904" w:rsidRDefault="00BB6904" w:rsidP="00BB6904">
      <w:pPr>
        <w:spacing w:before="50" w:afterLines="50" w:line="360" w:lineRule="auto"/>
        <w:contextualSpacing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项目编号：YLZB-G2018029号 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BB6904" w:rsidRDefault="00BB6904" w:rsidP="00BB6904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项目名称：禹州市人民医院“所需移动DR等医疗设备采购”项目   </w:t>
      </w:r>
    </w:p>
    <w:tbl>
      <w:tblPr>
        <w:tblW w:w="9405" w:type="dxa"/>
        <w:tblLayout w:type="fixed"/>
        <w:tblLook w:val="00A0"/>
      </w:tblPr>
      <w:tblGrid>
        <w:gridCol w:w="533"/>
        <w:gridCol w:w="1560"/>
        <w:gridCol w:w="1076"/>
        <w:gridCol w:w="1261"/>
        <w:gridCol w:w="642"/>
        <w:gridCol w:w="567"/>
        <w:gridCol w:w="1276"/>
        <w:gridCol w:w="1297"/>
        <w:gridCol w:w="1193"/>
      </w:tblGrid>
      <w:tr w:rsidR="00BB6904" w:rsidTr="00574D86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BB6904" w:rsidTr="00574D86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移动式X射线机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MOBIEYE700A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详见技术要求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1485000</w:t>
            </w:r>
            <w:r>
              <w:rPr>
                <w:rFonts w:ascii="宋体" w:hint="eastAsia"/>
                <w:sz w:val="24"/>
                <w:szCs w:val="24"/>
              </w:rPr>
              <w:t>元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1485000</w:t>
            </w:r>
            <w:r>
              <w:rPr>
                <w:rFonts w:ascii="宋体" w:hint="eastAsia"/>
                <w:sz w:val="24"/>
                <w:szCs w:val="24"/>
              </w:rPr>
              <w:t>元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中国深圳/</w:t>
            </w:r>
          </w:p>
        </w:tc>
      </w:tr>
      <w:tr w:rsidR="00BB6904" w:rsidTr="00574D86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4M LED彩色CT/MR专用屏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JUSHA-C42E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详见技术参数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50000</w:t>
            </w:r>
            <w:r>
              <w:rPr>
                <w:rFonts w:ascii="宋体" w:hint="eastAsia"/>
                <w:sz w:val="24"/>
                <w:szCs w:val="24"/>
              </w:rPr>
              <w:t>元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50000</w:t>
            </w:r>
            <w:r>
              <w:rPr>
                <w:rFonts w:ascii="宋体" w:hint="eastAsia"/>
                <w:sz w:val="24"/>
                <w:szCs w:val="24"/>
              </w:rPr>
              <w:t>元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中国南京/南京巨鲨显示科技有限公司</w:t>
            </w:r>
          </w:p>
        </w:tc>
      </w:tr>
      <w:tr w:rsidR="00BB6904" w:rsidTr="00574D86">
        <w:trPr>
          <w:trHeight w:val="851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904" w:rsidRDefault="00BB6904" w:rsidP="00574D86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大写：壹佰伍拾叁万伍仟元整　　小写：1535000</w:t>
            </w:r>
          </w:p>
        </w:tc>
      </w:tr>
    </w:tbl>
    <w:p w:rsidR="00D14C47" w:rsidRPr="00BB6904" w:rsidRDefault="00D14C47"/>
    <w:sectPr w:rsidR="00D14C47" w:rsidRPr="00BB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47" w:rsidRDefault="00D14C47" w:rsidP="00BB6904">
      <w:r>
        <w:separator/>
      </w:r>
    </w:p>
  </w:endnote>
  <w:endnote w:type="continuationSeparator" w:id="1">
    <w:p w:rsidR="00D14C47" w:rsidRDefault="00D14C47" w:rsidP="00BB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47" w:rsidRDefault="00D14C47" w:rsidP="00BB6904">
      <w:r>
        <w:separator/>
      </w:r>
    </w:p>
  </w:footnote>
  <w:footnote w:type="continuationSeparator" w:id="1">
    <w:p w:rsidR="00D14C47" w:rsidRDefault="00D14C47" w:rsidP="00BB6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904"/>
    <w:rsid w:val="00BB6904"/>
    <w:rsid w:val="00D1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东霖工程管理有限公司:尤艳粉</dc:creator>
  <cp:keywords/>
  <dc:description/>
  <cp:lastModifiedBy>东霖工程管理有限公司:尤艳粉</cp:lastModifiedBy>
  <cp:revision>2</cp:revision>
  <dcterms:created xsi:type="dcterms:W3CDTF">2018-07-27T03:36:00Z</dcterms:created>
  <dcterms:modified xsi:type="dcterms:W3CDTF">2018-07-27T03:36:00Z</dcterms:modified>
</cp:coreProperties>
</file>