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rPr>
        <w:t>许昌市曹魏古城开发建设有限公司“许昌曹魏古城南城门、南大街中轴无线wifi和街区安防”</w:t>
      </w:r>
      <w:r>
        <w:rPr>
          <w:rFonts w:hint="eastAsia" w:asciiTheme="majorEastAsia" w:hAnsiTheme="majorEastAsia" w:eastAsiaTheme="majorEastAsia" w:cstheme="majorEastAsia"/>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800</w:t>
      </w:r>
      <w:r>
        <w:rPr>
          <w:rFonts w:hint="eastAsia" w:ascii="宋体" w:hAnsi="宋体" w:cs="宋体"/>
          <w:b/>
          <w:bCs/>
          <w:color w:val="auto"/>
          <w:sz w:val="36"/>
          <w:szCs w:val="36"/>
          <w:lang w:val="en-US" w:eastAsia="zh-CN"/>
        </w:rPr>
        <w:t>5</w:t>
      </w:r>
      <w:r>
        <w:rPr>
          <w:rFonts w:hint="eastAsia" w:ascii="宋体" w:hAnsi="宋体" w:eastAsia="宋体" w:cs="宋体"/>
          <w:b/>
          <w:bCs/>
          <w:color w:val="auto"/>
          <w:sz w:val="36"/>
          <w:szCs w:val="36"/>
          <w:lang w:val="zh-CN"/>
        </w:rPr>
        <w:t>号</w:t>
      </w:r>
    </w:p>
    <w:p>
      <w:pPr>
        <w:rPr>
          <w:rFonts w:asciiTheme="majorEastAsia" w:hAnsiTheme="majorEastAsia" w:eastAsiaTheme="majorEastAsia" w:cstheme="majorEastAsia"/>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8058</w:t>
      </w:r>
      <w:r>
        <w:rPr>
          <w:rFonts w:hint="eastAsia" w:ascii="宋体" w:hAnsi="宋体" w:eastAsia="宋体" w:cs="宋体"/>
          <w:b/>
          <w:bCs/>
          <w:color w:val="auto"/>
          <w:sz w:val="36"/>
          <w:szCs w:val="36"/>
          <w:lang w:val="zh-CN"/>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采购单位：许昌市曹魏古城开发建设有限公司</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七月</w:t>
      </w:r>
    </w:p>
    <w:p>
      <w:pPr>
        <w:rPr>
          <w:rFonts w:asciiTheme="majorEastAsia" w:hAnsiTheme="majorEastAsia" w:eastAsiaTheme="majorEastAsia" w:cstheme="majorEastAsia"/>
          <w:b/>
          <w:bCs/>
          <w:color w:val="auto"/>
          <w:sz w:val="36"/>
          <w:szCs w:val="36"/>
        </w:rPr>
        <w:sectPr>
          <w:pgSz w:w="11906" w:h="16838"/>
          <w:pgMar w:top="2098" w:right="1474" w:bottom="1928" w:left="1588" w:header="851" w:footer="992" w:gutter="0"/>
          <w:cols w:space="425" w:num="1"/>
          <w:docGrid w:type="lines" w:linePitch="312" w:charSpace="0"/>
        </w:sectPr>
      </w:pP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pStyle w:val="19"/>
        <w:widowControl/>
        <w:shd w:val="clear" w:color="auto" w:fill="FFFFFF"/>
        <w:spacing w:line="315" w:lineRule="atLeast"/>
        <w:jc w:val="center"/>
        <w:rPr>
          <w:rFonts w:hint="eastAsia" w:ascii="宋体" w:hAnsi="宋体" w:cs="宋体"/>
          <w:b/>
          <w:color w:val="auto"/>
          <w:sz w:val="36"/>
          <w:szCs w:val="36"/>
          <w:shd w:val="clear" w:color="auto" w:fill="FFFFFF"/>
        </w:rPr>
      </w:pPr>
      <w:r>
        <w:rPr>
          <w:rFonts w:hint="eastAsia" w:ascii="宋体" w:hAnsi="宋体" w:cs="宋体"/>
          <w:b/>
          <w:color w:val="auto"/>
          <w:sz w:val="36"/>
          <w:szCs w:val="36"/>
          <w:shd w:val="clear" w:color="auto" w:fill="FFFFFF"/>
        </w:rPr>
        <w:br w:type="page"/>
      </w:r>
    </w:p>
    <w:p>
      <w:pPr>
        <w:pStyle w:val="1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（一）项目名称：许昌曹魏古城南城门、南大街中轴无线wifi和街区安防</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（二）项目编号：魏都区政府采购中心 WZCG-G201800</w:t>
      </w:r>
      <w:r>
        <w:rPr>
          <w:rFonts w:hint="eastAsia" w:cs="仿宋_GB2312" w:asciiTheme="minorEastAsia" w:hAnsiTheme="minorEastAsia" w:eastAsiaTheme="minorEastAsia"/>
          <w:color w:val="auto"/>
          <w:shd w:val="clear" w:color="auto" w:fill="FFFFFF"/>
          <w:lang w:val="en-US" w:eastAsia="zh-CN"/>
        </w:rPr>
        <w:t>5</w:t>
      </w:r>
      <w:r>
        <w:rPr>
          <w:rFonts w:hint="eastAsia" w:cs="仿宋_GB2312" w:asciiTheme="minorEastAsia" w:hAnsiTheme="minorEastAsia" w:eastAsiaTheme="minorEastAsia"/>
          <w:color w:val="auto"/>
          <w:shd w:val="clear" w:color="auto" w:fill="FFFFFF"/>
        </w:rPr>
        <w:t>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                许昌市公共资源交易中心 JZFCG-G2018</w:t>
      </w:r>
      <w:r>
        <w:rPr>
          <w:rFonts w:hint="eastAsia" w:cs="仿宋_GB2312" w:asciiTheme="minorEastAsia" w:hAnsiTheme="minorEastAsia" w:eastAsiaTheme="minorEastAsia"/>
          <w:color w:val="auto"/>
          <w:shd w:val="clear" w:color="auto" w:fill="FFFFFF"/>
          <w:lang w:val="en-US" w:eastAsia="zh-CN"/>
        </w:rPr>
        <w:t>058</w:t>
      </w:r>
      <w:r>
        <w:rPr>
          <w:rFonts w:hint="eastAsia" w:cs="仿宋_GB2312" w:asciiTheme="minorEastAsia" w:hAnsiTheme="minorEastAsia" w:eastAsiaTheme="minorEastAsia"/>
          <w:color w:val="auto"/>
          <w:shd w:val="clear" w:color="auto" w:fill="FFFFFF"/>
        </w:rPr>
        <w:t xml:space="preserve">号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（三）采购方式：</w:t>
      </w:r>
      <w:r>
        <w:rPr>
          <w:rFonts w:hint="eastAsia" w:cs="仿宋_GB2312" w:asciiTheme="minorEastAsia" w:hAnsiTheme="minorEastAsia" w:eastAsiaTheme="minorEastAsia"/>
          <w:color w:val="auto"/>
          <w:shd w:val="clear" w:color="auto" w:fill="FFFFFF"/>
          <w:lang w:eastAsia="zh-CN"/>
        </w:rPr>
        <w:t>公开招标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该项目位于南城门和南大街中轴街区内，主要设立无线网络全覆盖系统、网络视频监控系统和室外公共广播系统等三大系统。项目内容包括：无线网络全覆盖系统主要包括汇聚交换机、无线遥控器、POE接入交换机、室内无线AP、室外无线AP等；网络视频监控系统红外高清网络枪机、枪机支架、电梯专用摄像机、红外高青网络球机、人脸识别摄像机等；室外公共广播系统主要包括IP网络广播工业服务器、触摸式双向对讲呼叫话筒、 彩屏触屏点播式IP等设备。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w:t>
      </w:r>
      <w:r>
        <w:rPr>
          <w:rFonts w:hint="eastAsia" w:ascii="宋体" w:hAnsi="宋体" w:cs="仿宋_GB2312"/>
          <w:color w:val="auto"/>
          <w:kern w:val="2"/>
          <w:sz w:val="24"/>
          <w:szCs w:val="24"/>
          <w:shd w:val="clear" w:color="auto" w:fill="FFFFFF"/>
          <w:lang w:val="en-US" w:eastAsia="zh-CN" w:bidi="ar-SA"/>
        </w:rPr>
        <w:t>1360000</w:t>
      </w:r>
      <w:r>
        <w:rPr>
          <w:rFonts w:hint="eastAsia" w:ascii="宋体" w:hAnsi="宋体" w:eastAsia="宋体" w:cs="仿宋_GB2312"/>
          <w:color w:val="auto"/>
          <w:kern w:val="2"/>
          <w:sz w:val="24"/>
          <w:szCs w:val="24"/>
          <w:shd w:val="clear" w:color="auto" w:fill="FFFFFF"/>
          <w:lang w:val="zh-CN" w:eastAsia="zh-CN" w:bidi="ar-SA"/>
        </w:rPr>
        <w:t>元</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1360000</w:t>
      </w:r>
      <w:r>
        <w:rPr>
          <w:rFonts w:hint="eastAsia" w:cs="仿宋_GB2312" w:asciiTheme="minorEastAsia" w:hAnsiTheme="minorEastAsia" w:eastAsiaTheme="minorEastAsia"/>
          <w:color w:val="auto"/>
          <w:shd w:val="clear" w:color="auto" w:fill="FFFFFF"/>
        </w:rPr>
        <w:t>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（六）交付（服务、完工）时间：合同签订后</w:t>
      </w:r>
      <w:r>
        <w:rPr>
          <w:rFonts w:hint="eastAsia" w:cs="仿宋_GB2312" w:asciiTheme="minorEastAsia" w:hAnsiTheme="minorEastAsia" w:eastAsiaTheme="minorEastAsia"/>
          <w:color w:val="auto"/>
          <w:shd w:val="clear" w:color="auto" w:fill="FFFFFF"/>
          <w:lang w:val="en-US" w:eastAsia="zh-CN"/>
        </w:rPr>
        <w:t>3</w:t>
      </w:r>
      <w:r>
        <w:rPr>
          <w:rFonts w:hint="eastAsia" w:cs="仿宋_GB2312" w:asciiTheme="minorEastAsia" w:hAnsiTheme="minorEastAsia" w:eastAsiaTheme="minorEastAsia"/>
          <w:color w:val="auto"/>
          <w:shd w:val="clear" w:color="auto" w:fill="FFFFFF"/>
        </w:rPr>
        <w:t>0个日历</w:t>
      </w:r>
      <w:r>
        <w:rPr>
          <w:rFonts w:hint="eastAsia" w:cs="仿宋_GB2312" w:asciiTheme="minorEastAsia" w:hAnsiTheme="minorEastAsia" w:eastAsiaTheme="minorEastAsia"/>
          <w:color w:val="auto"/>
          <w:shd w:val="clear" w:color="auto" w:fill="FFFFFF"/>
          <w:lang w:eastAsia="zh-CN"/>
        </w:rPr>
        <w:t>天内</w:t>
      </w:r>
      <w:r>
        <w:rPr>
          <w:rFonts w:hint="eastAsia" w:ascii="宋体" w:hAnsi="宋体" w:cs="仿宋_GB2312"/>
          <w:color w:val="auto"/>
          <w:shd w:val="clear" w:color="auto" w:fill="FFFFFF"/>
          <w:lang w:val="en-US" w:eastAsia="zh-CN"/>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（七）交付（服务、完工）地点：许昌市曹魏古城南城门</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本项目落实节能环保、中小微型企业、监狱企业、残疾人福利性单位扶持等相关政府采购政策。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二</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三</w:t>
      </w:r>
      <w:r>
        <w:rPr>
          <w:rFonts w:hint="eastAsia" w:cs="仿宋_GB2312" w:asciiTheme="minorEastAsia" w:hAnsiTheme="minorEastAsia" w:eastAsiaTheme="minorEastAsia"/>
          <w:color w:val="auto"/>
          <w:shd w:val="clear" w:color="auto" w:fill="FFFFFF"/>
        </w:rPr>
        <w:t>）本次招标不接受联合体投标。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w:t>
      </w:r>
      <w:r>
        <w:rPr>
          <w:rFonts w:hint="eastAsia" w:cs="仿宋_GB2312" w:asciiTheme="minorEastAsia" w:hAnsiTheme="minorEastAsia" w:eastAsiaTheme="minorEastAsia"/>
          <w:color w:val="auto"/>
          <w:shd w:val="clear" w:color="auto" w:fill="FFFFFF"/>
          <w:lang w:eastAsia="zh-CN"/>
        </w:rPr>
        <w:t>不收取费用</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8</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17</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lang w:eastAsia="zh-CN"/>
        </w:rPr>
        <w:t>三</w:t>
      </w:r>
      <w:r>
        <w:rPr>
          <w:rFonts w:hint="eastAsia" w:cs="仿宋_GB2312" w:asciiTheme="minorEastAsia" w:hAnsiTheme="minorEastAsia" w:eastAsiaTheme="minorEastAsia"/>
          <w:color w:val="auto"/>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w:t>
      </w:r>
      <w:r>
        <w:rPr>
          <w:rFonts w:hint="eastAsia" w:cs="仿宋_GB2312" w:asciiTheme="minorEastAsia" w:hAnsiTheme="minorEastAsia" w:eastAsiaTheme="minorEastAsia"/>
          <w:color w:val="auto"/>
          <w:lang w:val="en-US" w:eastAsia="zh-CN"/>
        </w:rPr>
        <w:t>1份</w:t>
      </w:r>
      <w:r>
        <w:rPr>
          <w:rFonts w:hint="eastAsia" w:cs="仿宋_GB2312" w:asciiTheme="minorEastAsia" w:hAnsiTheme="minorEastAsia" w:eastAsiaTheme="minorEastAsia"/>
          <w:color w:val="auto"/>
        </w:rPr>
        <w:t>、副本</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采购人：许昌市曹魏古城开发建设有限公司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rPr>
        <w:t xml:space="preserve"> 址：许昌市劳动路1012号</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联系人：李晶               联系电话：</w:t>
      </w:r>
      <w:r>
        <w:rPr>
          <w:rFonts w:hint="eastAsia" w:cs="仿宋_GB2312" w:asciiTheme="minorEastAsia" w:hAnsiTheme="minorEastAsia" w:eastAsiaTheme="minorEastAsia"/>
          <w:color w:val="auto"/>
          <w:lang w:val="en-US" w:eastAsia="zh-CN"/>
        </w:rPr>
        <w:t>03746060619</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w:t>
      </w:r>
      <w:r>
        <w:rPr>
          <w:rFonts w:hint="eastAsia" w:ascii="宋体" w:hAnsi="宋体" w:eastAsia="宋体" w:cs="仿宋_GB2312"/>
          <w:color w:val="auto"/>
          <w:lang w:eastAsia="zh-CN"/>
        </w:rPr>
        <w:t>许昌市魏都区政府采购中心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地 </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rPr>
        <w:t>址：</w:t>
      </w:r>
      <w:r>
        <w:rPr>
          <w:rFonts w:hint="eastAsia" w:ascii="宋体" w:hAnsi="宋体" w:eastAsia="宋体" w:cs="仿宋_GB2312"/>
          <w:color w:val="auto"/>
          <w:lang w:val="zh-CN" w:eastAsia="zh-CN"/>
        </w:rPr>
        <w:t>许昌市天宝路魏都区政府办公楼5楼557室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w:t>
      </w:r>
      <w:r>
        <w:rPr>
          <w:rFonts w:hint="eastAsia" w:ascii="宋体" w:hAnsi="宋体" w:eastAsia="宋体" w:cs="仿宋_GB2312"/>
          <w:color w:val="auto"/>
          <w:lang w:val="zh-CN" w:eastAsia="zh-CN"/>
        </w:rPr>
        <w:t>张良</w:t>
      </w:r>
      <w:r>
        <w:rPr>
          <w:rFonts w:hint="eastAsia" w:cs="仿宋_GB2312" w:asciiTheme="minorEastAsia" w:hAnsiTheme="minorEastAsia" w:eastAsiaTheme="minorEastAsia"/>
          <w:color w:val="auto"/>
        </w:rPr>
        <w:t xml:space="preserve">               联系电话：</w:t>
      </w:r>
      <w:r>
        <w:rPr>
          <w:rFonts w:hint="eastAsia" w:ascii="宋体" w:hAnsi="宋体" w:eastAsia="宋体" w:cs="仿宋_GB2312"/>
          <w:color w:val="auto"/>
          <w:lang w:val="zh-CN" w:eastAsia="zh-CN"/>
        </w:rPr>
        <w:t>0374-3325658</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wordWrap w:val="0"/>
        <w:autoSpaceDE w:val="0"/>
        <w:autoSpaceDN w:val="0"/>
        <w:adjustRightInd w:val="0"/>
        <w:spacing w:line="700" w:lineRule="exact"/>
        <w:jc w:val="right"/>
        <w:rPr>
          <w:rFonts w:hint="eastAsia" w:cs="仿宋_GB2312" w:asciiTheme="minorEastAsia" w:hAnsiTheme="minorEastAsia" w:eastAsiaTheme="minorEastAsia"/>
          <w:color w:val="auto"/>
          <w:sz w:val="24"/>
          <w:szCs w:val="24"/>
          <w:lang w:val="en-US" w:eastAsia="zh-CN"/>
        </w:rPr>
      </w:pPr>
      <w:r>
        <w:rPr>
          <w:rFonts w:hint="eastAsia" w:asciiTheme="minorEastAsia" w:hAnsiTheme="minorEastAsia" w:cstheme="majorEastAsia"/>
          <w:color w:val="auto"/>
          <w:sz w:val="24"/>
          <w:szCs w:val="24"/>
          <w:lang w:val="zh-CN"/>
        </w:rPr>
        <w:t>许昌市曹魏古城开发建设有限公司</w:t>
      </w:r>
      <w:r>
        <w:rPr>
          <w:rFonts w:hint="eastAsia" w:asciiTheme="minorEastAsia" w:hAnsiTheme="minorEastAsia" w:cstheme="majorEastAsia"/>
          <w:color w:val="auto"/>
          <w:sz w:val="24"/>
          <w:szCs w:val="24"/>
          <w:lang w:val="en-US" w:eastAsia="zh-CN"/>
        </w:rPr>
        <w:t xml:space="preserve">    </w:t>
      </w:r>
    </w:p>
    <w:p>
      <w:pPr>
        <w:wordWrap w:val="0"/>
        <w:autoSpaceDE w:val="0"/>
        <w:autoSpaceDN w:val="0"/>
        <w:adjustRightInd w:val="0"/>
        <w:spacing w:line="700" w:lineRule="exact"/>
        <w:jc w:val="righ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二〇一八年</w:t>
      </w:r>
      <w:r>
        <w:rPr>
          <w:rFonts w:hint="eastAsia" w:cs="仿宋_GB2312" w:asciiTheme="minorEastAsia" w:hAnsiTheme="minorEastAsia"/>
          <w:color w:val="auto"/>
          <w:sz w:val="24"/>
          <w:szCs w:val="24"/>
          <w:lang w:eastAsia="zh-CN"/>
        </w:rPr>
        <w:t>七</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eastAsia="zh-CN"/>
        </w:rPr>
        <w:t>二十五</w:t>
      </w:r>
      <w:r>
        <w:rPr>
          <w:rFonts w:hint="eastAsia" w:cs="仿宋_GB2312" w:asciiTheme="minorEastAsia" w:hAnsiTheme="minorEastAsia"/>
          <w:color w:val="auto"/>
          <w:sz w:val="24"/>
          <w:szCs w:val="24"/>
        </w:rPr>
        <w:t>日</w:t>
      </w:r>
      <w:r>
        <w:rPr>
          <w:rFonts w:hint="eastAsia" w:cs="仿宋_GB2312" w:asciiTheme="minorEastAsia" w:hAnsiTheme="minorEastAsia"/>
          <w:color w:val="auto"/>
          <w:sz w:val="24"/>
          <w:szCs w:val="24"/>
          <w:lang w:val="en-US" w:eastAsia="zh-CN"/>
        </w:rPr>
        <w:t xml:space="preserve">        </w:t>
      </w:r>
    </w:p>
    <w:p>
      <w:pPr>
        <w:spacing w:line="360" w:lineRule="auto"/>
        <w:rPr>
          <w:rFonts w:hint="eastAsia" w:hAnsi="宋体"/>
          <w:b/>
          <w:color w:val="auto"/>
          <w:sz w:val="32"/>
          <w:szCs w:val="32"/>
        </w:rPr>
      </w:pPr>
      <w:r>
        <w:rPr>
          <w:rFonts w:hint="eastAsia" w:hAnsi="宋体"/>
          <w:b/>
          <w:color w:val="auto"/>
          <w:sz w:val="32"/>
          <w:szCs w:val="32"/>
        </w:rPr>
        <w:br w:type="page"/>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numPr>
          <w:ilvl w:val="0"/>
          <w:numId w:val="0"/>
        </w:numPr>
        <w:jc w:val="center"/>
        <w:rPr>
          <w:rFonts w:hint="eastAsia" w:cs="宋体" w:asciiTheme="majorEastAsia" w:hAnsiTheme="majorEastAsia" w:eastAsiaTheme="majorEastAsia"/>
          <w:b/>
          <w:color w:val="auto"/>
          <w:kern w:val="0"/>
          <w:sz w:val="36"/>
          <w:szCs w:val="36"/>
          <w:lang w:eastAsia="zh-CN"/>
        </w:rPr>
      </w:pPr>
      <w:r>
        <w:rPr>
          <w:rFonts w:hint="eastAsia" w:cs="宋体" w:asciiTheme="majorEastAsia" w:hAnsiTheme="majorEastAsia" w:eastAsiaTheme="majorEastAsia"/>
          <w:b/>
          <w:color w:val="auto"/>
          <w:kern w:val="0"/>
          <w:sz w:val="36"/>
          <w:szCs w:val="36"/>
          <w:lang w:eastAsia="zh-CN"/>
        </w:rPr>
        <w:br w:type="page"/>
      </w:r>
    </w:p>
    <w:p>
      <w:pPr>
        <w:numPr>
          <w:ilvl w:val="0"/>
          <w:numId w:val="0"/>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lang w:eastAsia="zh-CN"/>
        </w:rPr>
        <w:t>第二章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shd w:val="clear" w:color="auto" w:fill="FFFFFF"/>
        <w:spacing w:line="360" w:lineRule="auto"/>
        <w:ind w:firstLine="482" w:firstLineChars="200"/>
        <w:contextualSpacing/>
        <w:jc w:val="left"/>
        <w:rPr>
          <w:rFonts w:hint="eastAsia"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cs="黑体" w:asciiTheme="minorEastAsia" w:hAnsiTheme="minorEastAsia"/>
          <w:b w:val="0"/>
          <w:bCs w:val="0"/>
          <w:color w:val="auto"/>
          <w:sz w:val="24"/>
          <w:szCs w:val="24"/>
          <w:shd w:val="clear" w:color="auto" w:fill="FFFFFF"/>
          <w:lang w:val="zh-CN"/>
        </w:rPr>
      </w:pPr>
      <w:r>
        <w:rPr>
          <w:rFonts w:hint="eastAsia" w:cs="黑体" w:asciiTheme="minorEastAsia" w:hAnsiTheme="minorEastAsia"/>
          <w:b w:val="0"/>
          <w:bCs w:val="0"/>
          <w:color w:val="auto"/>
          <w:sz w:val="24"/>
          <w:szCs w:val="24"/>
          <w:shd w:val="clear" w:color="auto" w:fill="FFFFFF"/>
          <w:lang w:val="zh-CN"/>
        </w:rPr>
        <w:t>无线网络全覆盖、网络视频安保监控和室外公共广播智能化服务。</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二、采购清单</w:t>
      </w:r>
    </w:p>
    <w:tbl>
      <w:tblPr>
        <w:tblStyle w:val="24"/>
        <w:tblW w:w="8870"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8"/>
        <w:gridCol w:w="1150"/>
        <w:gridCol w:w="5930"/>
        <w:gridCol w:w="360"/>
        <w:gridCol w:w="495"/>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870" w:type="dxa"/>
            <w:gridSpan w:val="6"/>
            <w:shd w:val="clear" w:color="auto" w:fill="C3BD96"/>
            <w:vAlign w:val="center"/>
          </w:tcPr>
          <w:p>
            <w:pPr>
              <w:jc w:val="center"/>
              <w:textAlignment w:val="center"/>
              <w:rPr>
                <w:rFonts w:hint="eastAsia" w:ascii="宋体" w:hAnsi="宋体" w:cs="宋体"/>
                <w:b/>
                <w:color w:val="auto"/>
                <w:sz w:val="30"/>
                <w:szCs w:val="30"/>
              </w:rPr>
            </w:pPr>
            <w:r>
              <w:rPr>
                <w:rFonts w:hint="eastAsia" w:ascii="宋体" w:hAnsi="宋体" w:cs="宋体"/>
                <w:b/>
                <w:color w:val="auto"/>
                <w:sz w:val="30"/>
                <w:szCs w:val="30"/>
              </w:rPr>
              <w:t>网络视频监控系统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8" w:hRule="atLeast"/>
          <w:jc w:val="center"/>
        </w:trPr>
        <w:tc>
          <w:tcPr>
            <w:tcW w:w="388"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序号</w:t>
            </w:r>
          </w:p>
        </w:tc>
        <w:tc>
          <w:tcPr>
            <w:tcW w:w="1150"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产品名称</w:t>
            </w:r>
          </w:p>
        </w:tc>
        <w:tc>
          <w:tcPr>
            <w:tcW w:w="5930" w:type="dxa"/>
            <w:shd w:val="clear" w:color="auto" w:fill="C3BD96"/>
            <w:vAlign w:val="center"/>
          </w:tcPr>
          <w:p>
            <w:pPr>
              <w:jc w:val="center"/>
              <w:textAlignment w:val="center"/>
              <w:rPr>
                <w:rFonts w:hint="eastAsia" w:ascii="宋体" w:hAnsi="宋体" w:cs="宋体"/>
                <w:b/>
                <w:color w:val="auto"/>
                <w:sz w:val="21"/>
                <w:szCs w:val="21"/>
                <w:lang w:bidi="ar"/>
              </w:rPr>
            </w:pPr>
            <w:r>
              <w:rPr>
                <w:rFonts w:hint="eastAsia" w:ascii="宋体" w:hAnsi="宋体"/>
                <w:b/>
                <w:color w:val="auto"/>
                <w:szCs w:val="21"/>
              </w:rPr>
              <w:t>质量标准及性能要求</w:t>
            </w:r>
          </w:p>
        </w:tc>
        <w:tc>
          <w:tcPr>
            <w:tcW w:w="360" w:type="dxa"/>
            <w:shd w:val="clear" w:color="auto" w:fill="C3BD96"/>
            <w:vAlign w:val="center"/>
          </w:tcPr>
          <w:p>
            <w:pPr>
              <w:jc w:val="center"/>
              <w:textAlignment w:val="center"/>
              <w:rPr>
                <w:rFonts w:hint="eastAsia" w:ascii="宋体" w:hAnsi="宋体" w:cs="宋体"/>
                <w:b/>
                <w:color w:val="auto"/>
                <w:sz w:val="21"/>
                <w:szCs w:val="21"/>
                <w:lang w:bidi="ar"/>
              </w:rPr>
            </w:pPr>
            <w:r>
              <w:rPr>
                <w:rFonts w:hint="eastAsia" w:ascii="宋体" w:hAnsi="宋体" w:cs="宋体"/>
                <w:b/>
                <w:color w:val="auto"/>
                <w:sz w:val="21"/>
                <w:szCs w:val="21"/>
                <w:lang w:bidi="ar"/>
              </w:rPr>
              <w:t>单位</w:t>
            </w:r>
          </w:p>
        </w:tc>
        <w:tc>
          <w:tcPr>
            <w:tcW w:w="495" w:type="dxa"/>
            <w:shd w:val="clear" w:color="auto" w:fill="C3BD96"/>
            <w:vAlign w:val="center"/>
          </w:tcPr>
          <w:p>
            <w:pPr>
              <w:jc w:val="center"/>
              <w:textAlignment w:val="center"/>
              <w:rPr>
                <w:rFonts w:hint="eastAsia" w:ascii="宋体" w:hAnsi="宋体" w:cs="宋体"/>
                <w:b/>
                <w:color w:val="auto"/>
                <w:sz w:val="21"/>
                <w:szCs w:val="21"/>
                <w:lang w:bidi="ar"/>
              </w:rPr>
            </w:pPr>
            <w:r>
              <w:rPr>
                <w:rFonts w:hint="eastAsia" w:ascii="宋体" w:hAnsi="宋体" w:cs="宋体"/>
                <w:b/>
                <w:color w:val="auto"/>
                <w:sz w:val="21"/>
                <w:szCs w:val="21"/>
                <w:lang w:bidi="ar"/>
              </w:rPr>
              <w:t>数量</w:t>
            </w:r>
          </w:p>
        </w:tc>
        <w:tc>
          <w:tcPr>
            <w:tcW w:w="547" w:type="dxa"/>
            <w:shd w:val="clear" w:color="auto" w:fill="C3BD96"/>
            <w:vAlign w:val="center"/>
          </w:tcPr>
          <w:p>
            <w:pPr>
              <w:jc w:val="center"/>
              <w:textAlignment w:val="center"/>
              <w:rPr>
                <w:rFonts w:hint="eastAsia" w:ascii="宋体" w:hAnsi="宋体" w:cs="宋体" w:eastAsiaTheme="minorEastAsia"/>
                <w:b/>
                <w:color w:val="auto"/>
                <w:sz w:val="21"/>
                <w:szCs w:val="21"/>
                <w:lang w:eastAsia="zh-CN" w:bidi="ar"/>
              </w:rPr>
            </w:pPr>
            <w:r>
              <w:rPr>
                <w:rFonts w:hint="eastAsia" w:ascii="宋体" w:hAnsi="宋体" w:cs="宋体"/>
                <w:b/>
                <w:color w:val="auto"/>
                <w:szCs w:val="21"/>
              </w:rPr>
              <w:t>是否核心</w:t>
            </w:r>
            <w:r>
              <w:rPr>
                <w:rFonts w:hint="eastAsia" w:ascii="宋体" w:hAnsi="宋体" w:cs="宋体"/>
                <w:b/>
                <w:color w:val="auto"/>
                <w:szCs w:val="21"/>
                <w:lang w:eastAsia="zh-CN"/>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textAlignment w:val="center"/>
              <w:rPr>
                <w:rFonts w:hint="eastAsia" w:ascii="宋体" w:hAnsi="宋体" w:cs="宋体"/>
                <w:b/>
                <w:color w:val="auto"/>
                <w:sz w:val="21"/>
                <w:szCs w:val="21"/>
              </w:rPr>
            </w:pPr>
          </w:p>
        </w:tc>
        <w:tc>
          <w:tcPr>
            <w:tcW w:w="1150" w:type="dxa"/>
            <w:vAlign w:val="center"/>
          </w:tcPr>
          <w:p>
            <w:pPr>
              <w:textAlignment w:val="center"/>
              <w:rPr>
                <w:rFonts w:hint="eastAsia" w:ascii="宋体" w:hAnsi="宋体" w:cs="宋体"/>
                <w:b/>
                <w:color w:val="auto"/>
                <w:sz w:val="21"/>
                <w:szCs w:val="21"/>
              </w:rPr>
            </w:pPr>
          </w:p>
        </w:tc>
        <w:tc>
          <w:tcPr>
            <w:tcW w:w="5930" w:type="dxa"/>
            <w:vAlign w:val="center"/>
          </w:tcPr>
          <w:p>
            <w:pPr>
              <w:jc w:val="center"/>
              <w:rPr>
                <w:rFonts w:hint="eastAsia" w:ascii="宋体" w:hAnsi="宋体" w:cs="宋体"/>
                <w:color w:val="auto"/>
                <w:sz w:val="21"/>
                <w:szCs w:val="21"/>
              </w:rPr>
            </w:pPr>
            <w:r>
              <w:rPr>
                <w:rFonts w:hint="eastAsia" w:ascii="宋体" w:hAnsi="宋体" w:cs="宋体"/>
                <w:b/>
                <w:color w:val="auto"/>
                <w:sz w:val="21"/>
                <w:szCs w:val="21"/>
                <w:lang w:bidi="ar"/>
              </w:rPr>
              <w:t>室内部分</w:t>
            </w:r>
          </w:p>
        </w:tc>
        <w:tc>
          <w:tcPr>
            <w:tcW w:w="360" w:type="dxa"/>
            <w:vAlign w:val="center"/>
          </w:tcPr>
          <w:p>
            <w:pPr>
              <w:jc w:val="center"/>
              <w:rPr>
                <w:rFonts w:hint="eastAsia" w:ascii="宋体" w:hAnsi="宋体" w:cs="宋体"/>
                <w:color w:val="auto"/>
                <w:sz w:val="21"/>
                <w:szCs w:val="21"/>
              </w:rPr>
            </w:pPr>
          </w:p>
        </w:tc>
        <w:tc>
          <w:tcPr>
            <w:tcW w:w="495" w:type="dxa"/>
            <w:vAlign w:val="center"/>
          </w:tcPr>
          <w:p>
            <w:pPr>
              <w:jc w:val="center"/>
              <w:rPr>
                <w:rFonts w:hint="eastAsia" w:ascii="宋体" w:hAnsi="宋体" w:cs="宋体"/>
                <w:color w:val="auto"/>
                <w:sz w:val="21"/>
                <w:szCs w:val="21"/>
              </w:rPr>
            </w:pPr>
          </w:p>
        </w:tc>
        <w:tc>
          <w:tcPr>
            <w:tcW w:w="547" w:type="dxa"/>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红外高清网络枪机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1.具有200万像素CMOS传感器；</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2.需具有20路取流路数能力，以满足更多用户同时在线访问摄像机视频；</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3.最低照度彩色：0.001lx，黑白:0.0001lx，灰度等级不小于11级；</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4.电源供应 DC12V±25% / PoE(802.3af)；</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5.红外补光距离不小于110米；</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6.需支持三码流技术，可同时浏览三路码流，主码流最高1920x1080@30fps，第三码流最大1920x1080@30fps，子码流704x480@30fps；</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7.在1920x1080@25fps下，清晰度不小于1100TVL；</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8.支持H.264、H.265、MJPEG视频编码格式，其中H.264支持Baseline/Main/HighProfile；</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9.信噪比不小于59dB；需具大于105dB宽动态；</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10.需支持8行字符显示，字体颜色可设置，需具有图片叠加到视频画面功能；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11.支持区域遮盖功能，并能支持4块区域；</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12.需具有黑白名单功能，其中白名单可添加不小于10个MAC地址；</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13.需具备人脸检测、区域入侵检测、越界检测、虚焦检测、进入区域、离开区域、徘徊、人员聚集、场景变更等功能；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14.可开启或关闭智能后检索功能；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15.需具有电子防抖、ROI感兴趣区域、SVC可伸缩编码、自动增益、背光补偿、数字降噪、强光抑制、防红外过曝等功能；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16.摄像机能够在-45~70摄氏度，湿度小于93%环境下稳定工作；</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不低于IP67防尘防水等级；</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●17.同一静止场景相同图像质量下，设备在H.265编码方式时，开启智能编码功能和不开启智能编码相比，码率节约1/2。</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枪机支架</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壁装支架/白/复合纤维/197×48×78mm</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电梯专用</w:t>
            </w:r>
          </w:p>
          <w:p>
            <w:pPr>
              <w:textAlignment w:val="center"/>
              <w:rPr>
                <w:rFonts w:hint="eastAsia" w:ascii="宋体" w:hAnsi="宋体" w:cs="宋体"/>
                <w:color w:val="auto"/>
              </w:rPr>
            </w:pPr>
            <w:r>
              <w:rPr>
                <w:rFonts w:hint="eastAsia" w:ascii="宋体" w:hAnsi="宋体" w:cs="宋体"/>
                <w:color w:val="auto"/>
                <w:lang w:bidi="ar"/>
              </w:rPr>
              <w:t>摄像机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1.飞碟型外观，电梯专用；</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2.具有200万像素CMOS传感器；</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3.需具有20路取流路数能力，以满足更多用户同时在线访问摄像机视频；</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4.最低照度彩色：0.01lx，黑白:0.001lx，灰度等级不小于11级；</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红外补光距离不小于30米；</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5.需支持三码流技术，主码流最高1920x1080@30fps，第三码流最大1920x1080@30fps，子码流704x576@30fps；</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6.在1920x1080@25fps下，码率设定为1Mbps，清晰度不小于1000TVL；</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支持H.264、H.265、MJPEG视频编码格式，且具有HighProfile编码能力；</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7.信噪比不小于55dB；</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8.支持不小于105dB宽动态；</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9.需支持8行字符显示，字体颜色可设置，需具有图片叠加到视频画面功能；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10.支持区域遮盖功能，并能支持8块区域；</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需具有黑白名单功能，其中白名单可添加不小于10个IP地址；需具备人脸检测、区域入侵检测、越界检测、虚焦检测、进入区域、离开区域、徘徊、人员聚集、逆行、场景变更、虚焦侦测、音频异常侦测等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12.需支持智能后检索功能；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13.需具有数字降噪、自动增益、背光补偿、视频水印、噪声过滤、SVC可伸缩编码、电子防抖、走廊模式、ROI感兴趣区域、防红外过曝等功能；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14.摄像机能够在-30~60摄氏度，湿度小于93%环境下稳定工作；</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15.需具有1对报警输入/输出、1对音频输入/输出、RS-232接口，需支持MP2L2、AAC和PCM音频编码；</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16.不低于IP67防尘防水等级；</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17.需具有1个RJ-45网络接口；</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18.需支持DC12V和POE供电，且在不小于DC12V±30%范围内变化时可以正常工作；</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19.需支持本地SD卡存储，最大支持128G。</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5</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538" w:type="dxa"/>
            <w:gridSpan w:val="2"/>
            <w:vAlign w:val="center"/>
          </w:tcPr>
          <w:p>
            <w:pPr>
              <w:textAlignment w:val="center"/>
              <w:rPr>
                <w:rFonts w:hint="eastAsia" w:ascii="宋体" w:hAnsi="宋体" w:cs="宋体"/>
                <w:b/>
                <w:color w:val="auto"/>
                <w:sz w:val="21"/>
                <w:szCs w:val="21"/>
              </w:rPr>
            </w:pPr>
          </w:p>
        </w:tc>
        <w:tc>
          <w:tcPr>
            <w:tcW w:w="5930" w:type="dxa"/>
            <w:vAlign w:val="center"/>
          </w:tcPr>
          <w:p>
            <w:pPr>
              <w:jc w:val="center"/>
              <w:rPr>
                <w:rFonts w:hint="eastAsia" w:ascii="宋体" w:hAnsi="宋体" w:cs="宋体"/>
                <w:color w:val="auto"/>
                <w:sz w:val="21"/>
                <w:szCs w:val="21"/>
              </w:rPr>
            </w:pPr>
            <w:r>
              <w:rPr>
                <w:rFonts w:hint="eastAsia" w:ascii="宋体" w:hAnsi="宋体" w:cs="宋体"/>
                <w:b/>
                <w:color w:val="auto"/>
                <w:sz w:val="21"/>
                <w:szCs w:val="21"/>
                <w:lang w:bidi="ar"/>
              </w:rPr>
              <w:t>室外部分</w:t>
            </w:r>
          </w:p>
        </w:tc>
        <w:tc>
          <w:tcPr>
            <w:tcW w:w="360" w:type="dxa"/>
            <w:vAlign w:val="center"/>
          </w:tcPr>
          <w:p>
            <w:pPr>
              <w:jc w:val="center"/>
              <w:rPr>
                <w:rFonts w:hint="eastAsia" w:ascii="宋体" w:hAnsi="宋体" w:cs="宋体"/>
                <w:color w:val="auto"/>
                <w:sz w:val="21"/>
                <w:szCs w:val="21"/>
              </w:rPr>
            </w:pPr>
          </w:p>
        </w:tc>
        <w:tc>
          <w:tcPr>
            <w:tcW w:w="495" w:type="dxa"/>
            <w:vAlign w:val="center"/>
          </w:tcPr>
          <w:p>
            <w:pPr>
              <w:jc w:val="center"/>
              <w:rPr>
                <w:rFonts w:hint="eastAsia" w:ascii="宋体" w:hAnsi="宋体" w:cs="宋体"/>
                <w:color w:val="auto"/>
                <w:sz w:val="21"/>
                <w:szCs w:val="21"/>
              </w:rPr>
            </w:pPr>
          </w:p>
        </w:tc>
        <w:tc>
          <w:tcPr>
            <w:tcW w:w="547" w:type="dxa"/>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w:t>
            </w:r>
          </w:p>
        </w:tc>
        <w:tc>
          <w:tcPr>
            <w:tcW w:w="1150" w:type="dxa"/>
            <w:vAlign w:val="center"/>
          </w:tcPr>
          <w:p>
            <w:pPr>
              <w:jc w:val="center"/>
              <w:textAlignment w:val="center"/>
              <w:rPr>
                <w:color w:val="auto"/>
              </w:rPr>
            </w:pPr>
            <w:r>
              <w:rPr>
                <w:rFonts w:hint="eastAsia" w:ascii="宋体" w:hAnsi="宋体" w:cs="宋体"/>
                <w:color w:val="auto"/>
              </w:rPr>
              <w:t>红外高清网络球机</w:t>
            </w:r>
          </w:p>
        </w:tc>
        <w:tc>
          <w:tcPr>
            <w:tcW w:w="5930" w:type="dxa"/>
            <w:vAlign w:val="top"/>
          </w:tcPr>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1.摄像机靶面尺寸不小于1/1.8英寸；</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2.视频输出支持2560×1536@25fps，分辨力不小于1600TVL，红外距离可达300米；</w:t>
            </w:r>
          </w:p>
          <w:p>
            <w:pPr>
              <w:tabs>
                <w:tab w:val="left" w:pos="220"/>
              </w:tabs>
              <w:textAlignment w:val="center"/>
              <w:rPr>
                <w:rFonts w:ascii="宋体" w:hAnsi="宋体" w:cs="宋体"/>
                <w:color w:val="auto"/>
              </w:rPr>
            </w:pPr>
            <w:r>
              <w:rPr>
                <w:rFonts w:hint="eastAsia" w:ascii="宋体" w:hAnsi="宋体" w:cs="宋体"/>
                <w:color w:val="auto"/>
              </w:rPr>
              <w:t>3.支持30倍光学变焦；</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4.支持最低照度可达彩色0.0005Lux，黑白0.0001Lux；</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5.支持水平手控速度不小于550°/S，垂直速度不小于120°/S，云台定位精度小于等于0.1°；</w:t>
            </w:r>
          </w:p>
          <w:p>
            <w:pPr>
              <w:tabs>
                <w:tab w:val="left" w:pos="220"/>
              </w:tabs>
              <w:textAlignment w:val="center"/>
              <w:rPr>
                <w:rFonts w:ascii="宋体" w:hAnsi="宋体" w:cs="宋体"/>
                <w:color w:val="auto"/>
              </w:rPr>
            </w:pPr>
            <w:r>
              <w:rPr>
                <w:rFonts w:hint="eastAsia" w:ascii="宋体" w:hAnsi="宋体" w:cs="宋体"/>
                <w:color w:val="auto"/>
              </w:rPr>
              <w:t>6.水平旋转范围为360°连续旋转，垂直旋转范围为-20°~90°；</w:t>
            </w:r>
          </w:p>
          <w:p>
            <w:pPr>
              <w:tabs>
                <w:tab w:val="left" w:pos="220"/>
              </w:tabs>
              <w:textAlignment w:val="center"/>
              <w:rPr>
                <w:rFonts w:ascii="宋体" w:hAnsi="宋体" w:cs="宋体"/>
                <w:color w:val="auto"/>
              </w:rPr>
            </w:pPr>
            <w:r>
              <w:rPr>
                <w:rFonts w:hint="eastAsia" w:ascii="宋体" w:hAnsi="宋体" w:cs="宋体"/>
                <w:color w:val="auto"/>
              </w:rPr>
              <w:t>7.支持300个预置位，支持18条巡航路径，支持7条以上的模式路径设置，支持预置位视频冻结功能；可实现RS485接口优先或RJ45网络接口优先控制功能；</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8.信噪比≥61dB，网络延时不大于95ms；</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9.动态范围不小于106dB，照度适应范围不小于138dB，宽动态能力综合得分不小于135；</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10.试验中样机与客户端之间用150m五类非屏蔽网线直接连接，网络传输能力满足发送1500个数据包，重复测试3次，每次丢包数不大于1个；</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11.具备较强的网络自适应能力，在丢包率为20%的网络环境下，仍可正常显示监视画面；</w:t>
            </w:r>
          </w:p>
          <w:p>
            <w:pPr>
              <w:tabs>
                <w:tab w:val="left" w:pos="220"/>
              </w:tabs>
              <w:textAlignment w:val="center"/>
              <w:rPr>
                <w:rFonts w:ascii="宋体" w:hAnsi="宋体" w:cs="宋体"/>
                <w:color w:val="auto"/>
              </w:rPr>
            </w:pPr>
            <w:r>
              <w:rPr>
                <w:rFonts w:hint="eastAsia" w:ascii="宋体" w:hAnsi="宋体" w:cs="宋体"/>
                <w:color w:val="auto"/>
              </w:rPr>
              <w:t>12.支持智能红外、透雾、强光抑制、电子防抖、数字降噪、防红外过曝功能；</w:t>
            </w:r>
          </w:p>
          <w:p>
            <w:pPr>
              <w:tabs>
                <w:tab w:val="left" w:pos="220"/>
              </w:tabs>
              <w:textAlignment w:val="center"/>
              <w:rPr>
                <w:rFonts w:ascii="宋体" w:hAnsi="宋体" w:cs="宋体"/>
                <w:color w:val="auto"/>
              </w:rPr>
            </w:pPr>
            <w:r>
              <w:rPr>
                <w:rFonts w:hint="eastAsia" w:ascii="宋体" w:hAnsi="宋体" w:cs="宋体"/>
                <w:color w:val="auto"/>
              </w:rPr>
              <w:t>13.支持区域遮盖功能，支持设置不少于24个不规则四边形区域，可设置不同颜色；支持3D定位、断电记忆功能；支持IP地址访问控制功能，支持定时抓图或报警联动抓图上传ftp功能；</w:t>
            </w:r>
          </w:p>
          <w:p>
            <w:pPr>
              <w:tabs>
                <w:tab w:val="left" w:pos="220"/>
              </w:tabs>
              <w:textAlignment w:val="center"/>
              <w:rPr>
                <w:rFonts w:ascii="宋体" w:hAnsi="宋体" w:cs="宋体"/>
                <w:color w:val="auto"/>
              </w:rPr>
            </w:pPr>
            <w:r>
              <w:rPr>
                <w:rFonts w:hint="eastAsia" w:ascii="宋体" w:hAnsi="宋体" w:cs="宋体"/>
                <w:color w:val="auto"/>
                <w:lang w:bidi="ar"/>
              </w:rPr>
              <w:t>●</w:t>
            </w:r>
            <w:r>
              <w:rPr>
                <w:rFonts w:hint="eastAsia" w:ascii="宋体" w:hAnsi="宋体" w:cs="宋体"/>
                <w:color w:val="auto"/>
              </w:rPr>
              <w:t>14.球机应具备本机存储功能，支持SD卡热插拔，最大支持256GB；</w:t>
            </w:r>
          </w:p>
          <w:p>
            <w:pPr>
              <w:tabs>
                <w:tab w:val="left" w:pos="220"/>
              </w:tabs>
              <w:textAlignment w:val="center"/>
              <w:rPr>
                <w:rFonts w:ascii="宋体" w:hAnsi="宋体" w:cs="宋体"/>
                <w:color w:val="auto"/>
              </w:rPr>
            </w:pPr>
            <w:r>
              <w:rPr>
                <w:rFonts w:hint="eastAsia" w:ascii="宋体" w:hAnsi="宋体" w:cs="宋体"/>
                <w:color w:val="auto"/>
              </w:rPr>
              <w:t>15.支持采用H.265、H.264视频编码标准，H.264编码支持Baseline/Main/HighProfile，音频编码支持G.711ulaw/G.711alaw/G.726/G.722.1/AAC；</w:t>
            </w:r>
          </w:p>
          <w:p>
            <w:pPr>
              <w:tabs>
                <w:tab w:val="left" w:pos="220"/>
              </w:tabs>
              <w:textAlignment w:val="center"/>
              <w:rPr>
                <w:rFonts w:ascii="宋体" w:hAnsi="宋体" w:cs="宋体"/>
                <w:color w:val="auto"/>
              </w:rPr>
            </w:pPr>
            <w:r>
              <w:rPr>
                <w:rFonts w:hint="eastAsia" w:ascii="宋体" w:hAnsi="宋体" w:cs="宋体"/>
                <w:color w:val="auto"/>
              </w:rPr>
              <w:t>16.支持三码流同时输出，主码流、第三码流同时支持2560×1536@30fps，2048×1536@30fps；</w:t>
            </w:r>
          </w:p>
          <w:p>
            <w:pPr>
              <w:tabs>
                <w:tab w:val="left" w:pos="220"/>
              </w:tabs>
              <w:textAlignment w:val="center"/>
              <w:rPr>
                <w:rFonts w:ascii="宋体" w:hAnsi="宋体" w:cs="宋体"/>
                <w:color w:val="auto"/>
              </w:rPr>
            </w:pPr>
            <w:r>
              <w:rPr>
                <w:rFonts w:hint="eastAsia" w:ascii="宋体" w:hAnsi="宋体" w:cs="宋体"/>
                <w:color w:val="auto"/>
              </w:rPr>
              <w:t>17.支持GB28181协议，支持标准Onvif协议；</w:t>
            </w:r>
          </w:p>
          <w:p>
            <w:pPr>
              <w:tabs>
                <w:tab w:val="left" w:pos="220"/>
              </w:tabs>
              <w:textAlignment w:val="center"/>
              <w:rPr>
                <w:rFonts w:ascii="宋体" w:hAnsi="宋体" w:cs="宋体"/>
                <w:color w:val="auto"/>
              </w:rPr>
            </w:pPr>
            <w:r>
              <w:rPr>
                <w:rFonts w:hint="eastAsia" w:ascii="宋体" w:hAnsi="宋体" w:cs="宋体"/>
                <w:color w:val="auto"/>
              </w:rPr>
              <w:t>18.支持区域入侵、越界入侵、徘徊、物品移除、物品遗留、人员聚集、停车，并联动报警；</w:t>
            </w:r>
          </w:p>
          <w:p>
            <w:pPr>
              <w:tabs>
                <w:tab w:val="left" w:pos="220"/>
              </w:tabs>
              <w:textAlignment w:val="center"/>
              <w:rPr>
                <w:rFonts w:ascii="宋体" w:hAnsi="宋体" w:cs="宋体"/>
                <w:color w:val="auto"/>
              </w:rPr>
            </w:pPr>
            <w:r>
              <w:rPr>
                <w:rFonts w:hint="eastAsia" w:ascii="宋体" w:hAnsi="宋体" w:cs="宋体"/>
                <w:color w:val="auto"/>
              </w:rPr>
              <w:t>19.具备较好的防护性能环境适应性，支持IP67，8kV防浪涌，工作温度范围可达-45℃-70℃；</w:t>
            </w:r>
          </w:p>
          <w:p>
            <w:pPr>
              <w:rPr>
                <w:color w:val="auto"/>
              </w:rPr>
            </w:pPr>
            <w:r>
              <w:rPr>
                <w:rFonts w:hint="eastAsia" w:ascii="宋体" w:hAnsi="宋体" w:cs="宋体"/>
                <w:color w:val="auto"/>
                <w:lang w:bidi="ar"/>
              </w:rPr>
              <w:t>●</w:t>
            </w:r>
            <w:r>
              <w:rPr>
                <w:rFonts w:hint="eastAsia" w:ascii="宋体" w:hAnsi="宋体" w:cs="宋体"/>
                <w:color w:val="auto"/>
              </w:rPr>
              <w:t>20.具备较好的电源适应性，电压在AC24V±30%或DC24V</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球机支架</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壁装支架/白色/铝合金/尺寸97×182×305mm</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人脸识别</w:t>
            </w:r>
          </w:p>
          <w:p>
            <w:pPr>
              <w:textAlignment w:val="center"/>
              <w:rPr>
                <w:rFonts w:hint="eastAsia" w:ascii="宋体" w:hAnsi="宋体" w:cs="宋体"/>
                <w:color w:val="auto"/>
              </w:rPr>
            </w:pPr>
            <w:r>
              <w:rPr>
                <w:rFonts w:hint="eastAsia" w:ascii="宋体" w:hAnsi="宋体" w:cs="宋体"/>
                <w:color w:val="auto"/>
                <w:lang w:bidi="ar"/>
              </w:rPr>
              <w:t>摄像机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●1.设备可输出两路视频图像：通道1、通道2。支持同时输出3路码流，且通道1的主码流、第三码流同时支持1920×1080、60帧/秒，通道2的主码流、第三码流同时支持2560×1440、30帧/秒；</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2.视频输出支持分辨率设置为1920x1080，帧率设置为25fps，分辨力不小于1100线；</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●3.支持最低照度可达彩色0.0003Lux，黑白0.0001Lux；</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●4.在设定的侦测区域内有目标移动时，设备可联动开启白光灯并抓拍图像；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5.支持水平、垂直旋转，水平手控速度不小于240°/s，定位准确度不大于0.1°；</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6.设备支持设置300个预置位和18条巡航路径，支持自动扫描和守望功能；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7.设备支持断电记忆、背光补偿功能；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●8.支持快速聚焦功能，录像通过单帧回放时应能保证每帧画面清晰稳定；</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●9.设备可对30米处的行人进行人脸抓拍，并可生成分辨率不小于110×120的人脸图片；</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●10.设备在距离10米处，抓拍准确率不小于97%；设备在距离30米处，抓拍准确率不小于92%；</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11.具备BDS定位和GPS定位功能，并能够在监控画面叠加设备所在的经纬度信息；</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12.支持本机存储功能，支持SD卡热插拔，SD卡最大支持256GB；</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13.电压在DC12V±20%范围内变化时，设备可正常工作，工作温度范围可达-45℃-70℃，支持IP67；</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14.符合《GB/T28181-2016公共安全视频监控联网系统信息传输、交换、控制技术要求》中的相关规定。</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7</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监控专用</w:t>
            </w:r>
          </w:p>
          <w:p>
            <w:pPr>
              <w:textAlignment w:val="center"/>
              <w:rPr>
                <w:rFonts w:hint="eastAsia" w:ascii="宋体" w:hAnsi="宋体" w:cs="宋体"/>
                <w:color w:val="auto"/>
              </w:rPr>
            </w:pPr>
            <w:r>
              <w:rPr>
                <w:rFonts w:hint="eastAsia" w:ascii="宋体" w:hAnsi="宋体" w:cs="宋体"/>
                <w:color w:val="auto"/>
                <w:lang w:bidi="ar"/>
              </w:rPr>
              <w:t>电源</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监控专用电源 DC12V/2A</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7</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座装支架</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座装支架/铂晶灰/铝合金/Φ178.7×126×57.2</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7</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室外立杆</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3.5m 喷塑</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7</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防雷器</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网络电源二合一</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室外防水箱</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300mm*400mm*200mm（W*H*D)内置防雷器、光纤收发器、熔接设备及空开、插座等。具有良好的防水、防尘、防锈、散热、防曝晒等特点。</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15</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终端存储部分</w:t>
            </w:r>
          </w:p>
        </w:tc>
        <w:tc>
          <w:tcPr>
            <w:tcW w:w="360" w:type="dxa"/>
            <w:vAlign w:val="center"/>
          </w:tcPr>
          <w:p>
            <w:pPr>
              <w:jc w:val="center"/>
              <w:rPr>
                <w:rFonts w:hint="eastAsia" w:ascii="宋体" w:hAnsi="宋体" w:cs="宋体"/>
                <w:color w:val="auto"/>
                <w:lang w:bidi="ar"/>
              </w:rPr>
            </w:pPr>
          </w:p>
        </w:tc>
        <w:tc>
          <w:tcPr>
            <w:tcW w:w="495" w:type="dxa"/>
            <w:vAlign w:val="center"/>
          </w:tcPr>
          <w:p>
            <w:pPr>
              <w:jc w:val="center"/>
              <w:rPr>
                <w:rFonts w:hint="eastAsia" w:ascii="宋体" w:hAnsi="宋体" w:cs="宋体"/>
                <w:color w:val="auto"/>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核心交换机</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24个10/100/1000Base-T以太网端口，8个千兆SFP,交流供电。</w:t>
            </w:r>
          </w:p>
          <w:p>
            <w:pPr>
              <w:textAlignment w:val="center"/>
              <w:rPr>
                <w:rFonts w:hint="eastAsia" w:ascii="宋体" w:hAnsi="宋体" w:cs="宋体"/>
                <w:color w:val="auto"/>
                <w:lang w:bidi="ar"/>
              </w:rPr>
            </w:pPr>
            <w:r>
              <w:rPr>
                <w:rFonts w:hint="eastAsia" w:ascii="宋体" w:hAnsi="宋体" w:cs="宋体"/>
                <w:color w:val="auto"/>
                <w:lang w:bidi="ar"/>
              </w:rPr>
              <w:t>交换容量≥580Gbps（如有多个参数以最小值为准），转发性能≥160Mpps；固化端口≥24个千兆电口，≥8个千兆SFP，≥2个QSFP+堆叠口；</w:t>
            </w:r>
          </w:p>
          <w:p>
            <w:pPr>
              <w:textAlignment w:val="center"/>
              <w:rPr>
                <w:rFonts w:hint="eastAsia" w:ascii="宋体" w:hAnsi="宋体" w:cs="宋体"/>
                <w:color w:val="auto"/>
                <w:lang w:bidi="ar"/>
              </w:rPr>
            </w:pPr>
            <w:r>
              <w:rPr>
                <w:rFonts w:hint="eastAsia" w:ascii="宋体" w:hAnsi="宋体" w:cs="宋体"/>
                <w:color w:val="auto"/>
                <w:lang w:bidi="ar"/>
              </w:rPr>
              <w:t>支持静态路由、RIPv1/2、RIPng、OSPF、OSPFv3、IS-IS、IS-ISv6、BGP、BGP4+、ECMP、路由策略</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接入交换机</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48个10/100/1000Base-T以太网端口，4个千兆SFP，</w:t>
            </w:r>
          </w:p>
          <w:p>
            <w:pPr>
              <w:textAlignment w:val="center"/>
              <w:rPr>
                <w:rFonts w:hint="eastAsia" w:ascii="宋体" w:hAnsi="宋体" w:cs="宋体"/>
                <w:color w:val="auto"/>
                <w:lang w:bidi="ar"/>
              </w:rPr>
            </w:pPr>
            <w:r>
              <w:rPr>
                <w:rFonts w:hint="eastAsia" w:ascii="宋体" w:hAnsi="宋体" w:cs="宋体"/>
                <w:color w:val="auto"/>
                <w:lang w:bidi="ar"/>
              </w:rPr>
              <w:t>PoE+，370W POE交流供电)</w:t>
            </w:r>
          </w:p>
          <w:p>
            <w:pPr>
              <w:textAlignment w:val="center"/>
              <w:rPr>
                <w:rFonts w:hint="eastAsia" w:ascii="宋体" w:hAnsi="宋体" w:cs="宋体"/>
                <w:color w:val="auto"/>
                <w:lang w:bidi="ar"/>
              </w:rPr>
            </w:pPr>
            <w:r>
              <w:rPr>
                <w:rFonts w:hint="eastAsia"/>
                <w:color w:val="auto"/>
              </w:rPr>
              <w:t xml:space="preserve"> </w:t>
            </w:r>
            <w:r>
              <w:rPr>
                <w:rFonts w:hint="eastAsia" w:ascii="宋体" w:hAnsi="宋体" w:cs="宋体"/>
                <w:color w:val="auto"/>
                <w:lang w:bidi="ar"/>
              </w:rPr>
              <w:t>端口数描述：下行：48个10/100/1000Base-T以太网电接口</w:t>
            </w:r>
          </w:p>
          <w:p>
            <w:pPr>
              <w:textAlignment w:val="center"/>
              <w:rPr>
                <w:rFonts w:hint="eastAsia" w:ascii="宋体" w:hAnsi="宋体" w:cs="宋体"/>
                <w:color w:val="auto"/>
                <w:lang w:bidi="ar"/>
              </w:rPr>
            </w:pPr>
            <w:r>
              <w:rPr>
                <w:rFonts w:hint="eastAsia" w:ascii="宋体" w:hAnsi="宋体" w:cs="宋体"/>
                <w:color w:val="auto"/>
                <w:lang w:bidi="ar"/>
              </w:rPr>
              <w:t>上行：4个1000Base-X以太网光接口；支持SNMP；支持WEB网管（支持HTTPS）；支持DHCP-client；支持用户口令保护；支持一键还原；支持命令行配置；交换容量：336Gbps包转发率：78Mpps；VLAN特性：</w:t>
            </w:r>
          </w:p>
          <w:p>
            <w:pPr>
              <w:textAlignment w:val="center"/>
              <w:rPr>
                <w:rFonts w:hint="eastAsia" w:ascii="宋体" w:hAnsi="宋体" w:cs="宋体"/>
                <w:color w:val="auto"/>
                <w:lang w:bidi="ar"/>
              </w:rPr>
            </w:pPr>
            <w:r>
              <w:rPr>
                <w:rFonts w:hint="eastAsia" w:ascii="宋体" w:hAnsi="宋体" w:cs="宋体"/>
                <w:color w:val="auto"/>
                <w:lang w:bidi="ar"/>
              </w:rPr>
              <w:t>支持256 VLAN（S1720系列：4K）；支持Access端口；支持Trunk端口；支持Hybrid端口；支持管理VLAN；支持Voice VLAN；IP路由：支持IPv4、IPv6静态路由；</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14</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光模块</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单模模块(1310nm，10km，LC)</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15</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光纤收发器</w:t>
            </w:r>
          </w:p>
          <w:p>
            <w:pPr>
              <w:textAlignment w:val="center"/>
              <w:rPr>
                <w:rFonts w:hint="eastAsia" w:ascii="宋体" w:hAnsi="宋体" w:cs="宋体"/>
                <w:color w:val="auto"/>
              </w:rPr>
            </w:pPr>
            <w:r>
              <w:rPr>
                <w:rFonts w:hint="eastAsia" w:ascii="宋体" w:hAnsi="宋体" w:cs="宋体"/>
                <w:color w:val="auto"/>
                <w:lang w:bidi="ar"/>
              </w:rPr>
              <w:t>（1光1电）</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1.满足EMC工业4级电磁兼容性要求（防雷、静电、浪涌、群脉冲）6KV全端口防雷，3KV隔离电源；</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2.抗冲击金属外壳，无风扇设计，内置电源；</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3.Mac地址：1K 封包缓存：512K 背板带宽：1Gbps 包转发率:0.744Mpps；</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工作温度范围：-20°C至60°C。</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光纤收发器</w:t>
            </w:r>
          </w:p>
          <w:p>
            <w:pPr>
              <w:textAlignment w:val="center"/>
              <w:rPr>
                <w:rFonts w:hint="eastAsia" w:ascii="宋体" w:hAnsi="宋体" w:cs="宋体"/>
                <w:color w:val="auto"/>
              </w:rPr>
            </w:pPr>
            <w:r>
              <w:rPr>
                <w:rFonts w:hint="eastAsia" w:ascii="宋体" w:hAnsi="宋体" w:cs="宋体"/>
                <w:color w:val="auto"/>
                <w:lang w:bidi="ar"/>
              </w:rPr>
              <w:t>（1光4电）</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1.支持协议：遵循ieee802.3系列 10/100base-tx和100base-fx以太网标准；</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2.接口支持：光纤接口为sc。双绞线接口为RJ45；</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3.工作方式：双绞线端口支持速率和全/半双工模式自动适应；</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4.支持自动mdi/mdix，无需进行电缆选择；</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5.6个led指示灯分别提供电源；</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6.光纤端口和utp端口状态指示；</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7.提供外置直流电源和内置电源两种形式；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8.工作温度:-10～50℃；</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9.存储温度:-40～70℃；</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10.环境湿度：5%－90%。</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17</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人脸比对网络硬盘</w:t>
            </w:r>
          </w:p>
          <w:p>
            <w:pPr>
              <w:textAlignment w:val="center"/>
              <w:rPr>
                <w:rFonts w:hint="eastAsia" w:ascii="宋体" w:hAnsi="宋体" w:cs="宋体"/>
                <w:color w:val="auto"/>
              </w:rPr>
            </w:pPr>
            <w:r>
              <w:rPr>
                <w:rFonts w:hint="eastAsia" w:ascii="宋体" w:hAnsi="宋体" w:cs="宋体"/>
                <w:color w:val="auto"/>
                <w:lang w:bidi="ar"/>
              </w:rPr>
              <w:t>录像机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●1.支持人脸库管理：支持新建、删除、修改、查询、复制人脸库，可导入导出人脸图片，支持4个人脸库，库容50000张人脸图片；人脸库查询结果支持列表、图表2种展示方式；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●2.人脸图片支持姓名、性别、联系方式、证件类型、证件号、生日、省、市、建模状态等属性；人脸库支持4个自定义标签；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●3.支持人脸比对报警联动，可设置人脸相似度0-100，支持推送报警信息至客户端；</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●4.可接入双目摄像机进行预览和回放；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●5.支持设置图案密码，用户通过绘制图案来解锁并登录；</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●6.支持接入ONVIF协议、RTSP协议、GB/T28181协议的设备，可一键激活并添加局域网内IPC；</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●7.支持多屏输出，可设置2组4屏显示输出，每组包含HDMI和VGA接口各一个，同一组内为同源输出，两组之间可以异源输出视频图像。支持16/9/8/6/4/1分屏预览；</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●8.支持同时输出4路 H.264编码、25fps、4096×2160格式的视频图像；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●9.支持1/8、1/4、1/2、1、2、4、8、16、32、64、128、256等倍速回放录像，支持录像文件剪辑和回放截图功能；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10.可设置主码流、子码流进行录像；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11.支持即时回放功能，在预览状态下可回放任一通道5-120分钟内的录像文件；</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12.支持VGA/HDMI同时解码输出；</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13.可同时正放或倒放32路H.265编码的视频图像；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14.可支持最大接入总带宽640Mbps的32路视频图像；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15.可接入H.265、H.264、MPEG4、SVAC、smart265、smart264视频编码格式的IPC；</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16.支持对重要的数据能够进行备份，备份格式MP4和AVI可选；</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17.支持智能检索回放功能：录像回放时，可设置移动侦测区域、越界/18.区域入侵区域并进行检索，可自动跳过未触发设定规则的录像，只播放触发规则的录像，并且播放速度可设置；</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19.支持带有越界、区域入侵、进入/离开区域、人员聚集、快速移动、物品遗留/拿取、停车、徘徊、场景变更、虚焦、音频异常报警、PIR报警功能的网络摄像机接入与相关报警联动功能；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20.支持即时存储和回放功能，可存储和回放设备断电、断网前一秒的录像；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21.支持将选中通道24小时内的录像文件按时间平均分配至多个窗口进行分时回放，窗口数量可配置，最大16分屏；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22.支持图片直存功能：接入卡口摄像机，卡口摄像机识别到车牌后可将图片直接存入NVR，NVR可联动录像、抓拍并保存图片、弹出报警画面、声音警告、上传中心、发送邮件、触发报警输出，可按通道、时间、车牌号码检索图片；</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23.支持RAID0、RAID1、RAID5、RAID6 、RAID10、RAID50、RAID60和JBOD模式，可指定某一块硬盘为热备盘；可设置未进行读写操作的硬盘、Raid组自动处于休眠状态；</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24.支持配置导入导出功能：可通过IE浏览器、客户端软件以文档的形式导入导出设备配置文件，并且用户可编辑该文档；</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25.支持录像续传接收功能，接入具有断网续传功能的网络摄像机，当样机与摄像机之间网络中断并恢复后，可自动接收摄像机内存储的视频图像；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26.支持16个SATA接口，1个eSATA接口，至少支持2个USB2.0，1个USB3.0接口；支持16路报警输入，8路报警输出接口。</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18</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网络硬盘</w:t>
            </w:r>
          </w:p>
          <w:p>
            <w:pPr>
              <w:textAlignment w:val="center"/>
              <w:rPr>
                <w:rFonts w:hint="eastAsia" w:ascii="宋体" w:hAnsi="宋体" w:cs="宋体"/>
                <w:color w:val="auto"/>
              </w:rPr>
            </w:pPr>
            <w:r>
              <w:rPr>
                <w:rFonts w:hint="eastAsia" w:ascii="宋体" w:hAnsi="宋体" w:cs="宋体"/>
                <w:color w:val="auto"/>
                <w:lang w:bidi="ar"/>
              </w:rPr>
              <w:t>录像机</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lang w:bidi="ar"/>
              </w:rPr>
              <w:t>●1.支持周界报警过滤功能，对IPC上报的越界侦测报警和区域入侵报警进行去误报，可去除由树叶、灯光、车辆、阴影以及小动物引起的误报，最大支持16路；</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●2.支持NVR本地实现行为分析检测的功能，检测到有目标进入划线区域触发区域入侵报警，检测到有目标跨越规则线触发越界侦测报警，最大支持16路；</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3.支持人员密度超限报警功能，接入普通IPC可最大支持8路人员密度统计超限报警，可设置检测区域、人员密度阈值，当视频画面中人数超过阈值时可触发报警联动，通过客户端可接收报警消息、查看报警图片、当前人数，并回放关联录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●4.支持接入人体抓拍机，当抓拍机侦测到人体并触发报警时，NVR可联动录像、保存人体图片、弹出报警画面、声音警告、上传中心、发送邮件、触发报警输出，可按通道、时间检索图片；</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●5.支持对人体抓拍机上报的报警图片进行二次识别，去除非人体报警；</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●6.支持对人体图片进行结构化识别，可提取出人体属性（性别、年龄段、衣服颜色、戴眼镜、背包、骑车），并支持按属性进行检索人体图片；</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可对图片进行建模，并支持人体以图搜图；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●7.支持报警输入触发一键撤防功能，撤防的报警类型可选（弹出报警画面、声音警告、上传中心、发送邮件、触发报警输出）；</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●8.可对视频画面叠加10行字符，每行可输入22个汉字；</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●9.支持缩略图，拖动回放时间进度条，在回放控制条上显示当前拖动时间点的缩略图；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●10.可接入双目摄像机进行预览和回放；</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●11.支持设置图案密码，用户通过绘制图案来解锁并登录；</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●12.支持接入ONVIF协议、RTSP协议、GB/T28181协议的设备，可一键激活并添加局域网内IPC；</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●13.支持多屏输出，可设置2组4屏显示输出，每组包含HDMI和VGA接口各一个，同一组内为同源输出，两组之间可以异源输出视频图像。支持36/32/25/16/9/8/6/4/1分屏预览；</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14.支持同时输出4路 H.264编码、25fps、4096×2160格式的视频图像；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●15.支持1/8、1/4、1/2、1、2、4、8、16、32、64、128、256等倍速回放录像，支持录像文件剪辑和回放截图功能；</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16.可同时正放或倒放32路H.265编码的视频图像；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17.支持对鱼眼IPC进行矫正，可设置180度全景、360度全景、PTZ三种模式；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18.可支持最大接入总带宽640Mbps的32路视频图像；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19.可接入H.265、H.264、MPEG4、SVAC、smart265、smart264视频编码格式的IPC；</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20.支持16个SATA接口，1个eSATA接口，至少支持2个USB2.0，1个USB3.0接口；支持16路报警输入，8路报警输出接口。</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19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硬盘</w:t>
            </w:r>
          </w:p>
        </w:tc>
        <w:tc>
          <w:tcPr>
            <w:tcW w:w="5930" w:type="dxa"/>
            <w:vAlign w:val="center"/>
          </w:tcPr>
          <w:p>
            <w:pPr>
              <w:jc w:val="both"/>
              <w:textAlignment w:val="center"/>
              <w:rPr>
                <w:rFonts w:hint="eastAsia" w:ascii="宋体" w:hAnsi="宋体" w:cs="宋体"/>
                <w:color w:val="auto"/>
                <w:lang w:bidi="ar"/>
              </w:rPr>
            </w:pPr>
            <w:r>
              <w:rPr>
                <w:rFonts w:hint="eastAsia" w:ascii="宋体" w:hAnsi="宋体" w:cs="宋体"/>
                <w:color w:val="auto"/>
                <w:lang w:bidi="ar"/>
              </w:rPr>
              <w:t>4TB，5900RPM，3.5"，SATA</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48</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视频解码器</w:t>
            </w:r>
          </w:p>
        </w:tc>
        <w:tc>
          <w:tcPr>
            <w:tcW w:w="5930" w:type="dxa"/>
            <w:vAlign w:val="center"/>
          </w:tcPr>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高清视音频解码器，采用Linux操作系统，运行稳定可靠；</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输出接口：支持8路HDMI和4路BNC输出，HDMI（可以转DVI-D）（奇数口）输出分辨率最高支持4K（3840*2160@30HZ）；</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编码格式：支持H.265、H.264、MPEG4、MJPEG等主流的编码格式；</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封装格式：支持PS、RTP、TS、ES等主流的封装格式；</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音频解码：支持；G.722、G.711A、G.726、G.711U、MPEG2-L2、AAC音频格式的解码；</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解码能力：支持8路1200W，或16路800W，或24路500W，或40路300W，或64路1080P及以下分辨率同时实时解码；</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画面分割：支持1/4/6/8/9/12/16/25/36画面分割；</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网络接口：2个RJ45 10M/100M/1000Mbps自适应管理网口；2个RJ45 10M/100M/1000Mbps自适应以太网接口；16个RJ45 10M/100M自适应以太网接口；</w:t>
            </w:r>
          </w:p>
          <w:p>
            <w:pPr>
              <w:numPr>
                <w:ilvl w:val="0"/>
                <w:numId w:val="4"/>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音频接口：支持8路音频输出，1路对讲输入，1路对讲输出</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液晶拼接屏</w:t>
            </w:r>
          </w:p>
        </w:tc>
        <w:tc>
          <w:tcPr>
            <w:tcW w:w="5930" w:type="dxa"/>
            <w:vAlign w:val="center"/>
          </w:tcPr>
          <w:p>
            <w:pPr>
              <w:numPr>
                <w:ilvl w:val="0"/>
                <w:numId w:val="5"/>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尺寸：55英寸；分辨率：1920x1080；视角：178°(水平)/ 178°(垂直)；响应时间：12ms(G to G)；物理拼缝：3.5mm；输入接口：VGA×1，DVI×1，BNC×1，YPbPr×1，HDMI×1，USB×1；</w:t>
            </w:r>
          </w:p>
          <w:p>
            <w:pPr>
              <w:numPr>
                <w:ilvl w:val="0"/>
                <w:numId w:val="5"/>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输出接口：VGA×1，DVI×1，BNC×2；</w:t>
            </w:r>
          </w:p>
          <w:p>
            <w:pPr>
              <w:numPr>
                <w:ilvl w:val="0"/>
                <w:numId w:val="5"/>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控制接口：RJ45 for RS-232（输入×1，输出×2）；</w:t>
            </w:r>
          </w:p>
          <w:p>
            <w:pPr>
              <w:numPr>
                <w:ilvl w:val="0"/>
                <w:numId w:val="5"/>
              </w:numPr>
              <w:tabs>
                <w:tab w:val="left" w:pos="220"/>
                <w:tab w:val="clear" w:pos="312"/>
              </w:tabs>
              <w:textAlignment w:val="center"/>
              <w:rPr>
                <w:rFonts w:hint="eastAsia" w:ascii="宋体" w:hAnsi="宋体" w:cs="宋体"/>
                <w:color w:val="auto"/>
                <w:lang w:bidi="ar"/>
              </w:rPr>
            </w:pPr>
            <w:r>
              <w:rPr>
                <w:rFonts w:hint="eastAsia" w:ascii="宋体" w:hAnsi="宋体" w:cs="宋体"/>
                <w:color w:val="auto"/>
                <w:lang w:bidi="ar"/>
              </w:rPr>
              <w:t>可选配接口：3G SDI(输入×1、输出×1)、DP、HDbaseT、TVI(输入×1、输出×1)、网络源；</w:t>
            </w:r>
          </w:p>
          <w:p>
            <w:pPr>
              <w:tabs>
                <w:tab w:val="left" w:pos="220"/>
              </w:tabs>
              <w:textAlignment w:val="center"/>
              <w:rPr>
                <w:rFonts w:hint="eastAsia" w:ascii="宋体" w:hAnsi="宋体" w:cs="宋体"/>
                <w:color w:val="auto"/>
                <w:lang w:bidi="ar"/>
              </w:rPr>
            </w:pPr>
            <w:r>
              <w:rPr>
                <w:rFonts w:hint="eastAsia" w:ascii="宋体" w:hAnsi="宋体" w:cs="宋体"/>
                <w:color w:val="auto"/>
                <w:lang w:bidi="ar"/>
              </w:rPr>
              <w:t>●5.LCD显示单元亮度达到600cd/㎡，对比度达到5000:1，图像显示清晰度为950TVL，亮度鉴别等级为11级。</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块</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HDMI高清线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5米</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壁挂式支架</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大屏配套使用 根据现场情况具体定制</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套</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24</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网络高清控制键盘</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网络键盘，4维摇杆控制摇杆，10.1寸1024*600电容触摸屏，Android4.4，分体设计，2个USB接口，2个1080P，支持一路265解码，DVI/HDMI外接输出口</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25</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视频监控</w:t>
            </w:r>
          </w:p>
          <w:p>
            <w:pPr>
              <w:textAlignment w:val="center"/>
              <w:rPr>
                <w:rFonts w:hint="eastAsia" w:ascii="宋体" w:hAnsi="宋体" w:cs="宋体"/>
                <w:color w:val="auto"/>
              </w:rPr>
            </w:pPr>
            <w:r>
              <w:rPr>
                <w:rFonts w:hint="eastAsia" w:ascii="宋体" w:hAnsi="宋体" w:cs="宋体"/>
                <w:color w:val="auto"/>
                <w:lang w:bidi="ar"/>
              </w:rPr>
              <w:t>工作站</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I5-7400 8G 1T 24显示器</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8口光纤终</w:t>
            </w:r>
          </w:p>
          <w:p>
            <w:pPr>
              <w:textAlignment w:val="center"/>
              <w:rPr>
                <w:rFonts w:hint="eastAsia" w:ascii="宋体" w:hAnsi="宋体" w:cs="宋体"/>
                <w:color w:val="auto"/>
              </w:rPr>
            </w:pPr>
            <w:r>
              <w:rPr>
                <w:rFonts w:hint="eastAsia" w:ascii="宋体" w:hAnsi="宋体" w:cs="宋体"/>
                <w:color w:val="auto"/>
                <w:lang w:bidi="ar"/>
              </w:rPr>
              <w:t>端盒</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壳体采用环氧静电喷塑，外形美观，抽拉式设计，提供光纤收容及整理空间，方便跳线及整理1U高度</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8</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27</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48位光纤</w:t>
            </w:r>
          </w:p>
          <w:p>
            <w:pPr>
              <w:textAlignment w:val="center"/>
              <w:rPr>
                <w:rFonts w:hint="eastAsia" w:ascii="宋体" w:hAnsi="宋体" w:cs="宋体"/>
                <w:color w:val="auto"/>
              </w:rPr>
            </w:pPr>
            <w:r>
              <w:rPr>
                <w:rFonts w:hint="eastAsia" w:ascii="宋体" w:hAnsi="宋体" w:cs="宋体"/>
                <w:color w:val="auto"/>
                <w:lang w:bidi="ar"/>
              </w:rPr>
              <w:t>配线架</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1.19"标准宽度，抽拉式设计，提供光纤收容及整理空间，方便跳线及整理；</w:t>
            </w:r>
          </w:p>
          <w:p>
            <w:pPr>
              <w:textAlignment w:val="center"/>
              <w:rPr>
                <w:rFonts w:hint="eastAsia" w:ascii="宋体" w:hAnsi="宋体" w:cs="宋体"/>
                <w:color w:val="auto"/>
                <w:lang w:bidi="ar"/>
              </w:rPr>
            </w:pPr>
            <w:r>
              <w:rPr>
                <w:rFonts w:hint="eastAsia" w:ascii="宋体" w:hAnsi="宋体" w:cs="宋体"/>
                <w:color w:val="auto"/>
                <w:lang w:bidi="ar"/>
              </w:rPr>
              <w:t>2.光纤配线架可同时选配ST/SC/FC/LC光纤适配器；</w:t>
            </w:r>
          </w:p>
          <w:p>
            <w:pPr>
              <w:textAlignment w:val="center"/>
              <w:rPr>
                <w:rFonts w:hint="eastAsia" w:ascii="宋体" w:hAnsi="宋体" w:cs="宋体"/>
                <w:color w:val="auto"/>
                <w:lang w:bidi="ar"/>
              </w:rPr>
            </w:pPr>
            <w:r>
              <w:rPr>
                <w:rFonts w:hint="eastAsia" w:ascii="宋体" w:hAnsi="宋体" w:cs="宋体"/>
                <w:color w:val="auto"/>
                <w:lang w:bidi="ar"/>
              </w:rPr>
              <w:t>3.自带透明防尘式盖板，隐藏式理线设计，使理线更美观；</w:t>
            </w:r>
          </w:p>
          <w:p>
            <w:pPr>
              <w:textAlignment w:val="center"/>
              <w:rPr>
                <w:rFonts w:hint="eastAsia" w:ascii="宋体" w:hAnsi="宋体" w:cs="宋体"/>
                <w:color w:val="auto"/>
                <w:lang w:bidi="ar"/>
              </w:rPr>
            </w:pPr>
            <w:r>
              <w:rPr>
                <w:rFonts w:hint="eastAsia" w:ascii="宋体" w:hAnsi="宋体" w:cs="宋体"/>
                <w:color w:val="auto"/>
                <w:lang w:bidi="ar"/>
              </w:rPr>
              <w:t>4.高密度设计，1U高度支持48芯。</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单模FC光纤尾纤1.5m</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1.采用低插入损耗和反射的优质材质，具有很好的光学性能，可以和适配器实现简单安装，增强性和抗拉设计提供了较高的机械稳定性；</w:t>
            </w:r>
          </w:p>
          <w:p>
            <w:pPr>
              <w:textAlignment w:val="center"/>
              <w:rPr>
                <w:rFonts w:hint="eastAsia" w:ascii="宋体" w:hAnsi="宋体" w:cs="宋体"/>
                <w:color w:val="auto"/>
                <w:lang w:bidi="ar"/>
              </w:rPr>
            </w:pPr>
            <w:r>
              <w:rPr>
                <w:rFonts w:hint="eastAsia" w:ascii="宋体" w:hAnsi="宋体" w:cs="宋体"/>
                <w:color w:val="auto"/>
                <w:lang w:bidi="ar"/>
              </w:rPr>
              <w:t>2.插入损耗≤0.3dB；</w:t>
            </w:r>
          </w:p>
          <w:p>
            <w:pPr>
              <w:textAlignment w:val="center"/>
              <w:rPr>
                <w:rFonts w:hint="eastAsia" w:ascii="宋体" w:hAnsi="宋体" w:cs="宋体"/>
                <w:color w:val="auto"/>
                <w:lang w:bidi="ar"/>
              </w:rPr>
            </w:pPr>
            <w:r>
              <w:rPr>
                <w:rFonts w:hint="eastAsia" w:ascii="宋体" w:hAnsi="宋体" w:cs="宋体"/>
                <w:color w:val="auto"/>
                <w:lang w:bidi="ar"/>
              </w:rPr>
              <w:t>3.温度性能-40℃～+80℃；</w:t>
            </w:r>
          </w:p>
          <w:p>
            <w:pPr>
              <w:textAlignment w:val="center"/>
              <w:rPr>
                <w:rFonts w:hint="eastAsia" w:ascii="宋体" w:hAnsi="宋体" w:cs="宋体"/>
                <w:color w:val="auto"/>
                <w:lang w:bidi="ar"/>
              </w:rPr>
            </w:pPr>
            <w:r>
              <w:rPr>
                <w:rFonts w:hint="eastAsia" w:ascii="宋体" w:hAnsi="宋体" w:cs="宋体"/>
                <w:color w:val="auto"/>
                <w:lang w:bidi="ar"/>
              </w:rPr>
              <w:t>4.重复性≤0.1dB；</w:t>
            </w:r>
          </w:p>
          <w:p>
            <w:pPr>
              <w:textAlignment w:val="center"/>
              <w:rPr>
                <w:rFonts w:hint="eastAsia" w:ascii="宋体" w:hAnsi="宋体" w:cs="宋体"/>
                <w:color w:val="auto"/>
                <w:lang w:bidi="ar"/>
              </w:rPr>
            </w:pPr>
            <w:r>
              <w:rPr>
                <w:rFonts w:hint="eastAsia" w:ascii="宋体" w:hAnsi="宋体" w:cs="宋体"/>
                <w:color w:val="auto"/>
                <w:lang w:bidi="ar"/>
              </w:rPr>
              <w:t>5.互换性≤0.2dB；</w:t>
            </w:r>
          </w:p>
          <w:p>
            <w:pPr>
              <w:textAlignment w:val="center"/>
              <w:rPr>
                <w:rFonts w:hint="eastAsia" w:ascii="宋体" w:hAnsi="宋体" w:cs="宋体"/>
                <w:color w:val="auto"/>
                <w:lang w:bidi="ar"/>
              </w:rPr>
            </w:pPr>
            <w:r>
              <w:rPr>
                <w:rFonts w:hint="eastAsia" w:ascii="宋体" w:hAnsi="宋体" w:cs="宋体"/>
                <w:color w:val="auto"/>
                <w:lang w:bidi="ar"/>
              </w:rPr>
              <w:t>6.回波损耗≥45dB。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29</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FC光纤</w:t>
            </w:r>
          </w:p>
          <w:p>
            <w:pPr>
              <w:textAlignment w:val="center"/>
              <w:rPr>
                <w:rFonts w:hint="eastAsia" w:ascii="宋体" w:hAnsi="宋体" w:cs="宋体"/>
                <w:color w:val="auto"/>
              </w:rPr>
            </w:pPr>
            <w:r>
              <w:rPr>
                <w:rFonts w:hint="eastAsia" w:ascii="宋体" w:hAnsi="宋体" w:cs="宋体"/>
                <w:color w:val="auto"/>
                <w:lang w:bidi="ar"/>
              </w:rPr>
              <w:t>耦合器</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1.氧化锆及铜质套管，采用进口高精度机械机床加工，产品光洁度高，精确轴心定位；</w:t>
            </w:r>
          </w:p>
          <w:p>
            <w:pPr>
              <w:textAlignment w:val="center"/>
              <w:rPr>
                <w:rFonts w:hint="eastAsia" w:ascii="宋体" w:hAnsi="宋体" w:cs="宋体"/>
                <w:color w:val="auto"/>
                <w:lang w:bidi="ar"/>
              </w:rPr>
            </w:pPr>
            <w:r>
              <w:rPr>
                <w:rFonts w:hint="eastAsia" w:ascii="宋体" w:hAnsi="宋体" w:cs="宋体"/>
                <w:color w:val="auto"/>
                <w:lang w:bidi="ar"/>
              </w:rPr>
              <w:t>2.保证产品同轴度及同圆度精确系数金属良好的稳定性能，连续插拔试验插损小；</w:t>
            </w:r>
          </w:p>
          <w:p>
            <w:pPr>
              <w:textAlignment w:val="center"/>
              <w:rPr>
                <w:rFonts w:hint="eastAsia" w:ascii="宋体" w:hAnsi="宋体" w:cs="宋体"/>
                <w:color w:val="auto"/>
                <w:lang w:bidi="ar"/>
              </w:rPr>
            </w:pPr>
            <w:r>
              <w:rPr>
                <w:rFonts w:hint="eastAsia" w:ascii="宋体" w:hAnsi="宋体" w:cs="宋体"/>
                <w:color w:val="auto"/>
                <w:lang w:bidi="ar"/>
              </w:rPr>
              <w:t>3.反射损耗&gt;55dB；</w:t>
            </w:r>
          </w:p>
          <w:p>
            <w:pPr>
              <w:textAlignment w:val="center"/>
              <w:rPr>
                <w:rFonts w:hint="eastAsia" w:ascii="宋体" w:hAnsi="宋体" w:cs="宋体"/>
                <w:color w:val="auto"/>
                <w:lang w:bidi="ar"/>
              </w:rPr>
            </w:pPr>
            <w:r>
              <w:rPr>
                <w:rFonts w:hint="eastAsia" w:ascii="宋体" w:hAnsi="宋体" w:cs="宋体"/>
                <w:color w:val="auto"/>
                <w:lang w:bidi="ar"/>
              </w:rPr>
              <w:t>4.温度范围-40～+85摄氏度；</w:t>
            </w:r>
          </w:p>
          <w:p>
            <w:pPr>
              <w:textAlignment w:val="center"/>
              <w:rPr>
                <w:rFonts w:hint="eastAsia" w:ascii="宋体" w:hAnsi="宋体" w:cs="宋体"/>
                <w:color w:val="auto"/>
                <w:lang w:bidi="ar"/>
              </w:rPr>
            </w:pPr>
            <w:r>
              <w:rPr>
                <w:rFonts w:hint="eastAsia" w:ascii="宋体" w:hAnsi="宋体" w:cs="宋体"/>
                <w:color w:val="auto"/>
                <w:lang w:bidi="ar"/>
              </w:rPr>
              <w:t>5.耐久性500yclds；</w:t>
            </w:r>
          </w:p>
          <w:p>
            <w:pPr>
              <w:textAlignment w:val="center"/>
              <w:rPr>
                <w:rFonts w:hint="eastAsia" w:ascii="宋体" w:hAnsi="宋体" w:cs="宋体"/>
                <w:color w:val="auto"/>
                <w:lang w:bidi="ar"/>
              </w:rPr>
            </w:pPr>
            <w:r>
              <w:rPr>
                <w:rFonts w:hint="eastAsia" w:ascii="宋体" w:hAnsi="宋体" w:cs="宋体"/>
                <w:color w:val="auto"/>
                <w:lang w:bidi="ar"/>
              </w:rPr>
              <w:t>6.变化小于等于0.2dB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单模双芯FC-LC光纤跳线3m</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1.采用低插入损耗和反射的优质材质，具有很好的光学性能，日本原装陶瓷芯，耐拔插次数可达千次以上；</w:t>
            </w:r>
          </w:p>
          <w:p>
            <w:pPr>
              <w:textAlignment w:val="center"/>
              <w:rPr>
                <w:rFonts w:hint="eastAsia" w:ascii="宋体" w:hAnsi="宋体" w:cs="宋体"/>
                <w:color w:val="auto"/>
                <w:lang w:bidi="ar"/>
              </w:rPr>
            </w:pPr>
            <w:r>
              <w:rPr>
                <w:rFonts w:hint="eastAsia" w:ascii="宋体" w:hAnsi="宋体" w:cs="宋体"/>
                <w:color w:val="auto"/>
                <w:lang w:bidi="ar"/>
              </w:rPr>
              <w:t>2.采用高精度氧化锆和高磨光磷青铜套管，确保良好的物理承接力和插接能力；</w:t>
            </w:r>
          </w:p>
          <w:p>
            <w:pPr>
              <w:textAlignment w:val="center"/>
              <w:rPr>
                <w:rFonts w:hint="eastAsia" w:ascii="宋体" w:hAnsi="宋体" w:cs="宋体"/>
                <w:color w:val="auto"/>
                <w:lang w:bidi="ar"/>
              </w:rPr>
            </w:pPr>
            <w:r>
              <w:rPr>
                <w:rFonts w:hint="eastAsia" w:ascii="宋体" w:hAnsi="宋体" w:cs="宋体"/>
                <w:color w:val="auto"/>
                <w:lang w:bidi="ar"/>
              </w:rPr>
              <w:t>3.插入损耗≤0.4dB；</w:t>
            </w:r>
          </w:p>
          <w:p>
            <w:pPr>
              <w:textAlignment w:val="center"/>
              <w:rPr>
                <w:rFonts w:hint="eastAsia" w:ascii="宋体" w:hAnsi="宋体" w:cs="宋体"/>
                <w:color w:val="auto"/>
                <w:lang w:bidi="ar"/>
              </w:rPr>
            </w:pPr>
            <w:r>
              <w:rPr>
                <w:rFonts w:hint="eastAsia" w:ascii="宋体" w:hAnsi="宋体" w:cs="宋体"/>
                <w:color w:val="auto"/>
                <w:lang w:bidi="ar"/>
              </w:rPr>
              <w:t>4.温度性能-40℃～+80℃；</w:t>
            </w:r>
          </w:p>
          <w:p>
            <w:pPr>
              <w:textAlignment w:val="center"/>
              <w:rPr>
                <w:rFonts w:hint="eastAsia" w:ascii="宋体" w:hAnsi="宋体" w:cs="宋体"/>
                <w:color w:val="auto"/>
                <w:lang w:bidi="ar"/>
              </w:rPr>
            </w:pPr>
            <w:r>
              <w:rPr>
                <w:rFonts w:hint="eastAsia" w:ascii="宋体" w:hAnsi="宋体" w:cs="宋体"/>
                <w:color w:val="auto"/>
                <w:lang w:bidi="ar"/>
              </w:rPr>
              <w:t>5.重复性≤0.2dB；</w:t>
            </w:r>
          </w:p>
          <w:p>
            <w:pPr>
              <w:textAlignment w:val="center"/>
              <w:rPr>
                <w:rFonts w:hint="eastAsia" w:ascii="宋体" w:hAnsi="宋体" w:cs="宋体"/>
                <w:color w:val="auto"/>
                <w:lang w:bidi="ar"/>
              </w:rPr>
            </w:pPr>
            <w:r>
              <w:rPr>
                <w:rFonts w:hint="eastAsia" w:ascii="宋体" w:hAnsi="宋体" w:cs="宋体"/>
                <w:color w:val="auto"/>
                <w:lang w:bidi="ar"/>
              </w:rPr>
              <w:t>6.互换性≤0.2dB；</w:t>
            </w:r>
          </w:p>
          <w:p>
            <w:pPr>
              <w:textAlignment w:val="center"/>
              <w:rPr>
                <w:rFonts w:hint="eastAsia" w:ascii="宋体" w:hAnsi="宋体" w:cs="宋体"/>
                <w:color w:val="auto"/>
                <w:lang w:bidi="ar"/>
              </w:rPr>
            </w:pPr>
            <w:r>
              <w:rPr>
                <w:rFonts w:hint="eastAsia" w:ascii="宋体" w:hAnsi="宋体" w:cs="宋体"/>
                <w:color w:val="auto"/>
                <w:lang w:bidi="ar"/>
              </w:rPr>
              <w:t>7.回波损耗≥45dB。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31</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LC光纤</w:t>
            </w:r>
          </w:p>
          <w:p>
            <w:pPr>
              <w:textAlignment w:val="center"/>
              <w:rPr>
                <w:rFonts w:hint="eastAsia" w:ascii="宋体" w:hAnsi="宋体" w:cs="宋体"/>
                <w:color w:val="auto"/>
              </w:rPr>
            </w:pPr>
            <w:r>
              <w:rPr>
                <w:rFonts w:hint="eastAsia" w:ascii="宋体" w:hAnsi="宋体" w:cs="宋体"/>
                <w:color w:val="auto"/>
                <w:lang w:bidi="ar"/>
              </w:rPr>
              <w:t>耦合器</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1.氧化锆及铜质套管，采用进口高精度机械机床加工，产品光洁度高，精确轴心定位；</w:t>
            </w:r>
          </w:p>
          <w:p>
            <w:pPr>
              <w:textAlignment w:val="center"/>
              <w:rPr>
                <w:rFonts w:hint="eastAsia" w:ascii="宋体" w:hAnsi="宋体" w:cs="宋体"/>
                <w:color w:val="auto"/>
                <w:lang w:bidi="ar"/>
              </w:rPr>
            </w:pPr>
            <w:r>
              <w:rPr>
                <w:rFonts w:hint="eastAsia" w:ascii="宋体" w:hAnsi="宋体" w:cs="宋体"/>
                <w:color w:val="auto"/>
                <w:lang w:bidi="ar"/>
              </w:rPr>
              <w:t>2.保证产品同轴度及同圆度精确系数金属良好的稳定性能，连续插拔试验插损小；</w:t>
            </w:r>
          </w:p>
          <w:p>
            <w:pPr>
              <w:textAlignment w:val="center"/>
              <w:rPr>
                <w:rFonts w:hint="eastAsia" w:ascii="宋体" w:hAnsi="宋体" w:cs="宋体"/>
                <w:color w:val="auto"/>
                <w:lang w:bidi="ar"/>
              </w:rPr>
            </w:pPr>
            <w:r>
              <w:rPr>
                <w:rFonts w:hint="eastAsia" w:ascii="宋体" w:hAnsi="宋体" w:cs="宋体"/>
                <w:color w:val="auto"/>
                <w:lang w:bidi="ar"/>
              </w:rPr>
              <w:t>3.反射损耗&gt;55dB；</w:t>
            </w:r>
          </w:p>
          <w:p>
            <w:pPr>
              <w:textAlignment w:val="center"/>
              <w:rPr>
                <w:rFonts w:hint="eastAsia" w:ascii="宋体" w:hAnsi="宋体" w:cs="宋体"/>
                <w:color w:val="auto"/>
                <w:lang w:bidi="ar"/>
              </w:rPr>
            </w:pPr>
            <w:r>
              <w:rPr>
                <w:rFonts w:hint="eastAsia" w:ascii="宋体" w:hAnsi="宋体" w:cs="宋体"/>
                <w:color w:val="auto"/>
                <w:lang w:bidi="ar"/>
              </w:rPr>
              <w:t>4.温度范围-40～+85摄氏度；</w:t>
            </w:r>
          </w:p>
          <w:p>
            <w:pPr>
              <w:textAlignment w:val="center"/>
              <w:rPr>
                <w:rFonts w:hint="eastAsia" w:ascii="宋体" w:hAnsi="宋体" w:cs="宋体"/>
                <w:color w:val="auto"/>
                <w:lang w:bidi="ar"/>
              </w:rPr>
            </w:pPr>
            <w:r>
              <w:rPr>
                <w:rFonts w:hint="eastAsia" w:ascii="宋体" w:hAnsi="宋体" w:cs="宋体"/>
                <w:color w:val="auto"/>
                <w:lang w:bidi="ar"/>
              </w:rPr>
              <w:t>5.耐久性500yclds；</w:t>
            </w:r>
          </w:p>
          <w:p>
            <w:pPr>
              <w:textAlignment w:val="center"/>
              <w:rPr>
                <w:rFonts w:hint="eastAsia" w:ascii="宋体" w:hAnsi="宋体" w:cs="宋体"/>
                <w:color w:val="auto"/>
                <w:lang w:bidi="ar"/>
              </w:rPr>
            </w:pPr>
            <w:r>
              <w:rPr>
                <w:rFonts w:hint="eastAsia" w:ascii="宋体" w:hAnsi="宋体" w:cs="宋体"/>
                <w:color w:val="auto"/>
                <w:lang w:bidi="ar"/>
              </w:rPr>
              <w:t>6.变化小于等于0.2dB。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单模LC光纤尾纤1.5m</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1.采用低插入损耗和反射的优质材质，具有很好的光学性能，日本原装陶瓷芯，耐拔插次数可达千次以上；</w:t>
            </w:r>
          </w:p>
          <w:p>
            <w:pPr>
              <w:textAlignment w:val="center"/>
              <w:rPr>
                <w:rFonts w:hint="eastAsia" w:ascii="宋体" w:hAnsi="宋体" w:cs="宋体"/>
                <w:color w:val="auto"/>
                <w:lang w:bidi="ar"/>
              </w:rPr>
            </w:pPr>
            <w:r>
              <w:rPr>
                <w:rFonts w:hint="eastAsia" w:ascii="宋体" w:hAnsi="宋体" w:cs="宋体"/>
                <w:color w:val="auto"/>
                <w:lang w:bidi="ar"/>
              </w:rPr>
              <w:t>2.采用高精度氧化锆和高磨光磷青铜套管，确保良好的物理承接力和插接能力；</w:t>
            </w:r>
          </w:p>
          <w:p>
            <w:pPr>
              <w:textAlignment w:val="center"/>
              <w:rPr>
                <w:rFonts w:hint="eastAsia" w:ascii="宋体" w:hAnsi="宋体" w:cs="宋体"/>
                <w:color w:val="auto"/>
                <w:lang w:bidi="ar"/>
              </w:rPr>
            </w:pPr>
            <w:r>
              <w:rPr>
                <w:rFonts w:hint="eastAsia" w:ascii="宋体" w:hAnsi="宋体" w:cs="宋体"/>
                <w:color w:val="auto"/>
                <w:lang w:bidi="ar"/>
              </w:rPr>
              <w:t>3.插入损耗≤0.4dB；</w:t>
            </w:r>
          </w:p>
          <w:p>
            <w:pPr>
              <w:textAlignment w:val="center"/>
              <w:rPr>
                <w:rFonts w:hint="eastAsia" w:ascii="宋体" w:hAnsi="宋体" w:cs="宋体"/>
                <w:color w:val="auto"/>
                <w:lang w:bidi="ar"/>
              </w:rPr>
            </w:pPr>
            <w:r>
              <w:rPr>
                <w:rFonts w:hint="eastAsia" w:ascii="宋体" w:hAnsi="宋体" w:cs="宋体"/>
                <w:color w:val="auto"/>
                <w:lang w:bidi="ar"/>
              </w:rPr>
              <w:t>4.温度性能：-40℃～+80℃；</w:t>
            </w:r>
          </w:p>
          <w:p>
            <w:pPr>
              <w:textAlignment w:val="center"/>
              <w:rPr>
                <w:rFonts w:hint="eastAsia" w:ascii="宋体" w:hAnsi="宋体" w:cs="宋体"/>
                <w:color w:val="auto"/>
                <w:lang w:bidi="ar"/>
              </w:rPr>
            </w:pPr>
            <w:r>
              <w:rPr>
                <w:rFonts w:hint="eastAsia" w:ascii="宋体" w:hAnsi="宋体" w:cs="宋体"/>
                <w:color w:val="auto"/>
                <w:lang w:bidi="ar"/>
              </w:rPr>
              <w:t>5.重复性≤0.2dB；</w:t>
            </w:r>
          </w:p>
          <w:p>
            <w:pPr>
              <w:textAlignment w:val="center"/>
              <w:rPr>
                <w:rFonts w:hint="eastAsia" w:ascii="宋体" w:hAnsi="宋体" w:cs="宋体"/>
                <w:color w:val="auto"/>
                <w:lang w:bidi="ar"/>
              </w:rPr>
            </w:pPr>
            <w:r>
              <w:rPr>
                <w:rFonts w:hint="eastAsia" w:ascii="宋体" w:hAnsi="宋体" w:cs="宋体"/>
                <w:color w:val="auto"/>
                <w:lang w:bidi="ar"/>
              </w:rPr>
              <w:t>6.互换性≤0.2dB；</w:t>
            </w:r>
          </w:p>
          <w:p>
            <w:pPr>
              <w:textAlignment w:val="center"/>
              <w:rPr>
                <w:rFonts w:hint="eastAsia" w:ascii="宋体" w:hAnsi="宋体" w:cs="宋体"/>
                <w:color w:val="auto"/>
                <w:lang w:bidi="ar"/>
              </w:rPr>
            </w:pPr>
            <w:r>
              <w:rPr>
                <w:rFonts w:hint="eastAsia" w:ascii="宋体" w:hAnsi="宋体" w:cs="宋体"/>
                <w:color w:val="auto"/>
                <w:lang w:bidi="ar"/>
              </w:rPr>
              <w:t>7.回波损耗≥45dB。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单模双芯LC-LC光纤跳线3m</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1.采用低插入损耗和反射的优质材质，具有很好的光学性能，日本原装陶瓷芯，耐拔插次数可达千次以上；</w:t>
            </w:r>
          </w:p>
          <w:p>
            <w:pPr>
              <w:textAlignment w:val="center"/>
              <w:rPr>
                <w:rFonts w:hint="eastAsia" w:ascii="宋体" w:hAnsi="宋体" w:cs="宋体"/>
                <w:color w:val="auto"/>
                <w:lang w:bidi="ar"/>
              </w:rPr>
            </w:pPr>
            <w:r>
              <w:rPr>
                <w:rFonts w:hint="eastAsia" w:ascii="宋体" w:hAnsi="宋体" w:cs="宋体"/>
                <w:color w:val="auto"/>
                <w:lang w:bidi="ar"/>
              </w:rPr>
              <w:t>2.采用高精度氧化锆和高磨光磷青铜套管，确保良好的物理承接力和插接能力；</w:t>
            </w:r>
          </w:p>
          <w:p>
            <w:pPr>
              <w:textAlignment w:val="center"/>
              <w:rPr>
                <w:rFonts w:hint="eastAsia" w:ascii="宋体" w:hAnsi="宋体" w:cs="宋体"/>
                <w:color w:val="auto"/>
                <w:lang w:bidi="ar"/>
              </w:rPr>
            </w:pPr>
            <w:r>
              <w:rPr>
                <w:rFonts w:hint="eastAsia" w:ascii="宋体" w:hAnsi="宋体" w:cs="宋体"/>
                <w:color w:val="auto"/>
                <w:lang w:bidi="ar"/>
              </w:rPr>
              <w:t>3.插入损耗≤0.4dB；</w:t>
            </w:r>
          </w:p>
          <w:p>
            <w:pPr>
              <w:textAlignment w:val="center"/>
              <w:rPr>
                <w:rFonts w:hint="eastAsia" w:ascii="宋体" w:hAnsi="宋体" w:cs="宋体"/>
                <w:color w:val="auto"/>
                <w:lang w:bidi="ar"/>
              </w:rPr>
            </w:pPr>
            <w:r>
              <w:rPr>
                <w:rFonts w:hint="eastAsia" w:ascii="宋体" w:hAnsi="宋体" w:cs="宋体"/>
                <w:color w:val="auto"/>
                <w:lang w:bidi="ar"/>
              </w:rPr>
              <w:t>4.温度性能：-40℃～+80℃；</w:t>
            </w:r>
          </w:p>
          <w:p>
            <w:pPr>
              <w:textAlignment w:val="center"/>
              <w:rPr>
                <w:rFonts w:hint="eastAsia" w:ascii="宋体" w:hAnsi="宋体" w:cs="宋体"/>
                <w:color w:val="auto"/>
                <w:lang w:bidi="ar"/>
              </w:rPr>
            </w:pPr>
            <w:r>
              <w:rPr>
                <w:rFonts w:hint="eastAsia" w:ascii="宋体" w:hAnsi="宋体" w:cs="宋体"/>
                <w:color w:val="auto"/>
                <w:lang w:bidi="ar"/>
              </w:rPr>
              <w:t>5.重复性≤0.2dB；</w:t>
            </w:r>
          </w:p>
          <w:p>
            <w:pPr>
              <w:textAlignment w:val="center"/>
              <w:rPr>
                <w:rFonts w:hint="eastAsia" w:ascii="宋体" w:hAnsi="宋体" w:cs="宋体"/>
                <w:color w:val="auto"/>
                <w:lang w:bidi="ar"/>
              </w:rPr>
            </w:pPr>
            <w:r>
              <w:rPr>
                <w:rFonts w:hint="eastAsia" w:ascii="宋体" w:hAnsi="宋体" w:cs="宋体"/>
                <w:color w:val="auto"/>
                <w:lang w:bidi="ar"/>
              </w:rPr>
              <w:t>6.互换性≤0.2dB；</w:t>
            </w:r>
          </w:p>
          <w:p>
            <w:pPr>
              <w:textAlignment w:val="center"/>
              <w:rPr>
                <w:rFonts w:hint="eastAsia" w:ascii="宋体" w:hAnsi="宋体" w:cs="宋体"/>
                <w:color w:val="auto"/>
                <w:lang w:bidi="ar"/>
              </w:rPr>
            </w:pPr>
            <w:r>
              <w:rPr>
                <w:rFonts w:hint="eastAsia" w:ascii="宋体" w:hAnsi="宋体" w:cs="宋体"/>
                <w:color w:val="auto"/>
                <w:lang w:bidi="ar"/>
              </w:rPr>
              <w:t>7.回波损耗 ≥45dB。</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34</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机柜18U</w:t>
            </w:r>
          </w:p>
          <w:p>
            <w:pPr>
              <w:textAlignment w:val="center"/>
              <w:rPr>
                <w:rFonts w:hint="eastAsia" w:ascii="宋体" w:hAnsi="宋体" w:cs="宋体"/>
                <w:color w:val="auto"/>
              </w:rPr>
            </w:pPr>
            <w:r>
              <w:rPr>
                <w:rFonts w:hint="eastAsia" w:ascii="宋体" w:hAnsi="宋体" w:cs="宋体"/>
                <w:color w:val="auto"/>
                <w:lang w:bidi="ar"/>
              </w:rPr>
              <w:t>（含PDU）</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1.选用优质冷轧板材制作，厚度：方孔条1.2mm，框架1.2mm；</w:t>
            </w:r>
          </w:p>
          <w:p>
            <w:pPr>
              <w:textAlignment w:val="center"/>
              <w:rPr>
                <w:rFonts w:hint="eastAsia" w:ascii="宋体" w:hAnsi="宋体" w:cs="宋体"/>
                <w:color w:val="auto"/>
                <w:lang w:bidi="ar"/>
              </w:rPr>
            </w:pPr>
            <w:r>
              <w:rPr>
                <w:rFonts w:hint="eastAsia" w:ascii="宋体" w:hAnsi="宋体" w:cs="宋体"/>
                <w:color w:val="auto"/>
                <w:lang w:bidi="ar"/>
              </w:rPr>
              <w:t>2.侧门1.2mm，层板1.2mm。</w:t>
            </w:r>
          </w:p>
          <w:p>
            <w:pPr>
              <w:textAlignment w:val="center"/>
              <w:rPr>
                <w:rFonts w:hint="eastAsia" w:ascii="宋体" w:hAnsi="宋体" w:cs="宋体"/>
                <w:color w:val="auto"/>
                <w:lang w:bidi="ar"/>
              </w:rPr>
            </w:pPr>
            <w:r>
              <w:rPr>
                <w:rFonts w:hint="eastAsia" w:ascii="宋体" w:hAnsi="宋体" w:cs="宋体"/>
                <w:color w:val="auto"/>
                <w:lang w:bidi="ar"/>
              </w:rPr>
              <w:t>3.采用德国汉高喷涂技术。</w:t>
            </w:r>
          </w:p>
          <w:p>
            <w:pPr>
              <w:textAlignment w:val="center"/>
              <w:rPr>
                <w:rFonts w:hint="eastAsia" w:ascii="宋体" w:hAnsi="宋体" w:cs="宋体"/>
                <w:color w:val="auto"/>
                <w:lang w:bidi="ar"/>
              </w:rPr>
            </w:pPr>
            <w:r>
              <w:rPr>
                <w:rFonts w:hint="eastAsia" w:ascii="宋体" w:hAnsi="宋体" w:cs="宋体"/>
                <w:color w:val="auto"/>
                <w:lang w:bidi="ar"/>
              </w:rPr>
              <w:t>4.表面处理：脱脂、酸洗、防锈磷化、纯水清洗。5.采用德国阿克苏进口塑粉，喷塑厚度为80µm。6.标配前钢化玻璃门后钢制门，标配2个大功率静音风扇，噪音≦45DB。快速拆卸型前后、左右侧门，配备2个层板和6孔PDU电源插座。</w:t>
            </w:r>
          </w:p>
          <w:p>
            <w:pPr>
              <w:textAlignment w:val="center"/>
              <w:rPr>
                <w:rFonts w:hint="eastAsia" w:ascii="宋体" w:hAnsi="宋体" w:cs="宋体"/>
                <w:color w:val="auto"/>
                <w:lang w:bidi="ar"/>
              </w:rPr>
            </w:pPr>
            <w:r>
              <w:rPr>
                <w:rFonts w:hint="eastAsia" w:ascii="宋体" w:hAnsi="宋体" w:cs="宋体"/>
                <w:color w:val="auto"/>
                <w:lang w:bidi="ar"/>
              </w:rPr>
              <w:t>7.可同时安装脚轮和支撑脚，结构坚固，最大静栽达800KG。</w:t>
            </w:r>
          </w:p>
          <w:p>
            <w:pPr>
              <w:textAlignment w:val="center"/>
              <w:rPr>
                <w:rFonts w:hint="eastAsia" w:ascii="宋体" w:hAnsi="宋体" w:cs="宋体"/>
                <w:color w:val="auto"/>
                <w:lang w:bidi="ar"/>
              </w:rPr>
            </w:pPr>
            <w:r>
              <w:rPr>
                <w:rFonts w:hint="eastAsia" w:ascii="宋体" w:hAnsi="宋体" w:cs="宋体"/>
                <w:color w:val="auto"/>
                <w:lang w:bidi="ar"/>
              </w:rPr>
              <w:t>8.可关闭的上部、下部多处走线通道，底部大走线孔尺寸可按需调整，带有接地螺丝。可选配安装底座，达到固定机柜、底部过线、底部送冷风、防鼠的要求</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线管及辅材部分</w:t>
            </w:r>
          </w:p>
        </w:tc>
        <w:tc>
          <w:tcPr>
            <w:tcW w:w="360" w:type="dxa"/>
            <w:vAlign w:val="center"/>
          </w:tcPr>
          <w:p>
            <w:pPr>
              <w:rPr>
                <w:rFonts w:hint="eastAsia" w:ascii="宋体" w:hAnsi="宋体" w:cs="宋体"/>
                <w:color w:val="auto"/>
                <w:lang w:bidi="ar"/>
              </w:rPr>
            </w:pPr>
          </w:p>
        </w:tc>
        <w:tc>
          <w:tcPr>
            <w:tcW w:w="495" w:type="dxa"/>
            <w:vAlign w:val="center"/>
          </w:tcPr>
          <w:p>
            <w:pPr>
              <w:rPr>
                <w:rFonts w:hint="eastAsia" w:ascii="宋体" w:hAnsi="宋体" w:cs="宋体"/>
                <w:color w:val="auto"/>
                <w:lang w:bidi="ar"/>
              </w:rPr>
            </w:pPr>
          </w:p>
        </w:tc>
        <w:tc>
          <w:tcPr>
            <w:tcW w:w="547" w:type="dxa"/>
            <w:vAlign w:val="center"/>
          </w:tcPr>
          <w:p>
            <w:pP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35</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4芯室外单模光缆</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1.精确控制光纤余长，保证光缆具有优良的机械特性和温度特性。严格的工艺、原材料控制，保证光缆稳定工作30年以上。</w:t>
            </w:r>
          </w:p>
          <w:p>
            <w:pPr>
              <w:textAlignment w:val="center"/>
              <w:rPr>
                <w:rFonts w:hint="eastAsia" w:ascii="宋体" w:hAnsi="宋体" w:cs="宋体"/>
                <w:color w:val="auto"/>
                <w:lang w:bidi="ar"/>
              </w:rPr>
            </w:pPr>
            <w:r>
              <w:rPr>
                <w:rFonts w:hint="eastAsia" w:ascii="宋体" w:hAnsi="宋体" w:cs="宋体"/>
                <w:color w:val="auto"/>
                <w:lang w:bidi="ar"/>
              </w:rPr>
              <w:t>2.全截面阻水结构，确保良好的阻水防潮性能。3.松套管填充特种油膏，对光纤进行关键性保护。松套管位于光缆物理中心，有利于光缆弯曲。</w:t>
            </w:r>
          </w:p>
          <w:p>
            <w:pPr>
              <w:textAlignment w:val="center"/>
              <w:rPr>
                <w:rFonts w:hint="eastAsia" w:ascii="宋体" w:hAnsi="宋体" w:cs="宋体"/>
                <w:color w:val="auto"/>
                <w:lang w:bidi="ar"/>
              </w:rPr>
            </w:pPr>
            <w:r>
              <w:rPr>
                <w:rFonts w:hint="eastAsia" w:ascii="宋体" w:hAnsi="宋体" w:cs="宋体"/>
                <w:color w:val="auto"/>
                <w:lang w:bidi="ar"/>
              </w:rPr>
              <w:t>4.两根平行圆钢丝既起到抗张力作用，又起到抗侧压力作用，光缆机械性能好。</w:t>
            </w:r>
          </w:p>
          <w:p>
            <w:pPr>
              <w:textAlignment w:val="center"/>
              <w:rPr>
                <w:rFonts w:hint="eastAsia" w:ascii="宋体" w:hAnsi="宋体" w:cs="宋体"/>
                <w:color w:val="auto"/>
                <w:lang w:bidi="ar"/>
              </w:rPr>
            </w:pPr>
            <w:r>
              <w:rPr>
                <w:rFonts w:hint="eastAsia" w:ascii="宋体" w:hAnsi="宋体" w:cs="宋体"/>
                <w:color w:val="auto"/>
                <w:lang w:bidi="ar"/>
              </w:rPr>
              <w:t>5.外护套具有良好的抗紫外辐射性能。</w:t>
            </w:r>
          </w:p>
          <w:p>
            <w:pPr>
              <w:textAlignment w:val="center"/>
              <w:rPr>
                <w:rFonts w:hint="eastAsia" w:ascii="宋体" w:hAnsi="宋体" w:cs="宋体"/>
                <w:color w:val="auto"/>
                <w:lang w:bidi="ar"/>
              </w:rPr>
            </w:pPr>
            <w:r>
              <w:rPr>
                <w:rFonts w:hint="eastAsia" w:ascii="宋体" w:hAnsi="宋体" w:cs="宋体"/>
                <w:color w:val="auto"/>
                <w:lang w:bidi="ar"/>
              </w:rPr>
              <w:t>6.光缆外径小、重量轻、结构紧凑严密，弯曲性能优异，适宜施工操作</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36</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六类4对非屏蔽双绞线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1.UTP六类4对非屏蔽电缆（305米/箱）</w:t>
            </w:r>
          </w:p>
          <w:p>
            <w:pPr>
              <w:textAlignment w:val="center"/>
              <w:rPr>
                <w:rFonts w:hint="eastAsia" w:ascii="宋体" w:hAnsi="宋体" w:cs="宋体"/>
                <w:color w:val="auto"/>
                <w:lang w:bidi="ar"/>
              </w:rPr>
            </w:pPr>
            <w:r>
              <w:rPr>
                <w:rFonts w:hint="eastAsia" w:ascii="宋体" w:hAnsi="宋体" w:cs="宋体"/>
                <w:color w:val="auto"/>
                <w:lang w:bidi="ar"/>
              </w:rPr>
              <w:t>PVC外护套，导体采用99.99%无氧铜，导体直径为0.565MM，AWG23绝缘材料HDPE十字架骨架；</w:t>
            </w:r>
          </w:p>
          <w:p>
            <w:pPr>
              <w:textAlignment w:val="center"/>
              <w:rPr>
                <w:rFonts w:hint="eastAsia" w:ascii="宋体" w:hAnsi="宋体" w:cs="宋体"/>
                <w:color w:val="auto"/>
                <w:lang w:bidi="ar"/>
              </w:rPr>
            </w:pPr>
            <w:r>
              <w:rPr>
                <w:rFonts w:hint="eastAsia" w:ascii="宋体" w:hAnsi="宋体" w:cs="宋体"/>
                <w:color w:val="auto"/>
                <w:lang w:bidi="ar"/>
              </w:rPr>
              <w:t>2.工作温度-20度—70度，最大承受力110N，绝缘的断裂延伸率≥300%；</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箱</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20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37</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RVV3*2.5</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1.参考标准：GB 5023-2008；</w:t>
            </w:r>
          </w:p>
          <w:p>
            <w:pPr>
              <w:textAlignment w:val="center"/>
              <w:rPr>
                <w:rFonts w:hint="eastAsia" w:ascii="宋体" w:hAnsi="宋体" w:cs="宋体"/>
                <w:color w:val="auto"/>
                <w:lang w:bidi="ar"/>
              </w:rPr>
            </w:pPr>
            <w:r>
              <w:rPr>
                <w:rFonts w:hint="eastAsia" w:ascii="宋体" w:hAnsi="宋体" w:cs="宋体"/>
                <w:color w:val="auto"/>
                <w:lang w:bidi="ar"/>
              </w:rPr>
              <w:t>2.轻型聚氯乙烯护套软线：额定电压300/300V/普通聚氯乙烯护套软线：额定电压300/500V、导体由多股裸铜丝绞合。</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5000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RVV2*1.0</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1.参考标准：GB 5023-2008；</w:t>
            </w:r>
          </w:p>
          <w:p>
            <w:pPr>
              <w:textAlignment w:val="center"/>
              <w:rPr>
                <w:rFonts w:hint="eastAsia" w:ascii="宋体" w:hAnsi="宋体" w:cs="宋体"/>
                <w:color w:val="auto"/>
                <w:lang w:bidi="ar"/>
              </w:rPr>
            </w:pPr>
            <w:r>
              <w:rPr>
                <w:rFonts w:hint="eastAsia" w:ascii="宋体" w:hAnsi="宋体" w:cs="宋体"/>
                <w:color w:val="auto"/>
                <w:lang w:bidi="ar"/>
              </w:rPr>
              <w:t>2.轻型聚氯乙烯护套软线：额定电压300/300V/普通聚氯乙烯护套软线：额定电压300/500V、导体由多股裸铜丝绞合。</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1000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39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JDG20</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9"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PVC25</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光纤熔接</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人工熔接</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芯</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64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辅助材料</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含空开、胶带、线扎、标签、自攻丝等</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批</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870" w:type="dxa"/>
            <w:gridSpan w:val="6"/>
            <w:shd w:val="clear" w:color="auto" w:fill="C3BD96"/>
            <w:vAlign w:val="center"/>
          </w:tcPr>
          <w:p>
            <w:pPr>
              <w:jc w:val="center"/>
              <w:textAlignment w:val="center"/>
              <w:rPr>
                <w:color w:val="auto"/>
              </w:rPr>
            </w:pPr>
            <w:r>
              <w:rPr>
                <w:rFonts w:hint="eastAsia" w:ascii="宋体" w:hAnsi="宋体" w:cs="宋体"/>
                <w:b/>
                <w:color w:val="auto"/>
                <w:sz w:val="30"/>
                <w:szCs w:val="30"/>
              </w:rPr>
              <w:t>室外无线覆盖系统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388" w:type="dxa"/>
            <w:shd w:val="clear" w:color="auto" w:fill="C3BD96"/>
            <w:vAlign w:val="center"/>
          </w:tcPr>
          <w:p>
            <w:pPr>
              <w:jc w:val="center"/>
              <w:textAlignment w:val="center"/>
              <w:rPr>
                <w:rFonts w:ascii="宋体" w:hAnsi="宋体" w:cs="宋体"/>
                <w:b/>
                <w:color w:val="auto"/>
                <w:szCs w:val="21"/>
              </w:rPr>
            </w:pPr>
            <w:r>
              <w:rPr>
                <w:rFonts w:hint="eastAsia" w:ascii="宋体" w:hAnsi="宋体" w:cs="宋体"/>
                <w:b/>
                <w:color w:val="auto"/>
                <w:szCs w:val="21"/>
                <w:lang w:bidi="ar"/>
              </w:rPr>
              <w:t>序号</w:t>
            </w:r>
          </w:p>
        </w:tc>
        <w:tc>
          <w:tcPr>
            <w:tcW w:w="1150" w:type="dxa"/>
            <w:shd w:val="clear" w:color="auto" w:fill="C3BD96"/>
            <w:vAlign w:val="center"/>
          </w:tcPr>
          <w:p>
            <w:pPr>
              <w:jc w:val="center"/>
              <w:textAlignment w:val="center"/>
              <w:rPr>
                <w:rFonts w:ascii="宋体" w:hAnsi="宋体" w:cs="宋体"/>
                <w:b/>
                <w:color w:val="auto"/>
                <w:szCs w:val="21"/>
              </w:rPr>
            </w:pPr>
            <w:r>
              <w:rPr>
                <w:rFonts w:hint="eastAsia" w:ascii="宋体" w:hAnsi="宋体" w:cs="宋体"/>
                <w:b/>
                <w:color w:val="auto"/>
                <w:szCs w:val="21"/>
                <w:lang w:bidi="ar"/>
              </w:rPr>
              <w:t>产品名称</w:t>
            </w:r>
          </w:p>
        </w:tc>
        <w:tc>
          <w:tcPr>
            <w:tcW w:w="5930" w:type="dxa"/>
            <w:shd w:val="clear" w:color="auto" w:fill="C3BD96"/>
            <w:vAlign w:val="center"/>
          </w:tcPr>
          <w:p>
            <w:pPr>
              <w:jc w:val="center"/>
              <w:textAlignment w:val="center"/>
              <w:rPr>
                <w:rFonts w:ascii="宋体" w:hAnsi="宋体" w:cs="宋体"/>
                <w:b/>
                <w:color w:val="auto"/>
                <w:szCs w:val="21"/>
                <w:lang w:bidi="ar"/>
              </w:rPr>
            </w:pPr>
            <w:r>
              <w:rPr>
                <w:rFonts w:hint="eastAsia" w:ascii="宋体" w:hAnsi="宋体"/>
                <w:b/>
                <w:color w:val="auto"/>
                <w:szCs w:val="21"/>
              </w:rPr>
              <w:t>质量标准及性能要求</w:t>
            </w:r>
          </w:p>
        </w:tc>
        <w:tc>
          <w:tcPr>
            <w:tcW w:w="360" w:type="dxa"/>
            <w:shd w:val="clear" w:color="auto" w:fill="C3BD96"/>
            <w:vAlign w:val="center"/>
          </w:tcPr>
          <w:p>
            <w:pPr>
              <w:jc w:val="center"/>
              <w:textAlignment w:val="center"/>
              <w:rPr>
                <w:rFonts w:ascii="宋体" w:hAnsi="宋体" w:cs="宋体"/>
                <w:b/>
                <w:color w:val="auto"/>
                <w:szCs w:val="21"/>
              </w:rPr>
            </w:pPr>
            <w:r>
              <w:rPr>
                <w:rFonts w:hint="eastAsia" w:ascii="宋体" w:hAnsi="宋体" w:cs="宋体"/>
                <w:b/>
                <w:color w:val="auto"/>
                <w:szCs w:val="21"/>
                <w:lang w:bidi="ar"/>
              </w:rPr>
              <w:t>单位</w:t>
            </w:r>
          </w:p>
        </w:tc>
        <w:tc>
          <w:tcPr>
            <w:tcW w:w="495" w:type="dxa"/>
            <w:shd w:val="clear" w:color="auto" w:fill="C3BD96"/>
            <w:vAlign w:val="center"/>
          </w:tcPr>
          <w:p>
            <w:pPr>
              <w:jc w:val="center"/>
              <w:textAlignment w:val="center"/>
              <w:rPr>
                <w:rFonts w:ascii="宋体" w:hAnsi="宋体" w:cs="宋体"/>
                <w:b/>
                <w:color w:val="auto"/>
                <w:szCs w:val="21"/>
              </w:rPr>
            </w:pPr>
            <w:r>
              <w:rPr>
                <w:rFonts w:hint="eastAsia" w:ascii="宋体" w:hAnsi="宋体" w:cs="宋体"/>
                <w:b/>
                <w:color w:val="auto"/>
                <w:szCs w:val="21"/>
                <w:lang w:bidi="ar"/>
              </w:rPr>
              <w:t>数量</w:t>
            </w:r>
          </w:p>
        </w:tc>
        <w:tc>
          <w:tcPr>
            <w:tcW w:w="547" w:type="dxa"/>
            <w:shd w:val="clear" w:color="auto" w:fill="C3BD96"/>
            <w:vAlign w:val="center"/>
          </w:tcPr>
          <w:p>
            <w:pPr>
              <w:jc w:val="center"/>
              <w:textAlignment w:val="center"/>
              <w:rPr>
                <w:rFonts w:hint="eastAsia" w:ascii="宋体" w:hAnsi="宋体" w:cs="宋体" w:eastAsiaTheme="minorEastAsia"/>
                <w:b/>
                <w:color w:val="auto"/>
                <w:szCs w:val="21"/>
                <w:lang w:eastAsia="zh-CN" w:bidi="ar"/>
              </w:rPr>
            </w:pPr>
            <w:r>
              <w:rPr>
                <w:rFonts w:hint="eastAsia" w:ascii="宋体" w:hAnsi="宋体" w:cs="宋体"/>
                <w:b/>
                <w:color w:val="auto"/>
                <w:szCs w:val="21"/>
              </w:rPr>
              <w:t>是否核心技术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rPr>
                <w:rFonts w:hint="eastAsia" w:ascii="宋体" w:hAnsi="宋体" w:cs="宋体" w:eastAsiaTheme="minorEastAsia"/>
                <w:color w:val="auto"/>
                <w:szCs w:val="21"/>
                <w:lang w:val="en-US" w:eastAsia="zh-CN"/>
              </w:rPr>
            </w:pPr>
          </w:p>
        </w:tc>
        <w:tc>
          <w:tcPr>
            <w:tcW w:w="1150" w:type="dxa"/>
            <w:vAlign w:val="center"/>
          </w:tcPr>
          <w:p>
            <w:pPr>
              <w:rPr>
                <w:rFonts w:ascii="宋体" w:hAnsi="宋体" w:cs="宋体"/>
                <w:color w:val="auto"/>
                <w:szCs w:val="21"/>
              </w:rPr>
            </w:pPr>
          </w:p>
        </w:tc>
        <w:tc>
          <w:tcPr>
            <w:tcW w:w="5930" w:type="dxa"/>
            <w:vAlign w:val="center"/>
          </w:tcPr>
          <w:p>
            <w:pPr>
              <w:jc w:val="center"/>
              <w:rPr>
                <w:rFonts w:ascii="宋体" w:hAnsi="宋体" w:cs="宋体"/>
                <w:color w:val="auto"/>
                <w:szCs w:val="21"/>
              </w:rPr>
            </w:pPr>
            <w:r>
              <w:rPr>
                <w:rFonts w:hint="eastAsia" w:ascii="宋体" w:hAnsi="宋体" w:cs="宋体"/>
                <w:b/>
                <w:color w:val="auto"/>
                <w:szCs w:val="21"/>
                <w:lang w:bidi="ar"/>
              </w:rPr>
              <w:t>地下一层弱电机房部分</w:t>
            </w:r>
          </w:p>
        </w:tc>
        <w:tc>
          <w:tcPr>
            <w:tcW w:w="360" w:type="dxa"/>
            <w:vAlign w:val="center"/>
          </w:tcPr>
          <w:p>
            <w:pPr>
              <w:rPr>
                <w:rFonts w:ascii="宋体" w:hAnsi="宋体" w:cs="宋体"/>
                <w:color w:val="auto"/>
                <w:szCs w:val="21"/>
              </w:rPr>
            </w:pPr>
          </w:p>
        </w:tc>
        <w:tc>
          <w:tcPr>
            <w:tcW w:w="495" w:type="dxa"/>
            <w:vAlign w:val="center"/>
          </w:tcPr>
          <w:p>
            <w:pPr>
              <w:rPr>
                <w:rFonts w:ascii="宋体" w:hAnsi="宋体" w:cs="宋体"/>
                <w:color w:val="auto"/>
                <w:szCs w:val="21"/>
              </w:rPr>
            </w:pPr>
          </w:p>
        </w:tc>
        <w:tc>
          <w:tcPr>
            <w:tcW w:w="547" w:type="dxa"/>
            <w:vAlign w:val="center"/>
          </w:tcPr>
          <w:p>
            <w:pPr>
              <w:jc w:val="center"/>
              <w:textAlignment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43</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汇聚交换机</w:t>
            </w:r>
          </w:p>
        </w:tc>
        <w:tc>
          <w:tcPr>
            <w:tcW w:w="5930" w:type="dxa"/>
            <w:vAlign w:val="center"/>
          </w:tcPr>
          <w:p>
            <w:pPr>
              <w:rPr>
                <w:rFonts w:ascii="宋体" w:hAnsi="宋体" w:cs="宋体"/>
                <w:color w:val="auto"/>
              </w:rPr>
            </w:pPr>
            <w:r>
              <w:rPr>
                <w:rFonts w:hint="eastAsia" w:ascii="宋体" w:hAnsi="宋体" w:cs="宋体"/>
                <w:color w:val="auto"/>
              </w:rPr>
              <w:t>1.千兆以太网口≥24个，万兆SFP光口≥4个（非复用），1个RJ45形态Console口；</w:t>
            </w:r>
          </w:p>
          <w:p>
            <w:pPr>
              <w:rPr>
                <w:rFonts w:ascii="宋体" w:hAnsi="宋体" w:cs="宋体"/>
                <w:color w:val="auto"/>
              </w:rPr>
            </w:pPr>
            <w:r>
              <w:rPr>
                <w:rFonts w:hint="eastAsia" w:ascii="宋体" w:hAnsi="宋体" w:cs="宋体"/>
                <w:color w:val="auto"/>
              </w:rPr>
              <w:t>2.支持全端口线速转发，交换机交换容量≥56Gbps，包转发率≥41Mpps；</w:t>
            </w:r>
          </w:p>
          <w:p>
            <w:pPr>
              <w:rPr>
                <w:rFonts w:ascii="宋体" w:hAnsi="宋体" w:cs="宋体"/>
                <w:color w:val="auto"/>
              </w:rPr>
            </w:pPr>
            <w:r>
              <w:rPr>
                <w:rFonts w:hint="eastAsia" w:ascii="宋体" w:hAnsi="宋体" w:cs="宋体"/>
                <w:color w:val="auto"/>
              </w:rPr>
              <w:t>3.最大支持VLAN数≥4K，支持基于端口的VLAN，MAC地址容量表≥16K；</w:t>
            </w:r>
          </w:p>
          <w:p>
            <w:pPr>
              <w:rPr>
                <w:rFonts w:ascii="宋体" w:hAnsi="宋体" w:cs="宋体"/>
                <w:color w:val="auto"/>
              </w:rPr>
            </w:pPr>
            <w:r>
              <w:rPr>
                <w:rFonts w:hint="eastAsia" w:ascii="宋体" w:hAnsi="宋体" w:cs="宋体"/>
                <w:color w:val="auto"/>
              </w:rPr>
              <w:t>4.支持智能交换机零配置上线，支持二三层发现、DHCP Option43、DNS域名等多种AC自动发现机制；</w:t>
            </w:r>
          </w:p>
          <w:p>
            <w:pPr>
              <w:rPr>
                <w:rFonts w:ascii="宋体" w:hAnsi="宋体" w:cs="宋体"/>
                <w:color w:val="auto"/>
              </w:rPr>
            </w:pPr>
            <w:r>
              <w:rPr>
                <w:rFonts w:hint="eastAsia" w:ascii="宋体" w:hAnsi="宋体" w:cs="宋体"/>
                <w:color w:val="auto"/>
              </w:rPr>
              <w:t>5.支持无线控制器统一配置管理交换机，实现简化部署运维，支持通过无线控制器对智能交换机进行VLAN、IP等网络配置；</w:t>
            </w:r>
          </w:p>
          <w:p>
            <w:pPr>
              <w:rPr>
                <w:rFonts w:ascii="宋体" w:hAnsi="宋体" w:cs="宋体"/>
                <w:color w:val="auto"/>
              </w:rPr>
            </w:pPr>
            <w:r>
              <w:rPr>
                <w:rFonts w:hint="eastAsia" w:ascii="宋体" w:hAnsi="宋体" w:cs="宋体"/>
                <w:color w:val="auto"/>
              </w:rPr>
              <w:t>6.支持跨三层、跨广域网、NAT部署智能交换机，并支持与AC的管理隧道加密；</w:t>
            </w:r>
          </w:p>
          <w:p>
            <w:pPr>
              <w:rPr>
                <w:rFonts w:ascii="宋体" w:hAnsi="宋体" w:cs="宋体"/>
                <w:color w:val="auto"/>
                <w:lang w:bidi="ar"/>
              </w:rPr>
            </w:pPr>
            <w:r>
              <w:rPr>
                <w:rFonts w:hint="eastAsia" w:ascii="宋体" w:hAnsi="宋体" w:cs="宋体"/>
                <w:color w:val="auto"/>
              </w:rPr>
              <w:t>7.支持通过无线控制器对智能交换机的状态进行图形化查看，包括每个端口的开关、负载状态、交换机交换容量状况，并能通过颜色区分端口是否运行，提高运维效率（比如绿色为工作中，灰色为不工作）。</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44</w:t>
            </w:r>
          </w:p>
        </w:tc>
        <w:tc>
          <w:tcPr>
            <w:tcW w:w="1150" w:type="dxa"/>
            <w:vAlign w:val="center"/>
          </w:tcPr>
          <w:p>
            <w:pPr>
              <w:jc w:val="center"/>
              <w:textAlignment w:val="center"/>
              <w:rPr>
                <w:rFonts w:ascii="宋体" w:hAnsi="宋体" w:cs="宋体"/>
                <w:color w:val="auto"/>
                <w:lang w:bidi="ar"/>
              </w:rPr>
            </w:pPr>
            <w:r>
              <w:rPr>
                <w:rFonts w:hint="eastAsia" w:ascii="宋体" w:hAnsi="宋体" w:cs="宋体"/>
                <w:color w:val="auto"/>
                <w:lang w:bidi="ar"/>
              </w:rPr>
              <w:t>无线控制器AC</w:t>
            </w:r>
          </w:p>
        </w:tc>
        <w:tc>
          <w:tcPr>
            <w:tcW w:w="5930" w:type="dxa"/>
            <w:vAlign w:val="center"/>
          </w:tcPr>
          <w:p>
            <w:pPr>
              <w:rPr>
                <w:rFonts w:ascii="宋体" w:hAnsi="宋体" w:cs="宋体"/>
                <w:color w:val="auto"/>
              </w:rPr>
            </w:pPr>
            <w:r>
              <w:rPr>
                <w:rFonts w:hint="eastAsia" w:ascii="宋体" w:hAnsi="宋体" w:cs="宋体"/>
                <w:color w:val="auto"/>
              </w:rPr>
              <w:t>1.最大可支持管理AP数≥800；</w:t>
            </w:r>
          </w:p>
          <w:p>
            <w:pPr>
              <w:rPr>
                <w:rFonts w:ascii="宋体" w:hAnsi="宋体" w:cs="宋体"/>
                <w:color w:val="auto"/>
              </w:rPr>
            </w:pPr>
            <w:r>
              <w:rPr>
                <w:rFonts w:hint="eastAsia" w:ascii="宋体" w:hAnsi="宋体" w:cs="宋体"/>
                <w:color w:val="auto"/>
              </w:rPr>
              <w:t>2.千兆以太网口数≥6个；并需提供1个RJ-45 Console管理口；USB接口数≥2；并需提供1个RJ-45 Console管理口；</w:t>
            </w:r>
          </w:p>
          <w:p>
            <w:pPr>
              <w:rPr>
                <w:rFonts w:ascii="宋体" w:hAnsi="宋体" w:cs="宋体"/>
                <w:color w:val="auto"/>
              </w:rPr>
            </w:pPr>
            <w:r>
              <w:rPr>
                <w:rFonts w:hint="eastAsia" w:ascii="宋体" w:hAnsi="宋体" w:cs="宋体"/>
                <w:color w:val="auto"/>
              </w:rPr>
              <w:t>3.支持802.11a、802.11b、802.11g、802.11n、802.11ac、802.11ac wave2、802.11e、802.11h、802.11i、802.11k、802.11v等协议；</w:t>
            </w:r>
          </w:p>
          <w:p>
            <w:pPr>
              <w:rPr>
                <w:rFonts w:ascii="宋体" w:hAnsi="宋体" w:cs="宋体"/>
                <w:color w:val="auto"/>
              </w:rPr>
            </w:pPr>
            <w:r>
              <w:rPr>
                <w:rFonts w:hint="eastAsia" w:ascii="宋体" w:hAnsi="宋体" w:cs="宋体"/>
                <w:color w:val="auto"/>
              </w:rPr>
              <w:t>4.内置本地认证服务器，且最大账号数不少于65000个；</w:t>
            </w:r>
          </w:p>
          <w:p>
            <w:pPr>
              <w:rPr>
                <w:rFonts w:ascii="宋体" w:hAnsi="宋体" w:cs="宋体"/>
                <w:color w:val="auto"/>
              </w:rPr>
            </w:pPr>
            <w:r>
              <w:rPr>
                <w:rFonts w:hint="eastAsia" w:ascii="宋体" w:hAnsi="宋体" w:cs="宋体"/>
                <w:color w:val="auto"/>
              </w:rPr>
              <w:t>内置硬盘，硬盘大小≥32GB保留拆机测验权利；</w:t>
            </w:r>
          </w:p>
          <w:p>
            <w:pPr>
              <w:rPr>
                <w:rFonts w:ascii="宋体" w:hAnsi="宋体" w:cs="宋体"/>
                <w:color w:val="auto"/>
              </w:rPr>
            </w:pPr>
            <w:r>
              <w:rPr>
                <w:rFonts w:hint="eastAsia" w:ascii="宋体" w:hAnsi="宋体" w:cs="宋体"/>
                <w:color w:val="auto"/>
                <w:lang w:bidi="ar"/>
              </w:rPr>
              <w:t>●</w:t>
            </w:r>
            <w:r>
              <w:rPr>
                <w:rFonts w:hint="eastAsia" w:ascii="宋体" w:hAnsi="宋体" w:cs="宋体"/>
                <w:color w:val="auto"/>
              </w:rPr>
              <w:t>5.内置上网行为审计：可审计用户访问的URL、网页标题等信息，并能审计记录网页正文内容；支持审计用户使用QQ、P2P、流媒体、炒股、网络游戏等网络应用的使用行为以及总时长和总流量；邮件客户端或web mail送和接收的邮件正文及其附件内容；Web BBS发帖内容、微博内容；支持免审计策略，可排除指定用户，对该用户的上网行为不进行审计.</w:t>
            </w:r>
          </w:p>
          <w:p>
            <w:pPr>
              <w:rPr>
                <w:rFonts w:ascii="宋体" w:hAnsi="宋体" w:cs="宋体"/>
                <w:color w:val="auto"/>
              </w:rPr>
            </w:pPr>
            <w:r>
              <w:rPr>
                <w:rFonts w:hint="eastAsia" w:ascii="宋体" w:hAnsi="宋体" w:cs="宋体"/>
                <w:color w:val="auto"/>
              </w:rPr>
              <w:t>6.支持802.1x、Portal、MAC地址认证、CA证书认证、二维码审核认证、微信认证、短信认证等认证方式；</w:t>
            </w:r>
          </w:p>
          <w:p>
            <w:pPr>
              <w:rPr>
                <w:rFonts w:ascii="宋体" w:hAnsi="宋体" w:cs="宋体"/>
                <w:color w:val="auto"/>
              </w:rPr>
            </w:pPr>
            <w:r>
              <w:rPr>
                <w:rFonts w:hint="eastAsia" w:ascii="宋体" w:hAnsi="宋体" w:cs="宋体"/>
                <w:color w:val="auto"/>
              </w:rPr>
              <w:t>7.支持WAPI个人认证、WAPI企业认证；</w:t>
            </w:r>
          </w:p>
          <w:p>
            <w:pPr>
              <w:rPr>
                <w:rFonts w:ascii="宋体" w:hAnsi="宋体" w:cs="宋体"/>
                <w:color w:val="auto"/>
              </w:rPr>
            </w:pPr>
            <w:r>
              <w:rPr>
                <w:rFonts w:hint="eastAsia" w:ascii="宋体" w:hAnsi="宋体" w:cs="宋体"/>
                <w:color w:val="auto"/>
              </w:rPr>
              <w:t>8.提供802.1x一键自动配置工具，能够快速的完成802.1x认证的部署配置；</w:t>
            </w:r>
          </w:p>
          <w:p>
            <w:pPr>
              <w:rPr>
                <w:rFonts w:ascii="宋体" w:hAnsi="宋体" w:cs="宋体"/>
                <w:color w:val="auto"/>
              </w:rPr>
            </w:pPr>
            <w:r>
              <w:rPr>
                <w:rFonts w:hint="eastAsia" w:ascii="宋体" w:hAnsi="宋体" w:cs="宋体"/>
                <w:color w:val="auto"/>
              </w:rPr>
              <w:t>9.支持内置CA证书颁发中心；</w:t>
            </w:r>
          </w:p>
          <w:p>
            <w:pPr>
              <w:rPr>
                <w:rFonts w:hint="eastAsia" w:ascii="宋体" w:hAnsi="宋体" w:cs="宋体"/>
                <w:color w:val="auto"/>
              </w:rPr>
            </w:pPr>
            <w:r>
              <w:rPr>
                <w:rFonts w:hint="eastAsia" w:ascii="宋体" w:hAnsi="宋体" w:cs="宋体"/>
                <w:color w:val="auto"/>
                <w:lang w:bidi="ar"/>
              </w:rPr>
              <w:t>●</w:t>
            </w:r>
            <w:r>
              <w:rPr>
                <w:rFonts w:hint="eastAsia" w:ascii="宋体" w:hAnsi="宋体" w:cs="宋体"/>
                <w:color w:val="auto"/>
              </w:rPr>
              <w:t>10.内置微信认证、短信认证，无需外置服务器.</w:t>
            </w:r>
          </w:p>
          <w:p>
            <w:pPr>
              <w:rPr>
                <w:rFonts w:ascii="宋体" w:hAnsi="宋体" w:cs="宋体"/>
                <w:color w:val="auto"/>
              </w:rPr>
            </w:pPr>
            <w:r>
              <w:rPr>
                <w:rFonts w:hint="eastAsia" w:ascii="宋体" w:hAnsi="宋体" w:cs="宋体"/>
                <w:color w:val="auto"/>
                <w:lang w:bidi="ar"/>
              </w:rPr>
              <w:t>●</w:t>
            </w:r>
            <w:r>
              <w:rPr>
                <w:rFonts w:hint="eastAsia" w:ascii="宋体" w:hAnsi="宋体" w:cs="宋体"/>
                <w:color w:val="auto"/>
              </w:rPr>
              <w:t>11.智能识别：能精确识别无线流量属于具体的什么应用，设备内置应用识别规则库，能识别不低于2000种的网络应用；内置预分类URL库，能识别不低于千万级的URL；能识别接入终端的类型、操作系统，手机号码，并做控制；能查看基于应用的实时和一段时间的流量情况；为了保证应用和URL识别的准确率，要求至少每两个星期保持更新一次.</w:t>
            </w:r>
          </w:p>
          <w:p>
            <w:pPr>
              <w:rPr>
                <w:rFonts w:ascii="宋体" w:hAnsi="宋体" w:cs="宋体"/>
                <w:color w:val="auto"/>
              </w:rPr>
            </w:pPr>
            <w:r>
              <w:rPr>
                <w:rFonts w:hint="eastAsia" w:ascii="宋体" w:hAnsi="宋体" w:cs="宋体"/>
                <w:color w:val="auto"/>
              </w:rPr>
              <w:t>12.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pPr>
              <w:rPr>
                <w:rFonts w:ascii="宋体" w:hAnsi="宋体" w:cs="宋体"/>
                <w:color w:val="auto"/>
              </w:rPr>
            </w:pPr>
            <w:r>
              <w:rPr>
                <w:rFonts w:hint="eastAsia" w:ascii="宋体" w:hAnsi="宋体" w:cs="宋体"/>
                <w:color w:val="auto"/>
                <w:lang w:bidi="ar"/>
              </w:rPr>
              <w:t>●</w:t>
            </w:r>
            <w:r>
              <w:rPr>
                <w:rFonts w:hint="eastAsia" w:ascii="宋体" w:hAnsi="宋体" w:cs="宋体"/>
                <w:color w:val="auto"/>
              </w:rPr>
              <w:t>13.支持Portal服务器功能，能够给第三方无线设备做Portal认证，如：微信认证、短信认证、临时访客认证、用户免认证、账号密码认证.</w:t>
            </w:r>
          </w:p>
          <w:p>
            <w:pPr>
              <w:rPr>
                <w:rFonts w:ascii="宋体" w:hAnsi="宋体" w:cs="宋体"/>
                <w:color w:val="auto"/>
              </w:rPr>
            </w:pPr>
            <w:r>
              <w:rPr>
                <w:rFonts w:hint="eastAsia" w:ascii="宋体" w:hAnsi="宋体" w:cs="宋体"/>
                <w:color w:val="auto"/>
              </w:rPr>
              <w:t>14.支持Portal客户端功能，能够对接第三方Portal服务器；</w:t>
            </w:r>
          </w:p>
          <w:p>
            <w:pPr>
              <w:rPr>
                <w:rFonts w:hint="eastAsia" w:ascii="宋体" w:hAnsi="宋体" w:cs="宋体"/>
                <w:color w:val="auto"/>
              </w:rPr>
            </w:pPr>
            <w:r>
              <w:rPr>
                <w:rFonts w:hint="eastAsia" w:ascii="宋体" w:hAnsi="宋体" w:cs="宋体"/>
                <w:color w:val="auto"/>
              </w:rPr>
              <w:t>15.支持管理员分权分级，不同的管理员拥有不同的管理权限，包括精细的页面修改查看权限和接入点管辖权限以及是否允许登陆数据中心，方便网络的维护管理；</w:t>
            </w:r>
          </w:p>
          <w:p>
            <w:pPr>
              <w:rPr>
                <w:rFonts w:ascii="宋体" w:hAnsi="宋体" w:cs="宋体"/>
                <w:color w:val="auto"/>
                <w:lang w:bidi="ar"/>
              </w:rPr>
            </w:pPr>
            <w:r>
              <w:rPr>
                <w:rFonts w:hint="eastAsia" w:ascii="宋体" w:hAnsi="宋体" w:cs="宋体"/>
                <w:color w:val="auto"/>
                <w:lang w:bidi="ar"/>
              </w:rPr>
              <w:t>●</w:t>
            </w:r>
            <w:r>
              <w:rPr>
                <w:rFonts w:hint="eastAsia" w:ascii="宋体" w:hAnsi="宋体" w:cs="宋体"/>
                <w:color w:val="auto"/>
              </w:rPr>
              <w:t>16.控制器内置硬盘支持缓存功能，能够缓存APP和文件.</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45</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管理AP数Lic</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管理AP数Lic</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 xml:space="preserve">34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46</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应用识别Lic</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应用识别Lic</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47</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营销模块Lic</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营销模块Lic</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 xml:space="preserve">50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Cs w:val="21"/>
                <w:lang w:bidi="ar"/>
              </w:rPr>
              <w:t>无线AP网络接入、配线</w:t>
            </w:r>
          </w:p>
        </w:tc>
        <w:tc>
          <w:tcPr>
            <w:tcW w:w="360" w:type="dxa"/>
            <w:vAlign w:val="center"/>
          </w:tcPr>
          <w:p>
            <w:pPr>
              <w:jc w:val="center"/>
              <w:textAlignment w:val="center"/>
              <w:rPr>
                <w:rFonts w:hint="eastAsia" w:ascii="宋体" w:hAnsi="宋体" w:cs="宋体"/>
                <w:color w:val="auto"/>
                <w:lang w:bidi="ar"/>
              </w:rPr>
            </w:pPr>
          </w:p>
        </w:tc>
        <w:tc>
          <w:tcPr>
            <w:tcW w:w="495" w:type="dxa"/>
            <w:vAlign w:val="center"/>
          </w:tcPr>
          <w:p>
            <w:pPr>
              <w:jc w:val="center"/>
              <w:textAlignment w:val="center"/>
              <w:rPr>
                <w:rFonts w:hint="eastAsia" w:ascii="宋体" w:hAnsi="宋体" w:cs="宋体"/>
                <w:color w:val="auto"/>
                <w:lang w:bidi="ar"/>
              </w:rPr>
            </w:pPr>
          </w:p>
        </w:tc>
        <w:tc>
          <w:tcPr>
            <w:tcW w:w="547" w:type="dxa"/>
            <w:vAlign w:val="center"/>
          </w:tcPr>
          <w:p>
            <w:pP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48</w:t>
            </w:r>
          </w:p>
        </w:tc>
        <w:tc>
          <w:tcPr>
            <w:tcW w:w="1150" w:type="dxa"/>
            <w:vAlign w:val="center"/>
          </w:tcPr>
          <w:p>
            <w:pPr>
              <w:textAlignment w:val="center"/>
              <w:rPr>
                <w:rFonts w:ascii="宋体" w:hAnsi="宋体" w:cs="宋体"/>
                <w:color w:val="auto"/>
                <w:lang w:bidi="ar"/>
              </w:rPr>
            </w:pPr>
            <w:r>
              <w:rPr>
                <w:rFonts w:hint="eastAsia" w:ascii="宋体" w:hAnsi="宋体" w:cs="宋体"/>
                <w:color w:val="auto"/>
                <w:lang w:bidi="ar"/>
              </w:rPr>
              <w:t>48口六类</w:t>
            </w:r>
          </w:p>
          <w:p>
            <w:pPr>
              <w:textAlignment w:val="center"/>
              <w:rPr>
                <w:rFonts w:hint="eastAsia" w:ascii="宋体" w:hAnsi="宋体" w:cs="宋体"/>
                <w:color w:val="auto"/>
                <w:lang w:bidi="ar"/>
              </w:rPr>
            </w:pPr>
            <w:r>
              <w:rPr>
                <w:rFonts w:hint="eastAsia" w:ascii="宋体" w:hAnsi="宋体" w:cs="宋体"/>
                <w:color w:val="auto"/>
                <w:lang w:bidi="ar"/>
              </w:rPr>
              <w:t>非屏蔽</w:t>
            </w:r>
          </w:p>
          <w:p>
            <w:pPr>
              <w:textAlignment w:val="center"/>
              <w:rPr>
                <w:rFonts w:hint="eastAsia" w:ascii="宋体" w:hAnsi="宋体" w:cs="宋体"/>
                <w:color w:val="auto"/>
              </w:rPr>
            </w:pPr>
            <w:r>
              <w:rPr>
                <w:rFonts w:hint="eastAsia" w:ascii="宋体" w:hAnsi="宋体" w:cs="宋体"/>
                <w:color w:val="auto"/>
                <w:lang w:bidi="ar"/>
              </w:rPr>
              <w:t>配线架</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模块化配线架空架，端接口外壳材料采用高强度PC材料，IDC打线柱夹子为磷青铜，保证大于250次的端接。</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49</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RJ45网络跳线1m</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1.全面满足和超越 TIA/EIA 568 B.2 和 ISO/IEC 11801；</w:t>
            </w:r>
          </w:p>
          <w:p>
            <w:pPr>
              <w:textAlignment w:val="center"/>
              <w:rPr>
                <w:rFonts w:ascii="宋体" w:hAnsi="宋体" w:cs="宋体"/>
                <w:color w:val="auto"/>
                <w:lang w:bidi="ar"/>
              </w:rPr>
            </w:pPr>
            <w:r>
              <w:rPr>
                <w:rFonts w:hint="eastAsia" w:ascii="宋体" w:hAnsi="宋体" w:cs="宋体"/>
                <w:color w:val="auto"/>
                <w:lang w:bidi="ar"/>
              </w:rPr>
              <w:t>满足最高环境要求的电磁兼容性 (EMC) 的性能要求；</w:t>
            </w:r>
          </w:p>
          <w:p>
            <w:pPr>
              <w:textAlignment w:val="center"/>
              <w:rPr>
                <w:rFonts w:ascii="宋体" w:hAnsi="宋体" w:cs="宋体"/>
                <w:color w:val="auto"/>
                <w:lang w:bidi="ar"/>
              </w:rPr>
            </w:pPr>
            <w:r>
              <w:rPr>
                <w:rFonts w:hint="eastAsia" w:ascii="宋体" w:hAnsi="宋体" w:cs="宋体"/>
                <w:color w:val="auto"/>
                <w:lang w:bidi="ar"/>
              </w:rPr>
              <w:t>最高支持至少1G Base-T, 622M ATM 等高带宽应用；</w:t>
            </w:r>
          </w:p>
          <w:p>
            <w:pPr>
              <w:textAlignment w:val="center"/>
              <w:rPr>
                <w:rFonts w:ascii="宋体" w:hAnsi="宋体" w:cs="宋体"/>
                <w:color w:val="auto"/>
                <w:lang w:bidi="ar"/>
              </w:rPr>
            </w:pPr>
            <w:r>
              <w:rPr>
                <w:rFonts w:hint="eastAsia" w:ascii="宋体" w:hAnsi="宋体" w:cs="宋体"/>
                <w:color w:val="auto"/>
                <w:lang w:bidi="ar"/>
              </w:rPr>
              <w:t>最大衰减：100.0MHZ 跳接线 不大于 26.4db/100m；</w:t>
            </w:r>
          </w:p>
          <w:p>
            <w:pPr>
              <w:textAlignment w:val="center"/>
              <w:rPr>
                <w:rFonts w:ascii="宋体" w:hAnsi="宋体" w:cs="宋体"/>
                <w:color w:val="auto"/>
                <w:lang w:bidi="ar"/>
              </w:rPr>
            </w:pPr>
            <w:r>
              <w:rPr>
                <w:rFonts w:hint="eastAsia" w:ascii="宋体" w:hAnsi="宋体" w:cs="宋体"/>
                <w:color w:val="auto"/>
                <w:lang w:bidi="ar"/>
              </w:rPr>
              <w:t>最小近端串音衰减：100.0MHZ 跳接线 不小于32db/100m；</w:t>
            </w:r>
          </w:p>
          <w:p>
            <w:pPr>
              <w:textAlignment w:val="center"/>
              <w:rPr>
                <w:rFonts w:ascii="宋体" w:hAnsi="宋体" w:cs="宋体"/>
                <w:color w:val="auto"/>
                <w:lang w:bidi="ar"/>
              </w:rPr>
            </w:pPr>
            <w:r>
              <w:rPr>
                <w:rFonts w:hint="eastAsia" w:ascii="宋体" w:hAnsi="宋体" w:cs="宋体"/>
                <w:color w:val="auto"/>
                <w:lang w:bidi="ar"/>
              </w:rPr>
              <w:t>2.平均特性阻抗：100欧；有阻燃（CMR、CMP）及低烟无卤（LSZH）规格；</w:t>
            </w:r>
          </w:p>
          <w:p>
            <w:pPr>
              <w:textAlignment w:val="center"/>
              <w:rPr>
                <w:rFonts w:ascii="宋体" w:hAnsi="宋体" w:cs="宋体"/>
                <w:color w:val="auto"/>
                <w:lang w:bidi="ar"/>
              </w:rPr>
            </w:pPr>
            <w:r>
              <w:rPr>
                <w:rFonts w:hint="eastAsia" w:ascii="宋体" w:hAnsi="宋体" w:cs="宋体"/>
                <w:color w:val="auto"/>
                <w:lang w:bidi="ar"/>
              </w:rPr>
              <w:t>3.透明PVC尾护套延长设计，使插拔方便，弹片防钩拉设计，减小损坏风险。</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根</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83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50</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POE接入</w:t>
            </w:r>
          </w:p>
          <w:p>
            <w:pPr>
              <w:textAlignment w:val="center"/>
              <w:rPr>
                <w:rFonts w:ascii="宋体" w:hAnsi="宋体" w:cs="宋体"/>
                <w:color w:val="auto"/>
              </w:rPr>
            </w:pPr>
            <w:r>
              <w:rPr>
                <w:rFonts w:hint="eastAsia" w:ascii="宋体" w:hAnsi="宋体" w:cs="宋体"/>
                <w:color w:val="auto"/>
                <w:lang w:bidi="ar"/>
              </w:rPr>
              <w:t>交换机</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1.千兆以太网口≥24个（24个POE口），千兆SFP光口≥4个；</w:t>
            </w:r>
          </w:p>
          <w:p>
            <w:pPr>
              <w:textAlignment w:val="center"/>
              <w:rPr>
                <w:rFonts w:ascii="宋体" w:hAnsi="宋体" w:cs="宋体"/>
                <w:color w:val="auto"/>
                <w:lang w:bidi="ar"/>
              </w:rPr>
            </w:pPr>
            <w:r>
              <w:rPr>
                <w:rFonts w:hint="eastAsia" w:ascii="宋体" w:hAnsi="宋体" w:cs="宋体"/>
                <w:color w:val="auto"/>
                <w:lang w:bidi="ar"/>
              </w:rPr>
              <w:t>2.支持IEEE 802.3af以及802.3at两种供电标准，单端口最高输出功率≥30W；</w:t>
            </w:r>
          </w:p>
          <w:p>
            <w:pPr>
              <w:textAlignment w:val="center"/>
              <w:rPr>
                <w:rFonts w:ascii="宋体" w:hAnsi="宋体" w:cs="宋体"/>
                <w:color w:val="auto"/>
                <w:lang w:bidi="ar"/>
              </w:rPr>
            </w:pPr>
            <w:r>
              <w:rPr>
                <w:rFonts w:hint="eastAsia" w:ascii="宋体" w:hAnsi="宋体" w:cs="宋体"/>
                <w:color w:val="auto"/>
                <w:lang w:bidi="ar"/>
              </w:rPr>
              <w:t>3.整机最高POE输出功率不低于310W，能满足至少同时为20台802.3af标准的AP提供电力；4. POE供电脚位必须为1/2(+)，3/6(-)，不接受供电脚位为4578的供电方式；</w:t>
            </w:r>
          </w:p>
          <w:p>
            <w:pPr>
              <w:textAlignment w:val="center"/>
              <w:rPr>
                <w:rFonts w:ascii="宋体" w:hAnsi="宋体" w:cs="宋体"/>
                <w:color w:val="auto"/>
                <w:lang w:bidi="ar"/>
              </w:rPr>
            </w:pPr>
            <w:r>
              <w:rPr>
                <w:rFonts w:hint="eastAsia" w:ascii="宋体" w:hAnsi="宋体" w:cs="宋体"/>
                <w:color w:val="auto"/>
                <w:lang w:bidi="ar"/>
              </w:rPr>
              <w:t>4.交换机应满足全线速存储转发，交换机交换容量≥20Gbps，包转发率≥14Mpps；</w:t>
            </w:r>
          </w:p>
          <w:p>
            <w:pPr>
              <w:textAlignment w:val="center"/>
              <w:rPr>
                <w:rFonts w:ascii="宋体" w:hAnsi="宋体" w:cs="宋体"/>
                <w:color w:val="auto"/>
                <w:lang w:bidi="ar"/>
              </w:rPr>
            </w:pPr>
            <w:r>
              <w:rPr>
                <w:rFonts w:hint="eastAsia" w:ascii="宋体" w:hAnsi="宋体" w:cs="宋体"/>
                <w:color w:val="auto"/>
                <w:lang w:bidi="ar"/>
              </w:rPr>
              <w:t>5.支持Auto-MDIX功能，自动识别直通网线和交叉网线；</w:t>
            </w:r>
          </w:p>
          <w:p>
            <w:pPr>
              <w:textAlignment w:val="center"/>
              <w:rPr>
                <w:rFonts w:ascii="宋体" w:hAnsi="宋体" w:cs="宋体"/>
                <w:color w:val="auto"/>
                <w:lang w:bidi="ar"/>
              </w:rPr>
            </w:pPr>
            <w:r>
              <w:rPr>
                <w:rFonts w:hint="eastAsia" w:ascii="宋体" w:hAnsi="宋体" w:cs="宋体"/>
                <w:color w:val="auto"/>
                <w:lang w:bidi="ar"/>
              </w:rPr>
              <w:t>支持VLAN功能，至少支持不低于1000个VLAN；支持802.1Q标准 VLAN；</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5</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51</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光模块</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千兆单模</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10</w:t>
            </w:r>
          </w:p>
        </w:tc>
        <w:tc>
          <w:tcPr>
            <w:tcW w:w="547" w:type="dxa"/>
            <w:vAlign w:val="center"/>
          </w:tcPr>
          <w:p>
            <w:pPr>
              <w:jc w:val="center"/>
              <w:textAlignment w:val="center"/>
              <w:rPr>
                <w:rFonts w:hint="eastAsia" w:ascii="宋体" w:hAnsi="宋体" w:cs="宋体" w:eastAsiaTheme="minorEastAsia"/>
                <w:color w:val="auto"/>
                <w:lang w:val="en-US" w:eastAsia="zh-CN"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52</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室内无线AP</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1.支持802.11a/b/g/n/ac wave2协议，支持802.11ac wave2/a/n和802.11b/g/n双频并发，2.4G&amp;5G空间流数≥2，2.4G最大传输速率≥300Mbps，5G最大传输速率≥866Mbps，整机最大传输速率≥1166Mbps；</w:t>
            </w:r>
          </w:p>
          <w:p>
            <w:pPr>
              <w:textAlignment w:val="center"/>
              <w:rPr>
                <w:rFonts w:ascii="宋体" w:hAnsi="宋体" w:cs="宋体"/>
                <w:color w:val="auto"/>
                <w:lang w:bidi="ar"/>
              </w:rPr>
            </w:pPr>
            <w:r>
              <w:rPr>
                <w:rFonts w:hint="eastAsia" w:ascii="宋体" w:hAnsi="宋体" w:cs="宋体"/>
                <w:color w:val="auto"/>
                <w:lang w:bidi="ar"/>
              </w:rPr>
              <w:t>2.最大接入用户数≥256，支持基于SSID的接入用户数限制；</w:t>
            </w:r>
          </w:p>
          <w:p>
            <w:pPr>
              <w:textAlignment w:val="center"/>
              <w:rPr>
                <w:rFonts w:ascii="宋体" w:hAnsi="宋体" w:cs="宋体"/>
                <w:color w:val="auto"/>
                <w:lang w:bidi="ar"/>
              </w:rPr>
            </w:pPr>
            <w:r>
              <w:rPr>
                <w:rFonts w:hint="eastAsia" w:ascii="宋体" w:hAnsi="宋体" w:cs="宋体"/>
                <w:color w:val="auto"/>
                <w:lang w:bidi="ar"/>
              </w:rPr>
              <w:t>3.支持胖瘦一体化，可通过软件升级的方式在廋AP和胖AP互相转换；</w:t>
            </w:r>
          </w:p>
          <w:p>
            <w:pPr>
              <w:textAlignment w:val="center"/>
              <w:rPr>
                <w:rFonts w:ascii="宋体" w:hAnsi="宋体" w:cs="宋体"/>
                <w:color w:val="auto"/>
                <w:lang w:bidi="ar"/>
              </w:rPr>
            </w:pPr>
            <w:r>
              <w:rPr>
                <w:rFonts w:hint="eastAsia" w:ascii="宋体" w:hAnsi="宋体" w:cs="宋体"/>
                <w:color w:val="auto"/>
                <w:lang w:bidi="ar"/>
              </w:rPr>
              <w:t>4.AP支持集中转发和本地转发两种数据转发模式，同一个AP上支持部分本地转发部分集中转发；</w:t>
            </w:r>
          </w:p>
          <w:p>
            <w:pPr>
              <w:textAlignment w:val="center"/>
              <w:rPr>
                <w:rFonts w:ascii="宋体" w:hAnsi="宋体" w:cs="宋体"/>
                <w:color w:val="auto"/>
                <w:lang w:bidi="ar"/>
              </w:rPr>
            </w:pPr>
            <w:r>
              <w:rPr>
                <w:rFonts w:hint="eastAsia" w:ascii="宋体" w:hAnsi="宋体" w:cs="宋体"/>
                <w:color w:val="auto"/>
                <w:lang w:bidi="ar"/>
              </w:rPr>
              <w:t>5.支持接入点VPN功能，可以跨互联网与异地的无线控制器建立加密通信隧道，访问总部内网的服务器资源，实现远程访问；</w:t>
            </w:r>
          </w:p>
          <w:p>
            <w:pPr>
              <w:textAlignment w:val="center"/>
              <w:rPr>
                <w:rFonts w:ascii="宋体" w:hAnsi="宋体" w:cs="宋体"/>
                <w:color w:val="auto"/>
                <w:lang w:bidi="ar"/>
              </w:rPr>
            </w:pPr>
            <w:r>
              <w:rPr>
                <w:rFonts w:hint="eastAsia" w:ascii="宋体" w:hAnsi="宋体" w:cs="宋体"/>
                <w:color w:val="auto"/>
                <w:lang w:bidi="ar"/>
              </w:rPr>
              <w:t>6.控制器界面支持AP手动功率调整，调整粒度为1dBm，调整范围为1dBm~国家规定功率范围；</w:t>
            </w:r>
          </w:p>
          <w:p>
            <w:pPr>
              <w:textAlignment w:val="center"/>
              <w:rPr>
                <w:rFonts w:hint="eastAsia" w:ascii="宋体" w:hAnsi="宋体" w:cs="宋体"/>
                <w:color w:val="auto"/>
                <w:lang w:bidi="ar"/>
              </w:rPr>
            </w:pPr>
            <w:r>
              <w:rPr>
                <w:rFonts w:hint="eastAsia" w:ascii="宋体" w:hAnsi="宋体" w:cs="宋体"/>
                <w:color w:val="auto"/>
                <w:lang w:bidi="ar"/>
              </w:rPr>
              <w:t>7.支持Portal、802.1x、CA证书认证、微信认证、短信认证、二维码认证、临时访客认证、免用户认证、预共享秘钥等多种认证方式；无需通过云平台即可实现微信认证、短信认证；支持Radius协议；支持WIN10操作系统的安全认证方式，支持802.1X WEP认证。</w:t>
            </w:r>
          </w:p>
        </w:tc>
        <w:tc>
          <w:tcPr>
            <w:tcW w:w="360"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 xml:space="preserve">30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53</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室外无线AP</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1.支持802.11a/b/g/n/ac协议，支持2x2 MIMO，2.4G最大传输速率≥300Mbps，5G最大传输速率≥867Mbps，整机最大传输速率≥1167Mbps；</w:t>
            </w:r>
          </w:p>
          <w:p>
            <w:pPr>
              <w:textAlignment w:val="center"/>
              <w:rPr>
                <w:rFonts w:ascii="宋体" w:hAnsi="宋体" w:cs="宋体"/>
                <w:color w:val="auto"/>
                <w:lang w:bidi="ar"/>
              </w:rPr>
            </w:pPr>
            <w:r>
              <w:rPr>
                <w:rFonts w:hint="eastAsia" w:ascii="宋体" w:hAnsi="宋体" w:cs="宋体"/>
                <w:color w:val="auto"/>
                <w:lang w:bidi="ar"/>
              </w:rPr>
              <w:t>2.以太网口≥2*10/100/1000Mbps AP支持集中转发和本地转发两种数据转发模式，同一个AP上支持部分本地转发部分集中转发，支持WIPS/防钓鱼WIFI，支持对非法接入点的实时检测、告警及反制；</w:t>
            </w:r>
          </w:p>
          <w:p>
            <w:pPr>
              <w:textAlignment w:val="center"/>
              <w:rPr>
                <w:rFonts w:hint="eastAsia" w:ascii="宋体" w:hAnsi="宋体" w:cs="宋体"/>
                <w:color w:val="auto"/>
                <w:lang w:bidi="ar"/>
              </w:rPr>
            </w:pPr>
            <w:r>
              <w:rPr>
                <w:rFonts w:hint="eastAsia" w:ascii="宋体" w:hAnsi="宋体" w:cs="宋体"/>
                <w:color w:val="auto"/>
                <w:lang w:bidi="ar"/>
              </w:rPr>
              <w:t>3.支持胖瘦一体化，可通过软件升级的方式在廋AP和胖AP互相转换，以适应部署需求；</w:t>
            </w:r>
          </w:p>
          <w:p>
            <w:pPr>
              <w:textAlignment w:val="center"/>
              <w:rPr>
                <w:rFonts w:ascii="宋体" w:hAnsi="宋体" w:cs="宋体"/>
                <w:color w:val="auto"/>
                <w:lang w:bidi="ar"/>
              </w:rPr>
            </w:pPr>
            <w:r>
              <w:rPr>
                <w:rFonts w:hint="eastAsia" w:ascii="宋体" w:hAnsi="宋体" w:cs="宋体"/>
                <w:color w:val="auto"/>
                <w:lang w:bidi="ar"/>
              </w:rPr>
              <w:t>4.支持基于用户应用行为的精准营销推送，可以通过应用识别获取用户的应用行为，根据制定相应的规则做应用行为的精准推送，支持网页浮窗、微信、短信三种推送形式；</w:t>
            </w:r>
          </w:p>
          <w:p>
            <w:pPr>
              <w:textAlignment w:val="center"/>
              <w:rPr>
                <w:rFonts w:ascii="宋体" w:hAnsi="宋体" w:cs="宋体"/>
                <w:color w:val="auto"/>
                <w:lang w:bidi="ar"/>
              </w:rPr>
            </w:pPr>
            <w:r>
              <w:rPr>
                <w:rFonts w:hint="eastAsia" w:ascii="宋体" w:hAnsi="宋体" w:cs="宋体"/>
                <w:color w:val="auto"/>
                <w:lang w:bidi="ar"/>
              </w:rPr>
              <w:t>5.支持Portal、802.1x、CA证书认证、WAPI、微信认证、短信认证、二维码认证、临时访客认证、免用户认证、预共享秘钥、Facebook等多种认证方式；支持WIN10操作系统的安全认证方式，支持802.1X WEP认证。</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20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54</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室外AP网口防雷器</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1000M  专用网口防雷器</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20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ascii="宋体" w:hAnsi="宋体" w:cs="宋体"/>
                <w:color w:val="auto"/>
              </w:rPr>
            </w:pPr>
            <w:r>
              <w:rPr>
                <w:rFonts w:hint="eastAsia" w:ascii="宋体" w:hAnsi="宋体" w:cs="宋体"/>
                <w:color w:val="auto"/>
                <w:lang w:bidi="ar"/>
              </w:rPr>
              <w:t>55</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室外AP专用POE注入器</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专用大功率 PoE 注入器</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20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ascii="宋体" w:hAnsi="宋体" w:cs="宋体"/>
                <w:color w:val="auto"/>
              </w:rPr>
            </w:pPr>
            <w:r>
              <w:rPr>
                <w:rFonts w:hint="eastAsia" w:ascii="宋体" w:hAnsi="宋体" w:cs="宋体"/>
                <w:color w:val="auto"/>
                <w:lang w:bidi="ar"/>
              </w:rPr>
              <w:t>56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8口光纤</w:t>
            </w:r>
          </w:p>
          <w:p>
            <w:pPr>
              <w:textAlignment w:val="center"/>
              <w:rPr>
                <w:rFonts w:ascii="宋体" w:hAnsi="宋体" w:cs="宋体"/>
                <w:color w:val="auto"/>
              </w:rPr>
            </w:pPr>
            <w:r>
              <w:rPr>
                <w:rFonts w:hint="eastAsia" w:ascii="宋体" w:hAnsi="宋体" w:cs="宋体"/>
                <w:color w:val="auto"/>
                <w:lang w:bidi="ar"/>
              </w:rPr>
              <w:t>终端盒</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壳体采用环氧静电喷塑，外形美观，抽拉式设计，提供光纤收容及整理空间，方便跳线及整理1U高度</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4</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57</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 xml:space="preserve">24位光纤配线架 </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1.19"标准宽度，抽拉式设计，提供光纤收容及整理空间，方便跳线及整理；</w:t>
            </w:r>
          </w:p>
          <w:p>
            <w:pPr>
              <w:textAlignment w:val="center"/>
              <w:rPr>
                <w:rFonts w:ascii="宋体" w:hAnsi="宋体" w:cs="宋体"/>
                <w:color w:val="auto"/>
                <w:lang w:bidi="ar"/>
              </w:rPr>
            </w:pPr>
            <w:r>
              <w:rPr>
                <w:rFonts w:hint="eastAsia" w:ascii="宋体" w:hAnsi="宋体" w:cs="宋体"/>
                <w:color w:val="auto"/>
                <w:lang w:bidi="ar"/>
              </w:rPr>
              <w:t>2.光纤配线架可同时选配ST/SC/FC/LC光纤适配器；</w:t>
            </w:r>
          </w:p>
          <w:p>
            <w:pPr>
              <w:textAlignment w:val="center"/>
              <w:rPr>
                <w:rFonts w:ascii="宋体" w:hAnsi="宋体" w:cs="宋体"/>
                <w:color w:val="auto"/>
                <w:lang w:bidi="ar"/>
              </w:rPr>
            </w:pPr>
            <w:r>
              <w:rPr>
                <w:rFonts w:hint="eastAsia" w:ascii="宋体" w:hAnsi="宋体" w:cs="宋体"/>
                <w:color w:val="auto"/>
                <w:lang w:bidi="ar"/>
              </w:rPr>
              <w:t>3.自带透明防尘式盖板，隐藏式理线设计，使理线更美观。</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58</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单模FC光纤尾纤1.5m</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1.采用低插入损耗和反射的优质材质，具有很好的光学性能，可以和适配器实现简单安装，增强性和抗拉设计提供了较高的机械稳定性；</w:t>
            </w:r>
          </w:p>
          <w:p>
            <w:pPr>
              <w:textAlignment w:val="center"/>
              <w:rPr>
                <w:rFonts w:ascii="宋体" w:hAnsi="宋体" w:cs="宋体"/>
                <w:color w:val="auto"/>
                <w:lang w:bidi="ar"/>
              </w:rPr>
            </w:pPr>
            <w:r>
              <w:rPr>
                <w:rFonts w:hint="eastAsia" w:ascii="宋体" w:hAnsi="宋体" w:cs="宋体"/>
                <w:color w:val="auto"/>
                <w:lang w:bidi="ar"/>
              </w:rPr>
              <w:t>2.插入损耗≤0.3dB；</w:t>
            </w:r>
          </w:p>
          <w:p>
            <w:pPr>
              <w:textAlignment w:val="center"/>
              <w:rPr>
                <w:rFonts w:ascii="宋体" w:hAnsi="宋体" w:cs="宋体"/>
                <w:color w:val="auto"/>
                <w:lang w:bidi="ar"/>
              </w:rPr>
            </w:pPr>
            <w:r>
              <w:rPr>
                <w:rFonts w:hint="eastAsia" w:ascii="宋体" w:hAnsi="宋体" w:cs="宋体"/>
                <w:color w:val="auto"/>
                <w:lang w:bidi="ar"/>
              </w:rPr>
              <w:t>3.温度性能-40℃～+80℃；</w:t>
            </w:r>
          </w:p>
          <w:p>
            <w:pPr>
              <w:textAlignment w:val="center"/>
              <w:rPr>
                <w:rFonts w:ascii="宋体" w:hAnsi="宋体" w:cs="宋体"/>
                <w:color w:val="auto"/>
                <w:lang w:bidi="ar"/>
              </w:rPr>
            </w:pPr>
            <w:r>
              <w:rPr>
                <w:rFonts w:hint="eastAsia" w:ascii="宋体" w:hAnsi="宋体" w:cs="宋体"/>
                <w:color w:val="auto"/>
                <w:lang w:bidi="ar"/>
              </w:rPr>
              <w:t>4.重复性≤0.1dB；</w:t>
            </w:r>
          </w:p>
          <w:p>
            <w:pPr>
              <w:textAlignment w:val="center"/>
              <w:rPr>
                <w:rFonts w:ascii="宋体" w:hAnsi="宋体" w:cs="宋体"/>
                <w:color w:val="auto"/>
                <w:lang w:bidi="ar"/>
              </w:rPr>
            </w:pPr>
            <w:r>
              <w:rPr>
                <w:rFonts w:hint="eastAsia" w:ascii="宋体" w:hAnsi="宋体" w:cs="宋体"/>
                <w:color w:val="auto"/>
                <w:lang w:bidi="ar"/>
              </w:rPr>
              <w:t>5.互换性≤0.2dB；</w:t>
            </w:r>
          </w:p>
          <w:p>
            <w:pPr>
              <w:textAlignment w:val="center"/>
              <w:rPr>
                <w:rFonts w:ascii="宋体" w:hAnsi="宋体" w:cs="宋体"/>
                <w:color w:val="auto"/>
                <w:lang w:bidi="ar"/>
              </w:rPr>
            </w:pPr>
            <w:r>
              <w:rPr>
                <w:rFonts w:hint="eastAsia" w:ascii="宋体" w:hAnsi="宋体" w:cs="宋体"/>
                <w:color w:val="auto"/>
                <w:lang w:bidi="ar"/>
              </w:rPr>
              <w:t>6.回波损耗≥45dB。</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根</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59</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FC光纤</w:t>
            </w:r>
          </w:p>
          <w:p>
            <w:pPr>
              <w:textAlignment w:val="center"/>
              <w:rPr>
                <w:rFonts w:ascii="宋体" w:hAnsi="宋体" w:cs="宋体"/>
                <w:color w:val="auto"/>
              </w:rPr>
            </w:pPr>
            <w:r>
              <w:rPr>
                <w:rFonts w:hint="eastAsia" w:ascii="宋体" w:hAnsi="宋体" w:cs="宋体"/>
                <w:color w:val="auto"/>
                <w:lang w:bidi="ar"/>
              </w:rPr>
              <w:t>耦合器</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1.氧化锆及铜质套管，采用进口高精度机械机床加工，产品光洁度高，精确轴心定位；</w:t>
            </w:r>
          </w:p>
          <w:p>
            <w:pPr>
              <w:textAlignment w:val="center"/>
              <w:rPr>
                <w:rFonts w:ascii="宋体" w:hAnsi="宋体" w:cs="宋体"/>
                <w:color w:val="auto"/>
                <w:lang w:bidi="ar"/>
              </w:rPr>
            </w:pPr>
            <w:r>
              <w:rPr>
                <w:rFonts w:hint="eastAsia" w:ascii="宋体" w:hAnsi="宋体" w:cs="宋体"/>
                <w:color w:val="auto"/>
                <w:lang w:bidi="ar"/>
              </w:rPr>
              <w:t>2.保证产品同轴度及同圆度精确系数金属良好的稳定性能，连续插拔试验插损小；</w:t>
            </w:r>
          </w:p>
          <w:p>
            <w:pPr>
              <w:textAlignment w:val="center"/>
              <w:rPr>
                <w:rFonts w:ascii="宋体" w:hAnsi="宋体" w:cs="宋体"/>
                <w:color w:val="auto"/>
                <w:lang w:bidi="ar"/>
              </w:rPr>
            </w:pPr>
            <w:r>
              <w:rPr>
                <w:rFonts w:hint="eastAsia" w:ascii="宋体" w:hAnsi="宋体" w:cs="宋体"/>
                <w:color w:val="auto"/>
                <w:lang w:bidi="ar"/>
              </w:rPr>
              <w:t>3.反射损耗&gt;55dB；</w:t>
            </w:r>
          </w:p>
          <w:p>
            <w:pPr>
              <w:textAlignment w:val="center"/>
              <w:rPr>
                <w:rFonts w:ascii="宋体" w:hAnsi="宋体" w:cs="宋体"/>
                <w:color w:val="auto"/>
                <w:lang w:bidi="ar"/>
              </w:rPr>
            </w:pPr>
            <w:r>
              <w:rPr>
                <w:rFonts w:hint="eastAsia" w:ascii="宋体" w:hAnsi="宋体" w:cs="宋体"/>
                <w:color w:val="auto"/>
                <w:lang w:bidi="ar"/>
              </w:rPr>
              <w:t>4.温度范围-40～+85摄氏度；</w:t>
            </w:r>
          </w:p>
          <w:p>
            <w:pPr>
              <w:textAlignment w:val="center"/>
              <w:rPr>
                <w:rFonts w:ascii="宋体" w:hAnsi="宋体" w:cs="宋体"/>
                <w:color w:val="auto"/>
                <w:lang w:bidi="ar"/>
              </w:rPr>
            </w:pPr>
            <w:r>
              <w:rPr>
                <w:rFonts w:hint="eastAsia" w:ascii="宋体" w:hAnsi="宋体" w:cs="宋体"/>
                <w:color w:val="auto"/>
                <w:lang w:bidi="ar"/>
              </w:rPr>
              <w:t>5.耐久性500yclds；</w:t>
            </w:r>
          </w:p>
          <w:p>
            <w:pPr>
              <w:textAlignment w:val="center"/>
              <w:rPr>
                <w:rFonts w:ascii="宋体" w:hAnsi="宋体" w:cs="宋体"/>
                <w:color w:val="auto"/>
                <w:lang w:bidi="ar"/>
              </w:rPr>
            </w:pPr>
            <w:r>
              <w:rPr>
                <w:rFonts w:hint="eastAsia" w:ascii="宋体" w:hAnsi="宋体" w:cs="宋体"/>
                <w:color w:val="auto"/>
                <w:lang w:bidi="ar"/>
              </w:rPr>
              <w:t>6.变化小于等于0.2dB</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个</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60</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单模双芯FC-LC光纤跳线3m</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1.采用低插入损耗和反射的优质材质，具有很好的光学性能，日本原装陶瓷芯，耐拔插次数可达千次以上；</w:t>
            </w:r>
          </w:p>
          <w:p>
            <w:pPr>
              <w:textAlignment w:val="center"/>
              <w:rPr>
                <w:rFonts w:ascii="宋体" w:hAnsi="宋体" w:cs="宋体"/>
                <w:color w:val="auto"/>
                <w:lang w:bidi="ar"/>
              </w:rPr>
            </w:pPr>
            <w:r>
              <w:rPr>
                <w:rFonts w:hint="eastAsia" w:ascii="宋体" w:hAnsi="宋体" w:cs="宋体"/>
                <w:color w:val="auto"/>
                <w:lang w:bidi="ar"/>
              </w:rPr>
              <w:t>2.采用高精度氧化锆和高磨光磷青铜套管，确保良好的物理承接力和插接能力；</w:t>
            </w:r>
          </w:p>
          <w:p>
            <w:pPr>
              <w:textAlignment w:val="center"/>
              <w:rPr>
                <w:rFonts w:ascii="宋体" w:hAnsi="宋体" w:cs="宋体"/>
                <w:color w:val="auto"/>
                <w:lang w:bidi="ar"/>
              </w:rPr>
            </w:pPr>
            <w:r>
              <w:rPr>
                <w:rFonts w:hint="eastAsia" w:ascii="宋体" w:hAnsi="宋体" w:cs="宋体"/>
                <w:color w:val="auto"/>
                <w:lang w:bidi="ar"/>
              </w:rPr>
              <w:t>3.插入损耗≤0.4dB；</w:t>
            </w:r>
          </w:p>
          <w:p>
            <w:pPr>
              <w:textAlignment w:val="center"/>
              <w:rPr>
                <w:rFonts w:ascii="宋体" w:hAnsi="宋体" w:cs="宋体"/>
                <w:color w:val="auto"/>
                <w:lang w:bidi="ar"/>
              </w:rPr>
            </w:pPr>
            <w:r>
              <w:rPr>
                <w:rFonts w:hint="eastAsia" w:ascii="宋体" w:hAnsi="宋体" w:cs="宋体"/>
                <w:color w:val="auto"/>
                <w:lang w:bidi="ar"/>
              </w:rPr>
              <w:t>4.温度性能-40℃～+80℃；</w:t>
            </w:r>
          </w:p>
          <w:p>
            <w:pPr>
              <w:textAlignment w:val="center"/>
              <w:rPr>
                <w:rFonts w:ascii="宋体" w:hAnsi="宋体" w:cs="宋体"/>
                <w:color w:val="auto"/>
                <w:lang w:bidi="ar"/>
              </w:rPr>
            </w:pPr>
            <w:r>
              <w:rPr>
                <w:rFonts w:hint="eastAsia" w:ascii="宋体" w:hAnsi="宋体" w:cs="宋体"/>
                <w:color w:val="auto"/>
                <w:lang w:bidi="ar"/>
              </w:rPr>
              <w:t>5.重复性≤0.2dB；</w:t>
            </w:r>
          </w:p>
          <w:p>
            <w:pPr>
              <w:textAlignment w:val="center"/>
              <w:rPr>
                <w:rFonts w:ascii="宋体" w:hAnsi="宋体" w:cs="宋体"/>
                <w:color w:val="auto"/>
                <w:lang w:bidi="ar"/>
              </w:rPr>
            </w:pPr>
            <w:r>
              <w:rPr>
                <w:rFonts w:hint="eastAsia" w:ascii="宋体" w:hAnsi="宋体" w:cs="宋体"/>
                <w:color w:val="auto"/>
                <w:lang w:bidi="ar"/>
              </w:rPr>
              <w:t>6.互换性≤0.2dB；</w:t>
            </w:r>
          </w:p>
          <w:p>
            <w:pPr>
              <w:textAlignment w:val="center"/>
              <w:rPr>
                <w:rFonts w:ascii="宋体" w:hAnsi="宋体" w:cs="宋体"/>
                <w:color w:val="auto"/>
                <w:lang w:bidi="ar"/>
              </w:rPr>
            </w:pPr>
            <w:r>
              <w:rPr>
                <w:rFonts w:hint="eastAsia" w:ascii="宋体" w:hAnsi="宋体" w:cs="宋体"/>
                <w:color w:val="auto"/>
                <w:lang w:bidi="ar"/>
              </w:rPr>
              <w:t>7.回波损耗≥45dB。</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根</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16</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61</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机柜18U</w:t>
            </w:r>
          </w:p>
          <w:p>
            <w:pPr>
              <w:textAlignment w:val="center"/>
              <w:rPr>
                <w:rFonts w:ascii="宋体" w:hAnsi="宋体" w:cs="宋体"/>
                <w:color w:val="auto"/>
              </w:rPr>
            </w:pPr>
            <w:r>
              <w:rPr>
                <w:rFonts w:hint="eastAsia" w:ascii="宋体" w:hAnsi="宋体" w:cs="宋体"/>
                <w:color w:val="auto"/>
                <w:lang w:bidi="ar"/>
              </w:rPr>
              <w:t>（含PDU）</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1.选用优质冷轧板材制作，厚度：方孔条1.2mm，框架1.2mm；</w:t>
            </w:r>
          </w:p>
          <w:p>
            <w:pPr>
              <w:textAlignment w:val="center"/>
              <w:rPr>
                <w:rFonts w:ascii="宋体" w:hAnsi="宋体" w:cs="宋体"/>
                <w:color w:val="auto"/>
                <w:lang w:bidi="ar"/>
              </w:rPr>
            </w:pPr>
            <w:r>
              <w:rPr>
                <w:rFonts w:hint="eastAsia" w:ascii="宋体" w:hAnsi="宋体" w:cs="宋体"/>
                <w:color w:val="auto"/>
                <w:lang w:bidi="ar"/>
              </w:rPr>
              <w:t>2.侧门1.2mm，层板1.2mm。</w:t>
            </w:r>
          </w:p>
          <w:p>
            <w:pPr>
              <w:textAlignment w:val="center"/>
              <w:rPr>
                <w:rFonts w:ascii="宋体" w:hAnsi="宋体" w:cs="宋体"/>
                <w:color w:val="auto"/>
                <w:lang w:bidi="ar"/>
              </w:rPr>
            </w:pPr>
            <w:r>
              <w:rPr>
                <w:rFonts w:hint="eastAsia" w:ascii="宋体" w:hAnsi="宋体" w:cs="宋体"/>
                <w:color w:val="auto"/>
                <w:lang w:bidi="ar"/>
              </w:rPr>
              <w:t>3.采用德国汉高喷涂技术。</w:t>
            </w:r>
          </w:p>
          <w:p>
            <w:pPr>
              <w:textAlignment w:val="center"/>
              <w:rPr>
                <w:rFonts w:ascii="宋体" w:hAnsi="宋体" w:cs="宋体"/>
                <w:color w:val="auto"/>
                <w:lang w:bidi="ar"/>
              </w:rPr>
            </w:pPr>
            <w:r>
              <w:rPr>
                <w:rFonts w:hint="eastAsia" w:ascii="宋体" w:hAnsi="宋体" w:cs="宋体"/>
                <w:color w:val="auto"/>
                <w:lang w:bidi="ar"/>
              </w:rPr>
              <w:t>4.表面处理：脱脂、酸洗、防锈磷化、纯水清洗。采用德国阿克苏进口塑粉，喷塑厚度为80µm。标配前钢化玻璃门后钢制门，标配2个大功率静音风扇，噪音≦45DB。快速拆卸型前后、左右侧门，配备2个层板和6孔PDU电源插座。</w:t>
            </w:r>
          </w:p>
          <w:p>
            <w:pPr>
              <w:textAlignment w:val="center"/>
              <w:rPr>
                <w:rFonts w:ascii="宋体" w:hAnsi="宋体" w:cs="宋体"/>
                <w:color w:val="auto"/>
                <w:lang w:bidi="ar"/>
              </w:rPr>
            </w:pPr>
            <w:r>
              <w:rPr>
                <w:rFonts w:hint="eastAsia" w:ascii="宋体" w:hAnsi="宋体" w:cs="宋体"/>
                <w:color w:val="auto"/>
                <w:lang w:bidi="ar"/>
              </w:rPr>
              <w:t>5.可同时安装脚轮和支撑脚，结构坚固，最大静栽达800KG。</w:t>
            </w:r>
          </w:p>
          <w:p>
            <w:pPr>
              <w:textAlignment w:val="center"/>
              <w:rPr>
                <w:rFonts w:ascii="宋体" w:hAnsi="宋体" w:cs="宋体"/>
                <w:color w:val="auto"/>
                <w:lang w:bidi="ar"/>
              </w:rPr>
            </w:pPr>
            <w:r>
              <w:rPr>
                <w:rFonts w:hint="eastAsia" w:ascii="宋体" w:hAnsi="宋体" w:cs="宋体"/>
                <w:color w:val="auto"/>
                <w:lang w:bidi="ar"/>
              </w:rPr>
              <w:t>6.可关闭的上部、下部多处走线通道，底部大走线孔尺寸可按需调整，带有接地螺丝。可选配安装底座，达到固定机柜、底部过线、底部送冷风、防鼠的要求；</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Cs w:val="21"/>
                <w:lang w:bidi="ar"/>
              </w:rPr>
              <w:t>线管及辅材部分</w:t>
            </w:r>
          </w:p>
        </w:tc>
        <w:tc>
          <w:tcPr>
            <w:tcW w:w="360" w:type="dxa"/>
            <w:vAlign w:val="center"/>
          </w:tcPr>
          <w:p>
            <w:pPr>
              <w:jc w:val="center"/>
              <w:textAlignment w:val="center"/>
              <w:rPr>
                <w:rFonts w:hint="eastAsia" w:ascii="宋体" w:hAnsi="宋体" w:cs="宋体"/>
                <w:color w:val="auto"/>
                <w:lang w:bidi="ar"/>
              </w:rPr>
            </w:pPr>
          </w:p>
        </w:tc>
        <w:tc>
          <w:tcPr>
            <w:tcW w:w="495" w:type="dxa"/>
            <w:vAlign w:val="center"/>
          </w:tcPr>
          <w:p>
            <w:pPr>
              <w:jc w:val="center"/>
              <w:textAlignment w:val="center"/>
              <w:rPr>
                <w:rFonts w:hint="eastAsia" w:ascii="宋体" w:hAnsi="宋体" w:cs="宋体"/>
                <w:color w:val="auto"/>
                <w:lang w:bidi="ar"/>
              </w:rPr>
            </w:pPr>
          </w:p>
        </w:tc>
        <w:tc>
          <w:tcPr>
            <w:tcW w:w="547" w:type="dxa"/>
            <w:vAlign w:val="center"/>
          </w:tcPr>
          <w:p>
            <w:pP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62</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4芯室外单模光缆</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1.精确控制光纤余长，保证光缆具有优良的机械特性和温度特性。严格的工艺、原材料控制，保证光缆稳定工作30年以上。</w:t>
            </w:r>
          </w:p>
          <w:p>
            <w:pPr>
              <w:textAlignment w:val="center"/>
              <w:rPr>
                <w:rFonts w:ascii="宋体" w:hAnsi="宋体" w:cs="宋体"/>
                <w:color w:val="auto"/>
                <w:lang w:bidi="ar"/>
              </w:rPr>
            </w:pPr>
            <w:r>
              <w:rPr>
                <w:rFonts w:hint="eastAsia" w:ascii="宋体" w:hAnsi="宋体" w:cs="宋体"/>
                <w:color w:val="auto"/>
                <w:lang w:bidi="ar"/>
              </w:rPr>
              <w:t>2.全截面阻水结构，确保良好的阻水防潮性能。松套管填充特种油膏，对光纤进行关键性保护。松套管位于光缆物理中心，有利于光缆弯曲。</w:t>
            </w:r>
          </w:p>
          <w:p>
            <w:pPr>
              <w:textAlignment w:val="center"/>
              <w:rPr>
                <w:rFonts w:ascii="宋体" w:hAnsi="宋体" w:cs="宋体"/>
                <w:color w:val="auto"/>
                <w:lang w:bidi="ar"/>
              </w:rPr>
            </w:pPr>
            <w:r>
              <w:rPr>
                <w:rFonts w:hint="eastAsia" w:ascii="宋体" w:hAnsi="宋体" w:cs="宋体"/>
                <w:color w:val="auto"/>
                <w:lang w:bidi="ar"/>
              </w:rPr>
              <w:t>3.两根平行圆钢丝既起到抗张力作用，又起到抗侧压力作用，光缆机械性能好。</w:t>
            </w:r>
          </w:p>
          <w:p>
            <w:pPr>
              <w:textAlignment w:val="center"/>
              <w:rPr>
                <w:rFonts w:ascii="宋体" w:hAnsi="宋体" w:cs="宋体"/>
                <w:color w:val="auto"/>
                <w:lang w:bidi="ar"/>
              </w:rPr>
            </w:pPr>
            <w:r>
              <w:rPr>
                <w:rFonts w:hint="eastAsia" w:ascii="宋体" w:hAnsi="宋体" w:cs="宋体"/>
                <w:color w:val="auto"/>
                <w:lang w:bidi="ar"/>
              </w:rPr>
              <w:t>4.外护套具有良好的抗紫外辐射性能。光缆外径小、重量轻、结构紧凑严密，弯曲性能优异，适宜施工操作。</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63</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六类4对非屏蔽双绞线</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1.UTP六类4对非屏蔽电缆（305米/箱）</w:t>
            </w:r>
          </w:p>
          <w:p>
            <w:pPr>
              <w:textAlignment w:val="center"/>
              <w:rPr>
                <w:rFonts w:ascii="宋体" w:hAnsi="宋体" w:cs="宋体"/>
                <w:color w:val="auto"/>
                <w:lang w:bidi="ar"/>
              </w:rPr>
            </w:pPr>
            <w:r>
              <w:rPr>
                <w:rFonts w:hint="eastAsia" w:ascii="宋体" w:hAnsi="宋体" w:cs="宋体"/>
                <w:color w:val="auto"/>
                <w:lang w:bidi="ar"/>
              </w:rPr>
              <w:t>2.PVC外护套，导体采用99.99%无氧铜，导体直径为0.565MM，AWG23绝缘材料HDPE十字架骨架；</w:t>
            </w:r>
          </w:p>
          <w:p>
            <w:pPr>
              <w:textAlignment w:val="center"/>
              <w:rPr>
                <w:rFonts w:ascii="宋体" w:hAnsi="宋体" w:cs="宋体"/>
                <w:color w:val="auto"/>
                <w:lang w:bidi="ar"/>
              </w:rPr>
            </w:pPr>
            <w:r>
              <w:rPr>
                <w:rFonts w:hint="eastAsia" w:ascii="宋体" w:hAnsi="宋体" w:cs="宋体"/>
                <w:color w:val="auto"/>
                <w:lang w:bidi="ar"/>
              </w:rPr>
              <w:t>3.工作温度-20度—70度，最大承受力110N，绝缘的断裂延伸率≥300%；</w:t>
            </w:r>
          </w:p>
          <w:p>
            <w:pPr>
              <w:textAlignment w:val="center"/>
              <w:rPr>
                <w:rFonts w:ascii="宋体" w:hAnsi="宋体" w:cs="宋体"/>
                <w:color w:val="auto"/>
                <w:lang w:bidi="ar"/>
              </w:rPr>
            </w:pPr>
            <w:r>
              <w:rPr>
                <w:rFonts w:hint="eastAsia" w:ascii="宋体" w:hAnsi="宋体" w:cs="宋体"/>
                <w:color w:val="auto"/>
                <w:lang w:bidi="ar"/>
              </w:rPr>
              <w:t>4.工作电容@KHZ «5.6皮法/百米，额定通过率：65%，线对时延差：«45ns/100米，直流电阻：7.32欧姆/100米，绝缘电阻最小值（MΩ/KM) 5000。</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箱</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64</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JDG20</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400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65</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PVC25</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66</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光纤熔接</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人工熔接</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芯</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32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67</w:t>
            </w:r>
          </w:p>
        </w:tc>
        <w:tc>
          <w:tcPr>
            <w:tcW w:w="1150" w:type="dxa"/>
            <w:vAlign w:val="center"/>
          </w:tcPr>
          <w:p>
            <w:pPr>
              <w:textAlignment w:val="center"/>
              <w:rPr>
                <w:rFonts w:ascii="宋体" w:hAnsi="宋体" w:cs="宋体"/>
                <w:color w:val="auto"/>
              </w:rPr>
            </w:pPr>
            <w:r>
              <w:rPr>
                <w:rFonts w:hint="eastAsia" w:ascii="宋体" w:hAnsi="宋体" w:cs="宋体"/>
                <w:color w:val="auto"/>
                <w:lang w:bidi="ar"/>
              </w:rPr>
              <w:t>辅助材料</w:t>
            </w:r>
          </w:p>
        </w:tc>
        <w:tc>
          <w:tcPr>
            <w:tcW w:w="5930" w:type="dxa"/>
            <w:vAlign w:val="center"/>
          </w:tcPr>
          <w:p>
            <w:pPr>
              <w:textAlignment w:val="center"/>
              <w:rPr>
                <w:rFonts w:ascii="宋体" w:hAnsi="宋体" w:cs="宋体"/>
                <w:color w:val="auto"/>
                <w:lang w:bidi="ar"/>
              </w:rPr>
            </w:pPr>
            <w:r>
              <w:rPr>
                <w:rFonts w:hint="eastAsia" w:ascii="宋体" w:hAnsi="宋体" w:cs="宋体"/>
                <w:color w:val="auto"/>
                <w:lang w:bidi="ar"/>
              </w:rPr>
              <w:t>配套辅材</w:t>
            </w:r>
          </w:p>
        </w:tc>
        <w:tc>
          <w:tcPr>
            <w:tcW w:w="360" w:type="dxa"/>
            <w:vAlign w:val="center"/>
          </w:tcPr>
          <w:p>
            <w:pPr>
              <w:jc w:val="center"/>
              <w:textAlignment w:val="center"/>
              <w:rPr>
                <w:rFonts w:ascii="宋体" w:hAnsi="宋体" w:cs="宋体"/>
                <w:color w:val="auto"/>
              </w:rPr>
            </w:pPr>
            <w:r>
              <w:rPr>
                <w:rFonts w:hint="eastAsia" w:ascii="宋体" w:hAnsi="宋体" w:cs="宋体"/>
                <w:color w:val="auto"/>
                <w:lang w:bidi="ar"/>
              </w:rPr>
              <w:t>批</w:t>
            </w:r>
          </w:p>
        </w:tc>
        <w:tc>
          <w:tcPr>
            <w:tcW w:w="495" w:type="dxa"/>
            <w:vAlign w:val="center"/>
          </w:tcPr>
          <w:p>
            <w:pPr>
              <w:jc w:val="center"/>
              <w:textAlignment w:val="center"/>
              <w:rPr>
                <w:rFonts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870" w:type="dxa"/>
            <w:gridSpan w:val="6"/>
            <w:shd w:val="clear" w:color="auto" w:fill="C3BD96"/>
            <w:vAlign w:val="center"/>
          </w:tcPr>
          <w:p>
            <w:pPr>
              <w:tabs>
                <w:tab w:val="left" w:pos="13020"/>
              </w:tabs>
              <w:jc w:val="center"/>
              <w:rPr>
                <w:rFonts w:hint="eastAsia" w:ascii="宋体" w:hAnsi="宋体" w:cs="宋体"/>
                <w:b/>
                <w:color w:val="auto"/>
                <w:sz w:val="21"/>
                <w:szCs w:val="21"/>
              </w:rPr>
            </w:pPr>
            <w:r>
              <w:rPr>
                <w:rFonts w:hint="eastAsia" w:ascii="宋体" w:hAnsi="宋体" w:cs="宋体"/>
                <w:b/>
                <w:color w:val="auto"/>
                <w:sz w:val="30"/>
                <w:szCs w:val="30"/>
              </w:rPr>
              <w:t>室外公共广播系统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序号</w:t>
            </w:r>
          </w:p>
        </w:tc>
        <w:tc>
          <w:tcPr>
            <w:tcW w:w="1150"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产品名称</w:t>
            </w:r>
          </w:p>
        </w:tc>
        <w:tc>
          <w:tcPr>
            <w:tcW w:w="5930" w:type="dxa"/>
            <w:shd w:val="clear" w:color="auto" w:fill="C3BD96"/>
            <w:vAlign w:val="center"/>
          </w:tcPr>
          <w:p>
            <w:pPr>
              <w:jc w:val="center"/>
              <w:textAlignment w:val="center"/>
              <w:rPr>
                <w:rFonts w:hint="eastAsia" w:ascii="宋体" w:hAnsi="宋体"/>
                <w:b/>
                <w:color w:val="auto"/>
                <w:sz w:val="21"/>
                <w:szCs w:val="21"/>
              </w:rPr>
            </w:pPr>
            <w:r>
              <w:rPr>
                <w:rFonts w:hint="eastAsia" w:ascii="宋体" w:hAnsi="宋体"/>
                <w:b/>
                <w:color w:val="auto"/>
                <w:sz w:val="21"/>
                <w:szCs w:val="21"/>
              </w:rPr>
              <w:t>质量标准及性能要求</w:t>
            </w:r>
          </w:p>
        </w:tc>
        <w:tc>
          <w:tcPr>
            <w:tcW w:w="360"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单位</w:t>
            </w:r>
          </w:p>
        </w:tc>
        <w:tc>
          <w:tcPr>
            <w:tcW w:w="495" w:type="dxa"/>
            <w:shd w:val="clear" w:color="auto" w:fill="C3BD96"/>
            <w:vAlign w:val="center"/>
          </w:tcPr>
          <w:p>
            <w:pPr>
              <w:jc w:val="center"/>
              <w:textAlignment w:val="center"/>
              <w:rPr>
                <w:rFonts w:hint="eastAsia" w:ascii="宋体" w:hAnsi="宋体" w:cs="宋体"/>
                <w:b/>
                <w:color w:val="auto"/>
                <w:sz w:val="21"/>
                <w:szCs w:val="21"/>
              </w:rPr>
            </w:pPr>
            <w:r>
              <w:rPr>
                <w:rFonts w:hint="eastAsia" w:ascii="宋体" w:hAnsi="宋体" w:cs="宋体"/>
                <w:b/>
                <w:color w:val="auto"/>
                <w:sz w:val="21"/>
                <w:szCs w:val="21"/>
                <w:lang w:bidi="ar"/>
              </w:rPr>
              <w:t>数量</w:t>
            </w:r>
          </w:p>
        </w:tc>
        <w:tc>
          <w:tcPr>
            <w:tcW w:w="547" w:type="dxa"/>
            <w:shd w:val="clear" w:color="auto" w:fill="C3BD96"/>
            <w:vAlign w:val="center"/>
          </w:tcPr>
          <w:p>
            <w:pPr>
              <w:jc w:val="center"/>
              <w:textAlignment w:val="center"/>
              <w:rPr>
                <w:rFonts w:hint="eastAsia" w:ascii="宋体" w:hAnsi="宋体" w:cs="宋体" w:eastAsiaTheme="minorEastAsia"/>
                <w:b/>
                <w:color w:val="auto"/>
                <w:sz w:val="21"/>
                <w:szCs w:val="21"/>
                <w:lang w:eastAsia="zh-CN" w:bidi="ar"/>
              </w:rPr>
            </w:pPr>
            <w:r>
              <w:rPr>
                <w:rFonts w:hint="eastAsia" w:ascii="宋体" w:hAnsi="宋体" w:cs="宋体"/>
                <w:b/>
                <w:color w:val="auto"/>
                <w:sz w:val="21"/>
                <w:szCs w:val="21"/>
              </w:rPr>
              <w:t>是否核心</w:t>
            </w:r>
            <w:r>
              <w:rPr>
                <w:rFonts w:hint="eastAsia" w:ascii="宋体" w:hAnsi="宋体" w:cs="宋体"/>
                <w:b/>
                <w:color w:val="auto"/>
                <w:sz w:val="21"/>
                <w:szCs w:val="21"/>
                <w:lang w:eastAsia="zh-CN"/>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rPr>
                <w:rFonts w:hint="eastAsia" w:ascii="宋体" w:hAnsi="宋体" w:cs="宋体"/>
                <w:color w:val="auto"/>
              </w:rPr>
            </w:pPr>
          </w:p>
        </w:tc>
        <w:tc>
          <w:tcPr>
            <w:tcW w:w="1150" w:type="dxa"/>
            <w:vAlign w:val="center"/>
          </w:tcPr>
          <w:p>
            <w:pPr>
              <w:jc w:val="center"/>
              <w:rPr>
                <w:rFonts w:hint="eastAsia" w:ascii="宋体" w:hAnsi="宋体" w:cs="宋体"/>
                <w:b/>
                <w:color w:val="auto"/>
                <w:sz w:val="21"/>
                <w:szCs w:val="21"/>
                <w:lang w:bidi="ar"/>
              </w:rPr>
            </w:pPr>
          </w:p>
        </w:tc>
        <w:tc>
          <w:tcPr>
            <w:tcW w:w="5930" w:type="dxa"/>
            <w:vAlign w:val="center"/>
          </w:tcPr>
          <w:p>
            <w:pPr>
              <w:jc w:val="center"/>
              <w:rPr>
                <w:rFonts w:hint="eastAsia" w:ascii="宋体" w:hAnsi="宋体" w:cs="宋体"/>
                <w:b/>
                <w:color w:val="auto"/>
                <w:sz w:val="21"/>
                <w:szCs w:val="21"/>
                <w:lang w:bidi="ar"/>
              </w:rPr>
            </w:pPr>
            <w:r>
              <w:rPr>
                <w:rFonts w:hint="eastAsia" w:ascii="宋体" w:hAnsi="宋体" w:cs="宋体"/>
                <w:b/>
                <w:color w:val="auto"/>
                <w:sz w:val="21"/>
                <w:szCs w:val="21"/>
                <w:lang w:eastAsia="zh-CN" w:bidi="ar"/>
              </w:rPr>
              <w:t>一、</w:t>
            </w:r>
            <w:r>
              <w:rPr>
                <w:rFonts w:hint="eastAsia" w:ascii="宋体" w:hAnsi="宋体" w:cs="宋体"/>
                <w:b/>
                <w:color w:val="auto"/>
                <w:sz w:val="21"/>
                <w:szCs w:val="21"/>
                <w:lang w:bidi="ar"/>
              </w:rPr>
              <w:t>主控设备（安装于广播机房）</w:t>
            </w:r>
          </w:p>
        </w:tc>
        <w:tc>
          <w:tcPr>
            <w:tcW w:w="360" w:type="dxa"/>
            <w:vAlign w:val="center"/>
          </w:tcPr>
          <w:p>
            <w:pPr>
              <w:jc w:val="center"/>
              <w:rPr>
                <w:rFonts w:hint="eastAsia" w:ascii="宋体" w:hAnsi="宋体" w:cs="宋体"/>
                <w:color w:val="auto"/>
              </w:rPr>
            </w:pPr>
          </w:p>
        </w:tc>
        <w:tc>
          <w:tcPr>
            <w:tcW w:w="495" w:type="dxa"/>
            <w:vAlign w:val="center"/>
          </w:tcPr>
          <w:p>
            <w:pPr>
              <w:jc w:val="center"/>
              <w:rPr>
                <w:rFonts w:hint="eastAsia" w:ascii="宋体" w:hAnsi="宋体" w:cs="宋体"/>
                <w:color w:val="auto"/>
              </w:rPr>
            </w:pPr>
          </w:p>
        </w:tc>
        <w:tc>
          <w:tcPr>
            <w:tcW w:w="547" w:type="dxa"/>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IP网络广播工业服务器（含双向IP系统软件包）</w:t>
            </w:r>
          </w:p>
        </w:tc>
        <w:tc>
          <w:tcPr>
            <w:tcW w:w="5930" w:type="dxa"/>
            <w:vAlign w:val="center"/>
          </w:tcPr>
          <w:p>
            <w:pPr>
              <w:rPr>
                <w:rFonts w:hint="eastAsia" w:ascii="宋体" w:hAnsi="宋体" w:cs="宋体"/>
                <w:color w:val="auto"/>
              </w:rPr>
            </w:pPr>
            <w:r>
              <w:rPr>
                <w:rFonts w:hint="eastAsia" w:ascii="宋体" w:hAnsi="宋体" w:cs="宋体"/>
                <w:color w:val="auto"/>
              </w:rPr>
              <w:t>服务器整体设计要求：</w:t>
            </w:r>
          </w:p>
          <w:p>
            <w:pPr>
              <w:rPr>
                <w:rFonts w:hint="eastAsia" w:ascii="宋体" w:hAnsi="宋体" w:cs="宋体"/>
                <w:color w:val="auto"/>
              </w:rPr>
            </w:pPr>
            <w:r>
              <w:rPr>
                <w:rFonts w:hint="eastAsia" w:ascii="宋体" w:hAnsi="宋体" w:cs="宋体"/>
                <w:color w:val="auto"/>
              </w:rPr>
              <w:t>1.屏幕采用不大于15英寸大屏幕,不低于1024*768分辨率液晶电容式触摸屏；</w:t>
            </w:r>
          </w:p>
          <w:p>
            <w:pPr>
              <w:rPr>
                <w:rFonts w:hint="eastAsia" w:ascii="宋体" w:hAnsi="宋体" w:cs="宋体"/>
                <w:color w:val="auto"/>
              </w:rPr>
            </w:pPr>
            <w:r>
              <w:rPr>
                <w:rFonts w:hint="eastAsia" w:ascii="宋体" w:hAnsi="宋体" w:cs="宋体"/>
                <w:color w:val="auto"/>
              </w:rPr>
              <w:t>2.内置服务器软件；开机系统自动运行，软件内置管理员模式，开机自动运行原定模式，需要更改和调整时，必须通过管理员账号登陆，保证了系统的安全有序。</w:t>
            </w:r>
          </w:p>
          <w:p>
            <w:pPr>
              <w:rPr>
                <w:rFonts w:hint="eastAsia" w:ascii="宋体" w:hAnsi="宋体" w:cs="宋体"/>
                <w:color w:val="auto"/>
              </w:rPr>
            </w:pPr>
            <w:r>
              <w:rPr>
                <w:rFonts w:hint="eastAsia" w:ascii="宋体" w:hAnsi="宋体" w:cs="宋体"/>
                <w:color w:val="auto"/>
              </w:rPr>
              <w:t>3.同时支持不少于4路声卡，应内置双显卡，且不少于2组HDMI高清输出口；</w:t>
            </w:r>
          </w:p>
          <w:p>
            <w:pPr>
              <w:rPr>
                <w:rFonts w:hint="eastAsia" w:ascii="宋体" w:hAnsi="宋体" w:cs="宋体"/>
                <w:color w:val="auto"/>
              </w:rPr>
            </w:pPr>
            <w:r>
              <w:rPr>
                <w:rFonts w:hint="eastAsia" w:ascii="宋体" w:hAnsi="宋体" w:cs="宋体"/>
                <w:color w:val="auto"/>
              </w:rPr>
              <w:t>4.服务器可定时开关机，实现无人值守功能；</w:t>
            </w:r>
          </w:p>
          <w:p>
            <w:pPr>
              <w:rPr>
                <w:rFonts w:hint="eastAsia" w:ascii="宋体" w:hAnsi="宋体" w:cs="宋体"/>
                <w:color w:val="auto"/>
              </w:rPr>
            </w:pPr>
            <w:r>
              <w:rPr>
                <w:rFonts w:hint="eastAsia" w:ascii="宋体" w:hAnsi="宋体" w:cs="宋体"/>
                <w:color w:val="auto"/>
              </w:rPr>
              <w:t>5.采用应不小于128G SSD固态硬盘，内置不小于4G内存，最少可扩展32G内存；</w:t>
            </w:r>
          </w:p>
          <w:p>
            <w:pPr>
              <w:rPr>
                <w:rFonts w:hint="eastAsia" w:ascii="宋体" w:hAnsi="宋体" w:cs="宋体"/>
                <w:color w:val="auto"/>
              </w:rPr>
            </w:pPr>
            <w:r>
              <w:rPr>
                <w:rFonts w:hint="eastAsia" w:ascii="宋体" w:hAnsi="宋体" w:cs="宋体"/>
                <w:color w:val="auto"/>
              </w:rPr>
              <w:t>6.应拥有不低于的7.1声卡，用于提供高品质的音频传输；</w:t>
            </w:r>
          </w:p>
          <w:p>
            <w:pPr>
              <w:rPr>
                <w:rFonts w:hint="eastAsia" w:ascii="宋体" w:hAnsi="宋体" w:cs="宋体"/>
                <w:color w:val="auto"/>
              </w:rPr>
            </w:pPr>
            <w:r>
              <w:rPr>
                <w:rFonts w:hint="eastAsia" w:ascii="宋体" w:hAnsi="宋体" w:cs="宋体"/>
                <w:color w:val="auto"/>
              </w:rPr>
              <w:t>7.技术参数：</w:t>
            </w:r>
          </w:p>
          <w:p>
            <w:pPr>
              <w:rPr>
                <w:rFonts w:hint="eastAsia" w:ascii="宋体" w:hAnsi="宋体" w:cs="宋体"/>
                <w:color w:val="auto"/>
                <w:lang w:bidi="ar"/>
              </w:rPr>
            </w:pPr>
            <w:r>
              <w:rPr>
                <w:rFonts w:hint="eastAsia" w:ascii="宋体" w:hAnsi="宋体" w:cs="宋体"/>
                <w:color w:val="auto"/>
              </w:rPr>
              <w:t>USB接口：2xUSB3.0； 4xUSB2.0；PS/2：1组；VGA接口：1组；DVI接口：2组；HDMI接口：1组；RJ45网络接口：1组；音频接口：3x3.5mm接口，3组莲花线接口；RS232通信串口：1组；</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69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双向IP网络系统软件包（含分控软件）</w:t>
            </w:r>
          </w:p>
        </w:tc>
        <w:tc>
          <w:tcPr>
            <w:tcW w:w="5930" w:type="dxa"/>
            <w:vAlign w:val="center"/>
          </w:tcPr>
          <w:p>
            <w:pPr>
              <w:rPr>
                <w:rFonts w:hint="eastAsia" w:ascii="宋体" w:hAnsi="宋体" w:cs="宋体"/>
                <w:color w:val="auto"/>
              </w:rPr>
            </w:pPr>
            <w:r>
              <w:rPr>
                <w:rFonts w:hint="eastAsia" w:ascii="宋体" w:hAnsi="宋体" w:cs="宋体"/>
                <w:color w:val="auto"/>
              </w:rPr>
              <w:t>主要功能及技术参数不得低于以下要求：</w:t>
            </w:r>
          </w:p>
          <w:p>
            <w:pPr>
              <w:rPr>
                <w:rFonts w:hint="eastAsia" w:ascii="宋体" w:hAnsi="宋体" w:cs="宋体"/>
                <w:color w:val="auto"/>
              </w:rPr>
            </w:pPr>
            <w:r>
              <w:rPr>
                <w:rFonts w:hint="eastAsia" w:ascii="宋体" w:hAnsi="宋体" w:cs="宋体"/>
                <w:color w:val="auto"/>
              </w:rPr>
              <w:t>1.应拥有系统、用户、终端、节目、任务管理等多项功能，终端之间能够远程喊话、分区点播、自动打铃等功能；</w:t>
            </w:r>
          </w:p>
          <w:p>
            <w:pPr>
              <w:rPr>
                <w:rFonts w:hint="eastAsia" w:ascii="宋体" w:hAnsi="宋体" w:cs="宋体"/>
                <w:color w:val="auto"/>
              </w:rPr>
            </w:pPr>
            <w:r>
              <w:rPr>
                <w:rFonts w:hint="eastAsia" w:ascii="宋体" w:hAnsi="宋体" w:cs="宋体"/>
                <w:color w:val="auto"/>
              </w:rPr>
              <w:t>2.具有系统定时任务可以导出Excel表格，直接在表格中对名称、时间、日期、曲目、音量、播放区域等进行变更，调整好之后直接导入系统，为定时程序变更提供便利；</w:t>
            </w:r>
          </w:p>
          <w:p>
            <w:pPr>
              <w:rPr>
                <w:rFonts w:hint="eastAsia" w:ascii="宋体" w:hAnsi="宋体" w:cs="宋体"/>
                <w:color w:val="auto"/>
              </w:rPr>
            </w:pPr>
            <w:r>
              <w:rPr>
                <w:rFonts w:hint="eastAsia" w:ascii="宋体" w:hAnsi="宋体" w:cs="宋体"/>
                <w:color w:val="auto"/>
                <w:szCs w:val="21"/>
              </w:rPr>
              <w:t>▲3</w:t>
            </w:r>
            <w:r>
              <w:rPr>
                <w:rFonts w:hint="eastAsia" w:ascii="宋体" w:hAnsi="宋体" w:cs="宋体"/>
                <w:color w:val="auto"/>
              </w:rPr>
              <w:t>.具备可拖拽任务分组查看，在任务过多时，可根据爱好显示、自定义设计打印以及保存RPS为后缀的文件，方便使用；</w:t>
            </w:r>
          </w:p>
          <w:p>
            <w:pPr>
              <w:rPr>
                <w:rFonts w:hint="eastAsia" w:ascii="宋体" w:hAnsi="宋体" w:cs="宋体"/>
                <w:color w:val="auto"/>
              </w:rPr>
            </w:pPr>
            <w:r>
              <w:rPr>
                <w:rFonts w:hint="eastAsia" w:ascii="宋体" w:hAnsi="宋体" w:cs="宋体"/>
                <w:color w:val="auto"/>
              </w:rPr>
              <w:t>4.可支持节目终端离线推送功能，支持多台服务器分布式布署与服务器集群，支持电源预设功能；</w:t>
            </w:r>
          </w:p>
          <w:p>
            <w:pPr>
              <w:rPr>
                <w:rFonts w:hint="eastAsia" w:ascii="宋体" w:hAnsi="宋体" w:cs="宋体"/>
                <w:color w:val="auto"/>
              </w:rPr>
            </w:pPr>
            <w:r>
              <w:rPr>
                <w:rFonts w:hint="eastAsia" w:ascii="宋体" w:hAnsi="宋体" w:cs="宋体"/>
                <w:color w:val="auto"/>
              </w:rPr>
              <w:t>5.可支持WIFI网络扩展兼容安卓系统手机客户端，实现远程管理；</w:t>
            </w:r>
          </w:p>
          <w:p>
            <w:pPr>
              <w:rPr>
                <w:rFonts w:hint="eastAsia" w:ascii="宋体" w:hAnsi="宋体" w:cs="宋体"/>
                <w:color w:val="auto"/>
              </w:rPr>
            </w:pPr>
            <w:r>
              <w:rPr>
                <w:rFonts w:hint="eastAsia" w:ascii="宋体" w:hAnsi="宋体" w:cs="宋体"/>
                <w:color w:val="auto"/>
              </w:rPr>
              <w:t>6.支持文字播放；支持扩展PSTN电话广播，支持短信语音播放；</w:t>
            </w:r>
          </w:p>
          <w:p>
            <w:pPr>
              <w:rPr>
                <w:rFonts w:hint="eastAsia" w:ascii="宋体" w:hAnsi="宋体" w:cs="宋体"/>
                <w:color w:val="auto"/>
              </w:rPr>
            </w:pPr>
            <w:r>
              <w:rPr>
                <w:rFonts w:hint="eastAsia" w:ascii="宋体" w:hAnsi="宋体" w:cs="宋体"/>
                <w:color w:val="auto"/>
              </w:rPr>
              <w:t>7.应具备自动识别终端功能，无须逐个配置终端IP地址；</w:t>
            </w:r>
          </w:p>
          <w:p>
            <w:pPr>
              <w:rPr>
                <w:rFonts w:hint="eastAsia" w:ascii="宋体" w:hAnsi="宋体" w:cs="宋体"/>
                <w:color w:val="auto"/>
              </w:rPr>
            </w:pPr>
            <w:r>
              <w:rPr>
                <w:rFonts w:hint="eastAsia" w:ascii="宋体" w:hAnsi="宋体" w:cs="宋体"/>
                <w:color w:val="auto"/>
              </w:rPr>
              <w:t>8.系统可选择是否组播权限，降低带宽要求；</w:t>
            </w:r>
          </w:p>
          <w:p>
            <w:pPr>
              <w:rPr>
                <w:rFonts w:hint="eastAsia" w:ascii="宋体" w:hAnsi="宋体" w:cs="宋体"/>
                <w:color w:val="auto"/>
              </w:rPr>
            </w:pPr>
            <w:r>
              <w:rPr>
                <w:rFonts w:hint="eastAsia" w:ascii="宋体" w:hAnsi="宋体" w:cs="宋体"/>
                <w:color w:val="auto"/>
                <w:lang w:bidi="ar"/>
              </w:rPr>
              <w:t>9.</w:t>
            </w:r>
            <w:r>
              <w:rPr>
                <w:rFonts w:hint="eastAsia" w:ascii="宋体" w:hAnsi="宋体" w:cs="宋体"/>
                <w:color w:val="auto"/>
              </w:rPr>
              <w:t>软件具有语音合成功能，可通过软件实现一个终端同时播放不同任务的混合音频。</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套</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lang w:bidi="ar"/>
              </w:rPr>
              <w:t>广播寻呼</w:t>
            </w:r>
          </w:p>
        </w:tc>
        <w:tc>
          <w:tcPr>
            <w:tcW w:w="360" w:type="dxa"/>
            <w:vAlign w:val="center"/>
          </w:tcPr>
          <w:p>
            <w:pPr>
              <w:jc w:val="center"/>
              <w:rPr>
                <w:rFonts w:hint="eastAsia" w:ascii="宋体" w:hAnsi="宋体" w:cs="宋体"/>
                <w:color w:val="auto"/>
                <w:lang w:bidi="ar"/>
              </w:rPr>
            </w:pPr>
          </w:p>
        </w:tc>
        <w:tc>
          <w:tcPr>
            <w:tcW w:w="495" w:type="dxa"/>
            <w:vAlign w:val="center"/>
          </w:tcPr>
          <w:p>
            <w:pPr>
              <w:jc w:val="center"/>
              <w:rPr>
                <w:rFonts w:hint="eastAsia" w:ascii="宋体" w:hAnsi="宋体" w:cs="宋体"/>
                <w:color w:val="auto"/>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触摸式双向对讲呼叫话筒（彩屏，触屏）</w:t>
            </w:r>
          </w:p>
        </w:tc>
        <w:tc>
          <w:tcPr>
            <w:tcW w:w="5930" w:type="dxa"/>
            <w:vAlign w:val="center"/>
          </w:tcPr>
          <w:p>
            <w:pPr>
              <w:textAlignment w:val="center"/>
              <w:rPr>
                <w:rFonts w:hint="eastAsia" w:ascii="宋体" w:hAnsi="宋体" w:cs="宋体"/>
                <w:color w:val="auto"/>
              </w:rPr>
            </w:pPr>
            <w:r>
              <w:rPr>
                <w:rFonts w:hint="eastAsia" w:ascii="宋体" w:hAnsi="宋体" w:cs="宋体"/>
                <w:color w:val="auto"/>
              </w:rPr>
              <w:t>远程分控站整体设计要求：</w:t>
            </w:r>
          </w:p>
          <w:p>
            <w:pPr>
              <w:textAlignment w:val="center"/>
              <w:rPr>
                <w:rFonts w:hint="eastAsia" w:ascii="宋体" w:hAnsi="宋体" w:cs="宋体"/>
                <w:color w:val="auto"/>
              </w:rPr>
            </w:pPr>
            <w:r>
              <w:rPr>
                <w:rFonts w:hint="eastAsia" w:ascii="宋体" w:hAnsi="宋体" w:cs="宋体"/>
                <w:color w:val="auto"/>
              </w:rPr>
              <w:t>1.采用超大的触摸真彩LCD显示屏，内置不少于10个以上的自定义功能按键，无需在服务器配置地址，可直接在触摸屏上配置IP地址和查看终端状态；</w:t>
            </w:r>
          </w:p>
          <w:p>
            <w:pPr>
              <w:textAlignment w:val="center"/>
              <w:rPr>
                <w:rFonts w:hint="eastAsia" w:ascii="宋体" w:hAnsi="宋体" w:cs="宋体"/>
                <w:color w:val="auto"/>
              </w:rPr>
            </w:pPr>
            <w:r>
              <w:rPr>
                <w:rFonts w:hint="eastAsia" w:ascii="宋体" w:hAnsi="宋体" w:cs="宋体"/>
                <w:color w:val="auto"/>
              </w:rPr>
              <w:t>2.拥有全双工双向对讲功能，支持直接操作呼叫或对讲任意终端；自带网络回声消除模块,网络延时低于30ms,且具有网络回声啸叫抑制；</w:t>
            </w:r>
          </w:p>
          <w:p>
            <w:pPr>
              <w:textAlignment w:val="center"/>
              <w:rPr>
                <w:rFonts w:hint="eastAsia" w:ascii="宋体" w:hAnsi="宋体" w:cs="宋体"/>
                <w:color w:val="auto"/>
              </w:rPr>
            </w:pPr>
            <w:r>
              <w:rPr>
                <w:rFonts w:hint="eastAsia" w:ascii="宋体" w:hAnsi="宋体" w:cs="宋体"/>
                <w:color w:val="auto"/>
              </w:rPr>
              <w:t>3.内置环境监听功能，终端内置U盘功能，可实现发送到指定终端播放；</w:t>
            </w:r>
          </w:p>
          <w:p>
            <w:pPr>
              <w:textAlignment w:val="center"/>
              <w:rPr>
                <w:rFonts w:hint="eastAsia" w:ascii="宋体" w:hAnsi="宋体" w:cs="宋体"/>
                <w:color w:val="auto"/>
              </w:rPr>
            </w:pPr>
            <w:r>
              <w:rPr>
                <w:rFonts w:hint="eastAsia"/>
                <w:color w:val="auto"/>
                <w:szCs w:val="21"/>
              </w:rPr>
              <w:t>▲4.</w:t>
            </w:r>
            <w:r>
              <w:rPr>
                <w:rFonts w:hint="eastAsia" w:ascii="宋体" w:hAnsi="宋体" w:cs="宋体"/>
                <w:color w:val="auto"/>
              </w:rPr>
              <w:t>支持求助信号铃声、闪屏提示，一键接受求助、对讲功能，支持多种呼叫策略，包括呼叫等待、呼叫转移、无人接听提醒，支持自动接听、手动接听，支持自定义接听提示音，内置会议调度管理功能，可选择至少4种会议模式；</w:t>
            </w:r>
          </w:p>
          <w:p>
            <w:pPr>
              <w:textAlignment w:val="center"/>
              <w:rPr>
                <w:rFonts w:hint="eastAsia" w:ascii="宋体" w:hAnsi="宋体" w:cs="宋体"/>
                <w:color w:val="auto"/>
                <w:lang w:bidi="ar"/>
              </w:rPr>
            </w:pPr>
            <w:r>
              <w:rPr>
                <w:rFonts w:hint="eastAsia" w:ascii="宋体" w:hAnsi="宋体" w:cs="宋体"/>
                <w:color w:val="auto"/>
              </w:rPr>
              <w:t>5.不少于一路音频线路输出，3.5mm的标准音频接口，可连接专用话筒，便于扩展非免提通话，保证私密性，不少于一路音频线路输入，提供至少两路USB接口，支持远程点播功能；</w:t>
            </w:r>
          </w:p>
          <w:p>
            <w:pPr>
              <w:textAlignment w:val="center"/>
              <w:rPr>
                <w:rFonts w:hint="eastAsia" w:ascii="宋体" w:hAnsi="宋体" w:cs="宋体"/>
                <w:color w:val="auto"/>
                <w:lang w:bidi="ar"/>
              </w:rPr>
            </w:pPr>
            <w:r>
              <w:rPr>
                <w:rFonts w:hint="eastAsia" w:ascii="宋体" w:hAnsi="宋体" w:cs="宋体"/>
                <w:color w:val="auto"/>
              </w:rPr>
              <w:t>6.支持DHCP，兼容路由器、交换机、网桥网关、Modem、Intelnet、2G、3G、4G、组播、单播等任意网络结构。</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rPr>
            </w:pPr>
            <w:r>
              <w:rPr>
                <w:rFonts w:hint="eastAsia" w:ascii="宋体" w:hAnsi="宋体" w:cs="宋体"/>
                <w:b/>
                <w:color w:val="auto"/>
                <w:lang w:bidi="ar"/>
              </w:rPr>
              <w:t>消防联动</w:t>
            </w:r>
          </w:p>
        </w:tc>
        <w:tc>
          <w:tcPr>
            <w:tcW w:w="360" w:type="dxa"/>
            <w:vAlign w:val="center"/>
          </w:tcPr>
          <w:p>
            <w:pPr>
              <w:jc w:val="center"/>
              <w:rPr>
                <w:rFonts w:hint="eastAsia" w:ascii="宋体" w:hAnsi="宋体" w:cs="宋体"/>
                <w:color w:val="auto"/>
                <w:lang w:bidi="ar"/>
              </w:rPr>
            </w:pPr>
          </w:p>
        </w:tc>
        <w:tc>
          <w:tcPr>
            <w:tcW w:w="495" w:type="dxa"/>
            <w:vAlign w:val="center"/>
          </w:tcPr>
          <w:p>
            <w:pPr>
              <w:jc w:val="center"/>
              <w:rPr>
                <w:rFonts w:hint="eastAsia" w:ascii="宋体" w:hAnsi="宋体" w:cs="宋体"/>
                <w:color w:val="auto"/>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网络报警主机</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1.带16路网络报警输入及4路网络报警输出；</w:t>
            </w:r>
          </w:p>
          <w:p>
            <w:pPr>
              <w:textAlignment w:val="center"/>
              <w:rPr>
                <w:rFonts w:hint="eastAsia" w:ascii="宋体" w:hAnsi="宋体" w:cs="宋体"/>
                <w:color w:val="auto"/>
                <w:lang w:bidi="ar"/>
              </w:rPr>
            </w:pPr>
            <w:r>
              <w:rPr>
                <w:rFonts w:hint="eastAsia" w:ascii="宋体" w:hAnsi="宋体" w:cs="宋体"/>
                <w:color w:val="auto"/>
                <w:lang w:bidi="ar"/>
              </w:rPr>
              <w:t>2.19英寸标准机架式，2U高度，采用固定静态的IP地址，可根据不同地点不同警源设置相应报警铃声，警灾一听了然；</w:t>
            </w:r>
          </w:p>
          <w:p>
            <w:pPr>
              <w:textAlignment w:val="center"/>
              <w:rPr>
                <w:rFonts w:hint="eastAsia" w:ascii="宋体" w:hAnsi="宋体" w:cs="宋体"/>
                <w:color w:val="auto"/>
                <w:lang w:bidi="ar"/>
              </w:rPr>
            </w:pPr>
            <w:r>
              <w:rPr>
                <w:rFonts w:hint="eastAsia" w:ascii="宋体" w:hAnsi="宋体" w:cs="宋体"/>
                <w:color w:val="auto"/>
                <w:lang w:bidi="ar"/>
              </w:rPr>
              <w:t>3.16路消防信号输入对应16路电平指示，有信号输入，相应指示灯亮。网络接口：音频输入及控制RJ45网口1个，配置口RS232；</w:t>
            </w:r>
          </w:p>
          <w:p>
            <w:pPr>
              <w:textAlignment w:val="center"/>
              <w:rPr>
                <w:rFonts w:hint="eastAsia" w:ascii="宋体" w:hAnsi="宋体" w:cs="宋体"/>
                <w:color w:val="auto"/>
                <w:lang w:bidi="ar"/>
              </w:rPr>
            </w:pPr>
            <w:r>
              <w:rPr>
                <w:rFonts w:hint="eastAsia" w:ascii="宋体" w:hAnsi="宋体" w:cs="宋体"/>
                <w:color w:val="auto"/>
                <w:lang w:bidi="ar"/>
              </w:rPr>
              <w:t>4.断电断网自动重启恢复时间：小于1秒；网络协议：ARP、IP、UDP、TCP、ICMP、IGMP、支持组播接收音频数据，支持跨网段跨路由配置；</w:t>
            </w:r>
          </w:p>
          <w:p>
            <w:pPr>
              <w:textAlignment w:val="center"/>
              <w:rPr>
                <w:rFonts w:hint="eastAsia" w:ascii="宋体" w:hAnsi="宋体" w:cs="宋体"/>
                <w:color w:val="auto"/>
                <w:lang w:bidi="ar"/>
              </w:rPr>
            </w:pPr>
            <w:r>
              <w:rPr>
                <w:rFonts w:hint="eastAsia" w:ascii="宋体" w:hAnsi="宋体" w:cs="宋体"/>
                <w:color w:val="auto"/>
                <w:lang w:bidi="ar"/>
              </w:rPr>
              <w:t>5.网络延时：文件播放：小于50ms，实时对讲：小于150ms；音频位率：8Kbps-320Kbps自适应；</w:t>
            </w:r>
          </w:p>
          <w:p>
            <w:pPr>
              <w:textAlignment w:val="center"/>
              <w:rPr>
                <w:rFonts w:hint="eastAsia" w:ascii="宋体" w:hAnsi="宋体" w:cs="宋体"/>
                <w:color w:val="auto"/>
                <w:lang w:bidi="ar"/>
              </w:rPr>
            </w:pPr>
            <w:r>
              <w:rPr>
                <w:rFonts w:hint="eastAsia" w:ascii="宋体" w:hAnsi="宋体" w:cs="宋体"/>
                <w:color w:val="auto"/>
                <w:lang w:bidi="ar"/>
              </w:rPr>
              <w:t>频率响应：20Hz-20KHz；信噪比：≥90dB。</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lang w:bidi="ar"/>
              </w:rPr>
              <w:t>其他配套</w:t>
            </w:r>
          </w:p>
        </w:tc>
        <w:tc>
          <w:tcPr>
            <w:tcW w:w="360" w:type="dxa"/>
            <w:vAlign w:val="center"/>
          </w:tcPr>
          <w:p>
            <w:pPr>
              <w:jc w:val="center"/>
              <w:rPr>
                <w:rFonts w:hint="eastAsia" w:ascii="宋体" w:hAnsi="宋体" w:cs="宋体"/>
                <w:color w:val="auto"/>
                <w:lang w:bidi="ar"/>
              </w:rPr>
            </w:pPr>
          </w:p>
        </w:tc>
        <w:tc>
          <w:tcPr>
            <w:tcW w:w="495" w:type="dxa"/>
            <w:vAlign w:val="center"/>
          </w:tcPr>
          <w:p>
            <w:pPr>
              <w:jc w:val="center"/>
              <w:rPr>
                <w:rFonts w:hint="eastAsia" w:ascii="宋体" w:hAnsi="宋体" w:cs="宋体"/>
                <w:color w:val="auto"/>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72</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数码播放器</w:t>
            </w:r>
          </w:p>
          <w:p>
            <w:pPr>
              <w:textAlignment w:val="center"/>
              <w:rPr>
                <w:rFonts w:hint="eastAsia" w:ascii="宋体" w:hAnsi="宋体" w:cs="宋体"/>
                <w:color w:val="auto"/>
              </w:rPr>
            </w:pPr>
            <w:r>
              <w:rPr>
                <w:rFonts w:hint="eastAsia" w:ascii="宋体" w:hAnsi="宋体" w:cs="宋体"/>
                <w:color w:val="auto"/>
                <w:lang w:bidi="ar"/>
              </w:rPr>
              <w:t>（带光驱、U盘、SD卡）</w:t>
            </w:r>
          </w:p>
        </w:tc>
        <w:tc>
          <w:tcPr>
            <w:tcW w:w="5930" w:type="dxa"/>
            <w:vAlign w:val="center"/>
          </w:tcPr>
          <w:p>
            <w:pPr>
              <w:rPr>
                <w:rFonts w:hint="eastAsia" w:ascii="宋体" w:hAnsi="宋体" w:cs="宋体"/>
                <w:color w:val="auto"/>
              </w:rPr>
            </w:pPr>
            <w:r>
              <w:rPr>
                <w:rFonts w:hint="eastAsia" w:ascii="宋体" w:hAnsi="宋体" w:cs="宋体"/>
                <w:color w:val="auto"/>
              </w:rPr>
              <w:t>不少于2路音频信号输出；</w:t>
            </w:r>
          </w:p>
          <w:p>
            <w:pPr>
              <w:textAlignment w:val="center"/>
              <w:rPr>
                <w:rFonts w:hint="eastAsia" w:ascii="宋体" w:hAnsi="宋体" w:cs="宋体"/>
                <w:color w:val="auto"/>
                <w:sz w:val="18"/>
                <w:szCs w:val="18"/>
                <w:lang w:bidi="ar"/>
              </w:rPr>
            </w:pPr>
            <w:r>
              <w:rPr>
                <w:rFonts w:hint="eastAsia"/>
                <w:color w:val="auto"/>
                <w:szCs w:val="21"/>
              </w:rPr>
              <w:t>▲</w:t>
            </w:r>
            <w:r>
              <w:rPr>
                <w:rFonts w:hint="eastAsia" w:ascii="宋体" w:hAnsi="宋体" w:cs="宋体"/>
                <w:color w:val="auto"/>
              </w:rPr>
              <w:t>应自带有至少1路色差视频输出,且可外扩U盘和SD卡</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数字调谐器</w:t>
            </w:r>
            <w:r>
              <w:rPr>
                <w:rFonts w:hint="eastAsia" w:ascii="宋体" w:hAnsi="宋体" w:cs="宋体"/>
                <w:color w:val="auto"/>
                <w:lang w:bidi="ar"/>
              </w:rPr>
              <w:br w:type="textWrapping"/>
            </w:r>
            <w:r>
              <w:rPr>
                <w:rFonts w:hint="eastAsia" w:ascii="宋体" w:hAnsi="宋体" w:cs="宋体"/>
                <w:color w:val="auto"/>
                <w:lang w:bidi="ar"/>
              </w:rPr>
              <w:t>（带收音机、U盘、SD卡）</w:t>
            </w:r>
          </w:p>
        </w:tc>
        <w:tc>
          <w:tcPr>
            <w:tcW w:w="5930" w:type="dxa"/>
            <w:vAlign w:val="center"/>
          </w:tcPr>
          <w:p>
            <w:pPr>
              <w:rPr>
                <w:rFonts w:hint="eastAsia" w:ascii="宋体" w:hAnsi="宋体" w:cs="宋体"/>
                <w:color w:val="auto"/>
              </w:rPr>
            </w:pPr>
            <w:r>
              <w:rPr>
                <w:rFonts w:hint="eastAsia" w:ascii="宋体" w:hAnsi="宋体" w:cs="宋体"/>
                <w:color w:val="auto"/>
              </w:rPr>
              <w:t>1.1U标准机柜式设计，高亮度动态VFD荧光显示，清晰醒目，微电脑控制，轻触式按键操作，采用快闪存储器；</w:t>
            </w:r>
          </w:p>
          <w:p>
            <w:pPr>
              <w:rPr>
                <w:rFonts w:hint="eastAsia" w:ascii="宋体" w:hAnsi="宋体" w:cs="宋体"/>
                <w:color w:val="auto"/>
              </w:rPr>
            </w:pPr>
            <w:r>
              <w:rPr>
                <w:rFonts w:hint="eastAsia" w:ascii="宋体" w:hAnsi="宋体" w:cs="宋体"/>
                <w:color w:val="auto"/>
              </w:rPr>
              <w:t>2.自动搜台；可存储40个频道；电台频率自动搜索存储功能，且有断电记忆功能；</w:t>
            </w:r>
          </w:p>
          <w:p>
            <w:pPr>
              <w:rPr>
                <w:rFonts w:hint="eastAsia" w:ascii="宋体" w:hAnsi="宋体" w:cs="宋体"/>
                <w:color w:val="auto"/>
              </w:rPr>
            </w:pPr>
            <w:r>
              <w:rPr>
                <w:rFonts w:hint="eastAsia" w:ascii="宋体" w:hAnsi="宋体" w:cs="宋体"/>
                <w:color w:val="auto"/>
              </w:rPr>
              <w:t>3.石英锁相环路频率合成器调谐回路技术，接收频率精准无偏移；4.两组接收天线输入：AM接收天线输入；FM接收天线75Ω输入；</w:t>
            </w:r>
          </w:p>
          <w:p>
            <w:pPr>
              <w:rPr>
                <w:rFonts w:hint="eastAsia" w:ascii="宋体" w:hAnsi="宋体" w:cs="宋体"/>
                <w:color w:val="auto"/>
              </w:rPr>
            </w:pPr>
            <w:r>
              <w:rPr>
                <w:rFonts w:hint="eastAsia" w:ascii="宋体" w:hAnsi="宋体" w:cs="宋体"/>
                <w:color w:val="auto"/>
              </w:rPr>
              <w:t>4.1路音频信号左右声道（L /R）输出；可通过面板按键或红外遥控器控制操作；</w:t>
            </w:r>
          </w:p>
          <w:p>
            <w:pPr>
              <w:rPr>
                <w:rFonts w:hint="eastAsia" w:ascii="宋体" w:hAnsi="宋体" w:cs="宋体"/>
                <w:color w:val="auto"/>
              </w:rPr>
            </w:pPr>
            <w:r>
              <w:rPr>
                <w:rFonts w:hint="eastAsia" w:ascii="宋体" w:hAnsi="宋体" w:cs="宋体"/>
                <w:color w:val="auto"/>
              </w:rPr>
              <w:t>5.频率范围：AM：522KHz-1602KHz；</w:t>
            </w:r>
          </w:p>
          <w:p>
            <w:pPr>
              <w:ind w:firstLine="1260" w:firstLineChars="600"/>
              <w:rPr>
                <w:rFonts w:hint="eastAsia" w:ascii="宋体" w:hAnsi="宋体" w:cs="宋体"/>
                <w:color w:val="auto"/>
              </w:rPr>
            </w:pPr>
            <w:r>
              <w:rPr>
                <w:rFonts w:hint="eastAsia" w:ascii="宋体" w:hAnsi="宋体" w:cs="宋体"/>
                <w:color w:val="auto"/>
              </w:rPr>
              <w:t>FM：87.8MHz-107.8MHz；</w:t>
            </w:r>
          </w:p>
          <w:p>
            <w:pPr>
              <w:textAlignment w:val="center"/>
              <w:rPr>
                <w:rFonts w:hint="eastAsia" w:ascii="宋体" w:hAnsi="宋体" w:cs="宋体"/>
                <w:color w:val="auto"/>
                <w:sz w:val="18"/>
                <w:szCs w:val="18"/>
                <w:lang w:bidi="ar"/>
              </w:rPr>
            </w:pPr>
            <w:r>
              <w:rPr>
                <w:rFonts w:hint="eastAsia" w:ascii="宋体" w:hAnsi="宋体" w:cs="宋体"/>
                <w:color w:val="auto"/>
              </w:rPr>
              <w:t>6.天线输入阻抗：灵敏度：AM：63dBuV；FM：15dBuV。</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74</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广播麦克风</w:t>
            </w:r>
          </w:p>
          <w:p>
            <w:pPr>
              <w:textAlignment w:val="center"/>
              <w:rPr>
                <w:rFonts w:hint="eastAsia" w:ascii="宋体" w:hAnsi="宋体" w:cs="宋体"/>
                <w:color w:val="auto"/>
              </w:rPr>
            </w:pPr>
            <w:r>
              <w:rPr>
                <w:rFonts w:hint="eastAsia" w:ascii="宋体" w:hAnsi="宋体" w:cs="宋体"/>
                <w:color w:val="auto"/>
                <w:lang w:bidi="ar"/>
              </w:rPr>
              <w:t>（前奏提示音）</w:t>
            </w:r>
          </w:p>
        </w:tc>
        <w:tc>
          <w:tcPr>
            <w:tcW w:w="5930" w:type="dxa"/>
            <w:vAlign w:val="center"/>
          </w:tcPr>
          <w:p>
            <w:pPr>
              <w:rPr>
                <w:rFonts w:hint="eastAsia" w:ascii="宋体" w:hAnsi="宋体" w:cs="宋体"/>
                <w:color w:val="auto"/>
              </w:rPr>
            </w:pPr>
            <w:r>
              <w:rPr>
                <w:rFonts w:hint="eastAsia" w:ascii="宋体" w:hAnsi="宋体" w:cs="宋体"/>
                <w:color w:val="auto"/>
              </w:rPr>
              <w:t>1.换能方式：电容式；</w:t>
            </w:r>
          </w:p>
          <w:p>
            <w:pPr>
              <w:rPr>
                <w:rFonts w:hint="eastAsia" w:ascii="宋体" w:hAnsi="宋体" w:cs="宋体"/>
                <w:color w:val="auto"/>
              </w:rPr>
            </w:pPr>
            <w:r>
              <w:rPr>
                <w:rFonts w:hint="eastAsia" w:ascii="宋体" w:hAnsi="宋体" w:cs="宋体"/>
                <w:color w:val="auto"/>
              </w:rPr>
              <w:t>2.频率响应：60-15000Hz；</w:t>
            </w:r>
          </w:p>
          <w:p>
            <w:pPr>
              <w:rPr>
                <w:rFonts w:hint="eastAsia" w:ascii="宋体" w:hAnsi="宋体" w:cs="宋体"/>
                <w:color w:val="auto"/>
              </w:rPr>
            </w:pPr>
            <w:r>
              <w:rPr>
                <w:rFonts w:hint="eastAsia" w:ascii="宋体" w:hAnsi="宋体" w:cs="宋体"/>
                <w:color w:val="auto"/>
              </w:rPr>
              <w:t>3.输出抗阻：200Ω；</w:t>
            </w:r>
          </w:p>
          <w:p>
            <w:pPr>
              <w:rPr>
                <w:rFonts w:hint="eastAsia" w:ascii="宋体" w:hAnsi="宋体" w:cs="宋体"/>
                <w:color w:val="auto"/>
              </w:rPr>
            </w:pPr>
            <w:r>
              <w:rPr>
                <w:rFonts w:hint="eastAsia" w:ascii="宋体" w:hAnsi="宋体" w:cs="宋体"/>
                <w:color w:val="auto"/>
              </w:rPr>
              <w:t>4.指向性：心型指向；</w:t>
            </w:r>
          </w:p>
          <w:p>
            <w:pPr>
              <w:rPr>
                <w:rFonts w:hint="eastAsia" w:ascii="宋体" w:hAnsi="宋体" w:cs="宋体"/>
                <w:color w:val="auto"/>
              </w:rPr>
            </w:pPr>
            <w:r>
              <w:rPr>
                <w:rFonts w:hint="eastAsia" w:ascii="宋体" w:hAnsi="宋体" w:cs="宋体"/>
                <w:color w:val="auto"/>
              </w:rPr>
              <w:t>5.灵敏度：-45dB±2dB；</w:t>
            </w:r>
          </w:p>
          <w:p>
            <w:pPr>
              <w:rPr>
                <w:rFonts w:hint="eastAsia" w:ascii="宋体" w:hAnsi="宋体" w:cs="宋体"/>
                <w:color w:val="auto"/>
              </w:rPr>
            </w:pPr>
            <w:r>
              <w:rPr>
                <w:rFonts w:hint="eastAsia" w:ascii="宋体" w:hAnsi="宋体" w:cs="宋体"/>
                <w:color w:val="auto"/>
              </w:rPr>
              <w:t>6.供电电源：DC9V/220V；</w:t>
            </w:r>
          </w:p>
          <w:p>
            <w:pPr>
              <w:textAlignment w:val="center"/>
              <w:rPr>
                <w:rFonts w:hint="eastAsia" w:ascii="宋体" w:hAnsi="宋体" w:cs="宋体"/>
                <w:color w:val="auto"/>
                <w:sz w:val="18"/>
                <w:szCs w:val="18"/>
                <w:lang w:bidi="ar"/>
              </w:rPr>
            </w:pPr>
            <w:r>
              <w:rPr>
                <w:rFonts w:hint="eastAsia" w:ascii="宋体" w:hAnsi="宋体" w:cs="宋体"/>
                <w:color w:val="auto"/>
              </w:rPr>
              <w:t>7.拾音距离：20-50cm。</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75</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16路电源时</w:t>
            </w:r>
          </w:p>
          <w:p>
            <w:pPr>
              <w:textAlignment w:val="center"/>
              <w:rPr>
                <w:rFonts w:hint="eastAsia" w:ascii="宋体" w:hAnsi="宋体" w:cs="宋体"/>
                <w:color w:val="auto"/>
              </w:rPr>
            </w:pPr>
            <w:r>
              <w:rPr>
                <w:rFonts w:hint="eastAsia" w:ascii="宋体" w:hAnsi="宋体" w:cs="宋体"/>
                <w:color w:val="auto"/>
                <w:lang w:bidi="ar"/>
              </w:rPr>
              <w:t>序器</w:t>
            </w:r>
          </w:p>
        </w:tc>
        <w:tc>
          <w:tcPr>
            <w:tcW w:w="5930" w:type="dxa"/>
            <w:vAlign w:val="center"/>
          </w:tcPr>
          <w:p>
            <w:pPr>
              <w:rPr>
                <w:rFonts w:hint="eastAsia" w:ascii="宋体" w:hAnsi="宋体" w:cs="宋体"/>
                <w:color w:val="auto"/>
              </w:rPr>
            </w:pPr>
            <w:r>
              <w:rPr>
                <w:rFonts w:hint="eastAsia" w:ascii="宋体" w:hAnsi="宋体" w:cs="宋体"/>
                <w:color w:val="auto"/>
              </w:rPr>
              <w:t>1.可与控制器相连接，实现电源控制自动开关；</w:t>
            </w:r>
          </w:p>
          <w:p>
            <w:pPr>
              <w:rPr>
                <w:rFonts w:hint="eastAsia" w:ascii="宋体" w:hAnsi="宋体" w:cs="宋体"/>
                <w:color w:val="auto"/>
              </w:rPr>
            </w:pPr>
            <w:r>
              <w:rPr>
                <w:rFonts w:hint="eastAsia" w:ascii="宋体" w:hAnsi="宋体" w:cs="宋体"/>
                <w:color w:val="auto"/>
              </w:rPr>
              <w:t>2.设有手动开关，可手动控制16个电源上断电；</w:t>
            </w:r>
          </w:p>
          <w:p>
            <w:pPr>
              <w:rPr>
                <w:rFonts w:hint="eastAsia" w:ascii="宋体" w:hAnsi="宋体" w:cs="宋体"/>
                <w:color w:val="auto"/>
              </w:rPr>
            </w:pPr>
            <w:r>
              <w:rPr>
                <w:rFonts w:hint="eastAsia" w:ascii="宋体" w:hAnsi="宋体" w:cs="宋体"/>
                <w:color w:val="auto"/>
              </w:rPr>
              <w:t>至少16路电源输出，电源插座总容量最少6KVA；</w:t>
            </w:r>
          </w:p>
          <w:p>
            <w:pPr>
              <w:textAlignment w:val="center"/>
              <w:rPr>
                <w:rFonts w:hint="eastAsia" w:ascii="宋体" w:hAnsi="宋体" w:cs="宋体"/>
                <w:color w:val="auto"/>
                <w:lang w:bidi="ar"/>
              </w:rPr>
            </w:pPr>
            <w:r>
              <w:rPr>
                <w:rFonts w:hint="eastAsia"/>
                <w:color w:val="auto"/>
                <w:szCs w:val="21"/>
              </w:rPr>
              <w:t>▲3.</w:t>
            </w:r>
            <w:r>
              <w:rPr>
                <w:rFonts w:hint="eastAsia" w:ascii="宋体" w:hAnsi="宋体" w:cs="宋体"/>
                <w:color w:val="auto"/>
              </w:rPr>
              <w:t>带有1路24V消防信号输入接口和1路24V消防信号输出接口；1路消防短路报警触发信号输入和1路消防短路报警触发信号输出触发报警设备。</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76</w:t>
            </w:r>
          </w:p>
        </w:tc>
        <w:tc>
          <w:tcPr>
            <w:tcW w:w="1150" w:type="dxa"/>
            <w:vAlign w:val="center"/>
          </w:tcPr>
          <w:p>
            <w:pPr>
              <w:textAlignment w:val="center"/>
              <w:rPr>
                <w:rFonts w:hint="eastAsia" w:ascii="宋体" w:hAnsi="宋体" w:cs="宋体"/>
                <w:color w:val="auto"/>
                <w:lang w:bidi="ar"/>
              </w:rPr>
            </w:pPr>
            <w:r>
              <w:rPr>
                <w:rFonts w:hint="eastAsia" w:ascii="宋体" w:hAnsi="宋体" w:cs="宋体"/>
                <w:color w:val="auto"/>
                <w:lang w:bidi="ar"/>
              </w:rPr>
              <w:t>广播专业机柜</w:t>
            </w:r>
          </w:p>
          <w:p>
            <w:pPr>
              <w:textAlignment w:val="center"/>
              <w:rPr>
                <w:rFonts w:hint="eastAsia" w:ascii="宋体" w:hAnsi="宋体" w:cs="宋体"/>
                <w:color w:val="auto"/>
              </w:rPr>
            </w:pPr>
            <w:r>
              <w:rPr>
                <w:rFonts w:hint="eastAsia" w:ascii="宋体" w:hAnsi="宋体" w:cs="宋体"/>
                <w:color w:val="auto"/>
                <w:lang w:bidi="ar"/>
              </w:rPr>
              <w:t>(豪华型）</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rPr>
              <w:t>结构：优质2mm冷轧板柜体，通风:顶部配有2个轴流风扇，尺寸（W×D×H）:600×600×2000mm。</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套</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二、分控设备</w:t>
            </w:r>
          </w:p>
        </w:tc>
        <w:tc>
          <w:tcPr>
            <w:tcW w:w="360" w:type="dxa"/>
            <w:vAlign w:val="center"/>
          </w:tcPr>
          <w:p>
            <w:pPr>
              <w:rPr>
                <w:rFonts w:hint="eastAsia" w:ascii="宋体" w:hAnsi="宋体" w:cs="宋体"/>
                <w:b/>
                <w:color w:val="auto"/>
                <w:sz w:val="21"/>
                <w:szCs w:val="21"/>
                <w:lang w:bidi="ar"/>
              </w:rPr>
            </w:pPr>
          </w:p>
        </w:tc>
        <w:tc>
          <w:tcPr>
            <w:tcW w:w="495" w:type="dxa"/>
            <w:vAlign w:val="center"/>
          </w:tcPr>
          <w:p>
            <w:pPr>
              <w:rPr>
                <w:rFonts w:hint="eastAsia" w:ascii="宋体" w:hAnsi="宋体" w:cs="宋体"/>
                <w:b/>
                <w:color w:val="auto"/>
                <w:sz w:val="21"/>
                <w:szCs w:val="21"/>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77</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分控电脑</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I5-7400 8G 1T 24.5显示器</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分控软件</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rPr>
              <w:t>可运行在网络上的任意一台电脑上，为广播管理员和广播系统的使用人员提供一个远程操作的平台，使用人员只需要确认远程操作客户端与广播系统服务器的连通，即可通过网络在自已授权范围内自由使用广播系统</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套</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79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触摸式双向对讲呼叫话筒（彩屏，触屏）</w:t>
            </w:r>
          </w:p>
        </w:tc>
        <w:tc>
          <w:tcPr>
            <w:tcW w:w="5930" w:type="dxa"/>
            <w:vAlign w:val="center"/>
          </w:tcPr>
          <w:p>
            <w:pPr>
              <w:textAlignment w:val="center"/>
              <w:rPr>
                <w:rFonts w:hint="eastAsia" w:ascii="宋体" w:hAnsi="宋体" w:cs="宋体"/>
                <w:color w:val="auto"/>
              </w:rPr>
            </w:pPr>
            <w:r>
              <w:rPr>
                <w:rFonts w:hint="eastAsia" w:ascii="宋体" w:hAnsi="宋体" w:cs="宋体"/>
                <w:color w:val="auto"/>
              </w:rPr>
              <w:t>远程分控站整体设计要求：</w:t>
            </w:r>
          </w:p>
          <w:p>
            <w:pPr>
              <w:textAlignment w:val="center"/>
              <w:rPr>
                <w:rFonts w:hint="eastAsia" w:ascii="宋体" w:hAnsi="宋体" w:cs="宋体"/>
                <w:color w:val="auto"/>
              </w:rPr>
            </w:pPr>
            <w:r>
              <w:rPr>
                <w:rFonts w:hint="eastAsia" w:ascii="宋体" w:hAnsi="宋体" w:cs="宋体"/>
                <w:color w:val="auto"/>
              </w:rPr>
              <w:t>1.采用超大的触摸真彩LCD显示屏，内置不少于10个以上的自定义功能按键，无需在服务器配置地址，可直接在触摸屏上配置IP地址和查看终端状态；</w:t>
            </w:r>
          </w:p>
          <w:p>
            <w:pPr>
              <w:textAlignment w:val="center"/>
              <w:rPr>
                <w:rFonts w:hint="eastAsia" w:ascii="宋体" w:hAnsi="宋体" w:cs="宋体"/>
                <w:color w:val="auto"/>
              </w:rPr>
            </w:pPr>
            <w:r>
              <w:rPr>
                <w:rFonts w:hint="eastAsia" w:ascii="宋体" w:hAnsi="宋体" w:cs="宋体"/>
                <w:color w:val="auto"/>
              </w:rPr>
              <w:t>2.拥有全双工双向对讲功能，支持直接操作呼叫或对讲任意终端；自带网络回声消除模块,网络延时低于30ms,且具有网络回声啸叫抑制；</w:t>
            </w:r>
          </w:p>
          <w:p>
            <w:pPr>
              <w:textAlignment w:val="center"/>
              <w:rPr>
                <w:rFonts w:hint="eastAsia" w:ascii="宋体" w:hAnsi="宋体" w:cs="宋体"/>
                <w:color w:val="auto"/>
              </w:rPr>
            </w:pPr>
            <w:r>
              <w:rPr>
                <w:rFonts w:hint="eastAsia" w:ascii="宋体" w:hAnsi="宋体" w:cs="宋体"/>
                <w:color w:val="auto"/>
              </w:rPr>
              <w:t>3.内置环境监听功能，终端内置U盘功能，可实现发送到指定终端播放；</w:t>
            </w:r>
          </w:p>
          <w:p>
            <w:pPr>
              <w:textAlignment w:val="center"/>
              <w:rPr>
                <w:rFonts w:hint="eastAsia" w:ascii="宋体" w:hAnsi="宋体" w:cs="宋体"/>
                <w:color w:val="auto"/>
              </w:rPr>
            </w:pPr>
            <w:r>
              <w:rPr>
                <w:rFonts w:hint="eastAsia"/>
                <w:color w:val="auto"/>
                <w:szCs w:val="21"/>
              </w:rPr>
              <w:t>▲4.</w:t>
            </w:r>
            <w:r>
              <w:rPr>
                <w:rFonts w:hint="eastAsia" w:ascii="宋体" w:hAnsi="宋体" w:cs="宋体"/>
                <w:color w:val="auto"/>
              </w:rPr>
              <w:t>支持求助信号铃声、闪屏提示，一键接受求助、对讲功能，支持多种呼叫策略，包括呼叫等待、呼叫转移、无人接听提醒，支持自动接听、手动接听，支持自定义接听提示音，内置会议调度管理功能，可选择至少4种会议模式；</w:t>
            </w:r>
          </w:p>
          <w:p>
            <w:pPr>
              <w:textAlignment w:val="center"/>
              <w:rPr>
                <w:rFonts w:hint="eastAsia" w:ascii="宋体" w:hAnsi="宋体" w:cs="宋体"/>
                <w:color w:val="auto"/>
              </w:rPr>
            </w:pPr>
            <w:r>
              <w:rPr>
                <w:rFonts w:hint="eastAsia" w:ascii="宋体" w:hAnsi="宋体" w:cs="宋体"/>
                <w:color w:val="auto"/>
              </w:rPr>
              <w:t>5.不少于一路音频线路输出，3.5mm的标准音频接口，可连接专用话筒，便于扩展非免提通话，保证私密性，不少于一路音频线路输入，提供至少两路USB接口，支持远程点播功能；</w:t>
            </w:r>
          </w:p>
          <w:p>
            <w:pPr>
              <w:textAlignment w:val="center"/>
              <w:rPr>
                <w:rFonts w:hint="eastAsia" w:ascii="宋体" w:hAnsi="宋体" w:cs="宋体"/>
                <w:color w:val="auto"/>
                <w:lang w:bidi="ar"/>
              </w:rPr>
            </w:pPr>
            <w:r>
              <w:rPr>
                <w:rFonts w:hint="eastAsia" w:ascii="宋体" w:hAnsi="宋体" w:cs="宋体"/>
                <w:color w:val="auto"/>
              </w:rPr>
              <w:t>6.支持DHCP，兼容路由器、交换机、网桥网关、Modem、Intelnet、2G、3G、4G、组播、单播等任意网络结构。</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IP网络广播寻址壁挂音箱</w:t>
            </w:r>
          </w:p>
        </w:tc>
        <w:tc>
          <w:tcPr>
            <w:tcW w:w="5930" w:type="dxa"/>
            <w:vAlign w:val="center"/>
          </w:tcPr>
          <w:p>
            <w:pPr>
              <w:tabs>
                <w:tab w:val="left" w:pos="220"/>
              </w:tabs>
              <w:textAlignment w:val="center"/>
              <w:rPr>
                <w:rFonts w:hint="eastAsia" w:ascii="宋体" w:hAnsi="宋体" w:cs="宋体"/>
                <w:color w:val="auto"/>
                <w:lang w:bidi="ar"/>
              </w:rPr>
            </w:pPr>
            <w:r>
              <w:rPr>
                <w:rFonts w:hint="eastAsia" w:ascii="宋体" w:hAnsi="宋体" w:cs="宋体"/>
                <w:color w:val="auto"/>
              </w:rPr>
              <w:t>1.木质壁挂集成网络解码、功放、音箱一体化设计；</w:t>
            </w:r>
          </w:p>
          <w:p>
            <w:pPr>
              <w:tabs>
                <w:tab w:val="left" w:pos="220"/>
              </w:tabs>
              <w:textAlignment w:val="center"/>
              <w:rPr>
                <w:rFonts w:hint="eastAsia" w:ascii="宋体" w:hAnsi="宋体" w:cs="宋体"/>
                <w:color w:val="auto"/>
                <w:lang w:bidi="ar"/>
              </w:rPr>
            </w:pPr>
            <w:r>
              <w:rPr>
                <w:rFonts w:hint="eastAsia" w:ascii="宋体" w:hAnsi="宋体" w:cs="宋体"/>
                <w:color w:val="auto"/>
              </w:rPr>
              <w:t>2.木质外壳，高低音防磁喇叭单元，内置2×10W数字功放；</w:t>
            </w:r>
          </w:p>
          <w:p>
            <w:pPr>
              <w:tabs>
                <w:tab w:val="left" w:pos="220"/>
              </w:tabs>
              <w:textAlignment w:val="center"/>
              <w:rPr>
                <w:rFonts w:hint="eastAsia" w:ascii="宋体" w:hAnsi="宋体" w:cs="宋体"/>
                <w:color w:val="auto"/>
                <w:lang w:bidi="ar"/>
              </w:rPr>
            </w:pPr>
            <w:r>
              <w:rPr>
                <w:rFonts w:hint="eastAsia" w:ascii="宋体" w:hAnsi="宋体" w:cs="宋体"/>
                <w:color w:val="auto"/>
              </w:rPr>
              <w:t>3.外扩10W/8Ω无源定阻音箱；</w:t>
            </w:r>
          </w:p>
          <w:p>
            <w:pPr>
              <w:tabs>
                <w:tab w:val="left" w:pos="220"/>
              </w:tabs>
              <w:textAlignment w:val="center"/>
              <w:rPr>
                <w:rFonts w:hint="eastAsia" w:ascii="宋体" w:hAnsi="宋体" w:cs="宋体"/>
                <w:color w:val="auto"/>
                <w:lang w:bidi="ar"/>
              </w:rPr>
            </w:pPr>
            <w:r>
              <w:rPr>
                <w:rFonts w:hint="eastAsia" w:ascii="宋体" w:hAnsi="宋体" w:cs="宋体"/>
                <w:color w:val="auto"/>
              </w:rPr>
              <w:t>4.采用静态IP地址，网络发生改变时地址不会丢失，工作稳定；</w:t>
            </w:r>
          </w:p>
          <w:p>
            <w:pPr>
              <w:tabs>
                <w:tab w:val="left" w:pos="220"/>
              </w:tabs>
              <w:textAlignment w:val="center"/>
              <w:rPr>
                <w:rFonts w:hint="eastAsia" w:ascii="宋体" w:hAnsi="宋体" w:cs="宋体"/>
                <w:color w:val="auto"/>
                <w:lang w:bidi="ar"/>
              </w:rPr>
            </w:pPr>
            <w:r>
              <w:rPr>
                <w:rFonts w:hint="eastAsia" w:ascii="宋体" w:hAnsi="宋体" w:cs="宋体"/>
                <w:color w:val="auto"/>
              </w:rPr>
              <w:t>5.支持扩展安卓手机客户端WIFI点播，支持红外接收，操作遥控器可任意点播节目；</w:t>
            </w:r>
          </w:p>
          <w:p>
            <w:pPr>
              <w:tabs>
                <w:tab w:val="left" w:pos="220"/>
              </w:tabs>
              <w:textAlignment w:val="center"/>
              <w:rPr>
                <w:rFonts w:hint="eastAsia" w:ascii="宋体" w:hAnsi="宋体" w:cs="宋体"/>
                <w:color w:val="auto"/>
                <w:lang w:bidi="ar"/>
              </w:rPr>
            </w:pPr>
            <w:r>
              <w:rPr>
                <w:rFonts w:hint="eastAsia" w:ascii="宋体" w:hAnsi="宋体" w:cs="宋体"/>
                <w:color w:val="auto"/>
              </w:rPr>
              <w:t>6.IP网络传输音频文件，本地解码，音质达到CD级（位速128Kbps）并能播放高音质发烧级别的音频文件（位速320Kbps）；</w:t>
            </w:r>
          </w:p>
          <w:p>
            <w:pPr>
              <w:tabs>
                <w:tab w:val="left" w:pos="220"/>
              </w:tabs>
              <w:textAlignment w:val="center"/>
              <w:rPr>
                <w:rFonts w:hint="eastAsia" w:ascii="宋体" w:hAnsi="宋体" w:cs="宋体"/>
                <w:color w:val="auto"/>
                <w:lang w:bidi="ar"/>
              </w:rPr>
            </w:pPr>
            <w:r>
              <w:rPr>
                <w:rFonts w:hint="eastAsia" w:ascii="宋体" w:hAnsi="宋体" w:cs="宋体"/>
                <w:color w:val="auto"/>
              </w:rPr>
              <w:t>7.支持文字广播：可直接将文字转换为音频文件，通过软件实现对终端的播放；</w:t>
            </w:r>
          </w:p>
          <w:p>
            <w:pPr>
              <w:tabs>
                <w:tab w:val="left" w:pos="220"/>
              </w:tabs>
              <w:textAlignment w:val="center"/>
              <w:rPr>
                <w:rFonts w:hint="eastAsia" w:ascii="宋体" w:hAnsi="宋体" w:cs="宋体"/>
                <w:color w:val="auto"/>
                <w:lang w:bidi="ar"/>
              </w:rPr>
            </w:pPr>
            <w:r>
              <w:rPr>
                <w:rFonts w:hint="eastAsia" w:ascii="宋体" w:hAnsi="宋体" w:cs="宋体"/>
                <w:color w:val="auto"/>
              </w:rPr>
              <w:t>8.支持扩展PSTN电话广播，支持短信语音广播；</w:t>
            </w:r>
          </w:p>
          <w:p>
            <w:pPr>
              <w:tabs>
                <w:tab w:val="left" w:pos="220"/>
              </w:tabs>
              <w:textAlignment w:val="center"/>
              <w:rPr>
                <w:rFonts w:hint="eastAsia" w:ascii="宋体" w:hAnsi="宋体" w:cs="宋体"/>
                <w:color w:val="auto"/>
                <w:lang w:bidi="ar"/>
              </w:rPr>
            </w:pPr>
            <w:r>
              <w:rPr>
                <w:rFonts w:hint="eastAsia" w:ascii="宋体" w:hAnsi="宋体" w:cs="宋体"/>
                <w:color w:val="auto"/>
              </w:rPr>
              <w:t>9.支持多达1000级以及以上自定义音频优先级默音控制。</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IP网络广播寻址壁挂音箱（辅箱）</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rPr>
              <w:t>1.额定功率:10W；</w:t>
            </w:r>
          </w:p>
          <w:p>
            <w:pPr>
              <w:textAlignment w:val="center"/>
              <w:rPr>
                <w:rFonts w:hint="eastAsia" w:ascii="宋体" w:hAnsi="宋体" w:cs="宋体"/>
                <w:color w:val="auto"/>
                <w:lang w:bidi="ar"/>
              </w:rPr>
            </w:pPr>
            <w:r>
              <w:rPr>
                <w:rFonts w:hint="eastAsia" w:ascii="宋体" w:hAnsi="宋体" w:cs="宋体"/>
                <w:color w:val="auto"/>
              </w:rPr>
              <w:t>2.输入阻抗:8Ω；</w:t>
            </w:r>
          </w:p>
          <w:p>
            <w:pPr>
              <w:textAlignment w:val="center"/>
              <w:rPr>
                <w:rFonts w:hint="eastAsia" w:ascii="宋体" w:hAnsi="宋体" w:cs="宋体"/>
                <w:color w:val="auto"/>
                <w:lang w:bidi="ar"/>
              </w:rPr>
            </w:pPr>
            <w:r>
              <w:rPr>
                <w:rFonts w:hint="eastAsia" w:ascii="宋体" w:hAnsi="宋体" w:cs="宋体"/>
                <w:color w:val="auto"/>
              </w:rPr>
              <w:t>3.灵敏度:90dB；</w:t>
            </w:r>
          </w:p>
          <w:p>
            <w:pPr>
              <w:textAlignment w:val="center"/>
              <w:rPr>
                <w:rFonts w:hint="eastAsia" w:ascii="宋体" w:hAnsi="宋体" w:cs="宋体"/>
                <w:color w:val="auto"/>
                <w:lang w:bidi="ar"/>
              </w:rPr>
            </w:pPr>
            <w:r>
              <w:rPr>
                <w:rFonts w:hint="eastAsia" w:ascii="宋体" w:hAnsi="宋体" w:cs="宋体"/>
                <w:color w:val="auto"/>
              </w:rPr>
              <w:t>4.频率响应:130Hz-13KHz；</w:t>
            </w:r>
          </w:p>
          <w:p>
            <w:pPr>
              <w:textAlignment w:val="center"/>
              <w:rPr>
                <w:rFonts w:hint="eastAsia" w:ascii="宋体" w:hAnsi="宋体" w:cs="宋体"/>
                <w:color w:val="auto"/>
                <w:lang w:bidi="ar"/>
              </w:rPr>
            </w:pPr>
            <w:r>
              <w:rPr>
                <w:rFonts w:hint="eastAsia" w:ascii="宋体" w:hAnsi="宋体" w:cs="宋体"/>
                <w:color w:val="auto"/>
              </w:rPr>
              <w:t>5.最大声压级:94dB；</w:t>
            </w:r>
          </w:p>
          <w:p>
            <w:pPr>
              <w:textAlignment w:val="center"/>
              <w:rPr>
                <w:rFonts w:hint="eastAsia" w:ascii="宋体" w:hAnsi="宋体" w:cs="宋体"/>
                <w:color w:val="auto"/>
                <w:lang w:bidi="ar"/>
              </w:rPr>
            </w:pPr>
            <w:r>
              <w:rPr>
                <w:rFonts w:hint="eastAsia" w:ascii="宋体" w:hAnsi="宋体" w:cs="宋体"/>
                <w:color w:val="auto"/>
              </w:rPr>
              <w:t>6.安装方式:挂壁式；</w:t>
            </w:r>
          </w:p>
          <w:p>
            <w:pPr>
              <w:textAlignment w:val="center"/>
              <w:rPr>
                <w:rFonts w:hint="eastAsia" w:ascii="宋体" w:hAnsi="宋体" w:cs="宋体"/>
                <w:color w:val="auto"/>
                <w:lang w:bidi="ar"/>
              </w:rPr>
            </w:pPr>
            <w:r>
              <w:rPr>
                <w:rFonts w:hint="eastAsia" w:ascii="宋体" w:hAnsi="宋体" w:cs="宋体"/>
                <w:color w:val="auto"/>
              </w:rPr>
              <w:t>7.单元:5"全频×1；</w:t>
            </w:r>
          </w:p>
          <w:p>
            <w:pPr>
              <w:textAlignment w:val="center"/>
              <w:rPr>
                <w:rFonts w:hint="eastAsia" w:ascii="宋体" w:hAnsi="宋体" w:cs="宋体"/>
                <w:color w:val="auto"/>
                <w:lang w:bidi="ar"/>
              </w:rPr>
            </w:pPr>
            <w:r>
              <w:rPr>
                <w:rFonts w:hint="eastAsia" w:ascii="宋体" w:hAnsi="宋体" w:cs="宋体"/>
                <w:color w:val="auto"/>
              </w:rPr>
              <w:t>8.材料:木质箱体</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三、终端设备</w:t>
            </w:r>
          </w:p>
        </w:tc>
        <w:tc>
          <w:tcPr>
            <w:tcW w:w="360" w:type="dxa"/>
            <w:vAlign w:val="center"/>
          </w:tcPr>
          <w:p>
            <w:pPr>
              <w:jc w:val="center"/>
              <w:rPr>
                <w:rFonts w:hint="eastAsia" w:ascii="宋体" w:hAnsi="宋体" w:cs="宋体"/>
                <w:b/>
                <w:color w:val="auto"/>
                <w:sz w:val="21"/>
                <w:szCs w:val="21"/>
                <w:lang w:bidi="ar"/>
              </w:rPr>
            </w:pPr>
          </w:p>
        </w:tc>
        <w:tc>
          <w:tcPr>
            <w:tcW w:w="495" w:type="dxa"/>
            <w:vAlign w:val="center"/>
          </w:tcPr>
          <w:p>
            <w:pPr>
              <w:jc w:val="center"/>
              <w:rPr>
                <w:rFonts w:hint="eastAsia" w:ascii="宋体" w:hAnsi="宋体" w:cs="宋体"/>
                <w:b/>
                <w:color w:val="auto"/>
                <w:sz w:val="21"/>
                <w:szCs w:val="21"/>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82</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彩屏触屏点播式IP网络解码终端（机柜式、外接功放）</w:t>
            </w:r>
          </w:p>
        </w:tc>
        <w:tc>
          <w:tcPr>
            <w:tcW w:w="5930" w:type="dxa"/>
            <w:vAlign w:val="center"/>
          </w:tcPr>
          <w:p>
            <w:pPr>
              <w:rPr>
                <w:rFonts w:hint="eastAsia" w:ascii="宋体" w:hAnsi="宋体" w:cs="宋体"/>
                <w:color w:val="auto"/>
              </w:rPr>
            </w:pPr>
            <w:r>
              <w:rPr>
                <w:rFonts w:hint="eastAsia" w:ascii="宋体" w:hAnsi="宋体" w:cs="宋体"/>
                <w:color w:val="auto"/>
              </w:rPr>
              <w:t>音频编解码器整体设计要求：</w:t>
            </w:r>
          </w:p>
          <w:p>
            <w:pPr>
              <w:rPr>
                <w:rFonts w:hint="eastAsia" w:ascii="宋体" w:hAnsi="宋体" w:cs="宋体"/>
                <w:color w:val="auto"/>
              </w:rPr>
            </w:pPr>
            <w:r>
              <w:rPr>
                <w:rFonts w:hint="eastAsia" w:ascii="宋体" w:hAnsi="宋体" w:cs="宋体"/>
                <w:color w:val="auto"/>
              </w:rPr>
              <w:t>1.采用不得小于3.5英寸全彩色触屏显示屏，也可选择遥控器控制来点播服务器节目内容，实现本地播放，无需配置专用软件即可驱动使用；</w:t>
            </w:r>
          </w:p>
          <w:p>
            <w:pPr>
              <w:rPr>
                <w:rFonts w:hint="eastAsia" w:ascii="宋体" w:hAnsi="宋体" w:cs="宋体"/>
                <w:color w:val="auto"/>
              </w:rPr>
            </w:pPr>
            <w:r>
              <w:rPr>
                <w:rFonts w:hint="eastAsia" w:ascii="宋体" w:hAnsi="宋体" w:cs="宋体"/>
                <w:color w:val="auto"/>
              </w:rPr>
              <w:t>2.提供1路线路和1路话筒输入接口，拥有多个等级优先灵敏度调节功能；</w:t>
            </w:r>
          </w:p>
          <w:p>
            <w:pPr>
              <w:rPr>
                <w:rFonts w:hint="eastAsia" w:ascii="宋体" w:hAnsi="宋体" w:cs="宋体"/>
                <w:color w:val="auto"/>
              </w:rPr>
            </w:pPr>
            <w:r>
              <w:rPr>
                <w:rFonts w:hint="eastAsia" w:ascii="宋体" w:hAnsi="宋体" w:cs="宋体"/>
                <w:color w:val="auto"/>
              </w:rPr>
              <w:t>3.支持扩展U盘功能：通过触屏可对U盘文件进行本地播放实现本地扩声；</w:t>
            </w:r>
          </w:p>
          <w:p>
            <w:pPr>
              <w:rPr>
                <w:rFonts w:hint="eastAsia" w:ascii="宋体" w:hAnsi="宋体" w:cs="宋体"/>
                <w:color w:val="auto"/>
              </w:rPr>
            </w:pPr>
            <w:r>
              <w:rPr>
                <w:rFonts w:hint="eastAsia" w:ascii="宋体" w:hAnsi="宋体" w:cs="宋体"/>
                <w:color w:val="auto"/>
              </w:rPr>
              <w:t>4.具有网络音频流的同步接收和解码，硬件音频解码，采样音频硬件编码功能；</w:t>
            </w:r>
          </w:p>
          <w:p>
            <w:pPr>
              <w:rPr>
                <w:rFonts w:hint="eastAsia" w:ascii="宋体" w:hAnsi="宋体" w:cs="宋体"/>
                <w:color w:val="auto"/>
              </w:rPr>
            </w:pPr>
            <w:r>
              <w:rPr>
                <w:rFonts w:hint="eastAsia" w:ascii="宋体" w:hAnsi="宋体" w:cs="宋体"/>
                <w:color w:val="auto"/>
              </w:rPr>
              <w:t>5.不少于4路音频信号输出接口，不少于4路外控电源（内置650W大功率智能电源），定时控制功放电源打开；</w:t>
            </w:r>
          </w:p>
          <w:p>
            <w:pPr>
              <w:rPr>
                <w:rFonts w:hint="eastAsia" w:ascii="宋体" w:hAnsi="宋体" w:cs="宋体"/>
                <w:color w:val="auto"/>
              </w:rPr>
            </w:pPr>
            <w:r>
              <w:rPr>
                <w:rFonts w:hint="eastAsia"/>
                <w:color w:val="auto"/>
                <w:szCs w:val="21"/>
              </w:rPr>
              <w:t>▲6.</w:t>
            </w:r>
            <w:r>
              <w:rPr>
                <w:rFonts w:hint="eastAsia" w:ascii="宋体" w:hAnsi="宋体" w:cs="宋体"/>
                <w:color w:val="auto"/>
              </w:rPr>
              <w:t>支持断网寻呼功能，带自动触发功能，具有编程打开和音频触发打开电源功能；</w:t>
            </w:r>
          </w:p>
          <w:p>
            <w:pPr>
              <w:rPr>
                <w:rFonts w:hint="eastAsia" w:ascii="宋体" w:hAnsi="宋体" w:cs="宋体"/>
                <w:color w:val="auto"/>
              </w:rPr>
            </w:pPr>
            <w:r>
              <w:rPr>
                <w:rFonts w:hint="eastAsia" w:ascii="宋体" w:hAnsi="宋体" w:cs="宋体"/>
                <w:color w:val="auto"/>
              </w:rPr>
              <w:t>7.支持安卓手机客户端WIFI点播，支持红外接收；</w:t>
            </w:r>
          </w:p>
          <w:p>
            <w:pPr>
              <w:textAlignment w:val="center"/>
              <w:rPr>
                <w:rFonts w:hint="eastAsia" w:ascii="宋体" w:hAnsi="宋体" w:cs="宋体"/>
                <w:color w:val="auto"/>
                <w:lang w:bidi="ar"/>
              </w:rPr>
            </w:pPr>
            <w:r>
              <w:rPr>
                <w:rFonts w:hint="eastAsia" w:ascii="宋体" w:hAnsi="宋体" w:cs="宋体"/>
                <w:color w:val="auto"/>
              </w:rPr>
              <w:t>8.提供自动/手动强制电源开关按钮；远程网络信号优先，自动强插，可内置网络交换机模块。</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83</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前置放大器</w:t>
            </w:r>
          </w:p>
        </w:tc>
        <w:tc>
          <w:tcPr>
            <w:tcW w:w="5930" w:type="dxa"/>
            <w:vAlign w:val="center"/>
          </w:tcPr>
          <w:p>
            <w:pPr>
              <w:rPr>
                <w:rFonts w:hint="eastAsia" w:ascii="宋体" w:hAnsi="宋体" w:cs="宋体"/>
                <w:color w:val="auto"/>
              </w:rPr>
            </w:pPr>
            <w:r>
              <w:rPr>
                <w:rFonts w:hint="eastAsia" w:ascii="宋体" w:hAnsi="宋体" w:cs="宋体"/>
                <w:color w:val="auto"/>
              </w:rPr>
              <w:t>1.不少于12个输入通道：5路话筒输入，3路信号线路输入，4路紧急线路输入；第5个话筒具有最高优先和强行切入优先功能；</w:t>
            </w:r>
          </w:p>
          <w:p>
            <w:pPr>
              <w:rPr>
                <w:rFonts w:hint="eastAsia" w:ascii="宋体" w:hAnsi="宋体" w:cs="宋体"/>
                <w:color w:val="auto"/>
              </w:rPr>
            </w:pPr>
            <w:r>
              <w:rPr>
                <w:rFonts w:hint="eastAsia" w:ascii="宋体" w:hAnsi="宋体" w:cs="宋体"/>
                <w:color w:val="auto"/>
              </w:rPr>
              <w:t>2.内置最高优先权限选择开关，可自由选择麦克风和EMC权限；</w:t>
            </w:r>
          </w:p>
          <w:p>
            <w:pPr>
              <w:rPr>
                <w:rFonts w:hint="eastAsia" w:ascii="宋体" w:hAnsi="宋体" w:cs="宋体"/>
                <w:color w:val="auto"/>
              </w:rPr>
            </w:pPr>
            <w:r>
              <w:rPr>
                <w:rFonts w:hint="eastAsia" w:ascii="宋体" w:hAnsi="宋体" w:cs="宋体"/>
                <w:color w:val="auto"/>
              </w:rPr>
              <w:t>3.MIC1、2、3、4、5 和4路紧急输入通道均附设有线路辅助输入接口功能；</w:t>
            </w:r>
          </w:p>
          <w:p>
            <w:pPr>
              <w:rPr>
                <w:rFonts w:hint="eastAsia" w:ascii="宋体" w:hAnsi="宋体" w:cs="宋体"/>
                <w:color w:val="auto"/>
                <w:lang w:bidi="ar"/>
              </w:rPr>
            </w:pPr>
            <w:r>
              <w:rPr>
                <w:rFonts w:hint="eastAsia" w:ascii="宋体" w:hAnsi="宋体" w:cs="宋体"/>
                <w:color w:val="auto"/>
              </w:rPr>
              <w:t>4.话筒输入通道和线路输入通道均可独立调校音量，设有高音和低音独立调节，并设有总音量控制旋钮。</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84</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纯后级广播功放(1500W)</w:t>
            </w:r>
          </w:p>
        </w:tc>
        <w:tc>
          <w:tcPr>
            <w:tcW w:w="5930" w:type="dxa"/>
            <w:vAlign w:val="center"/>
          </w:tcPr>
          <w:p>
            <w:pPr>
              <w:rPr>
                <w:rFonts w:hint="eastAsia" w:ascii="宋体" w:hAnsi="宋体" w:cs="宋体"/>
                <w:color w:val="auto"/>
              </w:rPr>
            </w:pPr>
            <w:r>
              <w:rPr>
                <w:rFonts w:hint="eastAsia" w:ascii="宋体" w:hAnsi="宋体" w:cs="宋体"/>
                <w:color w:val="auto"/>
              </w:rPr>
              <w:t>1.3U标准机柜式设计，纯后级功率放大器；</w:t>
            </w:r>
          </w:p>
          <w:p>
            <w:pPr>
              <w:rPr>
                <w:rFonts w:hint="eastAsia" w:ascii="宋体" w:hAnsi="宋体" w:cs="宋体"/>
                <w:color w:val="auto"/>
              </w:rPr>
            </w:pPr>
            <w:r>
              <w:rPr>
                <w:rFonts w:hint="eastAsia" w:ascii="宋体" w:hAnsi="宋体" w:cs="宋体"/>
                <w:color w:val="auto"/>
              </w:rPr>
              <w:t>2.设有RCA插口，XLR插口。1路线路输入，1路线路输出，信号级联下一台纯后级功放</w:t>
            </w:r>
          </w:p>
          <w:p>
            <w:pPr>
              <w:rPr>
                <w:rFonts w:hint="eastAsia" w:ascii="宋体" w:hAnsi="宋体" w:cs="宋体"/>
                <w:color w:val="auto"/>
              </w:rPr>
            </w:pPr>
            <w:r>
              <w:rPr>
                <w:rFonts w:hint="eastAsia" w:ascii="宋体" w:hAnsi="宋体" w:cs="宋体"/>
                <w:color w:val="auto"/>
              </w:rPr>
              <w:t>设有不少于2种功率输出方式：定压输出100V，70V；定阻输出4～16Ω；</w:t>
            </w:r>
          </w:p>
          <w:p>
            <w:pPr>
              <w:rPr>
                <w:rFonts w:hint="eastAsia" w:ascii="宋体" w:hAnsi="宋体" w:cs="宋体"/>
                <w:color w:val="auto"/>
              </w:rPr>
            </w:pPr>
            <w:r>
              <w:rPr>
                <w:rFonts w:hint="eastAsia" w:ascii="宋体" w:hAnsi="宋体" w:cs="宋体"/>
                <w:color w:val="auto"/>
              </w:rPr>
              <w:t>3.具有总音量调节旋钮，可直接调节音量大小；</w:t>
            </w:r>
          </w:p>
          <w:p>
            <w:pPr>
              <w:rPr>
                <w:rFonts w:hint="eastAsia" w:ascii="宋体" w:hAnsi="宋体" w:cs="宋体"/>
                <w:color w:val="auto"/>
              </w:rPr>
            </w:pPr>
            <w:r>
              <w:rPr>
                <w:rFonts w:hint="eastAsia" w:ascii="宋体" w:hAnsi="宋体" w:cs="宋体"/>
                <w:color w:val="auto"/>
              </w:rPr>
              <w:t>4.具有散热风扇强制启动功能，由前往后强制风冷，50℃时加速抽风，90℃强制保护并告警；</w:t>
            </w:r>
          </w:p>
          <w:p>
            <w:pPr>
              <w:rPr>
                <w:rFonts w:hint="eastAsia" w:ascii="宋体" w:hAnsi="宋体" w:cs="宋体"/>
                <w:color w:val="auto"/>
              </w:rPr>
            </w:pPr>
            <w:r>
              <w:rPr>
                <w:rFonts w:hint="eastAsia" w:ascii="宋体" w:hAnsi="宋体" w:cs="宋体"/>
                <w:color w:val="auto"/>
              </w:rPr>
              <w:t>5.具有短路、过载、过热、饱和失真、直流输出等保护功能，保护的同时设备自动断开输出；</w:t>
            </w:r>
          </w:p>
          <w:p>
            <w:pPr>
              <w:rPr>
                <w:rFonts w:hint="eastAsia" w:ascii="宋体" w:hAnsi="宋体" w:cs="宋体"/>
                <w:color w:val="auto"/>
              </w:rPr>
            </w:pPr>
            <w:r>
              <w:rPr>
                <w:rFonts w:hint="eastAsia" w:ascii="宋体" w:hAnsi="宋体" w:cs="宋体"/>
                <w:color w:val="auto"/>
              </w:rPr>
              <w:t>6.独立的启动保护线路，避免开机瞬间启动电流对设备的损害；</w:t>
            </w:r>
          </w:p>
          <w:p>
            <w:pPr>
              <w:rPr>
                <w:rFonts w:hint="eastAsia" w:ascii="宋体" w:hAnsi="宋体" w:cs="宋体"/>
                <w:color w:val="auto"/>
              </w:rPr>
            </w:pPr>
            <w:r>
              <w:rPr>
                <w:rFonts w:hint="eastAsia" w:ascii="宋体" w:hAnsi="宋体" w:cs="宋体"/>
                <w:color w:val="auto"/>
              </w:rPr>
              <w:t>7.独特的放大电路，输出功率稳定，功率强劲，负载能力高，音色出众，高音明亮，低频浑厚；带压限电路，限制输入信号过大，独立的静噪音线路处理。</w:t>
            </w:r>
          </w:p>
          <w:p>
            <w:pPr>
              <w:rPr>
                <w:rFonts w:hint="eastAsia" w:ascii="宋体" w:hAnsi="宋体" w:cs="宋体"/>
                <w:color w:val="auto"/>
              </w:rPr>
            </w:pPr>
            <w:r>
              <w:rPr>
                <w:rFonts w:hint="eastAsia" w:ascii="宋体" w:hAnsi="宋体" w:cs="宋体"/>
                <w:color w:val="auto"/>
              </w:rPr>
              <w:t>8.技术参数：</w:t>
            </w:r>
          </w:p>
          <w:p>
            <w:pPr>
              <w:rPr>
                <w:rFonts w:hint="eastAsia" w:ascii="宋体" w:hAnsi="宋体" w:cs="宋体"/>
                <w:color w:val="auto"/>
              </w:rPr>
            </w:pPr>
            <w:r>
              <w:rPr>
                <w:rFonts w:hint="eastAsia"/>
                <w:color w:val="auto"/>
                <w:szCs w:val="21"/>
              </w:rPr>
              <w:t>▲</w:t>
            </w:r>
            <w:r>
              <w:rPr>
                <w:rFonts w:hint="eastAsia" w:ascii="宋体" w:hAnsi="宋体" w:cs="宋体"/>
                <w:color w:val="auto"/>
              </w:rPr>
              <w:t>输出功率：1500W；</w:t>
            </w:r>
          </w:p>
          <w:p>
            <w:pPr>
              <w:rPr>
                <w:rFonts w:hint="eastAsia" w:ascii="宋体" w:hAnsi="宋体" w:cs="宋体"/>
                <w:color w:val="auto"/>
              </w:rPr>
            </w:pPr>
            <w:r>
              <w:rPr>
                <w:rFonts w:hint="eastAsia" w:ascii="宋体" w:hAnsi="宋体" w:cs="宋体"/>
                <w:color w:val="auto"/>
              </w:rPr>
              <w:t>输出电压：70V、100V or 4-16Ω；</w:t>
            </w:r>
          </w:p>
          <w:p>
            <w:pPr>
              <w:rPr>
                <w:rFonts w:hint="eastAsia" w:ascii="宋体" w:hAnsi="宋体" w:cs="宋体"/>
                <w:color w:val="auto"/>
              </w:rPr>
            </w:pPr>
            <w:r>
              <w:rPr>
                <w:rFonts w:hint="eastAsia" w:ascii="宋体" w:hAnsi="宋体" w:cs="宋体"/>
                <w:color w:val="auto"/>
              </w:rPr>
              <w:t>输入灵敏度：1V（0dB）；</w:t>
            </w:r>
          </w:p>
          <w:p>
            <w:pPr>
              <w:rPr>
                <w:rFonts w:hint="eastAsia" w:ascii="宋体" w:hAnsi="宋体" w:cs="宋体"/>
                <w:color w:val="auto"/>
              </w:rPr>
            </w:pPr>
            <w:r>
              <w:rPr>
                <w:rFonts w:hint="eastAsia" w:ascii="宋体" w:hAnsi="宋体" w:cs="宋体"/>
                <w:color w:val="auto"/>
              </w:rPr>
              <w:t>输出灵敏度：600Ω 1V（0dB）；</w:t>
            </w:r>
          </w:p>
          <w:p>
            <w:pPr>
              <w:rPr>
                <w:rFonts w:hint="eastAsia" w:ascii="宋体" w:hAnsi="宋体" w:cs="宋体"/>
                <w:color w:val="auto"/>
              </w:rPr>
            </w:pPr>
            <w:r>
              <w:rPr>
                <w:rFonts w:hint="eastAsia" w:ascii="宋体" w:hAnsi="宋体" w:cs="宋体"/>
                <w:color w:val="auto"/>
              </w:rPr>
              <w:t>信噪比：&gt;106dB；</w:t>
            </w:r>
          </w:p>
          <w:p>
            <w:pPr>
              <w:rPr>
                <w:rFonts w:hint="eastAsia" w:ascii="宋体" w:hAnsi="宋体" w:cs="宋体"/>
                <w:color w:val="auto"/>
              </w:rPr>
            </w:pPr>
            <w:r>
              <w:rPr>
                <w:rFonts w:hint="eastAsia" w:ascii="宋体" w:hAnsi="宋体" w:cs="宋体"/>
                <w:color w:val="auto"/>
              </w:rPr>
              <w:t>频率响应：100Hz-18KHz；</w:t>
            </w:r>
          </w:p>
          <w:p>
            <w:pPr>
              <w:rPr>
                <w:rFonts w:hint="eastAsia" w:ascii="宋体" w:hAnsi="宋体" w:cs="宋体"/>
                <w:color w:val="auto"/>
                <w:lang w:bidi="ar"/>
              </w:rPr>
            </w:pPr>
            <w:r>
              <w:rPr>
                <w:rFonts w:hint="eastAsia" w:ascii="宋体" w:hAnsi="宋体" w:cs="宋体"/>
                <w:color w:val="auto"/>
              </w:rPr>
              <w:t>总谐波失真：&lt;0.8%；</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台</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1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85</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全天候防水音柱(铝质网罩，额定功率：45W)</w:t>
            </w:r>
          </w:p>
        </w:tc>
        <w:tc>
          <w:tcPr>
            <w:tcW w:w="5930" w:type="dxa"/>
            <w:vAlign w:val="center"/>
          </w:tcPr>
          <w:p>
            <w:pPr>
              <w:rPr>
                <w:rFonts w:hint="eastAsia" w:ascii="宋体" w:hAnsi="宋体" w:cs="宋体"/>
                <w:color w:val="auto"/>
              </w:rPr>
            </w:pPr>
            <w:r>
              <w:rPr>
                <w:rFonts w:hint="eastAsia" w:ascii="宋体" w:hAnsi="宋体" w:cs="宋体"/>
                <w:color w:val="auto"/>
              </w:rPr>
              <w:t>1.额定功率:45W，最大功率:60W；</w:t>
            </w:r>
          </w:p>
          <w:p>
            <w:pPr>
              <w:rPr>
                <w:rFonts w:hint="eastAsia" w:ascii="宋体" w:hAnsi="宋体" w:cs="宋体"/>
                <w:color w:val="auto"/>
              </w:rPr>
            </w:pPr>
            <w:r>
              <w:rPr>
                <w:rFonts w:hint="eastAsia" w:ascii="宋体" w:hAnsi="宋体" w:cs="宋体"/>
                <w:color w:val="auto"/>
              </w:rPr>
              <w:t>2.灵敏度:100dB；</w:t>
            </w:r>
          </w:p>
          <w:p>
            <w:pPr>
              <w:rPr>
                <w:rFonts w:hint="eastAsia" w:ascii="宋体" w:hAnsi="宋体" w:cs="宋体"/>
                <w:color w:val="auto"/>
              </w:rPr>
            </w:pPr>
            <w:r>
              <w:rPr>
                <w:rFonts w:hint="eastAsia" w:ascii="宋体" w:hAnsi="宋体" w:cs="宋体"/>
                <w:color w:val="auto"/>
              </w:rPr>
              <w:t>3.频率响应:100Hz-20KHz；</w:t>
            </w:r>
          </w:p>
          <w:p>
            <w:pPr>
              <w:rPr>
                <w:rFonts w:hint="eastAsia" w:ascii="宋体" w:hAnsi="宋体" w:cs="宋体"/>
                <w:color w:val="auto"/>
              </w:rPr>
            </w:pPr>
            <w:r>
              <w:rPr>
                <w:rFonts w:hint="eastAsia" w:ascii="宋体" w:hAnsi="宋体" w:cs="宋体"/>
                <w:color w:val="auto"/>
              </w:rPr>
              <w:t>4.单元:4"全频×4+号角高音×1；</w:t>
            </w:r>
          </w:p>
          <w:p>
            <w:pPr>
              <w:rPr>
                <w:rFonts w:hint="eastAsia" w:ascii="宋体" w:hAnsi="宋体" w:cs="宋体"/>
                <w:color w:val="auto"/>
                <w:lang w:bidi="ar"/>
              </w:rPr>
            </w:pPr>
            <w:r>
              <w:rPr>
                <w:rFonts w:hint="eastAsia"/>
                <w:color w:val="auto"/>
                <w:szCs w:val="21"/>
              </w:rPr>
              <w:t>▲5.</w:t>
            </w:r>
            <w:r>
              <w:rPr>
                <w:rFonts w:hint="eastAsia" w:ascii="宋体" w:hAnsi="宋体" w:cs="宋体"/>
                <w:color w:val="auto"/>
              </w:rPr>
              <w:t>防水等级:IP66；</w:t>
            </w:r>
          </w:p>
          <w:p>
            <w:pPr>
              <w:rPr>
                <w:rFonts w:hint="eastAsia" w:ascii="宋体" w:hAnsi="宋体" w:cs="宋体"/>
                <w:color w:val="auto"/>
                <w:lang w:bidi="ar"/>
              </w:rPr>
            </w:pPr>
            <w:r>
              <w:rPr>
                <w:rFonts w:hint="eastAsia" w:ascii="宋体" w:hAnsi="宋体" w:cs="宋体"/>
                <w:color w:val="auto"/>
              </w:rPr>
              <w:t>铝合金箱体。</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只</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 xml:space="preserve">20 </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lang w:bidi="ar"/>
              </w:rPr>
            </w:pPr>
          </w:p>
        </w:tc>
        <w:tc>
          <w:tcPr>
            <w:tcW w:w="1150" w:type="dxa"/>
            <w:vAlign w:val="center"/>
          </w:tcPr>
          <w:p>
            <w:pPr>
              <w:textAlignment w:val="center"/>
              <w:rPr>
                <w:rFonts w:hint="eastAsia" w:ascii="宋体" w:hAnsi="宋体" w:cs="宋体"/>
                <w:color w:val="auto"/>
                <w:lang w:bidi="ar"/>
              </w:rPr>
            </w:pPr>
          </w:p>
        </w:tc>
        <w:tc>
          <w:tcPr>
            <w:tcW w:w="5930" w:type="dxa"/>
            <w:vAlign w:val="center"/>
          </w:tcPr>
          <w:p>
            <w:pPr>
              <w:jc w:val="center"/>
              <w:rPr>
                <w:rFonts w:hint="eastAsia" w:ascii="宋体" w:hAnsi="宋体" w:cs="宋体"/>
                <w:color w:val="auto"/>
                <w:lang w:bidi="ar"/>
              </w:rPr>
            </w:pPr>
            <w:r>
              <w:rPr>
                <w:rFonts w:hint="eastAsia" w:ascii="宋体" w:hAnsi="宋体" w:cs="宋体"/>
                <w:b/>
                <w:color w:val="auto"/>
                <w:sz w:val="21"/>
                <w:szCs w:val="21"/>
                <w:lang w:bidi="ar"/>
              </w:rPr>
              <w:t>四、其他设备</w:t>
            </w:r>
          </w:p>
        </w:tc>
        <w:tc>
          <w:tcPr>
            <w:tcW w:w="360" w:type="dxa"/>
            <w:vAlign w:val="center"/>
          </w:tcPr>
          <w:p>
            <w:pPr>
              <w:rPr>
                <w:rFonts w:hint="eastAsia" w:ascii="宋体" w:hAnsi="宋体" w:cs="宋体"/>
                <w:b/>
                <w:color w:val="auto"/>
                <w:sz w:val="21"/>
                <w:szCs w:val="21"/>
                <w:lang w:bidi="ar"/>
              </w:rPr>
            </w:pPr>
          </w:p>
        </w:tc>
        <w:tc>
          <w:tcPr>
            <w:tcW w:w="495" w:type="dxa"/>
            <w:vAlign w:val="center"/>
          </w:tcPr>
          <w:p>
            <w:pPr>
              <w:rPr>
                <w:rFonts w:hint="eastAsia" w:ascii="宋体" w:hAnsi="宋体" w:cs="宋体"/>
                <w:b/>
                <w:color w:val="auto"/>
                <w:sz w:val="21"/>
                <w:szCs w:val="21"/>
                <w:lang w:bidi="ar"/>
              </w:rPr>
            </w:pPr>
          </w:p>
        </w:tc>
        <w:tc>
          <w:tcPr>
            <w:tcW w:w="547" w:type="dxa"/>
            <w:vAlign w:val="center"/>
          </w:tcPr>
          <w:p>
            <w:pPr>
              <w:jc w:val="center"/>
              <w:rPr>
                <w:rFonts w:hint="eastAsia"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86</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莲花头对莲花头音频线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双莲花头对双莲花头音频线，标配1.5米</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条</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3</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87</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3.5转莲花头音频线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rPr>
              <w:t>3.5mm（耳机插头）转双莲花头音频线，标配1.5米</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条</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88</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广播音箱线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参考标准：GB 5023-2008；</w:t>
            </w:r>
          </w:p>
          <w:p>
            <w:pPr>
              <w:textAlignment w:val="center"/>
              <w:rPr>
                <w:rFonts w:hint="eastAsia" w:ascii="宋体" w:hAnsi="宋体" w:cs="宋体"/>
                <w:color w:val="auto"/>
                <w:lang w:bidi="ar"/>
              </w:rPr>
            </w:pPr>
            <w:r>
              <w:rPr>
                <w:rFonts w:hint="eastAsia" w:ascii="宋体" w:hAnsi="宋体" w:cs="宋体"/>
                <w:color w:val="auto"/>
                <w:lang w:bidi="ar"/>
              </w:rPr>
              <w:t>轻型聚氯乙烯护套软线：额定电压300/300V/普通聚氯乙烯护套软线：额定电压300/500V、导体由多股裸铜丝绞合。</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89</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六类4对非屏蔽双绞线</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UTP六类4对非屏蔽电缆（305米/箱）</w:t>
            </w:r>
          </w:p>
          <w:p>
            <w:pPr>
              <w:textAlignment w:val="center"/>
              <w:rPr>
                <w:rFonts w:hint="eastAsia" w:ascii="宋体" w:hAnsi="宋体" w:cs="宋体"/>
                <w:color w:val="auto"/>
                <w:lang w:bidi="ar"/>
              </w:rPr>
            </w:pPr>
            <w:r>
              <w:rPr>
                <w:rFonts w:hint="eastAsia" w:ascii="宋体" w:hAnsi="宋体" w:cs="宋体"/>
                <w:color w:val="auto"/>
                <w:lang w:bidi="ar"/>
              </w:rPr>
              <w:t>1.PVC外护套，导体采用99.99%无氧铜，导体直径为0.565MM，AWG23绝缘材料HDPE十字架骨架；</w:t>
            </w:r>
          </w:p>
          <w:p>
            <w:pPr>
              <w:textAlignment w:val="center"/>
              <w:rPr>
                <w:rFonts w:hint="eastAsia" w:ascii="宋体" w:hAnsi="宋体" w:cs="宋体"/>
                <w:color w:val="auto"/>
                <w:lang w:bidi="ar"/>
              </w:rPr>
            </w:pPr>
            <w:r>
              <w:rPr>
                <w:rFonts w:hint="eastAsia" w:ascii="宋体" w:hAnsi="宋体" w:cs="宋体"/>
                <w:color w:val="auto"/>
                <w:lang w:bidi="ar"/>
              </w:rPr>
              <w:t>2.工作温度-20度—70度，最大承受力110N，绝缘的断裂延伸率≥300%；</w:t>
            </w:r>
          </w:p>
          <w:p>
            <w:pPr>
              <w:textAlignment w:val="center"/>
              <w:rPr>
                <w:rFonts w:hint="eastAsia" w:ascii="宋体" w:hAnsi="宋体" w:cs="宋体"/>
                <w:color w:val="auto"/>
                <w:lang w:bidi="ar"/>
              </w:rPr>
            </w:pPr>
            <w:r>
              <w:rPr>
                <w:rFonts w:hint="eastAsia" w:ascii="宋体" w:hAnsi="宋体" w:cs="宋体"/>
                <w:color w:val="auto"/>
                <w:lang w:bidi="ar"/>
              </w:rPr>
              <w:t>3.工作电容@KHZ «5.6皮法/百米，额定通过率：65%，线对时延差：«45ns/100米，直流电阻：7.32欧姆/100米，绝缘电阻最小值（MΩ/KM) 5000</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箱</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2</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90</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PVC25</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国标</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米</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1500</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88" w:type="dxa"/>
            <w:vAlign w:val="center"/>
          </w:tcPr>
          <w:p>
            <w:pPr>
              <w:jc w:val="center"/>
              <w:textAlignment w:val="center"/>
              <w:rPr>
                <w:rFonts w:hint="eastAsia" w:ascii="宋体" w:hAnsi="宋体" w:cs="宋体"/>
                <w:color w:val="auto"/>
              </w:rPr>
            </w:pPr>
            <w:r>
              <w:rPr>
                <w:rFonts w:hint="eastAsia" w:ascii="宋体" w:hAnsi="宋体" w:cs="宋体"/>
                <w:color w:val="auto"/>
                <w:lang w:bidi="ar"/>
              </w:rPr>
              <w:t>91</w:t>
            </w:r>
          </w:p>
        </w:tc>
        <w:tc>
          <w:tcPr>
            <w:tcW w:w="1150" w:type="dxa"/>
            <w:vAlign w:val="center"/>
          </w:tcPr>
          <w:p>
            <w:pPr>
              <w:textAlignment w:val="center"/>
              <w:rPr>
                <w:rFonts w:hint="eastAsia" w:ascii="宋体" w:hAnsi="宋体" w:cs="宋体"/>
                <w:color w:val="auto"/>
              </w:rPr>
            </w:pPr>
            <w:r>
              <w:rPr>
                <w:rFonts w:hint="eastAsia" w:ascii="宋体" w:hAnsi="宋体" w:cs="宋体"/>
                <w:color w:val="auto"/>
                <w:lang w:bidi="ar"/>
              </w:rPr>
              <w:t>其它</w:t>
            </w:r>
          </w:p>
        </w:tc>
        <w:tc>
          <w:tcPr>
            <w:tcW w:w="5930" w:type="dxa"/>
            <w:vAlign w:val="center"/>
          </w:tcPr>
          <w:p>
            <w:pPr>
              <w:textAlignment w:val="center"/>
              <w:rPr>
                <w:rFonts w:hint="eastAsia" w:ascii="宋体" w:hAnsi="宋体" w:cs="宋体"/>
                <w:color w:val="auto"/>
                <w:lang w:bidi="ar"/>
              </w:rPr>
            </w:pPr>
            <w:r>
              <w:rPr>
                <w:rFonts w:hint="eastAsia" w:ascii="宋体" w:hAnsi="宋体" w:cs="宋体"/>
                <w:color w:val="auto"/>
                <w:lang w:bidi="ar"/>
              </w:rPr>
              <w:t>配套辅材</w:t>
            </w:r>
          </w:p>
        </w:tc>
        <w:tc>
          <w:tcPr>
            <w:tcW w:w="360" w:type="dxa"/>
            <w:vAlign w:val="center"/>
          </w:tcPr>
          <w:p>
            <w:pPr>
              <w:jc w:val="center"/>
              <w:textAlignment w:val="center"/>
              <w:rPr>
                <w:rFonts w:hint="eastAsia" w:ascii="宋体" w:hAnsi="宋体" w:cs="宋体"/>
                <w:color w:val="auto"/>
              </w:rPr>
            </w:pPr>
            <w:r>
              <w:rPr>
                <w:rFonts w:hint="eastAsia" w:ascii="宋体" w:hAnsi="宋体" w:cs="宋体"/>
                <w:color w:val="auto"/>
                <w:lang w:bidi="ar"/>
              </w:rPr>
              <w:t>批</w:t>
            </w:r>
          </w:p>
        </w:tc>
        <w:tc>
          <w:tcPr>
            <w:tcW w:w="495" w:type="dxa"/>
            <w:vAlign w:val="center"/>
          </w:tcPr>
          <w:p>
            <w:pPr>
              <w:jc w:val="center"/>
              <w:textAlignment w:val="center"/>
              <w:rPr>
                <w:rFonts w:hint="eastAsia" w:ascii="宋体" w:hAnsi="宋体" w:cs="宋体"/>
                <w:color w:val="auto"/>
              </w:rPr>
            </w:pPr>
            <w:r>
              <w:rPr>
                <w:rFonts w:hint="eastAsia" w:ascii="宋体" w:hAnsi="宋体" w:cs="宋体"/>
                <w:color w:val="auto"/>
                <w:lang w:bidi="ar"/>
              </w:rPr>
              <w:t>1</w:t>
            </w:r>
          </w:p>
        </w:tc>
        <w:tc>
          <w:tcPr>
            <w:tcW w:w="547" w:type="dxa"/>
            <w:vAlign w:val="center"/>
          </w:tcPr>
          <w:p>
            <w:pPr>
              <w:jc w:val="center"/>
              <w:textAlignment w:val="center"/>
              <w:rPr>
                <w:rFonts w:hint="eastAsia" w:ascii="宋体" w:hAnsi="宋体" w:cs="宋体"/>
                <w:color w:val="auto"/>
                <w:lang w:bidi="ar"/>
              </w:rPr>
            </w:pPr>
            <w:r>
              <w:rPr>
                <w:rFonts w:hint="eastAsia" w:ascii="宋体" w:hAnsi="宋体" w:cs="宋体"/>
                <w:color w:val="auto"/>
                <w:lang w:bidi="ar"/>
              </w:rPr>
              <w:t>否</w:t>
            </w: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spacing w:line="360" w:lineRule="auto"/>
        <w:ind w:firstLine="482" w:firstLineChars="200"/>
        <w:contextualSpacing/>
        <w:rPr>
          <w:rFonts w:hint="eastAsia" w:cs="仿宋_GB2312" w:asciiTheme="minorEastAsia" w:hAnsiTheme="minorEastAsia"/>
          <w:color w:val="auto"/>
          <w:sz w:val="24"/>
          <w:szCs w:val="24"/>
          <w:lang w:val="zh-CN"/>
        </w:rPr>
      </w:pPr>
      <w:r>
        <w:rPr>
          <w:rFonts w:hint="eastAsia" w:cs="微软雅黑" w:asciiTheme="minorEastAsia" w:hAnsiTheme="minorEastAsia"/>
          <w:b/>
          <w:color w:val="auto"/>
          <w:sz w:val="24"/>
          <w:szCs w:val="24"/>
          <w:lang w:val="zh-CN"/>
        </w:rPr>
        <w:t>★</w:t>
      </w:r>
      <w:r>
        <w:rPr>
          <w:rFonts w:hint="eastAsia" w:cs="宋体" w:asciiTheme="minorEastAsia" w:hAnsiTheme="minorEastAsia"/>
          <w:b/>
          <w:color w:val="auto"/>
          <w:kern w:val="0"/>
          <w:sz w:val="24"/>
          <w:szCs w:val="24"/>
          <w:lang w:val="zh-CN" w:eastAsia="zh-CN"/>
        </w:rPr>
        <w:t>四</w:t>
      </w:r>
      <w:r>
        <w:rPr>
          <w:rFonts w:hint="eastAsia" w:cs="宋体" w:asciiTheme="minorEastAsia" w:hAnsiTheme="minorEastAsia"/>
          <w:b/>
          <w:color w:val="auto"/>
          <w:kern w:val="0"/>
          <w:sz w:val="24"/>
          <w:szCs w:val="24"/>
          <w:lang w:val="zh-CN"/>
        </w:rPr>
        <w:t>、采购标的的其他技术、服务等要求</w:t>
      </w:r>
    </w:p>
    <w:p>
      <w:pPr>
        <w:spacing w:line="360" w:lineRule="auto"/>
        <w:ind w:firstLine="480" w:firstLineChars="200"/>
        <w:contextualSpacing/>
        <w:rPr>
          <w:rFonts w:hint="eastAsia" w:cs="仿宋_GB2312"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1.本招标文件所列项目需求为最低要求，投标产品不得低于最低要求。</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2.投标人须明确货物类投标产品（辅材除外）的品牌、型号、厂家、产地、详细参数。</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3.投标文件不得复制招标文件中的技术参数。</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4.投标人应就该项目完整投标。</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5</w:t>
      </w:r>
      <w:r>
        <w:rPr>
          <w:rFonts w:hint="eastAsia" w:cs="仿宋_GB2312" w:asciiTheme="minorEastAsia" w:hAnsiTheme="minorEastAsia"/>
          <w:color w:val="auto"/>
          <w:sz w:val="24"/>
          <w:szCs w:val="24"/>
          <w:lang w:val="zh-CN"/>
        </w:rPr>
        <w:t>.专利权：投标人应保证用户在使用该货物或其任何一部分时不受第三方提出侵犯其专利权、商标权和工业设计权等的起诉。</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6</w:t>
      </w:r>
      <w:r>
        <w:rPr>
          <w:rFonts w:hint="eastAsia" w:cs="仿宋_GB2312" w:asciiTheme="minorEastAsia" w:hAnsiTheme="minorEastAsia"/>
          <w:color w:val="auto"/>
          <w:sz w:val="24"/>
          <w:szCs w:val="24"/>
          <w:lang w:val="zh-CN"/>
        </w:rPr>
        <w:t>.投标人须明确维修点地址、负责人、联系人和联系电话，维修点具备什么样的维修能力等详细资料。</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7</w:t>
      </w:r>
      <w:r>
        <w:rPr>
          <w:rFonts w:hint="eastAsia" w:cs="仿宋_GB2312" w:asciiTheme="minorEastAsia" w:hAnsiTheme="minorEastAsia"/>
          <w:color w:val="auto"/>
          <w:sz w:val="24"/>
          <w:szCs w:val="24"/>
          <w:lang w:val="zh-CN"/>
        </w:rPr>
        <w:t>.本项目为交钥匙工程（包括设备、材料、元件等购置、安装调试、验收、与其它施工单位协作所产生的费用等）。</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8.</w:t>
      </w:r>
      <w:r>
        <w:rPr>
          <w:rFonts w:hint="eastAsia" w:cs="仿宋_GB2312" w:asciiTheme="minorEastAsia" w:hAnsiTheme="minorEastAsia"/>
          <w:color w:val="auto"/>
          <w:sz w:val="24"/>
          <w:szCs w:val="24"/>
          <w:lang w:val="zh-CN"/>
        </w:rPr>
        <w:t>工程竣工验收后，质保期为一年。质量标准：合格。</w:t>
      </w:r>
    </w:p>
    <w:p>
      <w:pPr>
        <w:spacing w:line="360" w:lineRule="auto"/>
        <w:ind w:firstLine="482" w:firstLineChars="200"/>
        <w:contextualSpacing/>
        <w:rPr>
          <w:rFonts w:hint="eastAsia"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lang w:val="zh-CN"/>
        </w:rPr>
        <w:t>★五</w:t>
      </w:r>
      <w:r>
        <w:rPr>
          <w:rFonts w:hint="eastAsia" w:cs="宋体" w:asciiTheme="minorEastAsia" w:hAnsiTheme="minorEastAsia"/>
          <w:b/>
          <w:color w:val="auto"/>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1、由</w:t>
      </w:r>
      <w:r>
        <w:rPr>
          <w:rFonts w:cs="宋体" w:asciiTheme="minorEastAsia" w:hAnsiTheme="minorEastAsia"/>
          <w:color w:val="auto"/>
          <w:kern w:val="0"/>
          <w:sz w:val="24"/>
          <w:szCs w:val="24"/>
          <w:lang w:val="zh-CN"/>
        </w:rPr>
        <w:t>采购人成立验收小组,按照采购合同的约定对</w:t>
      </w:r>
      <w:r>
        <w:rPr>
          <w:rFonts w:hint="eastAsia" w:cs="宋体" w:asciiTheme="minorEastAsia" w:hAnsiTheme="minorEastAsia"/>
          <w:color w:val="auto"/>
          <w:kern w:val="0"/>
          <w:sz w:val="24"/>
          <w:szCs w:val="24"/>
          <w:lang w:val="zh-CN"/>
        </w:rPr>
        <w:t>中标人</w:t>
      </w:r>
      <w:r>
        <w:rPr>
          <w:rFonts w:cs="宋体" w:asciiTheme="minorEastAsia" w:hAnsiTheme="minorEastAsia"/>
          <w:color w:val="auto"/>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auto"/>
          <w:kern w:val="0"/>
          <w:sz w:val="28"/>
          <w:szCs w:val="28"/>
          <w:lang w:val="zh-CN"/>
        </w:rPr>
      </w:pPr>
      <w:r>
        <w:rPr>
          <w:rFonts w:hint="eastAsia" w:cs="宋体" w:asciiTheme="minorEastAsia" w:hAnsiTheme="minorEastAsia"/>
          <w:color w:val="auto"/>
          <w:kern w:val="0"/>
          <w:sz w:val="24"/>
          <w:szCs w:val="24"/>
          <w:lang w:val="zh-CN"/>
        </w:rPr>
        <w:t>2、按照招标文件要求、投标文件响应和承诺验收。</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微软雅黑" w:asciiTheme="minorEastAsia" w:hAnsiTheme="minorEastAsia" w:eastAsiaTheme="minorEastAsia"/>
          <w:b/>
          <w:color w:val="auto"/>
          <w:lang w:eastAsia="zh-CN"/>
        </w:rPr>
        <w:t>六</w:t>
      </w:r>
      <w:r>
        <w:rPr>
          <w:rFonts w:hint="eastAsia" w:cs="黑体" w:asciiTheme="minorEastAsia" w:hAnsiTheme="minorEastAsia" w:eastAsiaTheme="minorEastAsia"/>
          <w:b/>
          <w:bCs/>
          <w:color w:val="auto"/>
          <w:shd w:val="clear" w:color="auto" w:fill="FFFFFF"/>
        </w:rPr>
        <w:t>、本项目预算金额</w:t>
      </w:r>
      <w:r>
        <w:rPr>
          <w:rFonts w:hint="eastAsia" w:cs="黑体" w:asciiTheme="minorEastAsia" w:hAnsiTheme="minorEastAsia" w:eastAsiaTheme="minorEastAsia"/>
          <w:b/>
          <w:bCs/>
          <w:color w:val="auto"/>
          <w:shd w:val="clear" w:color="auto" w:fill="FFFFFF"/>
          <w:lang w:val="en-US" w:eastAsia="zh-CN"/>
        </w:rPr>
        <w:t>1360000</w:t>
      </w:r>
      <w:r>
        <w:rPr>
          <w:rFonts w:hint="eastAsia" w:cs="黑体" w:asciiTheme="minorEastAsia" w:hAnsiTheme="minorEastAsia" w:eastAsiaTheme="minorEastAsia"/>
          <w:b/>
          <w:bCs/>
          <w:color w:val="auto"/>
          <w:shd w:val="clear" w:color="auto" w:fill="FFFFFF"/>
        </w:rPr>
        <w:t>元。最高限价</w:t>
      </w:r>
      <w:r>
        <w:rPr>
          <w:rFonts w:hint="eastAsia" w:cs="黑体" w:asciiTheme="minorEastAsia" w:hAnsiTheme="minorEastAsia" w:eastAsiaTheme="minorEastAsia"/>
          <w:b/>
          <w:bCs/>
          <w:color w:val="auto"/>
          <w:shd w:val="clear" w:color="auto" w:fill="FFFFFF"/>
          <w:lang w:val="en-US" w:eastAsia="zh-CN"/>
        </w:rPr>
        <w:t>1360000</w:t>
      </w:r>
      <w:r>
        <w:rPr>
          <w:rFonts w:hint="eastAsia" w:cs="宋体" w:asciiTheme="minorEastAsia" w:hAnsiTheme="minorEastAsia" w:eastAsiaTheme="minorEastAsia"/>
          <w:b/>
          <w:color w:val="auto"/>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七</w:t>
      </w:r>
      <w:r>
        <w:rPr>
          <w:rFonts w:hint="eastAsia" w:cs="宋体" w:asciiTheme="minorEastAsia" w:hAnsiTheme="minorEastAsia"/>
          <w:b/>
          <w:color w:val="auto"/>
          <w:kern w:val="0"/>
          <w:sz w:val="24"/>
          <w:szCs w:val="24"/>
          <w:lang w:val="zh-CN"/>
        </w:rPr>
        <w:t>、资金支付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（1）合同签订后，7个工作日内，支付合同总价款的 30 %；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（2）项目施工完成80%时，7个工作日内，支付至合同总价款的 70 %；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（3）工程施工完成，15个工作日内组织验收，经验收合格后，7个工作日内，支付至合同总价款的 95 %；</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lang w:val="zh-CN"/>
        </w:rPr>
        <w:t>（4）剩余 5 %满</w:t>
      </w:r>
      <w:r>
        <w:rPr>
          <w:rFonts w:hint="eastAsia" w:cs="宋体" w:asciiTheme="minorEastAsia" w:hAnsiTheme="minorEastAsia"/>
          <w:color w:val="auto"/>
          <w:kern w:val="0"/>
          <w:sz w:val="24"/>
          <w:szCs w:val="24"/>
          <w:lang w:val="en-US" w:eastAsia="zh-CN"/>
        </w:rPr>
        <w:t>1</w:t>
      </w:r>
      <w:r>
        <w:rPr>
          <w:rFonts w:hint="eastAsia" w:cs="宋体" w:asciiTheme="minorEastAsia" w:hAnsiTheme="minorEastAsia"/>
          <w:color w:val="auto"/>
          <w:kern w:val="0"/>
          <w:sz w:val="24"/>
          <w:szCs w:val="24"/>
          <w:lang w:val="zh-CN"/>
        </w:rPr>
        <w:t>年无质量问题一次付清。</w:t>
      </w: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项目名称：许昌曹魏古城南城门、南大街中轴无线wifi和街区安防</w:t>
            </w:r>
          </w:p>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项目编号：魏都区政府采购中心 WZCG-G2018005号</w:t>
            </w:r>
          </w:p>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 xml:space="preserve">         </w:t>
            </w:r>
            <w:r>
              <w:rPr>
                <w:rFonts w:hint="eastAsia" w:cs="仿宋_GB2312" w:asciiTheme="minorEastAsia" w:hAnsiTheme="minorEastAsia"/>
                <w:color w:val="auto"/>
                <w:sz w:val="24"/>
                <w:szCs w:val="24"/>
                <w:lang w:val="en-US" w:eastAsia="zh-CN"/>
              </w:rPr>
              <w:t xml:space="preserve"> </w:t>
            </w:r>
            <w:r>
              <w:rPr>
                <w:rFonts w:hint="eastAsia" w:cs="仿宋_GB2312" w:asciiTheme="minorEastAsia" w:hAnsiTheme="minorEastAsia"/>
                <w:color w:val="auto"/>
                <w:sz w:val="24"/>
                <w:szCs w:val="24"/>
              </w:rPr>
              <w:t>许昌市公共资源交易中心 JZFCG-G2018</w:t>
            </w:r>
            <w:r>
              <w:rPr>
                <w:rFonts w:hint="eastAsia" w:cs="仿宋_GB2312" w:asciiTheme="minorEastAsia" w:hAnsiTheme="minorEastAsia"/>
                <w:color w:val="auto"/>
                <w:sz w:val="24"/>
                <w:szCs w:val="24"/>
                <w:lang w:val="en-US" w:eastAsia="zh-CN"/>
              </w:rPr>
              <w:t>058</w:t>
            </w:r>
            <w:bookmarkStart w:id="9" w:name="_GoBack"/>
            <w:bookmarkEnd w:id="9"/>
            <w:r>
              <w:rPr>
                <w:rFonts w:hint="eastAsia" w:cs="仿宋_GB2312" w:asciiTheme="minorEastAsia" w:hAnsiTheme="minorEastAsia"/>
                <w:color w:val="auto"/>
                <w:sz w:val="24"/>
                <w:szCs w:val="24"/>
              </w:rPr>
              <w:t xml:space="preserve">号  </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无线网络全覆盖系统主要包括汇聚交换机、无线控制器、POE接入交换机、室内无线AP、室外无线AP等；网络视频监控系统红外高清网络枪机、枪机支架、电梯专用摄像机、红外高青网络球机、人脸识别摄像机等；室外公共广播系统主要包括IP网络广播工业服务器、触摸式双向对讲呼叫话筒、 彩屏触屏点播式IP等设备。</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项目地址：许昌市曹魏古城南城门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名称：许昌市曹魏古城开发建设有限公司</w:t>
            </w:r>
          </w:p>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地址：许昌市劳动路1012号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联系人：李晶               电话：03746060619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代理机构：许昌市魏都区政府采购中心</w:t>
            </w:r>
          </w:p>
          <w:p>
            <w:pPr>
              <w:autoSpaceDE w:val="0"/>
              <w:autoSpaceDN w:val="0"/>
              <w:adjustRightInd w:val="0"/>
              <w:spacing w:line="360" w:lineRule="auto"/>
              <w:jc w:val="left"/>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地址：许昌市天宝路魏都区政府办公楼5楼557室</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联系人：张良               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1360000</w:t>
            </w:r>
            <w:r>
              <w:rPr>
                <w:rFonts w:hint="eastAsia" w:cs="宋体" w:asciiTheme="minorEastAsia" w:hAnsiTheme="minorEastAsia"/>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8</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17</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许昌市公共资源交易中心三楼开标三室（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金额：贰万柒仟元整（¥</w:t>
            </w:r>
            <w:r>
              <w:rPr>
                <w:rFonts w:hint="eastAsia" w:cs="仿宋_GB2312" w:asciiTheme="minorEastAsia" w:hAnsiTheme="minorEastAsia"/>
                <w:color w:val="auto"/>
                <w:sz w:val="24"/>
                <w:szCs w:val="24"/>
                <w:lang w:val="en-US" w:eastAsia="zh-CN"/>
              </w:rPr>
              <w:t>27000元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lang w:eastAsia="zh-CN"/>
              </w:rPr>
              <w:t>五</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1、中标</w:t>
            </w:r>
            <w:r>
              <w:rPr>
                <w:rFonts w:hint="eastAsia" w:cs="宋体" w:asciiTheme="minorEastAsia" w:hAnsiTheme="minorEastAsia"/>
                <w:bCs/>
                <w:color w:val="auto"/>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HYPERLINK "mailto:xcszfcg@163.com" </w:instrText>
            </w:r>
            <w:r>
              <w:rPr>
                <w:rFonts w:hint="eastAsia"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eastAsia="zh-CN"/>
              </w:rPr>
              <w:t>wdq_cgzx</w:t>
            </w:r>
            <w:r>
              <w:rPr>
                <w:rFonts w:hint="eastAsia" w:cs="宋体" w:asciiTheme="minorEastAsia" w:hAnsiTheme="minorEastAsia"/>
                <w:bCs/>
                <w:color w:val="auto"/>
                <w:sz w:val="24"/>
                <w:szCs w:val="24"/>
                <w:lang w:val="zh-CN"/>
              </w:rPr>
              <w:t>@1</w:t>
            </w:r>
            <w:r>
              <w:rPr>
                <w:rFonts w:hint="eastAsia" w:cs="宋体" w:asciiTheme="minorEastAsia" w:hAnsiTheme="minorEastAsia"/>
                <w:bCs/>
                <w:color w:val="auto"/>
                <w:sz w:val="24"/>
                <w:szCs w:val="24"/>
                <w:lang w:val="zh-CN" w:eastAsia="zh-CN"/>
              </w:rPr>
              <w:t>26</w:t>
            </w:r>
            <w:r>
              <w:rPr>
                <w:rFonts w:hint="eastAsia" w:cs="宋体" w:asciiTheme="minorEastAsia" w:hAnsiTheme="minorEastAsia"/>
                <w:bCs/>
                <w:color w:val="auto"/>
                <w:sz w:val="24"/>
                <w:szCs w:val="24"/>
                <w:lang w:val="zh-CN"/>
              </w:rPr>
              <w:t>.com</w: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 w:val="24"/>
          <w:szCs w:val="24"/>
        </w:rPr>
      </w:pP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color w:val="auto"/>
          <w:sz w:val="24"/>
          <w:szCs w:val="24"/>
          <w:lang w:eastAsia="zh-CN"/>
        </w:rPr>
        <w:t>一</w:t>
      </w:r>
      <w:r>
        <w:rPr>
          <w:rFonts w:hint="eastAsia" w:cs="仿宋_GB2312" w:asciiTheme="minorEastAsia" w:hAnsiTheme="minorEastAsia"/>
          <w:color w:val="auto"/>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lang w:val="zh-CN"/>
        </w:rPr>
        <w:t>财库[2014]68号</w:t>
      </w:r>
      <w:bookmarkEnd w:id="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4"/>
        <w:tblW w:w="9059"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8"/>
        <w:gridCol w:w="7005"/>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0"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分值构成</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(总分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100分)</w:t>
            </w:r>
          </w:p>
        </w:tc>
        <w:tc>
          <w:tcPr>
            <w:tcW w:w="7751" w:type="dxa"/>
            <w:gridSpan w:val="2"/>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价格分值：30分</w:t>
            </w:r>
          </w:p>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商务部分：40分</w:t>
            </w:r>
          </w:p>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59" w:type="dxa"/>
            <w:gridSpan w:val="3"/>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评分因素</w:t>
            </w:r>
          </w:p>
        </w:tc>
        <w:tc>
          <w:tcPr>
            <w:tcW w:w="7005" w:type="dxa"/>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评分标准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投标报价</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评分标准</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评标基准价：满足招标文件要求的有效投标报价中，最低的投标报价为评标基准价。</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投标报价得分=（评标基准价/评标价格）×评标标准中价格分值</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59" w:type="dxa"/>
            <w:gridSpan w:val="3"/>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评分因素</w:t>
            </w:r>
          </w:p>
        </w:tc>
        <w:tc>
          <w:tcPr>
            <w:tcW w:w="7005" w:type="dxa"/>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评分标准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企业及</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产品实力</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1.投标人所投监控系统主要设备（序号1/4/6/17/18/21）标</w:t>
            </w:r>
            <w:r>
              <w:rPr>
                <w:rFonts w:hint="eastAsia" w:ascii="宋体" w:hAnsi="宋体" w:eastAsia="宋体" w:cs="宋体"/>
                <w:color w:val="auto"/>
                <w:sz w:val="24"/>
                <w:szCs w:val="24"/>
                <w:lang w:bidi="ar"/>
              </w:rPr>
              <w:t>●</w:t>
            </w:r>
            <w:r>
              <w:rPr>
                <w:rFonts w:hint="eastAsia" w:ascii="宋体" w:hAnsi="宋体" w:eastAsia="宋体" w:cs="宋体"/>
                <w:color w:val="auto"/>
                <w:kern w:val="2"/>
                <w:sz w:val="24"/>
                <w:szCs w:val="24"/>
                <w:lang w:bidi="ar"/>
              </w:rPr>
              <w:t>参数为本次招标产品的重要技术指标，每满足一项并提供检测报告证明的加0.3分，最高得10分。不提供不得分。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2.投标人所投监控系统主要产品摄像机、硬盘录像机（序号1/3/4/6/17/18）生产厂家具有国家公安部认定的重点实验室的得1.5分，须出具证明材料复印件加盖生产厂家公章。不提供不得分。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投标人所投监控系统主要产品摄像机、硬盘录像机（序号1/3/4/6/17/18）生产厂家具有“国家信息安全漏洞库（CNNVD）技术支撑单位等级证书”一级的得1.5分，须出具证书复印件并加盖生产厂家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4.投标人所投监控系统主要产品摄像机、硬盘录像机（序号1/3/4/6/17/18）生产厂家获得电子信息行业社会责任试点示范企业、获得省级或省级以上的“信用管理示范企业”、获得省级信息化示范企业、获得获得省级绿色企业的每项得1分，满分4分，须出具证书复印件加盖生产厂家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5.投标人所投无线覆盖系统主要产品无线控制器（序号44）标</w:t>
            </w:r>
            <w:r>
              <w:rPr>
                <w:rFonts w:hint="eastAsia" w:ascii="宋体" w:hAnsi="宋体" w:eastAsia="宋体" w:cs="宋体"/>
                <w:color w:val="auto"/>
                <w:sz w:val="24"/>
                <w:szCs w:val="24"/>
                <w:lang w:bidi="ar"/>
              </w:rPr>
              <w:t>●</w:t>
            </w:r>
            <w:r>
              <w:rPr>
                <w:rFonts w:hint="eastAsia" w:ascii="宋体" w:hAnsi="宋体" w:eastAsia="宋体" w:cs="宋体"/>
                <w:color w:val="auto"/>
                <w:kern w:val="2"/>
                <w:sz w:val="24"/>
                <w:szCs w:val="24"/>
                <w:lang w:bidi="ar"/>
              </w:rPr>
              <w:t>参数（包括内置上网行为审计；内置微信认证、短信认证，无需外置服务器；智能识别；支持Portal服务器功能，能够给第三方无线设备做Portal认证；内置硬盘支持缓存功能。）每满足一项并提供功能截图证明加盖生产厂家公章的，得0.5分，最高得2分。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6.投标人所投无线覆盖系统主要产品无线控制器（序号44）提供公安部颁发《计算机信息系统安全专用产品销售许可证》得1分，须提供相应复印件并加盖生产厂家公章。提供非无线控制器或无法提供不得分。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7.投标人所投无线覆盖系统主要产品无线控制器（序号44）提供公安部《互联网公共上网服务场所信息安全管理系统（无线接入前端）销售许可证》及《互联网公共上网服务场所信息安全管理系统（无线接入前端）检测报告》的，得2分，须提供相应复印件并加盖生产厂家公章。提供非无线控制器或无法提供得0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8.投标人所投无线覆盖系统主要产品室外无线AP（序号53）满足 IP防护等级≥68，提供第三方权威测试机构IP等级测试报告得1分，须提供相应复印件并加盖生产厂家公章。不提供不得分。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9.投标人所投无线覆盖系统主要产品（序号43/44/50/52/53）生产厂家获得CMMI5级证书两年以上的得1分，须出具证书复印件并加盖生产厂家公章。不提供不得分。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10.投标人所投无线覆盖系统主要产品（序号43/44/50/52/53）生产厂家是WAPI联盟成员且提供证书的得1分，须出具证书复印件并加盖生产厂家公章。不提供不得分。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11.投标人所投公共广播系统主要设备（序号69/70/72/75/79/82/84/85）标▲参数，每满足一项并提供产品彩页证明加盖设备制造商公章的，得0.3分，最高得2分。不提供不得分。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12.公共广播系统设备制造商提供计算机软件著作登记权（必须要有“数字IP网络广播系统”系列字样）和5个以上的专利证书（所有知识产权证书申请人必须为企业名称，申请人为个人的证书无效）加2分，须提供相应复印件并加盖设备制造商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13.公共广播系统设备制造商提供ISO9001:2008质量管理体系认证证书（必须要有“公共广播系统”，“生产及服务”系列字样）加0.5分，须提供相应复印件并加盖设备制造商公章。不提供不得分。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13.公共广播系统设备制造商提供ISO14001:2004 环境管理体系认证证书（必须要有“公共广播系统”，“生产及服务”系列字样）加0.5分，须提供相应复印件并加盖设备制造商公章。不提供不得分。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14.公共广播系统设备制造商提供ISO/IEC 27001:2013信息安全管理体系认证证书（必须要有“公共广播系统及音视频会议系统” 系列字样）加0.5分，须提供相应复印件并加盖设备制造商公章。不提供不得分。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15.公共广播系统设备制造商提供OHSAS 18001:2007职业健康安全管理体系认证证书（必须要有“公共广播系统”，“生产及服务”系列字样）加0.5分，须提供相应复印件并加盖设备制造商公章。不提供不得分。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厂家授权、质保</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1.视频监控系统主要设备（序号1/3/4/6/17/18/21）需提供厂家授权书、</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并提供售后服务承诺函或质保证明；</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2.无线覆盖系统主要设备（序号43/44/50/52/53）需提供厂家授权书、</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并提供售后服务承诺函或质保证明；</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3.公共广播系统，须提供厂家针对此项目授权书、并提供售后服务承诺函或质保证明；</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每满足一项得1分。不提供不得分。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业绩</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近三年来合同金额不低于100万元类似项目业绩，每提供一项得2分，最多得6分，在标书里提供合同复印件并加盖公章。</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jc w:val="center"/>
        </w:trPr>
        <w:tc>
          <w:tcPr>
            <w:tcW w:w="9059" w:type="dxa"/>
            <w:gridSpan w:val="3"/>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三、技术部分（满分30分）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评分因素</w:t>
            </w:r>
          </w:p>
        </w:tc>
        <w:tc>
          <w:tcPr>
            <w:tcW w:w="7005" w:type="dxa"/>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评分标准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atLeast"/>
          <w:jc w:val="center"/>
        </w:trPr>
        <w:tc>
          <w:tcPr>
            <w:tcW w:w="1308" w:type="dxa"/>
            <w:tcMar>
              <w:top w:w="0" w:type="dxa"/>
              <w:left w:w="108" w:type="dxa"/>
              <w:bottom w:w="0" w:type="dxa"/>
              <w:right w:w="108" w:type="dxa"/>
            </w:tcMar>
            <w:vAlign w:val="center"/>
          </w:tcPr>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施工</w:t>
            </w:r>
          </w:p>
          <w:p>
            <w:pPr>
              <w:widowControl w:val="0"/>
              <w:snapToGrid w:val="0"/>
              <w:jc w:val="center"/>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组织设计</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（1）工程概况及特点；（有得1分否则不得分）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（2）分部分项工程的施工方法（包含无线网络全覆盖系统、视频监控系统、室外公共广播系统）；（有得6分否则不得分）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（3）关键施工技术、工艺、重点、难点分析和解决方案；（有得2分否则不得分）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（4）确保质量目标的技术组织措施；（有得2分否则不得分）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（5）确保工期目标的技术组织措施；（有得2分否则不得分）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（6）确保安全生产的技术组织措施；（有得2分否则不得分）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（7）确保文明施工的技术组织措施；（有得2分否则不得分）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（8）环境保护措施和节能施工方法；（有得2分否则不得分）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（9）确保报价完成工程建设的技术和管理措施。（有得2分否则不得分）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除采用文字表述外，同时附下列图表：</w:t>
            </w:r>
          </w:p>
          <w:p>
            <w:pPr>
              <w:widowControl w:val="0"/>
              <w:snapToGrid w:val="0"/>
              <w:ind w:firstLine="240" w:firstLineChars="10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1）施工进度计划表；（有得1分否则不得分）</w:t>
            </w:r>
          </w:p>
          <w:p>
            <w:pPr>
              <w:widowControl w:val="0"/>
              <w:snapToGrid w:val="0"/>
              <w:ind w:firstLine="240" w:firstLineChars="10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2）劳动力计划表；（有得1分否则不得分）</w:t>
            </w:r>
          </w:p>
          <w:p>
            <w:pPr>
              <w:widowControl w:val="0"/>
              <w:snapToGrid w:val="0"/>
              <w:ind w:firstLine="240" w:firstLineChars="10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3）拟投入的主要施工机械设备表；（有得1分否则不得分）</w:t>
            </w:r>
          </w:p>
          <w:p>
            <w:pPr>
              <w:widowControl w:val="0"/>
              <w:snapToGrid w:val="0"/>
              <w:ind w:firstLine="240" w:firstLineChars="10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4）拟投入的主要物资表。（有得1分否则不得分）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08"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售后服务体系及维保措施</w:t>
            </w:r>
          </w:p>
        </w:tc>
        <w:tc>
          <w:tcPr>
            <w:tcW w:w="7005"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售后服务计划：投标人提供完整、合理的售后服务计划</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（1）具有完善的维修服务承诺和本地的维修服务网点。(有得2分否则不得分)</w:t>
            </w:r>
            <w:r>
              <w:rPr>
                <w:rFonts w:hint="eastAsia" w:ascii="宋体" w:hAnsi="宋体" w:eastAsia="宋体" w:cs="宋体"/>
                <w:color w:val="auto"/>
                <w:kern w:val="2"/>
                <w:sz w:val="24"/>
                <w:szCs w:val="24"/>
                <w:lang w:bidi="ar"/>
              </w:rPr>
              <w:br w:type="textWrapping"/>
            </w:r>
            <w:r>
              <w:rPr>
                <w:rFonts w:hint="eastAsia" w:ascii="宋体" w:hAnsi="宋体" w:eastAsia="宋体" w:cs="宋体"/>
                <w:color w:val="auto"/>
                <w:kern w:val="2"/>
                <w:sz w:val="24"/>
                <w:szCs w:val="24"/>
                <w:lang w:bidi="ar"/>
              </w:rPr>
              <w:t>（2）提供该维修点的地址、电话、联系人，明确用户提出维修后的响应时间、解决问题时间。(有得1分否则不得分)</w:t>
            </w:r>
          </w:p>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（3）具有完善的人员培训计划并制定有具体的时间、地点安排。(有得1分否则不得分)</w:t>
            </w:r>
            <w:r>
              <w:rPr>
                <w:rFonts w:hint="eastAsia" w:ascii="宋体" w:hAnsi="宋体" w:eastAsia="宋体" w:cs="宋体"/>
                <w:color w:val="auto"/>
                <w:kern w:val="2"/>
                <w:sz w:val="24"/>
                <w:szCs w:val="24"/>
                <w:lang w:bidi="ar"/>
              </w:rPr>
              <w:br w:type="textWrapping"/>
            </w:r>
            <w:r>
              <w:rPr>
                <w:rFonts w:hint="eastAsia" w:ascii="宋体" w:hAnsi="宋体" w:eastAsia="宋体" w:cs="宋体"/>
                <w:color w:val="auto"/>
                <w:kern w:val="2"/>
                <w:sz w:val="24"/>
                <w:szCs w:val="24"/>
                <w:lang w:bidi="ar"/>
              </w:rPr>
              <w:t>（4）质保期内外服务承诺及质保期的年限。(有得1分否则不得分)</w:t>
            </w:r>
          </w:p>
        </w:tc>
        <w:tc>
          <w:tcPr>
            <w:tcW w:w="746" w:type="dxa"/>
            <w:tcMar>
              <w:top w:w="0" w:type="dxa"/>
              <w:left w:w="108" w:type="dxa"/>
              <w:bottom w:w="0" w:type="dxa"/>
              <w:right w:w="108" w:type="dxa"/>
            </w:tcMar>
            <w:vAlign w:val="center"/>
          </w:tcPr>
          <w:p>
            <w:pPr>
              <w:widowControl w:val="0"/>
              <w:snapToGrid w:val="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5分</w:t>
            </w:r>
          </w:p>
        </w:tc>
      </w:tr>
    </w:tbl>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4"/>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927"/>
        <w:gridCol w:w="2875"/>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927"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875"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717"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53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927"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875"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717"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53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927"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875"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717"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53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927"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875"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717"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53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927"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875"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717"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53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927"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875"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717"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9057"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rPr>
          <w:rFonts w:ascii="宋体" w:hAnsi="宋体" w:cs="Courier New"/>
          <w:color w:val="auto"/>
          <w:szCs w:val="21"/>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4"/>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52"/>
        <w:widowControl w:val="0"/>
        <w:wordWrap/>
        <w:snapToGrid/>
        <w:spacing w:before="0" w:after="0" w:line="440" w:lineRule="exact"/>
        <w:ind w:left="0" w:leftChars="0" w:right="0"/>
        <w:contextualSpacing/>
        <w:jc w:val="both"/>
        <w:textAlignment w:val="auto"/>
        <w:outlineLvl w:val="9"/>
        <w:rPr>
          <w:rFonts w:hint="eastAsia" w:cs="宋体" w:asciiTheme="majorEastAsia" w:hAnsiTheme="majorEastAsia" w:eastAsiaTheme="majorEastAsia"/>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color w:val="auto"/>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84023138"/>
      <w:bookmarkStart w:id="2" w:name="_Toc186274126"/>
      <w:bookmarkStart w:id="3" w:name="_Toc174185203"/>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3"/>
        <w:spacing w:line="360" w:lineRule="auto"/>
        <w:jc w:val="both"/>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38"/>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38"/>
        <w:spacing w:line="480" w:lineRule="auto"/>
        <w:ind w:firstLine="540" w:firstLineChars="225"/>
        <w:jc w:val="left"/>
        <w:rPr>
          <w:rFonts w:asciiTheme="minorEastAsia" w:hAnsiTheme="minorEastAsia"/>
          <w:color w:val="auto"/>
          <w:szCs w:val="24"/>
        </w:rPr>
      </w:pPr>
    </w:p>
    <w:p>
      <w:pPr>
        <w:pStyle w:val="38"/>
        <w:spacing w:line="480" w:lineRule="auto"/>
        <w:ind w:firstLine="540" w:firstLineChars="225"/>
        <w:jc w:val="left"/>
        <w:rPr>
          <w:rFonts w:asciiTheme="minorEastAsia" w:hAnsiTheme="minorEastAsia"/>
          <w:color w:val="auto"/>
          <w:szCs w:val="24"/>
        </w:rPr>
      </w:pPr>
    </w:p>
    <w:p>
      <w:pPr>
        <w:pStyle w:val="38"/>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0"/>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4" w:name="_资格证明文件"/>
            <w:bookmarkEnd w:id="4"/>
            <w:bookmarkStart w:id="5" w:name="_Toc364329026"/>
            <w:r>
              <w:rPr>
                <w:rFonts w:hint="eastAsia" w:asciiTheme="minorEastAsia" w:hAnsiTheme="minorEastAsia"/>
                <w:color w:val="auto"/>
                <w:sz w:val="24"/>
                <w:szCs w:val="24"/>
              </w:rPr>
              <w:t>法定代表人授权代表身份证（正面）</w:t>
            </w:r>
            <w:bookmarkEnd w:id="5"/>
          </w:p>
        </w:tc>
        <w:tc>
          <w:tcPr>
            <w:tcW w:w="4492" w:type="dxa"/>
            <w:gridSpan w:val="2"/>
            <w:vAlign w:val="center"/>
          </w:tcPr>
          <w:p>
            <w:pPr>
              <w:jc w:val="center"/>
              <w:rPr>
                <w:rFonts w:asciiTheme="minorEastAsia" w:hAnsiTheme="minorEastAsia"/>
                <w:color w:val="auto"/>
                <w:sz w:val="24"/>
                <w:szCs w:val="24"/>
              </w:rPr>
            </w:pPr>
            <w:bookmarkStart w:id="6" w:name="_Toc364329027"/>
            <w:r>
              <w:rPr>
                <w:rFonts w:hint="eastAsia" w:asciiTheme="minorEastAsia" w:hAnsiTheme="minorEastAsia"/>
                <w:color w:val="auto"/>
                <w:sz w:val="24"/>
                <w:szCs w:val="24"/>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r>
        <w:rPr>
          <w:rFonts w:hint="eastAsia" w:cs="宋体" w:asciiTheme="minorEastAsia" w:hAnsiTheme="minorEastAsia"/>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投标人法定代表人（签字或盖章）：</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eastAsia="zh-CN"/>
        </w:rPr>
        <w:t>日期：     年    月    日</w:t>
      </w:r>
      <w:r>
        <w:rPr>
          <w:rFonts w:hint="eastAsia" w:cs="宋体" w:asciiTheme="minorEastAsia" w:hAnsiTheme="minorEastAsia"/>
          <w:color w:val="auto"/>
          <w:sz w:val="24"/>
          <w:szCs w:val="24"/>
          <w:lang w:val="en-US" w:eastAsia="zh-CN"/>
        </w:rPr>
        <w:t xml:space="preserve"> </w:t>
      </w:r>
    </w:p>
    <w:p>
      <w:pPr>
        <w:spacing w:beforeLines="50" w:afterLines="50" w:line="360" w:lineRule="auto"/>
        <w:ind w:right="42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395"/>
        <w:gridCol w:w="1365"/>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39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3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3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4"/>
      <w:bookmarkStart w:id="8" w:name="OLE_LINK13"/>
      <w:r>
        <w:rPr>
          <w:rFonts w:hint="eastAsia" w:ascii="宋体" w:hAnsi="宋体"/>
          <w:b/>
          <w:bCs/>
          <w:color w:val="auto"/>
          <w:sz w:val="36"/>
          <w:szCs w:val="36"/>
        </w:rPr>
        <w:t>4.10 残疾人福利性单位声明函</w:t>
      </w:r>
    </w:p>
    <w:bookmarkEnd w:id="7"/>
    <w:bookmarkEnd w:id="8"/>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E05B2"/>
    <w:multiLevelType w:val="singleLevel"/>
    <w:tmpl w:val="A71E05B2"/>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9AA9C44"/>
    <w:multiLevelType w:val="singleLevel"/>
    <w:tmpl w:val="39AA9C44"/>
    <w:lvl w:ilvl="0" w:tentative="0">
      <w:start w:val="1"/>
      <w:numFmt w:val="decimal"/>
      <w:lvlText w:val="%1."/>
      <w:lvlJc w:val="left"/>
      <w:pPr>
        <w:tabs>
          <w:tab w:val="left" w:pos="312"/>
        </w:tabs>
      </w:pPr>
    </w:lvl>
  </w:abstractNum>
  <w:abstractNum w:abstractNumId="5">
    <w:nsid w:val="59F817E8"/>
    <w:multiLevelType w:val="singleLevel"/>
    <w:tmpl w:val="59F817E8"/>
    <w:lvl w:ilvl="0" w:tentative="0">
      <w:start w:val="1"/>
      <w:numFmt w:val="chineseCounting"/>
      <w:pStyle w:val="47"/>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6521C50"/>
    <w:rsid w:val="068D2596"/>
    <w:rsid w:val="08247D17"/>
    <w:rsid w:val="0D894A98"/>
    <w:rsid w:val="0E507FB8"/>
    <w:rsid w:val="0F6B1A65"/>
    <w:rsid w:val="13285181"/>
    <w:rsid w:val="17194ADC"/>
    <w:rsid w:val="19342814"/>
    <w:rsid w:val="1CEB3E17"/>
    <w:rsid w:val="1E391584"/>
    <w:rsid w:val="1F2A1369"/>
    <w:rsid w:val="2B9A3399"/>
    <w:rsid w:val="32D46475"/>
    <w:rsid w:val="33587373"/>
    <w:rsid w:val="33A93242"/>
    <w:rsid w:val="33FB7D70"/>
    <w:rsid w:val="343412C1"/>
    <w:rsid w:val="376346AF"/>
    <w:rsid w:val="379D7C2A"/>
    <w:rsid w:val="380E7259"/>
    <w:rsid w:val="38F37245"/>
    <w:rsid w:val="397E3884"/>
    <w:rsid w:val="3B281C65"/>
    <w:rsid w:val="3B9B0E03"/>
    <w:rsid w:val="3BA55C16"/>
    <w:rsid w:val="3D6D2220"/>
    <w:rsid w:val="3DE91DB7"/>
    <w:rsid w:val="3F112746"/>
    <w:rsid w:val="400A38B9"/>
    <w:rsid w:val="413A47D4"/>
    <w:rsid w:val="41425740"/>
    <w:rsid w:val="428A10B3"/>
    <w:rsid w:val="429868A6"/>
    <w:rsid w:val="42A61090"/>
    <w:rsid w:val="44AA1943"/>
    <w:rsid w:val="44D41251"/>
    <w:rsid w:val="49E47B9E"/>
    <w:rsid w:val="4AC51824"/>
    <w:rsid w:val="4B3F5A88"/>
    <w:rsid w:val="4BD54BF5"/>
    <w:rsid w:val="4DBC3277"/>
    <w:rsid w:val="50D773DF"/>
    <w:rsid w:val="5275615D"/>
    <w:rsid w:val="58374590"/>
    <w:rsid w:val="59F27B6C"/>
    <w:rsid w:val="5B700FA8"/>
    <w:rsid w:val="5C116CF1"/>
    <w:rsid w:val="61BC6D85"/>
    <w:rsid w:val="64F5759A"/>
    <w:rsid w:val="6A313FF5"/>
    <w:rsid w:val="723A6418"/>
    <w:rsid w:val="73304853"/>
    <w:rsid w:val="734D3128"/>
    <w:rsid w:val="758F1D7C"/>
    <w:rsid w:val="7688697E"/>
    <w:rsid w:val="796A1601"/>
    <w:rsid w:val="7B69097A"/>
    <w:rsid w:val="7C4F7D86"/>
    <w:rsid w:val="7DFA15C2"/>
    <w:rsid w:val="7E9B127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customStyle="1"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52">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ScaleCrop>false</ScaleCrop>
  <LinksUpToDate>false</LinksUpToDate>
  <CharactersWithSpaces>36214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aaa</cp:lastModifiedBy>
  <cp:lastPrinted>2018-07-09T08:34:00Z</cp:lastPrinted>
  <dcterms:modified xsi:type="dcterms:W3CDTF">2018-07-25T08:24:56Z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