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10"/>
          <w:szCs w:val="10"/>
        </w:rPr>
      </w:pPr>
    </w:p>
    <w:p>
      <w:pPr>
        <w:pStyle w:val="2"/>
        <w:ind w:firstLine="340"/>
        <w:rPr>
          <w:rFonts w:hint="eastAsia"/>
        </w:rPr>
      </w:pPr>
    </w:p>
    <w:p>
      <w:pPr>
        <w:autoSpaceDE w:val="0"/>
        <w:autoSpaceDN w:val="0"/>
        <w:adjustRightInd w:val="0"/>
        <w:jc w:val="center"/>
        <w:rPr>
          <w:rFonts w:hint="eastAsia"/>
          <w:b/>
          <w:bCs/>
          <w:sz w:val="52"/>
          <w:szCs w:val="52"/>
        </w:rPr>
      </w:pPr>
      <w:r>
        <w:rPr>
          <w:rFonts w:hint="eastAsia"/>
          <w:b/>
          <w:bCs/>
          <w:sz w:val="52"/>
          <w:szCs w:val="52"/>
        </w:rPr>
        <w:t>许昌市南关村小学瑞祥路校区</w:t>
      </w:r>
    </w:p>
    <w:p>
      <w:pPr>
        <w:autoSpaceDE w:val="0"/>
        <w:autoSpaceDN w:val="0"/>
        <w:adjustRightInd w:val="0"/>
        <w:jc w:val="center"/>
        <w:rPr>
          <w:rFonts w:hAnsi="宋体" w:cs="宋体"/>
          <w:b/>
          <w:bCs/>
          <w:spacing w:val="60"/>
          <w:sz w:val="52"/>
          <w:szCs w:val="52"/>
        </w:rPr>
      </w:pPr>
      <w:r>
        <w:rPr>
          <w:rFonts w:hint="eastAsia"/>
          <w:b/>
          <w:bCs/>
          <w:sz w:val="52"/>
          <w:szCs w:val="52"/>
        </w:rPr>
        <w:t>安装变压器工程</w:t>
      </w:r>
    </w:p>
    <w:p>
      <w:pPr>
        <w:autoSpaceDE w:val="0"/>
        <w:autoSpaceDN w:val="0"/>
        <w:adjustRightInd w:val="0"/>
        <w:jc w:val="center"/>
        <w:rPr>
          <w:rFonts w:hAnsi="宋体" w:cs="宋体"/>
          <w:b/>
          <w:spacing w:val="60"/>
          <w:szCs w:val="21"/>
        </w:rPr>
      </w:pPr>
    </w:p>
    <w:p>
      <w:pPr>
        <w:autoSpaceDE w:val="0"/>
        <w:autoSpaceDN w:val="0"/>
        <w:adjustRightInd w:val="0"/>
        <w:ind w:firstLine="2880" w:firstLineChars="400"/>
        <w:rPr>
          <w:rFonts w:hAnsi="宋体" w:cs="宋体"/>
          <w:b/>
          <w:sz w:val="72"/>
          <w:szCs w:val="72"/>
        </w:rPr>
      </w:pPr>
      <w:r>
        <w:rPr>
          <w:rFonts w:hint="eastAsia" w:hAnsi="宋体" w:cs="宋体"/>
          <w:b/>
          <w:sz w:val="72"/>
          <w:szCs w:val="72"/>
        </w:rPr>
        <w:t>招 标 文 件</w:t>
      </w:r>
    </w:p>
    <w:p>
      <w:pPr>
        <w:autoSpaceDE w:val="0"/>
        <w:autoSpaceDN w:val="0"/>
        <w:adjustRightInd w:val="0"/>
        <w:jc w:val="center"/>
        <w:rPr>
          <w:rFonts w:hint="eastAsia" w:hAnsi="宋体" w:cs="宋体" w:eastAsiaTheme="minorEastAsia"/>
          <w:b/>
          <w:sz w:val="36"/>
          <w:szCs w:val="36"/>
          <w:lang w:eastAsia="zh-CN"/>
        </w:rPr>
      </w:pPr>
      <w:r>
        <w:rPr>
          <w:rFonts w:hint="eastAsia" w:hAnsi="宋体" w:cs="宋体"/>
          <w:b/>
          <w:sz w:val="36"/>
          <w:szCs w:val="36"/>
        </w:rPr>
        <w:t>项目编号：XCGC-F2018156</w:t>
      </w:r>
    </w:p>
    <w:p>
      <w:pPr>
        <w:rPr>
          <w:rFonts w:hint="eastAsia"/>
        </w:rPr>
      </w:pPr>
    </w:p>
    <w:p>
      <w:pPr>
        <w:rPr>
          <w:rFonts w:hint="eastAsia"/>
        </w:rPr>
      </w:pPr>
    </w:p>
    <w:p>
      <w:pPr>
        <w:rPr>
          <w:rFonts w:hint="eastAsia"/>
        </w:rPr>
      </w:pPr>
    </w:p>
    <w:p>
      <w:pPr>
        <w:pStyle w:val="2"/>
        <w:ind w:firstLine="340"/>
        <w:rPr>
          <w:rFonts w:hint="eastAsia"/>
        </w:rPr>
      </w:pPr>
    </w:p>
    <w:p>
      <w:pPr>
        <w:pStyle w:val="2"/>
        <w:ind w:firstLine="340"/>
        <w:rPr>
          <w:rFonts w:hint="eastAsia"/>
        </w:rPr>
      </w:pPr>
    </w:p>
    <w:p>
      <w:pPr>
        <w:rPr>
          <w:rFonts w:hint="eastAsia"/>
        </w:rPr>
      </w:pPr>
    </w:p>
    <w:p>
      <w:pPr>
        <w:rPr>
          <w:rFonts w:hint="eastAsia"/>
        </w:rPr>
      </w:pPr>
    </w:p>
    <w:p>
      <w:pPr>
        <w:rPr>
          <w:rFonts w:hint="eastAsia"/>
        </w:rPr>
      </w:pPr>
    </w:p>
    <w:p>
      <w:pPr>
        <w:pStyle w:val="13"/>
        <w:tabs>
          <w:tab w:val="left" w:pos="1980"/>
        </w:tabs>
        <w:spacing w:line="1000" w:lineRule="exact"/>
        <w:rPr>
          <w:rFonts w:hAnsi="宋体"/>
          <w:b/>
          <w:color w:val="auto"/>
          <w:sz w:val="32"/>
          <w:szCs w:val="32"/>
        </w:rPr>
      </w:pPr>
    </w:p>
    <w:p>
      <w:pPr>
        <w:spacing w:line="680" w:lineRule="exact"/>
        <w:ind w:firstLine="1600" w:firstLineChars="500"/>
        <w:rPr>
          <w:rFonts w:hint="eastAsia" w:cs="黑体"/>
          <w:b/>
          <w:color w:val="000000"/>
          <w:sz w:val="32"/>
          <w:szCs w:val="32"/>
        </w:rPr>
      </w:pPr>
      <w:r>
        <w:rPr>
          <w:rFonts w:hint="eastAsia" w:hAnsi="宋体" w:eastAsia="宋体" w:cs="宋体"/>
          <w:b/>
          <w:sz w:val="32"/>
          <w:szCs w:val="32"/>
        </w:rPr>
        <w:t>招标单位：</w:t>
      </w:r>
      <w:r>
        <w:rPr>
          <w:rFonts w:hint="eastAsia" w:hAnsi="宋体" w:eastAsia="宋体" w:cs="黑体"/>
          <w:b/>
          <w:color w:val="000000"/>
          <w:sz w:val="32"/>
          <w:szCs w:val="32"/>
        </w:rPr>
        <w:t>许昌市南关村小学</w:t>
      </w:r>
    </w:p>
    <w:p>
      <w:pPr>
        <w:spacing w:line="680" w:lineRule="exact"/>
        <w:ind w:firstLine="1600" w:firstLineChars="500"/>
        <w:rPr>
          <w:rFonts w:hAnsi="宋体" w:eastAsia="宋体" w:cs="黑体"/>
          <w:b/>
          <w:color w:val="000000"/>
          <w:sz w:val="32"/>
          <w:szCs w:val="32"/>
        </w:rPr>
      </w:pPr>
      <w:r>
        <w:rPr>
          <w:rFonts w:hint="eastAsia" w:hAnsi="宋体" w:eastAsia="宋体" w:cs="黑体"/>
          <w:b/>
          <w:color w:val="000000"/>
          <w:sz w:val="32"/>
          <w:szCs w:val="32"/>
        </w:rPr>
        <w:t>代理机构：天之瓴建设股份有限公司</w:t>
      </w:r>
    </w:p>
    <w:p>
      <w:pPr>
        <w:spacing w:line="680" w:lineRule="exact"/>
        <w:jc w:val="center"/>
        <w:rPr>
          <w:rFonts w:hint="eastAsia" w:cs="黑体"/>
          <w:b/>
          <w:color w:val="000000"/>
          <w:sz w:val="32"/>
          <w:szCs w:val="32"/>
        </w:rPr>
      </w:pPr>
      <w:r>
        <w:rPr>
          <w:rFonts w:hint="eastAsia" w:hAnsi="宋体" w:eastAsia="宋体" w:cs="黑体"/>
          <w:b/>
          <w:color w:val="000000"/>
          <w:sz w:val="32"/>
          <w:szCs w:val="32"/>
        </w:rPr>
        <w:t>二零一八年七月</w:t>
      </w:r>
    </w:p>
    <w:p>
      <w:pPr>
        <w:ind w:firstLine="3520" w:firstLineChars="1100"/>
        <w:rPr>
          <w:rFonts w:hAnsi="宋体" w:cs="宋体"/>
          <w:b/>
          <w:sz w:val="32"/>
          <w:szCs w:val="32"/>
        </w:rPr>
      </w:pPr>
    </w:p>
    <w:p>
      <w:pPr>
        <w:rPr>
          <w:rFonts w:hAnsi="宋体" w:cs="宋体"/>
          <w:b/>
          <w:sz w:val="44"/>
        </w:rPr>
      </w:pPr>
    </w:p>
    <w:p>
      <w:pPr>
        <w:jc w:val="center"/>
        <w:rPr>
          <w:rFonts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r>
        <w:rPr>
          <w:rFonts w:hint="eastAsia" w:hAnsi="宋体" w:cs="宋体"/>
          <w:b/>
          <w:sz w:val="28"/>
        </w:rPr>
        <w:t>第3页</w:t>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r>
        <w:rPr>
          <w:rFonts w:hint="eastAsia" w:hAnsi="宋体" w:cs="宋体"/>
          <w:b/>
          <w:sz w:val="28"/>
        </w:rPr>
        <w:t>第7页</w:t>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r>
        <w:rPr>
          <w:rFonts w:hint="eastAsia" w:hAnsi="宋体" w:cs="宋体"/>
          <w:b/>
          <w:sz w:val="28"/>
        </w:rPr>
        <w:t>第29页</w:t>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r>
        <w:rPr>
          <w:rFonts w:hint="eastAsia" w:hAnsi="宋体" w:cs="宋体"/>
          <w:b/>
          <w:sz w:val="28"/>
        </w:rPr>
        <w:t>第36页</w:t>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r>
        <w:rPr>
          <w:rFonts w:hint="eastAsia" w:hAnsi="宋体" w:cs="宋体"/>
          <w:b/>
          <w:sz w:val="28"/>
        </w:rPr>
        <w:t>第37页</w:t>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第43页</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第43页</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r>
        <w:rPr>
          <w:rFonts w:hint="eastAsia" w:hAnsi="宋体" w:cs="宋体"/>
          <w:b/>
          <w:sz w:val="28"/>
        </w:rPr>
        <w:t>第44页</w:t>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rPr>
          <w:rFonts w:hint="eastAsia"/>
        </w:rPr>
      </w:pPr>
    </w:p>
    <w:p>
      <w:pPr>
        <w:snapToGrid w:val="0"/>
        <w:spacing w:beforeLines="50"/>
        <w:rPr>
          <w:rFonts w:hAnsi="宋体" w:cs="宋体"/>
          <w:b/>
          <w:sz w:val="36"/>
          <w:szCs w:val="36"/>
        </w:rPr>
      </w:pPr>
    </w:p>
    <w:p>
      <w:pPr>
        <w:snapToGrid w:val="0"/>
        <w:spacing w:beforeLines="50"/>
        <w:jc w:val="center"/>
        <w:rPr>
          <w:rFonts w:hAnsi="宋体" w:cs="宋体"/>
          <w:b/>
          <w:sz w:val="32"/>
          <w:szCs w:val="32"/>
        </w:rPr>
      </w:pPr>
      <w:r>
        <w:rPr>
          <w:rFonts w:hint="eastAsia" w:hAnsi="宋体" w:cs="宋体"/>
          <w:b/>
          <w:sz w:val="36"/>
          <w:szCs w:val="36"/>
        </w:rPr>
        <w:t>第一章  招标公告</w:t>
      </w:r>
    </w:p>
    <w:p>
      <w:pPr>
        <w:jc w:val="center"/>
        <w:rPr>
          <w:rFonts w:hint="eastAsia"/>
          <w:b/>
          <w:color w:val="000000"/>
          <w:sz w:val="32"/>
          <w:szCs w:val="32"/>
        </w:rPr>
      </w:pPr>
      <w:r>
        <w:rPr>
          <w:rFonts w:hint="eastAsia" w:hAnsi="宋体" w:cs="宋体"/>
          <w:b/>
          <w:sz w:val="32"/>
          <w:szCs w:val="32"/>
        </w:rPr>
        <w:t>XCGC-F2018156</w:t>
      </w:r>
      <w:r>
        <w:rPr>
          <w:rFonts w:hint="eastAsia"/>
          <w:b/>
          <w:bCs/>
          <w:sz w:val="28"/>
          <w:szCs w:val="28"/>
        </w:rPr>
        <w:t>许昌市南关村小学“许昌市南关村小学瑞祥路校区安装变压器工程</w:t>
      </w:r>
      <w:r>
        <w:rPr>
          <w:rFonts w:hint="eastAsia" w:hAnsi="宋体" w:cs="宋体"/>
          <w:b/>
          <w:color w:val="000000"/>
          <w:sz w:val="32"/>
          <w:szCs w:val="32"/>
        </w:rPr>
        <w:t>”招标公告</w:t>
      </w:r>
    </w:p>
    <w:p>
      <w:pPr>
        <w:widowControl/>
        <w:spacing w:line="440" w:lineRule="exact"/>
        <w:rPr>
          <w:rFonts w:hint="eastAsia"/>
          <w:b/>
          <w:color w:val="000000"/>
          <w:sz w:val="24"/>
        </w:rPr>
      </w:pPr>
      <w:r>
        <w:rPr>
          <w:rFonts w:hint="eastAsia" w:hAnsi="宋体" w:cs="宋体"/>
          <w:b/>
          <w:color w:val="000000"/>
          <w:sz w:val="24"/>
        </w:rPr>
        <w:t>一、招标条件</w:t>
      </w:r>
    </w:p>
    <w:p>
      <w:pPr>
        <w:spacing w:line="440" w:lineRule="exact"/>
        <w:ind w:firstLine="480" w:firstLineChars="200"/>
        <w:rPr>
          <w:rFonts w:hAnsi="宋体" w:cs="宋体"/>
          <w:color w:val="000000"/>
          <w:sz w:val="24"/>
        </w:rPr>
      </w:pPr>
      <w:r>
        <w:rPr>
          <w:rFonts w:hint="eastAsia" w:hAnsi="宋体" w:cs="宋体"/>
          <w:sz w:val="24"/>
        </w:rPr>
        <w:t>许昌市南关村小学瑞祥路校区安装变压器工程</w:t>
      </w:r>
      <w:r>
        <w:rPr>
          <w:rFonts w:hint="eastAsia" w:hAnsi="宋体" w:cs="宋体"/>
          <w:color w:val="000000"/>
          <w:sz w:val="24"/>
        </w:rPr>
        <w:t>已由许昌市发展和改革委员会以许区发改 [2016]22号文批准建设，招标人为许昌市南关村小学。建设资金来自财政资金，项目出资比例为100%。项目已具备招标条件，现对该项目施工进行国内公开招标。</w:t>
      </w:r>
    </w:p>
    <w:p>
      <w:pPr>
        <w:widowControl/>
        <w:spacing w:line="440" w:lineRule="exact"/>
        <w:rPr>
          <w:rFonts w:hint="eastAsia"/>
          <w:b/>
          <w:color w:val="000000"/>
          <w:sz w:val="24"/>
        </w:rPr>
      </w:pPr>
      <w:r>
        <w:rPr>
          <w:rFonts w:hint="eastAsia" w:hAnsi="宋体" w:cs="宋体"/>
          <w:b/>
          <w:color w:val="000000"/>
          <w:sz w:val="24"/>
        </w:rPr>
        <w:t>二、项目概况与招标内容</w:t>
      </w:r>
    </w:p>
    <w:p>
      <w:pPr>
        <w:widowControl/>
        <w:spacing w:line="440" w:lineRule="exact"/>
        <w:ind w:firstLine="566" w:firstLineChars="236"/>
        <w:rPr>
          <w:rFonts w:hint="eastAsia"/>
          <w:color w:val="000000"/>
          <w:sz w:val="24"/>
        </w:rPr>
      </w:pPr>
      <w:r>
        <w:rPr>
          <w:rFonts w:hint="eastAsia" w:hAnsi="宋体" w:cs="宋体"/>
          <w:color w:val="000000"/>
          <w:sz w:val="24"/>
        </w:rPr>
        <w:t>2.1 项目编号：</w:t>
      </w:r>
      <w:r>
        <w:rPr>
          <w:rFonts w:hint="eastAsia" w:hAnsi="宋体" w:cs="宋体"/>
          <w:sz w:val="24"/>
        </w:rPr>
        <w:t>XCGC-F2018156</w:t>
      </w:r>
    </w:p>
    <w:p>
      <w:pPr>
        <w:widowControl/>
        <w:spacing w:line="440" w:lineRule="exact"/>
        <w:ind w:firstLine="566" w:firstLineChars="236"/>
        <w:rPr>
          <w:rFonts w:hint="eastAsia"/>
          <w:color w:val="000000"/>
          <w:sz w:val="24"/>
        </w:rPr>
      </w:pPr>
      <w:r>
        <w:rPr>
          <w:rFonts w:hint="eastAsia" w:hAnsi="宋体" w:cs="宋体"/>
          <w:color w:val="000000"/>
          <w:sz w:val="24"/>
        </w:rPr>
        <w:t>2.2 项目建设地点：</w:t>
      </w:r>
      <w:r>
        <w:rPr>
          <w:rFonts w:hint="eastAsia" w:hAnsi="宋体" w:cs="宋体"/>
          <w:sz w:val="24"/>
        </w:rPr>
        <w:t>许昌市南关村小学瑞祥路校区院内</w:t>
      </w:r>
      <w:r>
        <w:rPr>
          <w:rFonts w:hint="eastAsia" w:hAnsi="宋体" w:cs="宋体"/>
          <w:color w:val="000000"/>
          <w:sz w:val="24"/>
        </w:rPr>
        <w:t xml:space="preserve">。 </w:t>
      </w:r>
    </w:p>
    <w:p>
      <w:pPr>
        <w:widowControl/>
        <w:spacing w:line="440" w:lineRule="exact"/>
        <w:ind w:firstLine="566" w:firstLineChars="236"/>
        <w:rPr>
          <w:rFonts w:hint="eastAsia"/>
          <w:color w:val="000000"/>
          <w:sz w:val="24"/>
        </w:rPr>
      </w:pPr>
      <w:r>
        <w:rPr>
          <w:rFonts w:hint="eastAsia" w:hAnsi="宋体" w:cs="宋体"/>
          <w:color w:val="000000"/>
          <w:sz w:val="24"/>
        </w:rPr>
        <w:t>2.3 规模：</w:t>
      </w:r>
      <w:r>
        <w:rPr>
          <w:rFonts w:hint="eastAsia" w:hAnsi="宋体" w:cs="宋体"/>
          <w:sz w:val="24"/>
        </w:rPr>
        <w:t>高压配电，箱变及低压电缆等</w:t>
      </w:r>
      <w:r>
        <w:rPr>
          <w:rFonts w:hint="eastAsia" w:hAnsi="宋体" w:cs="宋体"/>
          <w:color w:val="000000"/>
          <w:sz w:val="24"/>
        </w:rPr>
        <w:t>。</w:t>
      </w:r>
    </w:p>
    <w:p>
      <w:pPr>
        <w:spacing w:line="440" w:lineRule="exact"/>
        <w:ind w:firstLine="566" w:firstLineChars="236"/>
        <w:rPr>
          <w:rFonts w:hint="eastAsia"/>
          <w:color w:val="000000"/>
          <w:sz w:val="24"/>
        </w:rPr>
      </w:pPr>
      <w:r>
        <w:rPr>
          <w:rFonts w:hint="eastAsia" w:hAnsi="宋体" w:cs="宋体"/>
          <w:color w:val="000000"/>
          <w:sz w:val="24"/>
        </w:rPr>
        <w:t xml:space="preserve">2.4 招标范围：招标文件、施工图纸、工程量清单、答疑纪要和补充文件（如有）范围内的所有建设内容。 </w:t>
      </w:r>
    </w:p>
    <w:p>
      <w:pPr>
        <w:spacing w:line="440" w:lineRule="exact"/>
        <w:ind w:firstLine="566" w:firstLineChars="236"/>
        <w:rPr>
          <w:rFonts w:ascii="新宋体" w:hAnsi="新宋体" w:eastAsia="新宋体" w:cs="新宋体"/>
          <w:bCs/>
          <w:color w:val="000000"/>
          <w:sz w:val="24"/>
        </w:rPr>
      </w:pPr>
      <w:r>
        <w:rPr>
          <w:rFonts w:hint="eastAsia" w:hAnsi="宋体" w:cs="宋体"/>
          <w:color w:val="000000"/>
          <w:sz w:val="24"/>
        </w:rPr>
        <w:t>2.5 招标控制价：</w:t>
      </w:r>
      <w:r>
        <w:rPr>
          <w:rFonts w:hint="eastAsia" w:ascii="新宋体" w:hAnsi="新宋体" w:eastAsia="新宋体" w:cs="新宋体"/>
          <w:bCs/>
          <w:color w:val="000000"/>
          <w:sz w:val="24"/>
        </w:rPr>
        <w:t>1174639.65元</w:t>
      </w:r>
      <w:r>
        <w:rPr>
          <w:rFonts w:hint="eastAsia" w:hAnsi="宋体" w:cs="宋体"/>
          <w:color w:val="000000"/>
          <w:sz w:val="24"/>
        </w:rPr>
        <w:t xml:space="preserve"> 。</w:t>
      </w:r>
    </w:p>
    <w:p>
      <w:pPr>
        <w:widowControl/>
        <w:spacing w:line="440" w:lineRule="exact"/>
        <w:ind w:firstLine="566" w:firstLineChars="236"/>
        <w:rPr>
          <w:rFonts w:hAnsi="宋体" w:cs="宋体"/>
          <w:sz w:val="24"/>
        </w:rPr>
      </w:pPr>
      <w:r>
        <w:rPr>
          <w:rFonts w:hint="eastAsia" w:hAnsi="宋体" w:cs="宋体"/>
          <w:sz w:val="24"/>
        </w:rPr>
        <w:t>2.6 标段划分：本工程共设一个标段。</w:t>
      </w:r>
    </w:p>
    <w:p>
      <w:pPr>
        <w:pStyle w:val="8"/>
        <w:spacing w:beforeAutospacing="0" w:afterAutospacing="0" w:line="360" w:lineRule="auto"/>
        <w:ind w:firstLine="566" w:firstLineChars="236"/>
      </w:pPr>
      <w:r>
        <w:rPr>
          <w:rFonts w:hint="eastAsia"/>
        </w:rPr>
        <w:t>2.7 工  期：20日历天；</w:t>
      </w:r>
    </w:p>
    <w:p>
      <w:pPr>
        <w:pStyle w:val="8"/>
        <w:spacing w:beforeAutospacing="0" w:afterAutospacing="0" w:line="360" w:lineRule="auto"/>
        <w:ind w:firstLine="566" w:firstLineChars="236"/>
      </w:pPr>
      <w:r>
        <w:rPr>
          <w:rFonts w:hint="eastAsia"/>
        </w:rPr>
        <w:t>2.8 质量要求：合格（符合国家现行的验收规范和标准）。</w:t>
      </w:r>
    </w:p>
    <w:p>
      <w:pPr>
        <w:widowControl/>
        <w:tabs>
          <w:tab w:val="left" w:pos="2720"/>
        </w:tabs>
        <w:spacing w:line="440" w:lineRule="exact"/>
        <w:rPr>
          <w:rFonts w:hint="eastAsia"/>
          <w:b/>
          <w:color w:val="000000"/>
          <w:sz w:val="24"/>
        </w:rPr>
      </w:pPr>
      <w:r>
        <w:rPr>
          <w:rFonts w:hint="eastAsia" w:hAnsi="宋体" w:cs="宋体"/>
          <w:b/>
          <w:color w:val="000000"/>
          <w:sz w:val="24"/>
        </w:rPr>
        <w:t>三、投标人资格要求</w:t>
      </w:r>
      <w:r>
        <w:rPr>
          <w:rFonts w:hAnsi="宋体" w:cs="宋体"/>
          <w:b/>
          <w:color w:val="000000"/>
          <w:sz w:val="24"/>
        </w:rPr>
        <w:tab/>
      </w:r>
    </w:p>
    <w:p>
      <w:pPr>
        <w:widowControl/>
        <w:spacing w:line="360" w:lineRule="auto"/>
        <w:ind w:firstLine="480"/>
        <w:rPr>
          <w:rFonts w:hAnsi="宋体" w:cs="宋体"/>
          <w:color w:val="000000"/>
          <w:sz w:val="24"/>
        </w:rPr>
      </w:pPr>
      <w:r>
        <w:rPr>
          <w:rFonts w:hint="eastAsia" w:hAnsi="宋体" w:cs="宋体"/>
          <w:color w:val="000000"/>
          <w:sz w:val="24"/>
        </w:rPr>
        <w:t>3.1要求投标人须具备独立法人资格，并具备电力工程施工总承包叁级（含叁级）以上或输变电工程专业承包叁级（含）以上资质，并在人员、设备、资金等方面具有相应的施工能力。拟派建造师须具备贰级及以上机电工程专业注册建造师执业资格（含临时执业资格）、有效的项目经理安全生产考核合格证，且未担任其他在施建设工程项目的项目负责人。</w:t>
      </w:r>
    </w:p>
    <w:p>
      <w:pPr>
        <w:spacing w:line="360" w:lineRule="auto"/>
        <w:ind w:firstLine="480" w:firstLineChars="200"/>
        <w:rPr>
          <w:rFonts w:hint="eastAsia"/>
          <w:color w:val="000000"/>
          <w:sz w:val="24"/>
        </w:rPr>
      </w:pPr>
      <w:r>
        <w:rPr>
          <w:rFonts w:hint="eastAsia" w:hAnsi="宋体" w:cs="宋体"/>
          <w:color w:val="000000"/>
          <w:sz w:val="24"/>
        </w:rPr>
        <w:t>3.2 本次招标实行资格后审。</w:t>
      </w:r>
    </w:p>
    <w:p>
      <w:pPr>
        <w:widowControl/>
        <w:spacing w:line="400" w:lineRule="exact"/>
        <w:rPr>
          <w:rFonts w:hint="eastAsia"/>
          <w:color w:val="000000"/>
          <w:sz w:val="24"/>
        </w:rPr>
      </w:pPr>
      <w:r>
        <w:rPr>
          <w:rFonts w:hint="eastAsia" w:hAnsi="宋体" w:cs="宋体"/>
          <w:color w:val="000000"/>
          <w:sz w:val="24"/>
        </w:rPr>
        <w:t xml:space="preserve">    3.3 本次招标不接受联合体投标。</w:t>
      </w:r>
    </w:p>
    <w:p>
      <w:pPr>
        <w:widowControl/>
        <w:spacing w:line="400" w:lineRule="exact"/>
        <w:jc w:val="left"/>
        <w:rPr>
          <w:rFonts w:hint="eastAsia"/>
          <w:b/>
          <w:color w:val="000000"/>
          <w:sz w:val="24"/>
        </w:rPr>
      </w:pPr>
      <w:r>
        <w:rPr>
          <w:rFonts w:hint="eastAsia" w:hAnsi="宋体" w:cs="宋体"/>
          <w:b/>
          <w:color w:val="000000"/>
          <w:sz w:val="24"/>
        </w:rPr>
        <w:t>四、网上下载招标文件</w:t>
      </w:r>
    </w:p>
    <w:p>
      <w:pPr>
        <w:widowControl/>
        <w:spacing w:line="360" w:lineRule="exact"/>
        <w:ind w:firstLine="480" w:firstLineChars="200"/>
        <w:jc w:val="left"/>
        <w:rPr>
          <w:rFonts w:hint="eastAsia"/>
          <w:color w:val="000000"/>
          <w:sz w:val="24"/>
        </w:rPr>
      </w:pPr>
      <w:r>
        <w:rPr>
          <w:rFonts w:hint="eastAsia" w:hAnsi="宋体" w:cs="宋体"/>
          <w:color w:val="000000"/>
          <w:sz w:val="24"/>
        </w:rPr>
        <w:t>4.1 持CA数字认证证书，登录【全国公共资源交易平台（河南省·许昌市）】“系统用户注册”入口（http://221.14.6.70:8088/ggzy/eps/public/RegistAllJcxx.html）进行免费注册登记（详见“常见问题解答-诚信库网上注册相关资料下载”）；</w:t>
      </w:r>
    </w:p>
    <w:p>
      <w:pPr>
        <w:widowControl/>
        <w:spacing w:line="410" w:lineRule="exact"/>
        <w:ind w:firstLine="480" w:firstLineChars="200"/>
        <w:jc w:val="left"/>
        <w:rPr>
          <w:rFonts w:hint="eastAsia"/>
          <w:color w:val="000000"/>
          <w:sz w:val="24"/>
        </w:rPr>
      </w:pPr>
      <w:r>
        <w:rPr>
          <w:rFonts w:hint="eastAsia" w:hAnsi="宋体" w:cs="宋体"/>
          <w:color w:val="000000"/>
          <w:sz w:val="24"/>
        </w:rPr>
        <w:t>4.2 在投标截止时间前登录【全国公共资源交易平台（河南省·许昌市）】“投标人/供应商登录”入口（http://221.14.6.70:8088/ggzy/）自行下载招标文件（详见“常见问题解答-交易系统操作手册”）。</w:t>
      </w:r>
    </w:p>
    <w:p>
      <w:pPr>
        <w:pStyle w:val="8"/>
        <w:shd w:val="clear" w:color="auto" w:fill="FFFFFF"/>
        <w:spacing w:beforeAutospacing="0" w:afterAutospacing="0" w:line="410" w:lineRule="exact"/>
        <w:ind w:right="170"/>
        <w:rPr>
          <w:b/>
          <w:color w:val="000000"/>
          <w:shd w:val="clear" w:color="auto" w:fill="FFFFFF"/>
        </w:rPr>
      </w:pPr>
      <w:r>
        <w:rPr>
          <w:b/>
          <w:color w:val="000000"/>
          <w:shd w:val="clear" w:color="auto" w:fill="FFFFFF"/>
        </w:rPr>
        <w:t>五、招标文件和施工图纸的获取</w:t>
      </w:r>
    </w:p>
    <w:p>
      <w:pPr>
        <w:widowControl/>
        <w:spacing w:line="410" w:lineRule="exact"/>
        <w:ind w:firstLine="566" w:firstLineChars="236"/>
        <w:rPr>
          <w:rFonts w:hAnsi="宋体" w:cs="宋体"/>
          <w:color w:val="000000"/>
          <w:sz w:val="24"/>
        </w:rPr>
      </w:pPr>
      <w:r>
        <w:rPr>
          <w:rFonts w:hint="eastAsia" w:hAnsi="宋体" w:cs="宋体"/>
          <w:color w:val="000000"/>
          <w:sz w:val="24"/>
        </w:rPr>
        <w:t>5.1招标文件和工程量清单的下载：投标人于</w:t>
      </w:r>
      <w:r>
        <w:rPr>
          <w:rFonts w:hint="eastAsia" w:hAnsi="宋体" w:cs="宋体"/>
          <w:sz w:val="24"/>
        </w:rPr>
        <w:t>2018年7月1</w:t>
      </w:r>
      <w:r>
        <w:rPr>
          <w:rFonts w:hint="eastAsia" w:hAnsi="宋体" w:cs="宋体"/>
          <w:sz w:val="24"/>
          <w:lang w:val="en-US" w:eastAsia="zh-CN"/>
        </w:rPr>
        <w:t>9</w:t>
      </w:r>
      <w:r>
        <w:rPr>
          <w:rFonts w:hint="eastAsia" w:hAnsi="宋体" w:cs="宋体"/>
          <w:sz w:val="24"/>
        </w:rPr>
        <w:t>日至</w:t>
      </w:r>
      <w:r>
        <w:rPr>
          <w:rFonts w:hint="eastAsia" w:hAnsi="宋体" w:cs="宋体"/>
          <w:color w:val="000000"/>
          <w:sz w:val="24"/>
        </w:rPr>
        <w:t>投标文件递交截止时间前均可在《全国公共资源交易平台（河南省·许昌市）》自行下载本项目招标文件、工程量清单。</w:t>
      </w:r>
    </w:p>
    <w:p>
      <w:pPr>
        <w:widowControl/>
        <w:spacing w:line="410" w:lineRule="exact"/>
        <w:ind w:firstLine="566" w:firstLineChars="236"/>
        <w:rPr>
          <w:rFonts w:hAnsi="宋体" w:cs="宋体"/>
          <w:color w:val="000000"/>
          <w:sz w:val="24"/>
        </w:rPr>
      </w:pPr>
      <w:r>
        <w:rPr>
          <w:rFonts w:hint="eastAsia" w:hAnsi="宋体" w:cs="宋体"/>
          <w:color w:val="000000"/>
          <w:sz w:val="24"/>
        </w:rPr>
        <w:t>5.2施工图纸下载：按照招标文件中第二章投标人须知前附表第2.1项所给的网址自行下载。</w:t>
      </w:r>
    </w:p>
    <w:p>
      <w:pPr>
        <w:widowControl/>
        <w:spacing w:line="410" w:lineRule="exact"/>
        <w:ind w:firstLine="566" w:firstLineChars="236"/>
        <w:rPr>
          <w:rFonts w:hAnsi="宋体" w:cs="宋体"/>
          <w:color w:val="000000"/>
          <w:sz w:val="24"/>
        </w:rPr>
      </w:pPr>
      <w:r>
        <w:rPr>
          <w:rFonts w:hint="eastAsia" w:hAnsi="宋体" w:cs="宋体"/>
          <w:color w:val="000000"/>
          <w:sz w:val="24"/>
        </w:rPr>
        <w:t>5.3 投标人在递交纸制投标文件时向代理公司缴纳招标文件费用，本项目招标文件费用为300元/套，售后不退。</w:t>
      </w:r>
    </w:p>
    <w:p>
      <w:pPr>
        <w:pStyle w:val="8"/>
        <w:shd w:val="clear" w:color="auto" w:fill="FFFFFF"/>
        <w:spacing w:beforeAutospacing="0" w:afterAutospacing="0" w:line="410" w:lineRule="exact"/>
        <w:ind w:right="170"/>
        <w:rPr>
          <w:b/>
          <w:color w:val="000000"/>
          <w:shd w:val="clear" w:color="auto" w:fill="FFFFFF"/>
        </w:rPr>
      </w:pPr>
      <w:r>
        <w:rPr>
          <w:b/>
          <w:color w:val="000000"/>
          <w:shd w:val="clear" w:color="auto" w:fill="FFFFFF"/>
        </w:rPr>
        <w:t>六、投标文件的递交</w:t>
      </w:r>
    </w:p>
    <w:p>
      <w:pPr>
        <w:widowControl/>
        <w:spacing w:line="410" w:lineRule="exact"/>
        <w:ind w:firstLine="566" w:firstLineChars="236"/>
        <w:rPr>
          <w:rFonts w:hAnsi="宋体" w:cs="宋体"/>
          <w:color w:val="000000"/>
          <w:sz w:val="24"/>
        </w:rPr>
      </w:pPr>
      <w:r>
        <w:rPr>
          <w:rFonts w:hint="eastAsia" w:hAnsi="宋体" w:cs="宋体"/>
          <w:color w:val="000000"/>
          <w:sz w:val="24"/>
        </w:rPr>
        <w:t>6.1 本项目为全流程电子化交易项目，须提交电子投标文件和纸质投标文件（正本、副本各1份）。</w:t>
      </w:r>
    </w:p>
    <w:p>
      <w:pPr>
        <w:widowControl/>
        <w:spacing w:line="410" w:lineRule="exact"/>
        <w:ind w:firstLine="566" w:firstLineChars="236"/>
        <w:rPr>
          <w:rFonts w:hAnsi="宋体" w:cs="宋体"/>
          <w:color w:val="000000"/>
          <w:sz w:val="24"/>
        </w:rPr>
      </w:pPr>
      <w:r>
        <w:rPr>
          <w:rFonts w:hint="eastAsia" w:hAnsi="宋体" w:cs="宋体"/>
          <w:color w:val="000000"/>
          <w:sz w:val="24"/>
        </w:rPr>
        <w:t>6.2 投标文件提交的截止时间及开标时间：</w:t>
      </w:r>
      <w:r>
        <w:rPr>
          <w:rFonts w:hint="eastAsia" w:hAnsi="宋体" w:cs="宋体"/>
          <w:sz w:val="24"/>
        </w:rPr>
        <w:t>2018年8月14 日9时30分</w:t>
      </w:r>
      <w:r>
        <w:rPr>
          <w:rFonts w:hint="eastAsia" w:hAnsi="宋体" w:cs="宋体"/>
          <w:color w:val="000000"/>
          <w:sz w:val="24"/>
        </w:rPr>
        <w:t>。</w:t>
      </w:r>
    </w:p>
    <w:p>
      <w:pPr>
        <w:widowControl/>
        <w:spacing w:line="410" w:lineRule="exact"/>
        <w:ind w:firstLine="566" w:firstLineChars="236"/>
        <w:rPr>
          <w:rFonts w:hAnsi="宋体" w:cs="宋体"/>
          <w:color w:val="000000"/>
          <w:sz w:val="24"/>
        </w:rPr>
      </w:pPr>
      <w:r>
        <w:rPr>
          <w:rFonts w:hAnsi="宋体" w:cs="宋体"/>
          <w:color w:val="000000"/>
          <w:sz w:val="24"/>
        </w:rPr>
        <w:t>6.3</w:t>
      </w:r>
      <w:r>
        <w:rPr>
          <w:rFonts w:hint="eastAsia" w:hAnsi="宋体" w:cs="宋体"/>
          <w:color w:val="000000"/>
          <w:sz w:val="24"/>
        </w:rPr>
        <w:t>电子投标文件的提交：电子投标文件应在投标文件提交截止时间（开标时间）之前成功提交至《全国公共资源交易平台</w:t>
      </w:r>
      <w:r>
        <w:rPr>
          <w:rFonts w:hAnsi="宋体" w:cs="宋体"/>
          <w:color w:val="000000"/>
          <w:sz w:val="24"/>
        </w:rPr>
        <w:t>(</w:t>
      </w:r>
      <w:r>
        <w:rPr>
          <w:rFonts w:hint="eastAsia" w:hAnsi="宋体" w:cs="宋体"/>
          <w:color w:val="000000"/>
          <w:sz w:val="24"/>
        </w:rPr>
        <w:t>河南省</w:t>
      </w:r>
      <w:r>
        <w:rPr>
          <w:rFonts w:hint="eastAsia" w:ascii="MS Mincho" w:hAnsi="MS Mincho" w:eastAsia="MS Mincho" w:cs="MS Mincho"/>
          <w:color w:val="000000"/>
          <w:sz w:val="24"/>
        </w:rPr>
        <w:t>▪</w:t>
      </w:r>
      <w:r>
        <w:rPr>
          <w:rFonts w:hint="eastAsia" w:hAnsi="宋体" w:cs="宋体"/>
          <w:color w:val="000000"/>
          <w:sz w:val="24"/>
        </w:rPr>
        <w:t>许昌市</w:t>
      </w:r>
      <w:r>
        <w:rPr>
          <w:rFonts w:hAnsi="宋体" w:cs="宋体"/>
          <w:color w:val="000000"/>
          <w:sz w:val="24"/>
        </w:rPr>
        <w:t>)</w:t>
      </w:r>
      <w:r>
        <w:rPr>
          <w:rFonts w:hint="eastAsia" w:hAnsi="宋体" w:cs="宋体"/>
          <w:color w:val="000000"/>
          <w:sz w:val="24"/>
        </w:rPr>
        <w:t>》公共资源交易系统，并随纸质投标文件同时提交</w:t>
      </w:r>
      <w:r>
        <w:rPr>
          <w:rFonts w:hAnsi="宋体" w:cs="宋体"/>
          <w:color w:val="000000"/>
          <w:sz w:val="24"/>
        </w:rPr>
        <w:t>1</w:t>
      </w:r>
      <w:r>
        <w:rPr>
          <w:rFonts w:hint="eastAsia" w:hAnsi="宋体" w:cs="宋体"/>
          <w:color w:val="000000"/>
          <w:sz w:val="24"/>
        </w:rPr>
        <w:t>份使用电子介质存储的备份文件。</w:t>
      </w:r>
    </w:p>
    <w:p>
      <w:pPr>
        <w:widowControl/>
        <w:spacing w:line="410" w:lineRule="exact"/>
        <w:ind w:firstLine="566" w:firstLineChars="236"/>
        <w:rPr>
          <w:rFonts w:hAnsi="宋体" w:cs="宋体"/>
          <w:color w:val="000000"/>
          <w:sz w:val="24"/>
        </w:rPr>
      </w:pPr>
      <w:r>
        <w:rPr>
          <w:rFonts w:hint="eastAsia" w:hAnsi="宋体" w:cs="宋体"/>
          <w:color w:val="000000"/>
          <w:sz w:val="24"/>
        </w:rPr>
        <w:t>6.4纸质投标文件提交地点：许昌市公共资源交易中心（许昌市龙兴路竹林路交汇处公共资源大厦三楼）</w:t>
      </w:r>
      <w:r>
        <w:rPr>
          <w:rFonts w:hint="eastAsia" w:hAnsi="宋体" w:cs="宋体"/>
          <w:sz w:val="24"/>
        </w:rPr>
        <w:t>开标二室。</w:t>
      </w:r>
    </w:p>
    <w:p>
      <w:pPr>
        <w:widowControl/>
        <w:spacing w:line="410" w:lineRule="exact"/>
        <w:ind w:firstLine="566" w:firstLineChars="236"/>
        <w:rPr>
          <w:rFonts w:hAnsi="宋体" w:cs="宋体"/>
          <w:color w:val="000000"/>
          <w:sz w:val="24"/>
        </w:rPr>
      </w:pPr>
      <w:r>
        <w:rPr>
          <w:rFonts w:hAnsi="宋体" w:cs="宋体"/>
          <w:color w:val="000000"/>
          <w:sz w:val="24"/>
        </w:rPr>
        <w:t>6.5</w:t>
      </w:r>
      <w:r>
        <w:rPr>
          <w:rFonts w:hint="eastAsia" w:hAnsi="宋体" w:cs="宋体"/>
          <w:color w:val="000000"/>
          <w:sz w:val="24"/>
        </w:rPr>
        <w:t>未通过《全国公共资源交易平台</w:t>
      </w:r>
      <w:r>
        <w:rPr>
          <w:rFonts w:hAnsi="宋体" w:cs="宋体"/>
          <w:color w:val="000000"/>
          <w:sz w:val="24"/>
        </w:rPr>
        <w:t>(</w:t>
      </w:r>
      <w:r>
        <w:rPr>
          <w:rFonts w:hint="eastAsia" w:hAnsi="宋体" w:cs="宋体"/>
          <w:color w:val="000000"/>
          <w:sz w:val="24"/>
        </w:rPr>
        <w:t>河南省</w:t>
      </w:r>
      <w:r>
        <w:rPr>
          <w:rFonts w:hint="eastAsia" w:ascii="MS Mincho" w:hAnsi="MS Mincho" w:eastAsia="MS Mincho" w:cs="MS Mincho"/>
          <w:color w:val="000000"/>
          <w:sz w:val="24"/>
        </w:rPr>
        <w:t>▪</w:t>
      </w:r>
      <w:r>
        <w:rPr>
          <w:rFonts w:hint="eastAsia" w:hAnsi="宋体" w:cs="宋体"/>
          <w:color w:val="000000"/>
          <w:sz w:val="24"/>
        </w:rPr>
        <w:t>许昌市</w:t>
      </w:r>
      <w:r>
        <w:rPr>
          <w:rFonts w:hAnsi="宋体" w:cs="宋体"/>
          <w:color w:val="000000"/>
          <w:sz w:val="24"/>
        </w:rPr>
        <w:t>)</w:t>
      </w:r>
      <w:r>
        <w:rPr>
          <w:rFonts w:hint="eastAsia" w:hAnsi="宋体" w:cs="宋体"/>
          <w:color w:val="000000"/>
          <w:sz w:val="24"/>
        </w:rPr>
        <w:t>》公共资源交易系统下载招标文件的投标人，其投标文件将拒收。</w:t>
      </w:r>
    </w:p>
    <w:p>
      <w:pPr>
        <w:widowControl/>
        <w:spacing w:line="410" w:lineRule="exact"/>
        <w:ind w:firstLine="566" w:firstLineChars="236"/>
        <w:rPr>
          <w:rFonts w:hAnsi="宋体" w:cs="宋体"/>
          <w:color w:val="000000"/>
          <w:sz w:val="24"/>
        </w:rPr>
      </w:pPr>
      <w:r>
        <w:rPr>
          <w:rFonts w:hint="eastAsia" w:hAnsi="宋体" w:cs="宋体"/>
          <w:color w:val="000000"/>
          <w:sz w:val="24"/>
        </w:rPr>
        <w:t>6.6逾期送达的或者未送达指定地点的纸质投标文件、及仅提供纸质投标文件的，招标人不予受理。</w:t>
      </w:r>
    </w:p>
    <w:p>
      <w:pPr>
        <w:pStyle w:val="8"/>
        <w:shd w:val="clear" w:color="auto" w:fill="FFFFFF"/>
        <w:spacing w:beforeAutospacing="0" w:afterAutospacing="0" w:line="410" w:lineRule="exact"/>
        <w:ind w:right="170"/>
        <w:rPr>
          <w:b/>
          <w:color w:val="000000"/>
          <w:shd w:val="clear" w:color="auto" w:fill="FFFFFF"/>
        </w:rPr>
      </w:pPr>
      <w:r>
        <w:rPr>
          <w:b/>
          <w:color w:val="000000"/>
          <w:shd w:val="clear" w:color="auto" w:fill="FFFFFF"/>
        </w:rPr>
        <w:t>七、发布公告的媒介</w:t>
      </w:r>
    </w:p>
    <w:p>
      <w:pPr>
        <w:pStyle w:val="8"/>
        <w:shd w:val="clear" w:color="auto" w:fill="FFFFFF"/>
        <w:spacing w:beforeAutospacing="0" w:afterAutospacing="0" w:line="410" w:lineRule="exact"/>
        <w:ind w:firstLine="480" w:firstLineChars="200"/>
        <w:rPr>
          <w:color w:val="000000"/>
          <w:shd w:val="clear" w:color="auto" w:fill="FFFFFF"/>
        </w:rPr>
      </w:pPr>
      <w:r>
        <w:rPr>
          <w:color w:val="000000"/>
          <w:shd w:val="clear" w:color="auto" w:fill="FFFFFF"/>
        </w:rPr>
        <w:t>本公告同时在《全国公共资源交易平台(河南省</w:t>
      </w:r>
      <w:r>
        <w:rPr>
          <w:rFonts w:ascii="MS Mincho" w:hAnsi="MS Mincho" w:eastAsia="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pPr>
        <w:widowControl/>
        <w:spacing w:line="410" w:lineRule="exact"/>
        <w:rPr>
          <w:rFonts w:hint="eastAsia"/>
          <w:b/>
          <w:color w:val="000000"/>
          <w:sz w:val="24"/>
        </w:rPr>
      </w:pPr>
      <w:r>
        <w:rPr>
          <w:rFonts w:hint="eastAsia" w:hAnsi="宋体" w:cs="宋体"/>
          <w:b/>
          <w:color w:val="000000"/>
          <w:sz w:val="24"/>
        </w:rPr>
        <w:t>八、联系方式</w:t>
      </w:r>
    </w:p>
    <w:p>
      <w:pPr>
        <w:widowControl/>
        <w:spacing w:line="410" w:lineRule="exact"/>
        <w:ind w:firstLine="480" w:firstLineChars="200"/>
        <w:rPr>
          <w:rFonts w:hint="eastAsia"/>
          <w:color w:val="000000"/>
          <w:sz w:val="24"/>
        </w:rPr>
      </w:pPr>
      <w:r>
        <w:rPr>
          <w:rFonts w:hint="eastAsia" w:hAnsi="宋体" w:cs="宋体"/>
          <w:sz w:val="24"/>
        </w:rPr>
        <w:t>招 标 人：</w:t>
      </w:r>
      <w:r>
        <w:rPr>
          <w:rFonts w:hint="eastAsia" w:hAnsi="宋体" w:cs="宋体"/>
          <w:color w:val="000000"/>
          <w:sz w:val="24"/>
        </w:rPr>
        <w:t>许昌市南关村小学</w:t>
      </w:r>
    </w:p>
    <w:p>
      <w:pPr>
        <w:widowControl/>
        <w:spacing w:line="410" w:lineRule="exact"/>
        <w:ind w:firstLine="480" w:firstLineChars="200"/>
        <w:rPr>
          <w:rFonts w:hAnsi="宋体" w:cs="宋体"/>
          <w:sz w:val="24"/>
        </w:rPr>
      </w:pPr>
      <w:r>
        <w:rPr>
          <w:rFonts w:hint="eastAsia" w:hAnsi="宋体" w:cs="宋体"/>
          <w:sz w:val="24"/>
        </w:rPr>
        <w:t xml:space="preserve">联 系 人: 王先生 </w:t>
      </w:r>
    </w:p>
    <w:p>
      <w:pPr>
        <w:widowControl/>
        <w:spacing w:line="410" w:lineRule="exact"/>
        <w:ind w:firstLine="480" w:firstLineChars="200"/>
        <w:rPr>
          <w:rFonts w:hAnsi="宋体" w:cs="宋体"/>
          <w:sz w:val="24"/>
        </w:rPr>
      </w:pPr>
      <w:r>
        <w:rPr>
          <w:rFonts w:hint="eastAsia" w:hAnsi="宋体" w:cs="宋体"/>
          <w:sz w:val="24"/>
        </w:rPr>
        <w:t>联系电话：13937450792</w:t>
      </w:r>
    </w:p>
    <w:p>
      <w:pPr>
        <w:widowControl/>
        <w:spacing w:line="410" w:lineRule="exact"/>
        <w:ind w:firstLine="480" w:firstLineChars="200"/>
        <w:rPr>
          <w:rFonts w:hAnsi="宋体" w:cs="宋体"/>
          <w:sz w:val="24"/>
        </w:rPr>
      </w:pPr>
      <w:r>
        <w:rPr>
          <w:rFonts w:hint="eastAsia" w:hAnsi="宋体" w:cs="宋体"/>
          <w:sz w:val="24"/>
        </w:rPr>
        <w:t>代理机构：天之瓴建设股份有限公司</w:t>
      </w:r>
    </w:p>
    <w:p>
      <w:pPr>
        <w:widowControl/>
        <w:spacing w:line="410" w:lineRule="exact"/>
        <w:ind w:firstLine="480" w:firstLineChars="200"/>
        <w:rPr>
          <w:rFonts w:hAnsi="宋体" w:cs="宋体"/>
          <w:sz w:val="24"/>
        </w:rPr>
      </w:pPr>
      <w:r>
        <w:rPr>
          <w:rFonts w:hint="eastAsia" w:hAnsi="宋体" w:cs="宋体"/>
          <w:sz w:val="24"/>
        </w:rPr>
        <w:t>地    址：郑州市郑东新区德厚街6号煤建大厦A座1单元803</w:t>
      </w:r>
    </w:p>
    <w:p>
      <w:pPr>
        <w:widowControl/>
        <w:spacing w:line="360" w:lineRule="exact"/>
        <w:ind w:firstLine="480" w:firstLineChars="200"/>
        <w:rPr>
          <w:rFonts w:hAnsi="宋体" w:cs="宋体"/>
          <w:sz w:val="24"/>
        </w:rPr>
      </w:pPr>
      <w:r>
        <w:rPr>
          <w:rFonts w:hint="eastAsia" w:hAnsi="宋体" w:cs="宋体"/>
          <w:sz w:val="24"/>
        </w:rPr>
        <w:t>联 系 人：胡先生</w:t>
      </w:r>
    </w:p>
    <w:p>
      <w:pPr>
        <w:widowControl/>
        <w:spacing w:line="360" w:lineRule="exact"/>
        <w:ind w:firstLine="480" w:firstLineChars="200"/>
        <w:rPr>
          <w:rFonts w:hAnsi="宋体" w:cs="宋体"/>
          <w:color w:val="000000"/>
          <w:sz w:val="24"/>
        </w:rPr>
      </w:pPr>
      <w:r>
        <w:rPr>
          <w:rFonts w:hint="eastAsia" w:hAnsi="宋体" w:cs="宋体"/>
          <w:sz w:val="24"/>
        </w:rPr>
        <w:t>联系电话：15565053507</w:t>
      </w:r>
    </w:p>
    <w:p>
      <w:pPr>
        <w:widowControl/>
        <w:spacing w:line="360" w:lineRule="exact"/>
        <w:ind w:firstLine="6360" w:firstLineChars="2650"/>
        <w:rPr>
          <w:rFonts w:hint="eastAsia"/>
          <w:color w:val="000000"/>
          <w:sz w:val="24"/>
        </w:rPr>
      </w:pPr>
      <w:r>
        <w:rPr>
          <w:rFonts w:hint="eastAsia" w:hAnsi="宋体" w:cs="宋体"/>
          <w:color w:val="000000"/>
          <w:sz w:val="24"/>
        </w:rPr>
        <w:t>许昌市南关村小学</w:t>
      </w:r>
    </w:p>
    <w:p>
      <w:pPr>
        <w:widowControl/>
        <w:spacing w:line="440" w:lineRule="exact"/>
        <w:jc w:val="center"/>
        <w:rPr>
          <w:rFonts w:hAnsi="宋体" w:cs="宋体"/>
          <w:color w:val="000000"/>
          <w:sz w:val="24"/>
        </w:rPr>
      </w:pPr>
      <w:r>
        <w:rPr>
          <w:rFonts w:hint="eastAsia" w:hAnsi="宋体" w:cs="宋体"/>
          <w:color w:val="000000"/>
          <w:sz w:val="24"/>
        </w:rPr>
        <w:t xml:space="preserve">                                          2018年7月</w:t>
      </w:r>
      <w:r>
        <w:rPr>
          <w:rFonts w:hint="eastAsia" w:hAnsi="宋体" w:cs="宋体"/>
          <w:color w:val="000000"/>
          <w:sz w:val="24"/>
          <w:lang w:val="en-US" w:eastAsia="zh-CN"/>
        </w:rPr>
        <w:t>19</w:t>
      </w:r>
      <w:bookmarkStart w:id="81" w:name="_GoBack"/>
      <w:bookmarkEnd w:id="81"/>
      <w:r>
        <w:rPr>
          <w:rFonts w:hint="eastAsia" w:hAnsi="宋体" w:cs="宋体"/>
          <w:color w:val="000000"/>
          <w:sz w:val="24"/>
        </w:rPr>
        <w:t>日</w:t>
      </w:r>
    </w:p>
    <w:p>
      <w:pPr>
        <w:pStyle w:val="2"/>
        <w:ind w:firstLine="0" w:firstLineChars="0"/>
        <w:rPr>
          <w:rFonts w:hAnsi="宋体"/>
          <w:b/>
          <w:sz w:val="28"/>
          <w:szCs w:val="28"/>
        </w:rPr>
      </w:pPr>
    </w:p>
    <w:p>
      <w:pPr>
        <w:spacing w:line="440" w:lineRule="exact"/>
        <w:rPr>
          <w:rFonts w:hAnsi="宋体"/>
          <w:b/>
          <w:color w:val="000000" w:themeColor="text1"/>
          <w:sz w:val="28"/>
          <w:szCs w:val="28"/>
        </w:rPr>
      </w:pPr>
    </w:p>
    <w:p>
      <w:pPr>
        <w:spacing w:line="440" w:lineRule="exact"/>
        <w:rPr>
          <w:rFonts w:hAnsi="宋体"/>
          <w:b/>
          <w:color w:val="000000" w:themeColor="text1"/>
          <w:sz w:val="28"/>
          <w:szCs w:val="28"/>
        </w:rPr>
      </w:pPr>
      <w:r>
        <w:rPr>
          <w:rFonts w:hint="eastAsia" w:hAnsi="宋体"/>
          <w:b/>
          <w:color w:val="000000" w:themeColor="text1"/>
          <w:sz w:val="28"/>
          <w:szCs w:val="28"/>
        </w:rPr>
        <w:t>温馨提示：</w:t>
      </w:r>
    </w:p>
    <w:p>
      <w:pPr>
        <w:spacing w:line="44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1"/>
          <w:rFonts w:hAnsi="宋体"/>
          <w:sz w:val="24"/>
          <w:szCs w:val="24"/>
        </w:rPr>
        <w:t>http://221.14.6.70:8088/ggzy/</w:t>
      </w:r>
      <w:r>
        <w:rPr>
          <w:rStyle w:val="11"/>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”的文件用于电子投标使用，后缀名为“.PDF”的文件用于打印纸质投标文件，“备份文件夹”使用电子介质存储，供开标现场备用。</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1"/>
          <w:rFonts w:hAnsi="宋体"/>
          <w:sz w:val="24"/>
          <w:szCs w:val="24"/>
        </w:rPr>
        <w:t>http://221.14.6.70:8088/ggzy/</w:t>
      </w:r>
      <w:r>
        <w:rPr>
          <w:rStyle w:val="11"/>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40" w:lineRule="exact"/>
        <w:ind w:firstLine="480" w:firstLineChars="200"/>
        <w:contextualSpacing/>
        <w:rPr>
          <w:rFonts w:hAnsi="宋体" w:cs="宋体"/>
          <w:b/>
          <w:sz w:val="36"/>
          <w:szCs w:val="36"/>
        </w:rPr>
      </w:pPr>
      <w:r>
        <w:rPr>
          <w:rFonts w:hint="eastAsia" w:hAnsi="宋体"/>
          <w:color w:val="000000"/>
          <w:sz w:val="24"/>
          <w:szCs w:val="24"/>
        </w:rPr>
        <w:t>5.2全流程电子化交易如因系统异常情况无法完成，将以人工方式进行。评标委员会以纸质投标文件为依据评标。</w:t>
      </w:r>
      <w:r>
        <w:rPr>
          <w:rFonts w:hAnsi="宋体" w:cs="宋体"/>
          <w:b/>
          <w:sz w:val="36"/>
          <w:szCs w:val="36"/>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2"/>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widowControl/>
              <w:spacing w:line="360" w:lineRule="exact"/>
              <w:jc w:val="left"/>
              <w:rPr>
                <w:rFonts w:hAnsi="宋体" w:eastAsia="宋体" w:cs="宋体"/>
                <w:sz w:val="24"/>
              </w:rPr>
            </w:pPr>
            <w:r>
              <w:rPr>
                <w:rFonts w:hint="eastAsia" w:hAnsi="宋体" w:eastAsia="宋体" w:cs="宋体"/>
                <w:sz w:val="24"/>
              </w:rPr>
              <w:t>招 标 人：许昌市南关村小学</w:t>
            </w:r>
          </w:p>
          <w:p>
            <w:pPr>
              <w:widowControl/>
              <w:spacing w:line="360" w:lineRule="exact"/>
              <w:jc w:val="left"/>
              <w:rPr>
                <w:rFonts w:hAnsi="宋体" w:eastAsia="宋体" w:cs="宋体"/>
                <w:sz w:val="24"/>
              </w:rPr>
            </w:pPr>
            <w:r>
              <w:rPr>
                <w:rFonts w:hint="eastAsia" w:hAnsi="宋体" w:eastAsia="宋体" w:cs="宋体"/>
                <w:sz w:val="24"/>
              </w:rPr>
              <w:t xml:space="preserve">联 系 人: 王先生 </w:t>
            </w:r>
          </w:p>
          <w:p>
            <w:pPr>
              <w:widowControl/>
              <w:spacing w:line="360" w:lineRule="exact"/>
              <w:jc w:val="left"/>
              <w:rPr>
                <w:rFonts w:hAnsi="宋体" w:eastAsia="宋体" w:cs="宋体"/>
                <w:sz w:val="24"/>
              </w:rPr>
            </w:pPr>
            <w:r>
              <w:rPr>
                <w:rFonts w:hint="eastAsia" w:hAnsi="宋体" w:eastAsia="宋体" w:cs="宋体"/>
                <w:sz w:val="24"/>
              </w:rPr>
              <w:t>联系电话：13737450792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tcPr>
          <w:p>
            <w:pPr>
              <w:widowControl/>
              <w:spacing w:line="360" w:lineRule="exact"/>
              <w:jc w:val="left"/>
              <w:rPr>
                <w:rFonts w:hAnsi="宋体" w:eastAsia="宋体" w:cs="宋体"/>
                <w:sz w:val="24"/>
              </w:rPr>
            </w:pPr>
            <w:r>
              <w:rPr>
                <w:rFonts w:hint="eastAsia" w:hAnsi="宋体" w:eastAsia="宋体" w:cs="宋体"/>
                <w:sz w:val="24"/>
              </w:rPr>
              <w:t>代理机构：天之瓴建设股份有限公司</w:t>
            </w:r>
          </w:p>
          <w:p>
            <w:pPr>
              <w:widowControl/>
              <w:spacing w:line="360" w:lineRule="exact"/>
              <w:jc w:val="left"/>
              <w:rPr>
                <w:rFonts w:hAnsi="宋体" w:eastAsia="宋体" w:cs="宋体"/>
                <w:sz w:val="21"/>
                <w:szCs w:val="21"/>
              </w:rPr>
            </w:pPr>
            <w:r>
              <w:rPr>
                <w:rFonts w:hint="eastAsia" w:hAnsi="宋体" w:eastAsia="宋体" w:cs="宋体"/>
                <w:sz w:val="24"/>
              </w:rPr>
              <w:t>地    址：</w:t>
            </w:r>
            <w:r>
              <w:rPr>
                <w:rFonts w:hint="eastAsia" w:hAnsi="宋体" w:eastAsia="宋体" w:cs="宋体"/>
                <w:sz w:val="21"/>
                <w:szCs w:val="21"/>
              </w:rPr>
              <w:t>郑州市郑东新区德厚街6号煤建大厦A座1单元803</w:t>
            </w:r>
          </w:p>
          <w:p>
            <w:pPr>
              <w:widowControl/>
              <w:spacing w:line="360" w:lineRule="exact"/>
              <w:jc w:val="left"/>
              <w:rPr>
                <w:rFonts w:hAnsi="宋体" w:eastAsia="宋体" w:cs="宋体"/>
                <w:sz w:val="24"/>
              </w:rPr>
            </w:pPr>
            <w:r>
              <w:rPr>
                <w:rFonts w:hint="eastAsia" w:hAnsi="宋体" w:eastAsia="宋体" w:cs="宋体"/>
                <w:sz w:val="24"/>
              </w:rPr>
              <w:t>联 系 人：胡先生</w:t>
            </w:r>
          </w:p>
          <w:p>
            <w:pPr>
              <w:widowControl/>
              <w:spacing w:line="360" w:lineRule="exact"/>
              <w:jc w:val="left"/>
              <w:rPr>
                <w:rFonts w:hAnsi="宋体" w:eastAsia="宋体" w:cs="宋体"/>
                <w:sz w:val="24"/>
              </w:rPr>
            </w:pPr>
            <w:r>
              <w:rPr>
                <w:rFonts w:hint="eastAsia" w:hAnsi="宋体" w:eastAsia="宋体" w:cs="宋体"/>
                <w:sz w:val="24"/>
              </w:rPr>
              <w:t>联系电话：15565053507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szCs w:val="24"/>
              </w:rPr>
              <w:t>许昌市南关村小学瑞祥路校区安装变压器工程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widowControl/>
              <w:spacing w:line="440" w:lineRule="exact"/>
              <w:rPr>
                <w:rFonts w:hAnsi="宋体" w:eastAsia="宋体" w:cs="宋体"/>
                <w:sz w:val="24"/>
              </w:rPr>
            </w:pPr>
            <w:r>
              <w:rPr>
                <w:rFonts w:hint="eastAsia" w:hAnsi="宋体" w:eastAsia="宋体" w:cs="宋体"/>
                <w:sz w:val="24"/>
                <w:szCs w:val="24"/>
              </w:rPr>
              <w:t>许昌市南关村小学瑞祥路校区院内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rPr>
            </w:pPr>
            <w:r>
              <w:rPr>
                <w:rFonts w:hint="eastAsia" w:hAnsi="宋体" w:eastAsia="宋体" w:cs="宋体"/>
                <w:sz w:val="24"/>
                <w:szCs w:val="24"/>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int="eastAsia"/>
                <w:color w:val="000000"/>
                <w:sz w:val="24"/>
                <w:szCs w:val="24"/>
              </w:rPr>
            </w:pPr>
            <w:r>
              <w:rPr>
                <w:rFonts w:hint="eastAsia" w:ascii="新宋体" w:hAnsi="新宋体" w:eastAsia="新宋体" w:cs="黑体"/>
                <w:b/>
                <w:bCs/>
                <w:color w:val="000000"/>
                <w:sz w:val="24"/>
                <w:szCs w:val="24"/>
              </w:rPr>
              <w:t>资质条件：</w:t>
            </w:r>
          </w:p>
          <w:p>
            <w:pPr>
              <w:spacing w:line="360" w:lineRule="auto"/>
              <w:ind w:firstLine="480"/>
              <w:outlineLvl w:val="0"/>
              <w:rPr>
                <w:rFonts w:hAnsi="宋体" w:eastAsia="宋体" w:cs="宋体"/>
                <w:b/>
                <w:bCs/>
                <w:sz w:val="24"/>
                <w:highlight w:val="yellow"/>
              </w:rPr>
            </w:pPr>
            <w:r>
              <w:rPr>
                <w:rFonts w:hint="eastAsia" w:hAnsi="宋体" w:cs="宋体"/>
                <w:color w:val="000000"/>
                <w:sz w:val="24"/>
              </w:rPr>
              <w:t>具备电力工程施工总承包叁级（含叁级）以上或输变电工程专业承包叁级（含）以上资质，并在人员、设备、资金等方面具有相应的施工能力。拟派建造师须具备贰级及以上机电工程专业注册建造师执业资格（含临时执业资格）、有效的项目经理安全生产考核合格证，且未担任其他在施建设工程项目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招标文件及图纸的获取</w:t>
            </w:r>
          </w:p>
        </w:tc>
        <w:tc>
          <w:tcPr>
            <w:tcW w:w="6274" w:type="dxa"/>
            <w:gridSpan w:val="2"/>
          </w:tcPr>
          <w:p>
            <w:pPr>
              <w:ind w:firstLine="480" w:firstLineChars="200"/>
              <w:rPr>
                <w:rFonts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eastAsia="宋体" w:cs="宋体"/>
                <w:sz w:val="24"/>
              </w:rPr>
              <w:t>http://www.xczbtb.com/</w:t>
            </w:r>
            <w:r>
              <w:rPr>
                <w:rFonts w:hint="eastAsia" w:hAnsi="宋体" w:eastAsia="宋体" w:cs="宋体"/>
                <w:sz w:val="24"/>
              </w:rPr>
              <w:fldChar w:fldCharType="end"/>
            </w:r>
            <w:r>
              <w:rPr>
                <w:rFonts w:hint="eastAsia" w:hAnsi="宋体" w:eastAsia="宋体" w:cs="宋体"/>
                <w:sz w:val="24"/>
              </w:rPr>
              <w:t>），通过“投标人/供应商登录”后自行下载。</w:t>
            </w:r>
          </w:p>
          <w:p>
            <w:pPr>
              <w:rPr>
                <w:rFonts w:hAnsi="宋体" w:eastAsia="宋体" w:cs="宋体"/>
                <w:sz w:val="24"/>
              </w:rPr>
            </w:pPr>
            <w:r>
              <w:rPr>
                <w:rFonts w:hint="eastAsia" w:hAnsi="宋体" w:eastAsia="宋体" w:cs="宋体"/>
                <w:sz w:val="24"/>
              </w:rPr>
              <w:t>图纸下载地址：</w:t>
            </w:r>
          </w:p>
          <w:p>
            <w:pPr>
              <w:rPr>
                <w:rFonts w:hAnsi="宋体" w:eastAsia="宋体" w:cs="宋体"/>
                <w:color w:val="FF0000"/>
                <w:sz w:val="24"/>
              </w:rPr>
            </w:pPr>
            <w:r>
              <w:fldChar w:fldCharType="begin"/>
            </w:r>
            <w:r>
              <w:instrText xml:space="preserve"> HYPERLINK "https://pan.baidu.com/s/1FCXNk2QfDEQOK791Guf8Qw" </w:instrText>
            </w:r>
            <w:r>
              <w:fldChar w:fldCharType="separate"/>
            </w:r>
            <w:r>
              <w:rPr>
                <w:rStyle w:val="11"/>
                <w:rFonts w:hint="eastAsia" w:hAnsi="宋体" w:eastAsia="宋体" w:cs="宋体"/>
                <w:sz w:val="24"/>
              </w:rPr>
              <w:t>https://pan.baidu.com/s/1FCXNk2QfDEQOK791Guf8Qw</w:t>
            </w:r>
            <w:r>
              <w:rPr>
                <w:rStyle w:val="11"/>
                <w:rFonts w:hint="eastAsia" w:hAnsi="宋体" w:eastAsia="宋体" w:cs="宋体"/>
                <w:sz w:val="24"/>
              </w:rPr>
              <w:fldChar w:fldCharType="end"/>
            </w:r>
          </w:p>
          <w:p>
            <w:pPr>
              <w:pStyle w:val="2"/>
              <w:ind w:firstLine="0" w:firstLineChars="0"/>
              <w:rPr>
                <w:rFonts w:hint="eastAsia"/>
              </w:rPr>
            </w:pPr>
            <w:r>
              <w:rPr>
                <w:rFonts w:hint="eastAsia" w:hAnsi="宋体" w:eastAsia="宋体" w:cs="宋体"/>
                <w:sz w:val="24"/>
              </w:rPr>
              <w:t>密码：hnf9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2018</w:t>
            </w:r>
            <w:r>
              <w:rPr>
                <w:rFonts w:hint="eastAsia" w:hAnsi="宋体" w:eastAsia="宋体" w:cs="宋体"/>
                <w:sz w:val="24"/>
              </w:rPr>
              <w:t>年</w:t>
            </w:r>
            <w:r>
              <w:rPr>
                <w:rFonts w:hint="eastAsia" w:hAnsi="宋体" w:eastAsia="宋体" w:cs="宋体"/>
                <w:sz w:val="24"/>
                <w:u w:val="single"/>
              </w:rPr>
              <w:t xml:space="preserve"> 8 </w:t>
            </w:r>
            <w:r>
              <w:rPr>
                <w:rFonts w:hint="eastAsia" w:hAnsi="宋体" w:eastAsia="宋体" w:cs="宋体"/>
                <w:sz w:val="24"/>
              </w:rPr>
              <w:t>月</w:t>
            </w:r>
            <w:r>
              <w:rPr>
                <w:rFonts w:hint="eastAsia" w:hAnsi="宋体" w:eastAsia="宋体" w:cs="宋体"/>
                <w:sz w:val="24"/>
                <w:u w:val="single"/>
              </w:rPr>
              <w:t xml:space="preserve"> 14 </w:t>
            </w:r>
            <w:r>
              <w:rPr>
                <w:rFonts w:hint="eastAsia" w:hAnsi="宋体" w:eastAsia="宋体" w:cs="宋体"/>
                <w:sz w:val="24"/>
              </w:rPr>
              <w:t>日</w:t>
            </w:r>
            <w:r>
              <w:rPr>
                <w:rFonts w:hint="eastAsia" w:hAnsi="宋体" w:eastAsia="宋体" w:cs="宋体"/>
                <w:sz w:val="24"/>
                <w:u w:val="single"/>
              </w:rPr>
              <w:t xml:space="preserve"> 9 </w:t>
            </w:r>
            <w:r>
              <w:rPr>
                <w:rFonts w:hint="eastAsia" w:hAnsi="宋体" w:eastAsia="宋体" w:cs="宋体"/>
                <w:sz w:val="24"/>
              </w:rPr>
              <w:t>时</w:t>
            </w:r>
            <w:r>
              <w:rPr>
                <w:rFonts w:hint="eastAsia" w:hAnsi="宋体" w:eastAsia="宋体" w:cs="宋体"/>
                <w:sz w:val="24"/>
                <w:u w:val="single"/>
              </w:rPr>
              <w:t xml:space="preserve"> 30</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spacing w:line="360"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spacing w:line="360" w:lineRule="auto"/>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3" w:colFirst="0" w:colLast="2"/>
            <w:bookmarkStart w:id="3" w:name="_Hlk424659721"/>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2018年 8 月14日9时30分</w:t>
            </w:r>
            <w:r>
              <w:rPr>
                <w:rFonts w:hint="eastAsia" w:hAnsi="宋体" w:eastAsia="宋体" w:cs="宋体"/>
                <w:sz w:val="24"/>
              </w:rPr>
              <w:t>。</w:t>
            </w:r>
          </w:p>
          <w:p>
            <w:pPr>
              <w:autoSpaceDE w:val="0"/>
              <w:autoSpaceDN w:val="0"/>
              <w:adjustRightInd w:val="0"/>
              <w:spacing w:line="360" w:lineRule="auto"/>
              <w:ind w:firstLine="480" w:firstLineChars="200"/>
              <w:jc w:val="left"/>
              <w:rPr>
                <w:rFonts w:hAnsi="宋体" w:eastAsia="宋体" w:cs="宋体"/>
                <w:b/>
                <w:bCs/>
                <w:sz w:val="24"/>
              </w:rPr>
            </w:pPr>
            <w:r>
              <w:rPr>
                <w:rFonts w:hint="eastAsia" w:hAnsi="宋体" w:eastAsia="宋体" w:cs="宋体"/>
                <w:b/>
                <w:bCs/>
                <w:sz w:val="24"/>
              </w:rPr>
              <w:t>金额：贰万元整（</w:t>
            </w:r>
            <w:r>
              <w:rPr>
                <w:rFonts w:ascii="Arial" w:hAnsi="Arial" w:eastAsia="宋体" w:cs="Arial"/>
                <w:b/>
                <w:bCs/>
                <w:sz w:val="24"/>
              </w:rPr>
              <w:t>¥</w:t>
            </w:r>
            <w:r>
              <w:rPr>
                <w:rFonts w:hint="eastAsia" w:hAnsi="宋体" w:eastAsia="宋体" w:cs="宋体"/>
                <w:b/>
                <w:bCs/>
                <w:sz w:val="24"/>
              </w:rPr>
              <w:t>20000.00元）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2014、2015、2016</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2015年1月1 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ascii="Arial" w:hAnsi="Arial" w:eastAsia="宋体" w:cs="Arial"/>
                <w:sz w:val="24"/>
              </w:rPr>
              <w:t>√</w:t>
            </w: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纸质投标文件：正本按招标文件要求签字盖章（无需逐页签字盖章），副本应与正本保持一致（可为正本的复印件）。正本与副本不一致的，以正本为准。投标文件正本需加盖骑缝章。</w:t>
            </w:r>
          </w:p>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2、纸质投标文件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商务标：正本1份，副本1份；</w:t>
            </w:r>
          </w:p>
          <w:p>
            <w:pPr>
              <w:spacing w:line="360" w:lineRule="auto"/>
              <w:rPr>
                <w:rFonts w:hAnsi="宋体" w:eastAsia="宋体" w:cs="宋体"/>
                <w:sz w:val="24"/>
              </w:rPr>
            </w:pPr>
            <w:r>
              <w:rPr>
                <w:rFonts w:hint="eastAsia" w:hAnsi="宋体" w:eastAsia="宋体" w:cs="宋体"/>
                <w:sz w:val="24"/>
              </w:rPr>
              <w:t xml:space="preserve">综合（信用）标：正本1份，副本1份； </w:t>
            </w:r>
          </w:p>
          <w:p>
            <w:pPr>
              <w:autoSpaceDE w:val="0"/>
              <w:autoSpaceDN w:val="0"/>
              <w:adjustRightInd w:val="0"/>
              <w:spacing w:line="360" w:lineRule="auto"/>
              <w:rPr>
                <w:rFonts w:hAnsi="宋体" w:eastAsia="宋体" w:cs="宋体"/>
                <w:sz w:val="24"/>
              </w:rPr>
            </w:pPr>
            <w:r>
              <w:rPr>
                <w:rFonts w:hint="eastAsia" w:hAnsi="宋体" w:eastAsia="宋体" w:cs="宋体"/>
                <w:sz w:val="24"/>
              </w:rPr>
              <w:t>技术标：正本1份，副本1份。</w:t>
            </w:r>
          </w:p>
          <w:p>
            <w:pPr>
              <w:spacing w:line="360" w:lineRule="auto"/>
              <w:rPr>
                <w:rFonts w:hAnsi="宋体" w:eastAsia="宋体" w:cs="宋体"/>
                <w:color w:val="FF0000"/>
                <w:sz w:val="24"/>
              </w:rPr>
            </w:pPr>
            <w:r>
              <w:rPr>
                <w:rFonts w:hint="eastAsia" w:hAnsi="宋体" w:eastAsia="宋体" w:cs="宋体"/>
                <w:sz w:val="24"/>
              </w:rPr>
              <w:t>3、电子投标文件和纸质投标文件的内容、格式、水印码、</w:t>
            </w:r>
            <w:r>
              <w:rPr>
                <w:rFonts w:hint="eastAsia" w:hAnsi="宋体" w:eastAsia="宋体" w:cs="宋体"/>
                <w:b/>
                <w:sz w:val="24"/>
              </w:rPr>
              <w:t>电子签章</w:t>
            </w:r>
            <w:r>
              <w:rPr>
                <w:rFonts w:hint="eastAsia" w:hAnsi="宋体" w:eastAsia="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spacing w:line="360" w:lineRule="auto"/>
              <w:rPr>
                <w:rFonts w:hAnsi="宋体" w:eastAsia="宋体" w:cs="宋体"/>
                <w:sz w:val="24"/>
              </w:rPr>
            </w:pPr>
            <w:r>
              <w:rPr>
                <w:rFonts w:hint="eastAsia" w:hAnsi="宋体" w:eastAsia="宋体" w:cs="宋体"/>
                <w:sz w:val="24"/>
              </w:rPr>
              <w:t>1、按照投标人须知第3.1项规定的投标文件组成内容，纸质投标文件应按以下要求装订：</w:t>
            </w:r>
          </w:p>
          <w:p>
            <w:pPr>
              <w:numPr>
                <w:ilvl w:val="0"/>
                <w:numId w:val="1"/>
              </w:numPr>
              <w:tabs>
                <w:tab w:val="left" w:pos="0"/>
                <w:tab w:val="clear" w:pos="360"/>
              </w:tabs>
              <w:spacing w:line="360" w:lineRule="auto"/>
              <w:ind w:left="0" w:hanging="648"/>
              <w:rPr>
                <w:rFonts w:hAnsi="宋体" w:eastAsia="宋体" w:cs="宋体"/>
                <w:sz w:val="24"/>
              </w:rPr>
            </w:pPr>
            <w:r>
              <w:rPr>
                <w:rFonts w:hint="eastAsia" w:hAnsi="宋体" w:eastAsia="宋体" w:cs="宋体"/>
                <w:sz w:val="24"/>
              </w:rPr>
              <w:t>共分三种标书，分别为：商务标、综合（信用）标、技术标。</w:t>
            </w:r>
          </w:p>
          <w:p>
            <w:pPr>
              <w:autoSpaceDE w:val="0"/>
              <w:autoSpaceDN w:val="0"/>
              <w:adjustRightInd w:val="0"/>
              <w:spacing w:line="360" w:lineRule="auto"/>
              <w:rPr>
                <w:rFonts w:hAnsi="宋体" w:eastAsia="宋体" w:cs="宋体"/>
                <w:sz w:val="24"/>
              </w:rPr>
            </w:pPr>
            <w:r>
              <w:rPr>
                <w:rFonts w:hint="eastAsia" w:hAnsi="宋体" w:eastAsia="宋体" w:cs="宋体"/>
                <w:sz w:val="24"/>
              </w:rPr>
              <w:t>三种标书均采用胶装方式分别装订、统一包装。装订应牢固、不易拆散和换页，不得采用活页装订。</w:t>
            </w:r>
          </w:p>
          <w:p>
            <w:pPr>
              <w:autoSpaceDE w:val="0"/>
              <w:autoSpaceDN w:val="0"/>
              <w:adjustRightInd w:val="0"/>
              <w:spacing w:line="360" w:lineRule="auto"/>
              <w:rPr>
                <w:rFonts w:hAnsi="宋体" w:eastAsia="宋体" w:cs="宋体"/>
                <w:sz w:val="24"/>
              </w:rPr>
            </w:pPr>
            <w:r>
              <w:rPr>
                <w:rFonts w:hint="eastAsia" w:hAnsi="宋体" w:eastAsia="宋体" w:cs="宋体"/>
                <w:sz w:val="24"/>
              </w:rPr>
              <w:t>投标文件须印刷书脊，并在书脊上注明正副本字样、项目名称和投标人名称。</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00" w:lineRule="exact"/>
              <w:jc w:val="left"/>
              <w:rPr>
                <w:rFonts w:hAnsi="宋体" w:eastAsia="宋体" w:cs="宋体"/>
                <w:sz w:val="24"/>
              </w:rPr>
            </w:pPr>
            <w:r>
              <w:rPr>
                <w:rFonts w:hint="eastAsia" w:hAnsi="宋体" w:eastAsia="宋体" w:cs="宋体"/>
                <w:sz w:val="24"/>
              </w:rPr>
              <w:t>开标时间：</w:t>
            </w:r>
            <w:r>
              <w:rPr>
                <w:rFonts w:hint="eastAsia" w:hAnsi="宋体" w:eastAsia="宋体" w:cs="宋体"/>
                <w:sz w:val="24"/>
                <w:u w:val="single"/>
              </w:rPr>
              <w:t>2018</w:t>
            </w:r>
            <w:r>
              <w:rPr>
                <w:rFonts w:hint="eastAsia" w:hAnsi="宋体" w:eastAsia="宋体" w:cs="宋体"/>
                <w:sz w:val="24"/>
              </w:rPr>
              <w:t>年</w:t>
            </w:r>
            <w:r>
              <w:rPr>
                <w:rFonts w:hint="eastAsia" w:hAnsi="宋体" w:eastAsia="宋体" w:cs="宋体"/>
                <w:sz w:val="24"/>
                <w:u w:val="single"/>
              </w:rPr>
              <w:t xml:space="preserve"> 8 </w:t>
            </w:r>
            <w:r>
              <w:rPr>
                <w:rFonts w:hint="eastAsia" w:hAnsi="宋体" w:eastAsia="宋体" w:cs="宋体"/>
                <w:sz w:val="24"/>
              </w:rPr>
              <w:t>月</w:t>
            </w:r>
            <w:r>
              <w:rPr>
                <w:rFonts w:hint="eastAsia" w:hAnsi="宋体" w:eastAsia="宋体" w:cs="宋体"/>
                <w:sz w:val="24"/>
                <w:u w:val="single"/>
              </w:rPr>
              <w:t xml:space="preserve"> 14 </w:t>
            </w:r>
            <w:r>
              <w:rPr>
                <w:rFonts w:hint="eastAsia" w:hAnsi="宋体" w:eastAsia="宋体" w:cs="宋体"/>
                <w:sz w:val="24"/>
              </w:rPr>
              <w:t>日</w:t>
            </w:r>
            <w:r>
              <w:rPr>
                <w:rFonts w:hint="eastAsia" w:hAnsi="宋体" w:eastAsia="宋体" w:cs="宋体"/>
                <w:sz w:val="24"/>
                <w:u w:val="single"/>
              </w:rPr>
              <w:t xml:space="preserve">9 </w:t>
            </w:r>
            <w:r>
              <w:rPr>
                <w:rFonts w:hint="eastAsia" w:hAnsi="宋体" w:eastAsia="宋体" w:cs="宋体"/>
                <w:sz w:val="24"/>
              </w:rPr>
              <w:t>时</w:t>
            </w:r>
            <w:r>
              <w:rPr>
                <w:rFonts w:hint="eastAsia" w:hAnsi="宋体" w:eastAsia="宋体" w:cs="宋体"/>
                <w:sz w:val="24"/>
                <w:u w:val="single"/>
              </w:rPr>
              <w:t xml:space="preserve"> 30 </w:t>
            </w:r>
            <w:r>
              <w:rPr>
                <w:rFonts w:hint="eastAsia" w:hAnsi="宋体" w:eastAsia="宋体" w:cs="宋体"/>
                <w:sz w:val="24"/>
              </w:rPr>
              <w:t>分（北京时间）</w:t>
            </w:r>
          </w:p>
          <w:p>
            <w:pPr>
              <w:autoSpaceDE w:val="0"/>
              <w:autoSpaceDN w:val="0"/>
              <w:adjustRightInd w:val="0"/>
              <w:spacing w:line="40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0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spacing w:line="400" w:lineRule="exact"/>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0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0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0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CCE8CF" w:themeFill="background1"/>
            <w:vAlign w:val="center"/>
          </w:tcPr>
          <w:p>
            <w:pPr>
              <w:autoSpaceDE w:val="0"/>
              <w:autoSpaceDN w:val="0"/>
              <w:adjustRightInd w:val="0"/>
              <w:spacing w:line="400" w:lineRule="exact"/>
              <w:jc w:val="left"/>
              <w:rPr>
                <w:rFonts w:hAnsi="宋体" w:eastAsia="宋体" w:cs="宋体"/>
                <w:sz w:val="24"/>
              </w:rPr>
            </w:pPr>
            <w:r>
              <w:rPr>
                <w:rFonts w:hint="eastAsia" w:hAnsi="宋体" w:eastAsia="宋体" w:cs="宋体"/>
                <w:sz w:val="24"/>
              </w:rPr>
              <w:t>10.1.1</w:t>
            </w:r>
          </w:p>
        </w:tc>
        <w:tc>
          <w:tcPr>
            <w:tcW w:w="1571" w:type="dxa"/>
            <w:shd w:val="clear" w:color="auto" w:fill="CCE8CF" w:themeFill="background1"/>
            <w:vAlign w:val="center"/>
          </w:tcPr>
          <w:p>
            <w:pPr>
              <w:autoSpaceDE w:val="0"/>
              <w:autoSpaceDN w:val="0"/>
              <w:adjustRightInd w:val="0"/>
              <w:spacing w:line="40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CCE8CF" w:themeFill="background1"/>
            <w:vAlign w:val="center"/>
          </w:tcPr>
          <w:p>
            <w:pPr>
              <w:autoSpaceDE w:val="0"/>
              <w:autoSpaceDN w:val="0"/>
              <w:adjustRightInd w:val="0"/>
              <w:spacing w:line="400" w:lineRule="exact"/>
              <w:jc w:val="left"/>
              <w:rPr>
                <w:rFonts w:hAnsi="宋体" w:eastAsia="宋体" w:cs="宋体"/>
                <w:b/>
                <w:bCs/>
                <w:sz w:val="24"/>
              </w:rPr>
            </w:pPr>
            <w:r>
              <w:rPr>
                <w:rFonts w:hint="eastAsia" w:hAnsi="宋体" w:eastAsia="宋体" w:cs="宋体"/>
                <w:sz w:val="24"/>
                <w:szCs w:val="24"/>
              </w:rPr>
              <w:t>指电力工程项目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0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0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400" w:lineRule="exact"/>
              <w:rPr>
                <w:rFonts w:hAnsi="宋体" w:eastAsia="宋体" w:cs="宋体"/>
                <w:sz w:val="24"/>
              </w:rPr>
            </w:pPr>
            <w:r>
              <w:rPr>
                <w:rFonts w:hint="eastAsia" w:hAnsi="宋体" w:eastAsia="宋体" w:cs="宋体"/>
                <w:sz w:val="24"/>
              </w:rPr>
              <w:t>本工程设招标控制价：</w:t>
            </w:r>
          </w:p>
          <w:p>
            <w:pPr>
              <w:keepNext/>
              <w:spacing w:line="400" w:lineRule="exact"/>
              <w:rPr>
                <w:rFonts w:hAnsi="宋体" w:eastAsia="宋体" w:cs="宋体"/>
                <w:b/>
                <w:bCs/>
                <w:sz w:val="24"/>
              </w:rPr>
            </w:pPr>
            <w:r>
              <w:rPr>
                <w:rFonts w:hint="eastAsia" w:hAnsi="宋体" w:eastAsia="宋体" w:cs="宋体"/>
                <w:b/>
                <w:bCs/>
                <w:sz w:val="24"/>
              </w:rPr>
              <w:t>大写：壹佰壹拾柒万肆仟陆佰叁拾玖元陆角伍分</w:t>
            </w:r>
          </w:p>
          <w:p>
            <w:pPr>
              <w:keepNext/>
              <w:spacing w:line="400" w:lineRule="exact"/>
              <w:rPr>
                <w:rFonts w:hAnsi="宋体" w:eastAsia="宋体" w:cs="宋体"/>
                <w:b/>
                <w:bCs/>
                <w:sz w:val="24"/>
              </w:rPr>
            </w:pPr>
            <w:r>
              <w:rPr>
                <w:rFonts w:hint="eastAsia" w:hAnsi="宋体" w:eastAsia="宋体" w:cs="宋体"/>
                <w:b/>
                <w:bCs/>
                <w:sz w:val="24"/>
              </w:rPr>
              <w:t>小写：1174639.65元</w:t>
            </w:r>
          </w:p>
          <w:p>
            <w:pPr>
              <w:autoSpaceDE w:val="0"/>
              <w:autoSpaceDN w:val="0"/>
              <w:adjustRightInd w:val="0"/>
              <w:spacing w:line="400" w:lineRule="exact"/>
              <w:ind w:firstLine="235" w:firstLineChars="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00" w:lineRule="exact"/>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400" w:lineRule="exact"/>
              <w:rPr>
                <w:rFonts w:hAnsi="宋体" w:eastAsia="宋体" w:cs="宋体"/>
                <w:sz w:val="24"/>
              </w:rPr>
            </w:pPr>
          </w:p>
        </w:tc>
        <w:tc>
          <w:tcPr>
            <w:tcW w:w="3037" w:type="dxa"/>
            <w:gridSpan w:val="3"/>
            <w:vAlign w:val="center"/>
          </w:tcPr>
          <w:p>
            <w:pPr>
              <w:spacing w:line="400" w:lineRule="exact"/>
              <w:jc w:val="center"/>
              <w:rPr>
                <w:rFonts w:hAnsi="宋体" w:eastAsia="宋体" w:cs="宋体"/>
                <w:sz w:val="24"/>
              </w:rPr>
            </w:pPr>
            <w:r>
              <w:rPr>
                <w:rFonts w:hint="eastAsia" w:hAnsi="宋体" w:eastAsia="宋体" w:cs="宋体"/>
                <w:sz w:val="24"/>
              </w:rPr>
              <w:t>技术标是否采用“暗标”</w:t>
            </w:r>
          </w:p>
          <w:p>
            <w:pPr>
              <w:spacing w:line="40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400" w:lineRule="exact"/>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400" w:lineRule="exact"/>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400" w:lineRule="exact"/>
              <w:rPr>
                <w:rFonts w:hAnsi="宋体" w:eastAsia="宋体" w:cs="宋体"/>
                <w:sz w:val="24"/>
              </w:rPr>
            </w:pPr>
          </w:p>
        </w:tc>
        <w:tc>
          <w:tcPr>
            <w:tcW w:w="8790" w:type="dxa"/>
            <w:gridSpan w:val="4"/>
            <w:vAlign w:val="center"/>
          </w:tcPr>
          <w:p>
            <w:pPr>
              <w:numPr>
                <w:ilvl w:val="0"/>
                <w:numId w:val="2"/>
              </w:numPr>
              <w:spacing w:line="400" w:lineRule="exact"/>
              <w:rPr>
                <w:rFonts w:hAnsi="宋体" w:eastAsia="宋体" w:cs="宋体"/>
                <w:b/>
                <w:sz w:val="24"/>
              </w:rPr>
            </w:pPr>
            <w:r>
              <w:rPr>
                <w:rFonts w:hint="eastAsia" w:hAnsi="宋体" w:eastAsia="宋体" w:cs="宋体"/>
                <w:b/>
                <w:sz w:val="24"/>
              </w:rPr>
              <w:t>开标时各投标人的法定代表人持本人有效身份证原件或授权委托人持身份证原件及授权委托书原件，到开标现场签到，缺席或逾期不到者视为放弃。各投标单位参加会议人数不得多于三人。</w:t>
            </w:r>
          </w:p>
          <w:p>
            <w:pPr>
              <w:numPr>
                <w:ilvl w:val="0"/>
                <w:numId w:val="2"/>
              </w:numPr>
              <w:spacing w:line="400" w:lineRule="exact"/>
              <w:rPr>
                <w:rFonts w:hAnsi="宋体" w:eastAsia="宋体" w:cs="宋体"/>
                <w:b/>
                <w:sz w:val="24"/>
              </w:rPr>
            </w:pPr>
            <w:r>
              <w:rPr>
                <w:rFonts w:hint="eastAsia" w:hAnsi="宋体" w:eastAsia="宋体" w:cs="宋体"/>
                <w:b/>
                <w:sz w:val="24"/>
              </w:rPr>
              <w:t>项目负责人携带本人身份证原件参加开标会议。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00" w:lineRule="exact"/>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400" w:lineRule="exact"/>
              <w:rPr>
                <w:rFonts w:hAnsi="宋体" w:eastAsia="宋体" w:cs="宋体"/>
                <w:sz w:val="24"/>
              </w:rPr>
            </w:pPr>
          </w:p>
        </w:tc>
        <w:tc>
          <w:tcPr>
            <w:tcW w:w="8790" w:type="dxa"/>
            <w:gridSpan w:val="4"/>
            <w:vAlign w:val="center"/>
          </w:tcPr>
          <w:p>
            <w:pPr>
              <w:spacing w:line="400" w:lineRule="exact"/>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400" w:lineRule="exact"/>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00" w:lineRule="exact"/>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400" w:lineRule="exact"/>
              <w:rPr>
                <w:rFonts w:hAnsi="宋体" w:eastAsia="宋体" w:cs="宋体"/>
                <w:sz w:val="24"/>
              </w:rPr>
            </w:pPr>
          </w:p>
        </w:tc>
        <w:tc>
          <w:tcPr>
            <w:tcW w:w="8790" w:type="dxa"/>
            <w:gridSpan w:val="4"/>
            <w:vAlign w:val="center"/>
          </w:tcPr>
          <w:p>
            <w:pPr>
              <w:spacing w:line="400" w:lineRule="exact"/>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00" w:lineRule="exact"/>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400" w:lineRule="exact"/>
              <w:rPr>
                <w:rFonts w:hAnsi="宋体" w:eastAsia="宋体" w:cs="宋体"/>
                <w:sz w:val="24"/>
              </w:rPr>
            </w:pPr>
          </w:p>
        </w:tc>
        <w:tc>
          <w:tcPr>
            <w:tcW w:w="8790" w:type="dxa"/>
            <w:gridSpan w:val="4"/>
            <w:vAlign w:val="center"/>
          </w:tcPr>
          <w:p>
            <w:pPr>
              <w:spacing w:line="400" w:lineRule="exact"/>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00" w:lineRule="exact"/>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400" w:lineRule="exact"/>
              <w:rPr>
                <w:rFonts w:hAnsi="宋体" w:eastAsia="宋体" w:cs="宋体"/>
                <w:sz w:val="24"/>
              </w:rPr>
            </w:pPr>
          </w:p>
        </w:tc>
        <w:tc>
          <w:tcPr>
            <w:tcW w:w="8790" w:type="dxa"/>
            <w:gridSpan w:val="4"/>
            <w:vAlign w:val="center"/>
          </w:tcPr>
          <w:p>
            <w:pPr>
              <w:spacing w:line="400" w:lineRule="exact"/>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00" w:lineRule="exact"/>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400" w:lineRule="exact"/>
              <w:rPr>
                <w:rFonts w:hAnsi="宋体" w:eastAsia="宋体" w:cs="宋体"/>
                <w:sz w:val="24"/>
              </w:rPr>
            </w:pPr>
          </w:p>
        </w:tc>
        <w:tc>
          <w:tcPr>
            <w:tcW w:w="8790" w:type="dxa"/>
            <w:gridSpan w:val="4"/>
            <w:vAlign w:val="center"/>
          </w:tcPr>
          <w:p>
            <w:pPr>
              <w:spacing w:line="400" w:lineRule="exact"/>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00" w:lineRule="exact"/>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400" w:lineRule="exact"/>
              <w:rPr>
                <w:rFonts w:hAnsi="宋体" w:eastAsia="宋体" w:cs="宋体"/>
                <w:sz w:val="24"/>
              </w:rPr>
            </w:pPr>
          </w:p>
        </w:tc>
        <w:tc>
          <w:tcPr>
            <w:tcW w:w="8790" w:type="dxa"/>
            <w:gridSpan w:val="4"/>
            <w:vAlign w:val="center"/>
          </w:tcPr>
          <w:p>
            <w:pPr>
              <w:spacing w:line="400" w:lineRule="exact"/>
              <w:rPr>
                <w:rFonts w:hAnsi="宋体" w:eastAsia="宋体" w:cs="宋体"/>
                <w:sz w:val="24"/>
              </w:rPr>
            </w:pPr>
            <w:r>
              <w:rPr>
                <w:rFonts w:hint="eastAsia" w:hAnsi="宋体" w:eastAsia="宋体" w:cs="宋体"/>
                <w:sz w:val="24"/>
              </w:rPr>
              <w:t>构成本招标文件的各个组成文件应互为解释，互为说明；</w:t>
            </w:r>
          </w:p>
          <w:p>
            <w:pPr>
              <w:spacing w:line="400" w:lineRule="exact"/>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400" w:lineRule="exact"/>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400" w:lineRule="exact"/>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400" w:lineRule="exact"/>
              <w:rPr>
                <w:rFonts w:hAnsi="宋体" w:eastAsia="宋体" w:cs="宋体"/>
                <w:sz w:val="24"/>
              </w:rPr>
            </w:pPr>
            <w:r>
              <w:rPr>
                <w:rFonts w:hint="eastAsia" w:hAnsi="宋体" w:eastAsia="宋体" w:cs="宋体"/>
                <w:sz w:val="24"/>
              </w:rPr>
              <w:t>4、同一组成文件不同版本之间有不一致的，以形成时间在后者为准。</w:t>
            </w:r>
          </w:p>
          <w:p>
            <w:pPr>
              <w:spacing w:line="400" w:lineRule="exact"/>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400" w:lineRule="exact"/>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00" w:lineRule="exact"/>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400" w:lineRule="exact"/>
              <w:rPr>
                <w:rFonts w:hAnsi="宋体" w:eastAsia="宋体" w:cs="宋体"/>
                <w:sz w:val="24"/>
              </w:rPr>
            </w:pPr>
          </w:p>
        </w:tc>
        <w:tc>
          <w:tcPr>
            <w:tcW w:w="8790" w:type="dxa"/>
            <w:gridSpan w:val="4"/>
            <w:vAlign w:val="center"/>
          </w:tcPr>
          <w:p>
            <w:pPr>
              <w:autoSpaceDE w:val="0"/>
              <w:autoSpaceDN w:val="0"/>
              <w:spacing w:line="400" w:lineRule="exact"/>
              <w:jc w:val="left"/>
              <w:outlineLvl w:val="0"/>
              <w:rPr>
                <w:rFonts w:hAnsi="宋体" w:eastAsia="宋体" w:cs="宋体"/>
                <w:sz w:val="24"/>
              </w:rPr>
            </w:pPr>
            <w:r>
              <w:rPr>
                <w:rFonts w:hint="eastAsia" w:hAnsi="宋体" w:eastAsia="宋体" w:cs="宋体"/>
                <w:sz w:val="24"/>
              </w:rPr>
              <w:t>1、逾期送达的或者未送达指定地点的纸质投标文件、及仅提供纸质投标文件的，招标人不予受理；</w:t>
            </w:r>
          </w:p>
          <w:p>
            <w:pPr>
              <w:autoSpaceDE w:val="0"/>
              <w:autoSpaceDN w:val="0"/>
              <w:spacing w:line="400" w:lineRule="exact"/>
              <w:jc w:val="left"/>
              <w:outlineLvl w:val="0"/>
              <w:rPr>
                <w:rFonts w:hAnsi="宋体" w:eastAsia="宋体" w:cs="宋体"/>
                <w:sz w:val="24"/>
              </w:rPr>
            </w:pPr>
            <w:r>
              <w:rPr>
                <w:rFonts w:hint="eastAsia" w:hAnsi="宋体" w:eastAsia="宋体" w:cs="宋体"/>
                <w:sz w:val="24"/>
              </w:rPr>
              <w:t>2、纸质投标文件、电子介质存储的投标文件未按招标文件要求密封的；</w:t>
            </w:r>
          </w:p>
          <w:p>
            <w:pPr>
              <w:autoSpaceDE w:val="0"/>
              <w:autoSpaceDN w:val="0"/>
              <w:spacing w:line="40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00" w:lineRule="exact"/>
              <w:jc w:val="left"/>
              <w:outlineLvl w:val="0"/>
              <w:rPr>
                <w:rFonts w:hAnsi="宋体" w:eastAsia="宋体" w:cs="宋体"/>
                <w:sz w:val="24"/>
              </w:rPr>
            </w:pPr>
            <w:r>
              <w:rPr>
                <w:rFonts w:hint="eastAsia" w:hAnsi="宋体" w:eastAsia="宋体" w:cs="宋体"/>
                <w:sz w:val="24"/>
              </w:rPr>
              <w:t>4、开标时法人或授权委托人（持有效的授权委托书）未携带本人身份证原件到开标现场并签到的；</w:t>
            </w:r>
          </w:p>
          <w:p>
            <w:pPr>
              <w:autoSpaceDE w:val="0"/>
              <w:autoSpaceDN w:val="0"/>
              <w:spacing w:line="400" w:lineRule="exact"/>
              <w:jc w:val="left"/>
              <w:outlineLvl w:val="0"/>
              <w:rPr>
                <w:rFonts w:hAnsi="宋体" w:eastAsia="宋体" w:cs="宋体"/>
                <w:sz w:val="24"/>
              </w:rPr>
            </w:pPr>
            <w:r>
              <w:rPr>
                <w:rFonts w:hint="eastAsia" w:hAnsi="宋体" w:eastAsia="宋体" w:cs="宋体"/>
                <w:sz w:val="24"/>
              </w:rPr>
              <w:t>5、开标时拟派项目负责人未携带本人身份证原件到开标现场并签到的；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0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00" w:lineRule="exact"/>
              <w:jc w:val="left"/>
              <w:outlineLvl w:val="0"/>
              <w:rPr>
                <w:rFonts w:hAnsi="宋体" w:eastAsia="宋体" w:cs="宋体"/>
                <w:sz w:val="24"/>
              </w:rPr>
            </w:pPr>
          </w:p>
        </w:tc>
        <w:tc>
          <w:tcPr>
            <w:tcW w:w="8790" w:type="dxa"/>
            <w:gridSpan w:val="4"/>
            <w:vAlign w:val="center"/>
          </w:tcPr>
          <w:p>
            <w:pPr>
              <w:autoSpaceDE w:val="0"/>
              <w:autoSpaceDN w:val="0"/>
              <w:spacing w:line="40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0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0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0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0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400" w:lineRule="exact"/>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0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0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0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00" w:lineRule="exact"/>
              <w:jc w:val="left"/>
              <w:outlineLvl w:val="0"/>
              <w:rPr>
                <w:rFonts w:hAnsi="宋体" w:eastAsia="宋体" w:cs="宋体"/>
                <w:sz w:val="24"/>
              </w:rPr>
            </w:pPr>
            <w:r>
              <w:rPr>
                <w:rFonts w:hint="eastAsia" w:hAnsi="宋体" w:eastAsia="宋体" w:cs="宋体"/>
                <w:sz w:val="24"/>
              </w:rPr>
              <w:t>10.12.2</w:t>
            </w:r>
          </w:p>
        </w:tc>
        <w:tc>
          <w:tcPr>
            <w:tcW w:w="8790" w:type="dxa"/>
            <w:gridSpan w:val="4"/>
            <w:vAlign w:val="center"/>
          </w:tcPr>
          <w:p>
            <w:pPr>
              <w:autoSpaceDE w:val="0"/>
              <w:autoSpaceDN w:val="0"/>
              <w:spacing w:line="400" w:lineRule="exact"/>
              <w:jc w:val="left"/>
              <w:outlineLvl w:val="0"/>
              <w:rPr>
                <w:rFonts w:hAnsi="宋体" w:eastAsia="宋体" w:cs="宋体"/>
                <w:sz w:val="24"/>
              </w:rPr>
            </w:pPr>
            <w:r>
              <w:rPr>
                <w:rFonts w:hint="eastAsia" w:hAnsi="宋体" w:eastAsia="宋体" w:cs="宋体"/>
                <w:sz w:val="24"/>
              </w:rPr>
              <w:t>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00" w:lineRule="exact"/>
              <w:jc w:val="left"/>
              <w:outlineLvl w:val="0"/>
              <w:rPr>
                <w:rFonts w:hAnsi="宋体" w:eastAsia="宋体" w:cs="宋体"/>
                <w:sz w:val="24"/>
              </w:rPr>
            </w:pPr>
            <w:r>
              <w:rPr>
                <w:rFonts w:hint="eastAsia" w:hAnsi="宋体" w:eastAsia="宋体" w:cs="宋体"/>
                <w:sz w:val="24"/>
              </w:rPr>
              <w:t>10.12.3</w:t>
            </w:r>
          </w:p>
        </w:tc>
        <w:tc>
          <w:tcPr>
            <w:tcW w:w="8790" w:type="dxa"/>
            <w:gridSpan w:val="4"/>
            <w:vAlign w:val="center"/>
          </w:tcPr>
          <w:p>
            <w:pPr>
              <w:autoSpaceDE w:val="0"/>
              <w:autoSpaceDN w:val="0"/>
              <w:spacing w:line="400" w:lineRule="exact"/>
              <w:jc w:val="left"/>
              <w:outlineLvl w:val="0"/>
              <w:rPr>
                <w:rFonts w:hAnsi="宋体" w:eastAsia="宋体" w:cs="宋体"/>
                <w:sz w:val="24"/>
              </w:rPr>
            </w:pPr>
            <w:r>
              <w:rPr>
                <w:rFonts w:hint="eastAsia" w:hAnsi="宋体" w:eastAsia="宋体" w:cs="宋体"/>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00" w:lineRule="exact"/>
        <w:jc w:val="left"/>
        <w:outlineLvl w:val="0"/>
        <w:rPr>
          <w:rFonts w:hAnsi="宋体" w:cs="宋体"/>
          <w:b/>
          <w:sz w:val="24"/>
        </w:rPr>
      </w:pPr>
      <w:bookmarkStart w:id="7" w:name="_Toc283559947"/>
      <w:r>
        <w:rPr>
          <w:rFonts w:hint="eastAsia" w:hAnsi="宋体" w:cs="宋体"/>
          <w:b/>
          <w:sz w:val="24"/>
        </w:rPr>
        <w:t>1. 总则</w:t>
      </w:r>
    </w:p>
    <w:p>
      <w:pPr>
        <w:autoSpaceDE w:val="0"/>
        <w:autoSpaceDN w:val="0"/>
        <w:spacing w:line="40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52045535"/>
      <w:bookmarkStart w:id="10" w:name="_Toc144974503"/>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3"/>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5553"/>
      <w:bookmarkStart w:id="40" w:name="_Toc144974521"/>
      <w:bookmarkStart w:id="41" w:name="_Toc152042329"/>
      <w:bookmarkStart w:id="42" w:name="_Toc17963257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bookmarkStart w:id="43" w:name="_Toc283559961"/>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纸质投标文件的正本与副本应分别装订成册，并编制目录及连续页码，具体装订要求见投标人须知前附表规定。</w:t>
      </w:r>
    </w:p>
    <w:p>
      <w:pPr>
        <w:autoSpaceDE w:val="0"/>
        <w:autoSpaceDN w:val="0"/>
        <w:adjustRightInd w:val="0"/>
        <w:spacing w:line="460" w:lineRule="exact"/>
        <w:jc w:val="left"/>
        <w:rPr>
          <w:rFonts w:hAnsi="宋体" w:cs="宋体"/>
          <w:sz w:val="24"/>
        </w:rPr>
      </w:pPr>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3.7.9.2 商务标投标文件制作技术咨询：0374-2961598。</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年月日时分前不得开启”，并加盖单位公章，法定代表人或委托代理人签名，在投标截止时间前随纸质投标文件一并递交。</w:t>
      </w:r>
    </w:p>
    <w:p>
      <w:pPr>
        <w:spacing w:line="420" w:lineRule="exact"/>
        <w:ind w:firstLine="480" w:firstLineChars="20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3"/>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color w:val="000000" w:themeColor="text1"/>
          <w:sz w:val="24"/>
          <w:szCs w:val="24"/>
        </w:rPr>
      </w:pPr>
      <w:r>
        <w:rPr>
          <w:rFonts w:hint="eastAsia" w:hAnsi="宋体"/>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440" w:lineRule="exact"/>
        <w:jc w:val="both"/>
        <w:outlineLvl w:val="0"/>
        <w:rPr>
          <w:rFonts w:hAnsi="宋体"/>
          <w:b/>
          <w:color w:val="auto"/>
        </w:rPr>
      </w:pPr>
    </w:p>
    <w:p>
      <w:pPr>
        <w:pStyle w:val="13"/>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3"/>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2345"/>
      <w:bookmarkStart w:id="57" w:name="_Toc179632587"/>
      <w:bookmarkStart w:id="58" w:name="_Toc152045569"/>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3"/>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3"/>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p>
    <w:p>
      <w:pPr>
        <w:spacing w:beforeLines="100" w:afterLines="100" w:line="400" w:lineRule="exact"/>
        <w:rPr>
          <w:rFonts w:hAnsi="宋体" w:cs="宋体"/>
          <w:sz w:val="24"/>
        </w:rPr>
      </w:pP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int="eastAsia"/>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rFonts w:hint="eastAsia"/>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widowControl/>
        <w:jc w:val="left"/>
        <w:rPr>
          <w:rFonts w:hAnsi="宋体" w:cs="宋体"/>
          <w:sz w:val="24"/>
        </w:rPr>
      </w:pPr>
      <w:r>
        <w:rPr>
          <w:rFonts w:hAnsi="宋体" w:cs="宋体"/>
          <w:sz w:val="24"/>
        </w:rPr>
        <w:br w:type="page"/>
      </w: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right="480" w:firstLine="5040" w:firstLineChars="2100"/>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  月  日</w:t>
      </w:r>
    </w:p>
    <w:p>
      <w:pPr>
        <w:spacing w:line="480" w:lineRule="exact"/>
        <w:rPr>
          <w:rFonts w:hAnsi="宋体" w:cs="宋体"/>
          <w:sz w:val="24"/>
        </w:rPr>
      </w:pPr>
    </w:p>
    <w:p>
      <w:pPr>
        <w:widowControl/>
        <w:jc w:val="left"/>
        <w:rPr>
          <w:rFonts w:hAnsi="宋体" w:cs="宋体"/>
        </w:rPr>
      </w:pPr>
      <w:r>
        <w:rPr>
          <w:rFonts w:hAnsi="宋体" w:cs="宋体"/>
        </w:rPr>
        <w:br w:type="page"/>
      </w: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rPr>
          <w:rFonts w:hAnsi="宋体" w:cs="宋体"/>
          <w:b/>
          <w:sz w:val="24"/>
        </w:rPr>
      </w:pPr>
    </w:p>
    <w:p>
      <w:pPr>
        <w:spacing w:line="440" w:lineRule="exact"/>
        <w:rPr>
          <w:rFonts w:hAnsi="宋体" w:cs="宋体"/>
          <w:b/>
          <w:sz w:val="24"/>
        </w:rPr>
      </w:pPr>
      <w:r>
        <w:rPr>
          <w:rFonts w:hint="eastAsia" w:hAnsi="宋体" w:cs="宋体"/>
          <w:b/>
          <w:sz w:val="24"/>
        </w:rPr>
        <w:t>清标内容：</w:t>
      </w:r>
    </w:p>
    <w:tbl>
      <w:tblPr>
        <w:tblStyle w:val="1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新宋体" w:hAnsi="新宋体" w:eastAsia="新宋体"/>
          <w:sz w:val="24"/>
        </w:rPr>
      </w:pPr>
      <w:r>
        <w:rPr>
          <w:rFonts w:hint="eastAsia" w:ascii="新宋体" w:hAnsi="新宋体" w:eastAsia="新宋体"/>
          <w:sz w:val="24"/>
        </w:rPr>
        <w:t>（1）纸质投标文件正本是否按招标文件要求签字盖章（无需逐页签字盖章），副本是否与正本保持一致（可为正本的复印件），正本与副本不一致的，以正本为准（</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ind w:firstLine="480" w:firstLineChars="200"/>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ind w:firstLine="360" w:firstLineChars="15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（四）综合（信用）标（20分）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1、项目班子配备0-3分</w:t>
      </w:r>
    </w:p>
    <w:p>
      <w:pPr>
        <w:adjustRightInd w:val="0"/>
        <w:snapToGrid w:val="0"/>
        <w:spacing w:line="400" w:lineRule="exact"/>
        <w:ind w:firstLine="484"/>
        <w:rPr>
          <w:rFonts w:hAnsi="宋体" w:cs="宋体"/>
          <w:sz w:val="24"/>
          <w:szCs w:val="24"/>
        </w:rPr>
      </w:pPr>
      <w:r>
        <w:rPr>
          <w:rFonts w:hint="eastAsia" w:hAnsi="宋体" w:cs="宋体"/>
          <w:sz w:val="24"/>
          <w:szCs w:val="24"/>
        </w:rPr>
        <w:t>1.1拟派项目负责人具备中级及以上职称者得1分；</w:t>
      </w:r>
      <w:r>
        <w:rPr>
          <w:rFonts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1.2拟派项目班子中施工员、质量员、安全员、预算员、资料员证件齐全者得2分，每缺一个证件扣0.4分，扣完为止。</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2、企业综合信用0-8分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2.1 自2015年1月1日以来（以合同签订时间为准）：企业具有类似项目业绩者，每项得2分，本项最高得8分。（以中标通知书、合同协议书或合同协议书、竣工验收备案表为准，不齐全者不得分）。  </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3、项目负责人业绩及信用0-4分</w:t>
      </w:r>
    </w:p>
    <w:p>
      <w:pPr>
        <w:widowControl/>
        <w:adjustRightInd w:val="0"/>
        <w:snapToGrid w:val="0"/>
        <w:spacing w:line="440" w:lineRule="exact"/>
        <w:ind w:firstLine="482"/>
        <w:jc w:val="left"/>
        <w:rPr>
          <w:rFonts w:hAnsi="宋体" w:cs="宋体"/>
          <w:sz w:val="24"/>
          <w:szCs w:val="24"/>
        </w:rPr>
      </w:pPr>
      <w:r>
        <w:rPr>
          <w:rFonts w:hint="eastAsia" w:hAnsi="宋体" w:cs="宋体"/>
          <w:sz w:val="24"/>
          <w:szCs w:val="24"/>
        </w:rPr>
        <w:t>3.1 2015年1月1日以来拟派项目负责人建过类似工程者得1.5分，最高得3分（须提供中标公告网页截图和合同、中标通知书及竣工验证书，若上述资料不显示项目负责人姓名，还须同时提供相关证明文件）；</w:t>
      </w:r>
    </w:p>
    <w:p>
      <w:pPr>
        <w:widowControl/>
        <w:adjustRightInd w:val="0"/>
        <w:snapToGrid w:val="0"/>
        <w:spacing w:line="440" w:lineRule="exact"/>
        <w:ind w:firstLine="482"/>
        <w:jc w:val="left"/>
        <w:rPr>
          <w:rFonts w:hAnsi="宋体" w:cs="宋体"/>
          <w:sz w:val="24"/>
          <w:szCs w:val="24"/>
        </w:rPr>
      </w:pPr>
      <w:r>
        <w:rPr>
          <w:rFonts w:hint="eastAsia" w:hAnsi="宋体" w:cs="宋体"/>
          <w:sz w:val="24"/>
          <w:szCs w:val="24"/>
        </w:rPr>
        <w:t>3.2 2015年1月1日以来拟派项目负责人被建设行政主管部门评为优秀项目负责人，国家级者得1分，省级得0.5分（须提供获奖证书和同级奖励文件）。</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4、服务承诺（含不拖欠农民工工资承诺、扬尘治理等内容）0-5分</w:t>
      </w:r>
    </w:p>
    <w:p>
      <w:pPr>
        <w:widowControl/>
        <w:adjustRightInd w:val="0"/>
        <w:snapToGrid w:val="0"/>
        <w:spacing w:line="440" w:lineRule="exact"/>
        <w:ind w:firstLine="482"/>
        <w:jc w:val="left"/>
        <w:rPr>
          <w:rFonts w:hAnsi="宋体" w:cs="宋体"/>
          <w:sz w:val="24"/>
          <w:szCs w:val="24"/>
        </w:rPr>
      </w:pPr>
      <w:r>
        <w:rPr>
          <w:rFonts w:hint="eastAsia" w:hAnsi="宋体" w:cs="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3546398"/>
      <w:bookmarkStart w:id="71" w:name="_Toc272833453"/>
      <w:bookmarkStart w:id="72" w:name="_Toc295572535"/>
      <w:bookmarkStart w:id="73" w:name="_Toc270931534"/>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4"/>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4"/>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int="eastAsia"/>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r>
        <w:br w:type="page"/>
      </w: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ind w:firstLine="2678" w:firstLineChars="744"/>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u w:val="single"/>
        </w:rPr>
      </w:pPr>
      <w:r>
        <w:rPr>
          <w:rFonts w:hint="eastAsia" w:hAnsi="宋体" w:cs="宋体"/>
          <w:sz w:val="24"/>
        </w:rPr>
        <w:t>(2)</w:t>
      </w:r>
      <w:r>
        <w:rPr>
          <w:rFonts w:hint="eastAsia" w:hAnsi="宋体" w:cs="宋体"/>
          <w:sz w:val="24"/>
          <w:u w:val="single"/>
        </w:rPr>
        <w:t>《河南省房屋建筑与装饰工程预算定额》（HA 01-31-2016）、《河南省市政工程预算定额》（HA A1-31-2016）、《河南省通用工程安装工程预算定额》（HA 02-31-2016）；</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材料价格按许昌市《许昌工程造价信息》（2018年第一期），主材按2018年2月份主材价，其他信息价没有的材料按市场调查价执行；</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widowControl/>
        <w:jc w:val="left"/>
        <w:rPr>
          <w:rFonts w:hAnsi="宋体" w:cs="宋体"/>
          <w:sz w:val="32"/>
          <w:szCs w:val="32"/>
        </w:rPr>
      </w:pPr>
      <w:r>
        <w:rPr>
          <w:rFonts w:hAnsi="宋体" w:cs="宋体"/>
          <w:sz w:val="32"/>
          <w:szCs w:val="32"/>
        </w:rPr>
        <w:br w:type="page"/>
      </w:r>
    </w:p>
    <w:p>
      <w:pPr>
        <w:autoSpaceDE w:val="0"/>
        <w:autoSpaceDN w:val="0"/>
        <w:adjustRightInd w:val="0"/>
        <w:spacing w:beforeLines="100" w:afterLines="100"/>
        <w:jc w:val="center"/>
        <w:outlineLvl w:val="0"/>
        <w:rPr>
          <w:rFonts w:hAnsi="宋体" w:cs="宋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pStyle w:val="2"/>
        <w:ind w:firstLine="340"/>
        <w:rPr>
          <w:rFonts w:hint="eastAsia"/>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pStyle w:val="2"/>
        <w:ind w:firstLine="340"/>
        <w:rPr>
          <w:rFonts w:hint="eastAsia"/>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2"/>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规费RMB￥：元</w:t>
            </w:r>
          </w:p>
          <w:p>
            <w:pPr>
              <w:spacing w:line="480" w:lineRule="exact"/>
              <w:ind w:firstLine="600" w:firstLineChars="250"/>
              <w:rPr>
                <w:rFonts w:hAnsi="宋体" w:eastAsia="宋体" w:cs="宋体"/>
                <w:sz w:val="24"/>
              </w:rPr>
            </w:pPr>
            <w:r>
              <w:rPr>
                <w:rFonts w:hint="eastAsia" w:hAnsi="宋体" w:eastAsia="宋体" w:cs="宋体"/>
                <w:sz w:val="24"/>
              </w:rPr>
              <w:t>税金RMB￥：元</w:t>
            </w:r>
          </w:p>
          <w:p>
            <w:pPr>
              <w:spacing w:line="480" w:lineRule="exact"/>
              <w:ind w:firstLine="600" w:firstLineChars="250"/>
              <w:rPr>
                <w:rFonts w:hAnsi="宋体" w:eastAsia="宋体" w:cs="宋体"/>
                <w:sz w:val="24"/>
              </w:rPr>
            </w:pPr>
            <w:r>
              <w:rPr>
                <w:rFonts w:hint="eastAsia" w:hAnsi="宋体" w:eastAsia="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（项目名称、标段）的项目负责人，现承诺：亲自参加开标活动，并愿意承担因我方就此弄虚作假所引起的一切法律后果。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项目负责人：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2"/>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身份证复印件</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建造师证书复印件</w:t>
            </w:r>
          </w:p>
        </w:tc>
      </w:tr>
    </w:tbl>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rFonts w:hint="eastAsia"/>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附投标保证金有效银行转账凭证复印件；</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2"/>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hAnsi="宋体" w:cs="宋体"/>
          <w:sz w:val="24"/>
        </w:rPr>
      </w:pPr>
    </w:p>
    <w:tbl>
      <w:tblPr>
        <w:tblStyle w:val="12"/>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我方在此声明，我方拟派往（项目名称、标段）（以下简称“本工程”）的项目负责人（项目负责人姓名）现阶段没有担任任何在施建设工程项目的项目负责人。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2"/>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right"/>
        <w:rPr>
          <w:rFonts w:hAnsi="宋体" w:cs="宋体"/>
          <w:sz w:val="32"/>
          <w:szCs w:val="32"/>
        </w:rPr>
      </w:pPr>
      <w:r>
        <w:rPr>
          <w:rFonts w:hint="eastAsia" w:hAnsi="宋体" w:cs="宋体"/>
          <w:sz w:val="32"/>
          <w:szCs w:val="32"/>
        </w:rPr>
        <w:t>正（副）本</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（工程名称、标段）</w:t>
      </w: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  月  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hakuyoxingshu7000"/>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rPr>
        <w:rFonts w:hint="eastAsia"/>
      </w:rPr>
    </w:pPr>
    <w:r>
      <w:fldChar w:fldCharType="begin"/>
    </w:r>
    <w:r>
      <w:rPr>
        <w:rStyle w:val="10"/>
      </w:rPr>
      <w:instrText xml:space="preserve"> PAGE </w:instrText>
    </w:r>
    <w:r>
      <w:fldChar w:fldCharType="separate"/>
    </w:r>
    <w:r>
      <w:rPr>
        <w:rStyle w:val="10"/>
        <w:rFonts w:hint="eastAsia"/>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Fonts w:hint="eastAsia"/>
      </w:rPr>
    </w:pPr>
    <w:r>
      <w:fldChar w:fldCharType="begin"/>
    </w:r>
    <w:r>
      <w:rPr>
        <w:rStyle w:val="10"/>
      </w:rPr>
      <w:instrText xml:space="preserve">PAGE  </w:instrText>
    </w:r>
    <w:r>
      <w:fldChar w:fldCharType="end"/>
    </w:r>
  </w:p>
  <w:p>
    <w:pPr>
      <w:pStyle w:val="6"/>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3318"/>
    <w:rsid w:val="00003A65"/>
    <w:rsid w:val="000175CE"/>
    <w:rsid w:val="00022376"/>
    <w:rsid w:val="00034C40"/>
    <w:rsid w:val="00042431"/>
    <w:rsid w:val="000433E5"/>
    <w:rsid w:val="0006069A"/>
    <w:rsid w:val="00060B8E"/>
    <w:rsid w:val="0007386F"/>
    <w:rsid w:val="000756E6"/>
    <w:rsid w:val="00084751"/>
    <w:rsid w:val="000976AB"/>
    <w:rsid w:val="000A18D9"/>
    <w:rsid w:val="000B6CDE"/>
    <w:rsid w:val="000C4624"/>
    <w:rsid w:val="000D5121"/>
    <w:rsid w:val="000F12DB"/>
    <w:rsid w:val="00100889"/>
    <w:rsid w:val="00130D9C"/>
    <w:rsid w:val="00131053"/>
    <w:rsid w:val="001320A6"/>
    <w:rsid w:val="00141A4E"/>
    <w:rsid w:val="001A0544"/>
    <w:rsid w:val="001C1CB9"/>
    <w:rsid w:val="001C5B69"/>
    <w:rsid w:val="001D4D8C"/>
    <w:rsid w:val="001F117E"/>
    <w:rsid w:val="001F45AD"/>
    <w:rsid w:val="001F59D0"/>
    <w:rsid w:val="00205DF7"/>
    <w:rsid w:val="0022291E"/>
    <w:rsid w:val="0022330D"/>
    <w:rsid w:val="00247378"/>
    <w:rsid w:val="0025611A"/>
    <w:rsid w:val="0026355C"/>
    <w:rsid w:val="002B2895"/>
    <w:rsid w:val="002F13F0"/>
    <w:rsid w:val="002F7B69"/>
    <w:rsid w:val="003020A4"/>
    <w:rsid w:val="003334F7"/>
    <w:rsid w:val="00333B23"/>
    <w:rsid w:val="0034758D"/>
    <w:rsid w:val="00347FF0"/>
    <w:rsid w:val="00352FFC"/>
    <w:rsid w:val="00354DAE"/>
    <w:rsid w:val="00363307"/>
    <w:rsid w:val="00365B29"/>
    <w:rsid w:val="0039625F"/>
    <w:rsid w:val="003A5C16"/>
    <w:rsid w:val="003B14F0"/>
    <w:rsid w:val="003E79CE"/>
    <w:rsid w:val="004065CF"/>
    <w:rsid w:val="00457EDB"/>
    <w:rsid w:val="004953CB"/>
    <w:rsid w:val="004A54D9"/>
    <w:rsid w:val="004C076F"/>
    <w:rsid w:val="004C3026"/>
    <w:rsid w:val="004C55F7"/>
    <w:rsid w:val="004C6FB0"/>
    <w:rsid w:val="004D2F0C"/>
    <w:rsid w:val="004D7AAA"/>
    <w:rsid w:val="00500B18"/>
    <w:rsid w:val="00514F94"/>
    <w:rsid w:val="0052165C"/>
    <w:rsid w:val="005231EB"/>
    <w:rsid w:val="0059214B"/>
    <w:rsid w:val="00593C35"/>
    <w:rsid w:val="005A71F6"/>
    <w:rsid w:val="005B1460"/>
    <w:rsid w:val="005D49FC"/>
    <w:rsid w:val="005E56D9"/>
    <w:rsid w:val="005F2675"/>
    <w:rsid w:val="00600564"/>
    <w:rsid w:val="00603ED2"/>
    <w:rsid w:val="006105A5"/>
    <w:rsid w:val="006234B8"/>
    <w:rsid w:val="0063489C"/>
    <w:rsid w:val="00635CB5"/>
    <w:rsid w:val="006369AF"/>
    <w:rsid w:val="00637FA7"/>
    <w:rsid w:val="00664D57"/>
    <w:rsid w:val="00674FF7"/>
    <w:rsid w:val="00677487"/>
    <w:rsid w:val="006C4E43"/>
    <w:rsid w:val="006C4ED8"/>
    <w:rsid w:val="006E7246"/>
    <w:rsid w:val="006F6EC0"/>
    <w:rsid w:val="007508F1"/>
    <w:rsid w:val="00757919"/>
    <w:rsid w:val="00773134"/>
    <w:rsid w:val="00781B85"/>
    <w:rsid w:val="0078385C"/>
    <w:rsid w:val="007842BB"/>
    <w:rsid w:val="00792A27"/>
    <w:rsid w:val="007A3E01"/>
    <w:rsid w:val="007B5AE3"/>
    <w:rsid w:val="007D70DE"/>
    <w:rsid w:val="007F60CC"/>
    <w:rsid w:val="00803F16"/>
    <w:rsid w:val="00812D3D"/>
    <w:rsid w:val="00816A78"/>
    <w:rsid w:val="00825A4B"/>
    <w:rsid w:val="008263FE"/>
    <w:rsid w:val="00842D89"/>
    <w:rsid w:val="00851A18"/>
    <w:rsid w:val="008623A8"/>
    <w:rsid w:val="00875448"/>
    <w:rsid w:val="00884D81"/>
    <w:rsid w:val="008D429A"/>
    <w:rsid w:val="008F4E72"/>
    <w:rsid w:val="0090727B"/>
    <w:rsid w:val="00921D80"/>
    <w:rsid w:val="00922B75"/>
    <w:rsid w:val="009527F2"/>
    <w:rsid w:val="00963DF9"/>
    <w:rsid w:val="00973B85"/>
    <w:rsid w:val="009A57BB"/>
    <w:rsid w:val="009B470F"/>
    <w:rsid w:val="009C1750"/>
    <w:rsid w:val="00A009C8"/>
    <w:rsid w:val="00A02830"/>
    <w:rsid w:val="00A119FC"/>
    <w:rsid w:val="00A31BB3"/>
    <w:rsid w:val="00A45088"/>
    <w:rsid w:val="00A9141E"/>
    <w:rsid w:val="00AA5986"/>
    <w:rsid w:val="00AB6907"/>
    <w:rsid w:val="00AC4424"/>
    <w:rsid w:val="00AD582D"/>
    <w:rsid w:val="00AE3157"/>
    <w:rsid w:val="00B0038E"/>
    <w:rsid w:val="00B173E7"/>
    <w:rsid w:val="00B366C9"/>
    <w:rsid w:val="00B50255"/>
    <w:rsid w:val="00B77449"/>
    <w:rsid w:val="00B96B9A"/>
    <w:rsid w:val="00BA6B14"/>
    <w:rsid w:val="00BB11F7"/>
    <w:rsid w:val="00BC6F30"/>
    <w:rsid w:val="00BE6345"/>
    <w:rsid w:val="00BF7B34"/>
    <w:rsid w:val="00C14916"/>
    <w:rsid w:val="00C46AA0"/>
    <w:rsid w:val="00C53F65"/>
    <w:rsid w:val="00C71CE1"/>
    <w:rsid w:val="00CB5DE4"/>
    <w:rsid w:val="00CD015A"/>
    <w:rsid w:val="00CE09D4"/>
    <w:rsid w:val="00D37705"/>
    <w:rsid w:val="00D6351C"/>
    <w:rsid w:val="00D70D6C"/>
    <w:rsid w:val="00D83803"/>
    <w:rsid w:val="00D87539"/>
    <w:rsid w:val="00DA7584"/>
    <w:rsid w:val="00DF302D"/>
    <w:rsid w:val="00DF3B26"/>
    <w:rsid w:val="00E26C63"/>
    <w:rsid w:val="00E66825"/>
    <w:rsid w:val="00E90C55"/>
    <w:rsid w:val="00EA0432"/>
    <w:rsid w:val="00EB2EE4"/>
    <w:rsid w:val="00EB7D10"/>
    <w:rsid w:val="00ED58CE"/>
    <w:rsid w:val="00F12B26"/>
    <w:rsid w:val="00F35BC3"/>
    <w:rsid w:val="00F46A37"/>
    <w:rsid w:val="00F523C3"/>
    <w:rsid w:val="00F54F1D"/>
    <w:rsid w:val="00F629BF"/>
    <w:rsid w:val="00F652BF"/>
    <w:rsid w:val="00F837EE"/>
    <w:rsid w:val="00F973B5"/>
    <w:rsid w:val="00FC7A8E"/>
    <w:rsid w:val="00FD2585"/>
    <w:rsid w:val="00FD6A59"/>
    <w:rsid w:val="01251EAB"/>
    <w:rsid w:val="01E84054"/>
    <w:rsid w:val="05B347DC"/>
    <w:rsid w:val="06E835F7"/>
    <w:rsid w:val="079E5C61"/>
    <w:rsid w:val="07A27E8E"/>
    <w:rsid w:val="07E778CA"/>
    <w:rsid w:val="08A6156D"/>
    <w:rsid w:val="08A75F9A"/>
    <w:rsid w:val="08F576CB"/>
    <w:rsid w:val="091F1D5D"/>
    <w:rsid w:val="0A0D4851"/>
    <w:rsid w:val="0AEC140E"/>
    <w:rsid w:val="0B0010DA"/>
    <w:rsid w:val="0BAD6D15"/>
    <w:rsid w:val="0CFD4BCA"/>
    <w:rsid w:val="0E274A96"/>
    <w:rsid w:val="0FE557E4"/>
    <w:rsid w:val="1194171E"/>
    <w:rsid w:val="127F08A9"/>
    <w:rsid w:val="12FC73AD"/>
    <w:rsid w:val="13CC49C6"/>
    <w:rsid w:val="145B7A77"/>
    <w:rsid w:val="14D972B5"/>
    <w:rsid w:val="14E06BFF"/>
    <w:rsid w:val="14EC08FF"/>
    <w:rsid w:val="16A502DD"/>
    <w:rsid w:val="16B5193A"/>
    <w:rsid w:val="18697EA3"/>
    <w:rsid w:val="18840BBE"/>
    <w:rsid w:val="192C5CED"/>
    <w:rsid w:val="194E19A7"/>
    <w:rsid w:val="19CA6A59"/>
    <w:rsid w:val="1A8C3E4C"/>
    <w:rsid w:val="1AC14286"/>
    <w:rsid w:val="1B294480"/>
    <w:rsid w:val="1C063260"/>
    <w:rsid w:val="1C22255A"/>
    <w:rsid w:val="1CE276BD"/>
    <w:rsid w:val="1D004958"/>
    <w:rsid w:val="1F2578FA"/>
    <w:rsid w:val="203866A1"/>
    <w:rsid w:val="20EA18A6"/>
    <w:rsid w:val="2119095A"/>
    <w:rsid w:val="21421D01"/>
    <w:rsid w:val="21620DF5"/>
    <w:rsid w:val="24C862FD"/>
    <w:rsid w:val="24F0017B"/>
    <w:rsid w:val="277A4D86"/>
    <w:rsid w:val="2A7C7C3D"/>
    <w:rsid w:val="2AB95941"/>
    <w:rsid w:val="2ABC6414"/>
    <w:rsid w:val="2B1429CB"/>
    <w:rsid w:val="2BEB2B14"/>
    <w:rsid w:val="2C622F4C"/>
    <w:rsid w:val="2F3A012D"/>
    <w:rsid w:val="2FFD3C00"/>
    <w:rsid w:val="30E64908"/>
    <w:rsid w:val="30F03510"/>
    <w:rsid w:val="32652527"/>
    <w:rsid w:val="326B5F84"/>
    <w:rsid w:val="3427237C"/>
    <w:rsid w:val="35254EA4"/>
    <w:rsid w:val="358E19EB"/>
    <w:rsid w:val="35DC23A2"/>
    <w:rsid w:val="36873654"/>
    <w:rsid w:val="38183489"/>
    <w:rsid w:val="38A3655D"/>
    <w:rsid w:val="3945175B"/>
    <w:rsid w:val="395C53A5"/>
    <w:rsid w:val="39883C5F"/>
    <w:rsid w:val="3A4820C8"/>
    <w:rsid w:val="3AA12361"/>
    <w:rsid w:val="3AD07B77"/>
    <w:rsid w:val="3C526FDA"/>
    <w:rsid w:val="3D1D0DA6"/>
    <w:rsid w:val="3E0C767D"/>
    <w:rsid w:val="3ECE1741"/>
    <w:rsid w:val="3F557D77"/>
    <w:rsid w:val="3F653ECD"/>
    <w:rsid w:val="41A24648"/>
    <w:rsid w:val="42B750E0"/>
    <w:rsid w:val="42CF40BB"/>
    <w:rsid w:val="43CE7868"/>
    <w:rsid w:val="44C46F2F"/>
    <w:rsid w:val="45C149C9"/>
    <w:rsid w:val="46170712"/>
    <w:rsid w:val="4698286C"/>
    <w:rsid w:val="46C97F82"/>
    <w:rsid w:val="476A20C4"/>
    <w:rsid w:val="4C536B94"/>
    <w:rsid w:val="4FCB7330"/>
    <w:rsid w:val="4FD667FF"/>
    <w:rsid w:val="503A4C07"/>
    <w:rsid w:val="50770AE1"/>
    <w:rsid w:val="525C2B2E"/>
    <w:rsid w:val="52DE04A0"/>
    <w:rsid w:val="52EE566E"/>
    <w:rsid w:val="591D3BA7"/>
    <w:rsid w:val="5AA9798C"/>
    <w:rsid w:val="5B621989"/>
    <w:rsid w:val="5B624AFC"/>
    <w:rsid w:val="5B74382F"/>
    <w:rsid w:val="5BA26A91"/>
    <w:rsid w:val="5BE2160B"/>
    <w:rsid w:val="5C691376"/>
    <w:rsid w:val="5C7134DE"/>
    <w:rsid w:val="5CAF735A"/>
    <w:rsid w:val="5E352002"/>
    <w:rsid w:val="5E4719DE"/>
    <w:rsid w:val="5F90413A"/>
    <w:rsid w:val="5FBF067A"/>
    <w:rsid w:val="60F86FD4"/>
    <w:rsid w:val="616E4CF3"/>
    <w:rsid w:val="633B3EAB"/>
    <w:rsid w:val="647916AF"/>
    <w:rsid w:val="64990D63"/>
    <w:rsid w:val="64B31810"/>
    <w:rsid w:val="6642520A"/>
    <w:rsid w:val="66882038"/>
    <w:rsid w:val="67236075"/>
    <w:rsid w:val="68D66FC8"/>
    <w:rsid w:val="69472624"/>
    <w:rsid w:val="69FA48EF"/>
    <w:rsid w:val="6BEF69AE"/>
    <w:rsid w:val="6DDC01D8"/>
    <w:rsid w:val="6E277C54"/>
    <w:rsid w:val="6EEB4D8F"/>
    <w:rsid w:val="6F505F7A"/>
    <w:rsid w:val="70306056"/>
    <w:rsid w:val="71EB3F0D"/>
    <w:rsid w:val="7233071B"/>
    <w:rsid w:val="72803E39"/>
    <w:rsid w:val="72F15351"/>
    <w:rsid w:val="77812EEB"/>
    <w:rsid w:val="77CA4249"/>
    <w:rsid w:val="78412583"/>
    <w:rsid w:val="79A5544F"/>
    <w:rsid w:val="79C6269C"/>
    <w:rsid w:val="7ABD0011"/>
    <w:rsid w:val="7B521D5B"/>
    <w:rsid w:val="7B5A74E2"/>
    <w:rsid w:val="7B6D1EB3"/>
    <w:rsid w:val="7C5E37E6"/>
    <w:rsid w:val="7D8C7C55"/>
    <w:rsid w:val="7F0707C4"/>
    <w:rsid w:val="7F78421F"/>
    <w:rsid w:val="7F7D6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Balloon Text"/>
    <w:basedOn w:val="1"/>
    <w:link w:val="15"/>
    <w:uiPriority w:val="0"/>
    <w:rPr>
      <w:sz w:val="18"/>
      <w:szCs w:val="18"/>
    </w:r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0">
    <w:name w:val="page number"/>
    <w:basedOn w:val="9"/>
    <w:qFormat/>
    <w:uiPriority w:val="0"/>
  </w:style>
  <w:style w:type="character" w:styleId="11">
    <w:name w:val="Hyperlink"/>
    <w:basedOn w:val="9"/>
    <w:qFormat/>
    <w:uiPriority w:val="0"/>
    <w:rPr>
      <w:color w:val="000000"/>
      <w:u w:val="none"/>
    </w:rPr>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4">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5">
    <w:name w:val="批注框文本 Char"/>
    <w:basedOn w:val="9"/>
    <w:link w:val="5"/>
    <w:uiPriority w:val="0"/>
    <w:rPr>
      <w:rFonts w:ascii="宋体"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5286</Words>
  <Characters>30135</Characters>
  <Lines>251</Lines>
  <Paragraphs>70</Paragraphs>
  <TotalTime>721</TotalTime>
  <ScaleCrop>false</ScaleCrop>
  <LinksUpToDate>false</LinksUpToDate>
  <CharactersWithSpaces>35351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Administrator</cp:lastModifiedBy>
  <cp:lastPrinted>2018-07-03T04:10:00Z</cp:lastPrinted>
  <dcterms:modified xsi:type="dcterms:W3CDTF">2018-07-18T08:54:57Z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