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lang w:eastAsia="zh-CN"/>
        </w:rPr>
        <w:t>许昌市东城区教育局</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文化艺术品采购</w:t>
      </w:r>
      <w:r>
        <w:rPr>
          <w:rFonts w:hint="eastAsia" w:asciiTheme="majorEastAsia" w:hAnsiTheme="majorEastAsia" w:eastAsiaTheme="majorEastAsia" w:cstheme="majorEastAsia"/>
          <w:b/>
          <w:bCs/>
          <w:color w:val="auto"/>
          <w:sz w:val="44"/>
          <w:szCs w:val="44"/>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招标文件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项目编号：JZFCG-G201</w:t>
      </w:r>
      <w:r>
        <w:rPr>
          <w:rFonts w:hint="eastAsia" w:asciiTheme="majorEastAsia" w:hAnsiTheme="majorEastAsia" w:eastAsiaTheme="majorEastAsia" w:cstheme="majorEastAsia"/>
          <w:b/>
          <w:bCs/>
          <w:color w:val="auto"/>
          <w:sz w:val="36"/>
          <w:szCs w:val="36"/>
          <w:lang w:val="en-US" w:eastAsia="zh-CN"/>
        </w:rPr>
        <w:t>8048</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val="en-US" w:eastAsia="zh-CN"/>
        </w:rPr>
        <w:t>许昌市东城区教育局</w:t>
      </w:r>
    </w:p>
    <w:p>
      <w:pPr>
        <w:ind w:firstLine="1084" w:firstLineChars="300"/>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val="en-US" w:eastAsia="zh-CN"/>
        </w:rPr>
        <w:t>河南方正水利工程咨询有限公司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lang w:eastAsia="zh-CN"/>
        </w:rPr>
        <w:t>时</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lang w:eastAsia="zh-CN"/>
        </w:rPr>
        <w:t>间：</w:t>
      </w: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val="en-US" w:eastAsia="zh-CN"/>
        </w:rPr>
        <w:t>七</w:t>
      </w:r>
      <w:r>
        <w:rPr>
          <w:rFonts w:hint="eastAsia" w:asciiTheme="majorEastAsia" w:hAnsiTheme="majorEastAsia" w:eastAsiaTheme="majorEastAsia" w:cstheme="majorEastAsia"/>
          <w:b/>
          <w:bCs/>
          <w:color w:val="auto"/>
          <w:sz w:val="36"/>
          <w:szCs w:val="36"/>
        </w:rPr>
        <w:t xml:space="preserve">月 </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color w:val="auto"/>
          <w:kern w:val="0"/>
          <w:sz w:val="32"/>
          <w:szCs w:val="32"/>
        </w:rPr>
        <w:sectPr>
          <w:pgSz w:w="11906" w:h="16838"/>
          <w:pgMar w:top="2098" w:right="1474" w:bottom="1928" w:left="1588" w:header="851" w:footer="992" w:gutter="0"/>
          <w:pgNumType w:start="0"/>
          <w:cols w:space="425" w:num="1"/>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44"/>
          <w:szCs w:val="44"/>
        </w:rPr>
      </w:pPr>
      <w:r>
        <w:rPr>
          <w:rFonts w:hint="eastAsia" w:cs="宋体" w:asciiTheme="majorEastAsia" w:hAnsiTheme="majorEastAsia" w:eastAsiaTheme="majorEastAsia"/>
          <w:b/>
          <w:color w:val="auto"/>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第五章 </w:t>
      </w:r>
      <w:r>
        <w:rPr>
          <w:rFonts w:hint="eastAsia" w:asciiTheme="majorEastAsia" w:hAnsiTheme="majorEastAsia" w:eastAsiaTheme="majorEastAsia" w:cstheme="majorEastAsia"/>
          <w:b/>
          <w:color w:val="auto"/>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第六章 </w:t>
      </w:r>
      <w:r>
        <w:rPr>
          <w:rFonts w:hint="eastAsia" w:asciiTheme="majorEastAsia" w:hAnsiTheme="majorEastAsia" w:eastAsiaTheme="majorEastAsia" w:cstheme="majorEastAsia"/>
          <w:b/>
          <w:color w:val="auto"/>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 xml:space="preserve">第七章 </w:t>
      </w:r>
      <w:r>
        <w:rPr>
          <w:rFonts w:hint="eastAsia" w:asciiTheme="majorEastAsia" w:hAnsiTheme="majorEastAsia" w:eastAsiaTheme="majorEastAsia" w:cstheme="majorEastAsia"/>
          <w:b/>
          <w:color w:val="auto"/>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第八章 </w:t>
      </w:r>
      <w:r>
        <w:rPr>
          <w:rFonts w:hint="eastAsia" w:asciiTheme="majorEastAsia" w:hAnsiTheme="majorEastAsia" w:eastAsiaTheme="majorEastAsia" w:cstheme="majorEastAsia"/>
          <w:b/>
          <w:color w:val="auto"/>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投标邀请</w:t>
      </w:r>
    </w:p>
    <w:p>
      <w:pPr>
        <w:pStyle w:val="21"/>
        <w:keepNext w:val="0"/>
        <w:keepLines w:val="0"/>
        <w:pageBreakBefore w:val="0"/>
        <w:widowControl/>
        <w:shd w:val="clear" w:color="auto" w:fill="FFFFFF"/>
        <w:kinsoku/>
        <w:wordWrap/>
        <w:overflowPunct/>
        <w:topLinePunct w:val="0"/>
        <w:bidi w:val="0"/>
        <w:snapToGrid/>
        <w:spacing w:line="400" w:lineRule="exact"/>
        <w:contextualSpacing/>
        <w:jc w:val="left"/>
        <w:textAlignment w:val="auto"/>
        <w:outlineLvl w:val="9"/>
        <w:rPr>
          <w:rFonts w:cs="黑体" w:asciiTheme="minorEastAsia" w:hAnsiTheme="minorEastAsia" w:eastAsiaTheme="minorEastAsia"/>
          <w:b/>
          <w:bCs/>
          <w:color w:val="auto"/>
          <w:sz w:val="21"/>
          <w:szCs w:val="21"/>
        </w:rPr>
      </w:pPr>
      <w:r>
        <w:rPr>
          <w:rFonts w:hint="eastAsia" w:ascii="黑体" w:hAnsi="黑体" w:eastAsia="黑体" w:cs="黑体"/>
          <w:bCs/>
          <w:color w:val="auto"/>
          <w:sz w:val="21"/>
          <w:szCs w:val="21"/>
          <w:shd w:val="clear" w:color="auto" w:fill="FFFFFF"/>
        </w:rPr>
        <w:t xml:space="preserve">    </w:t>
      </w:r>
      <w:r>
        <w:rPr>
          <w:rFonts w:hint="eastAsia" w:cs="黑体" w:asciiTheme="minorEastAsia" w:hAnsiTheme="minorEastAsia" w:eastAsiaTheme="minorEastAsia"/>
          <w:b/>
          <w:bCs/>
          <w:color w:val="auto"/>
          <w:sz w:val="21"/>
          <w:szCs w:val="21"/>
          <w:shd w:val="clear" w:color="auto" w:fill="FFFFFF"/>
        </w:rPr>
        <w:t>一、项目基本情况</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w:t>
      </w:r>
      <w:r>
        <w:rPr>
          <w:rFonts w:hint="eastAsia" w:cs="仿宋_GB2312" w:asciiTheme="minorEastAsia" w:hAnsiTheme="minorEastAsia" w:eastAsiaTheme="minorEastAsia"/>
          <w:color w:val="auto"/>
          <w:sz w:val="21"/>
          <w:szCs w:val="21"/>
          <w:shd w:val="clear" w:color="auto" w:fill="FFFFFF"/>
          <w:lang w:val="en-US" w:eastAsia="zh-CN"/>
        </w:rPr>
        <w:t>许昌市东城区教育局“文化艺术品采购”项目</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（二）项目编号：JZFCG-G2018</w:t>
      </w:r>
      <w:r>
        <w:rPr>
          <w:rFonts w:hint="eastAsia" w:cs="仿宋_GB2312" w:asciiTheme="minorEastAsia" w:hAnsiTheme="minorEastAsia" w:eastAsiaTheme="minorEastAsia"/>
          <w:color w:val="auto"/>
          <w:sz w:val="21"/>
          <w:szCs w:val="21"/>
          <w:shd w:val="clear" w:color="auto" w:fill="FFFFFF"/>
          <w:lang w:val="en-US" w:eastAsia="zh-CN"/>
        </w:rPr>
        <w:t>048</w:t>
      </w:r>
      <w:r>
        <w:rPr>
          <w:rFonts w:hint="eastAsia" w:cs="仿宋_GB2312" w:asciiTheme="minorEastAsia" w:hAnsiTheme="minorEastAsia" w:eastAsiaTheme="minorEastAsia"/>
          <w:color w:val="auto"/>
          <w:sz w:val="21"/>
          <w:szCs w:val="21"/>
          <w:shd w:val="clear" w:color="auto" w:fill="FFFFFF"/>
        </w:rPr>
        <w:t xml:space="preserve">号    </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（三）采购方式：</w:t>
      </w:r>
      <w:r>
        <w:rPr>
          <w:rFonts w:hint="eastAsia" w:cs="仿宋_GB2312" w:asciiTheme="minorEastAsia" w:hAnsiTheme="minorEastAsia" w:eastAsiaTheme="minorEastAsia"/>
          <w:color w:val="auto"/>
          <w:sz w:val="21"/>
          <w:szCs w:val="21"/>
          <w:shd w:val="clear" w:color="auto" w:fill="FFFFFF"/>
          <w:lang w:val="en-US" w:eastAsia="zh-CN"/>
        </w:rPr>
        <w:t>公开</w:t>
      </w:r>
      <w:r>
        <w:rPr>
          <w:rFonts w:hint="eastAsia" w:cs="仿宋_GB2312" w:asciiTheme="minorEastAsia" w:hAnsiTheme="minorEastAsia" w:eastAsiaTheme="minorEastAsia"/>
          <w:color w:val="auto"/>
          <w:sz w:val="21"/>
          <w:szCs w:val="21"/>
          <w:shd w:val="clear" w:color="auto" w:fill="FFFFFF"/>
        </w:rPr>
        <w:t xml:space="preserve">                                                                                                                          </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（四）项目主要内容、数量及要求：A包：许昌市东城区新东街小学文化艺术品采购，B包：许昌县邓庄乡中学的文化艺术品采购。</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（五）A包预算金额：1656321.596元，最高限价：1656321.596元；</w:t>
      </w:r>
    </w:p>
    <w:p>
      <w:pPr>
        <w:pStyle w:val="21"/>
        <w:keepNext w:val="0"/>
        <w:keepLines w:val="0"/>
        <w:pageBreakBefore w:val="0"/>
        <w:widowControl/>
        <w:shd w:val="clear" w:color="auto" w:fill="FFFFFF"/>
        <w:kinsoku/>
        <w:wordWrap/>
        <w:overflowPunct/>
        <w:topLinePunct w:val="0"/>
        <w:bidi w:val="0"/>
        <w:snapToGrid/>
        <w:spacing w:line="400" w:lineRule="exact"/>
        <w:ind w:firstLine="1050" w:firstLineChars="50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B包预算金额：936318.73元，最高限价：936318.73元。</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（六）交付（服务、完工）时间 ：合同签订后90日历天内交付。</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（七）交付（服务、完工）地点：A包许昌市东城区新东街小学，B包许昌县邓庄乡中学。</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w:t>
      </w:r>
      <w:r>
        <w:rPr>
          <w:rFonts w:hint="eastAsia" w:cs="仿宋_GB2312" w:asciiTheme="minorEastAsia" w:hAnsiTheme="minorEastAsia" w:eastAsiaTheme="minorEastAsia"/>
          <w:color w:val="auto"/>
          <w:sz w:val="21"/>
          <w:szCs w:val="21"/>
          <w:u w:val="none"/>
          <w:shd w:val="clear" w:color="auto" w:fill="FFFFFF"/>
        </w:rPr>
        <w:t>节能环保、中小微型企业、监狱企业、残疾人福利性单位</w:t>
      </w:r>
      <w:r>
        <w:rPr>
          <w:rFonts w:hint="eastAsia" w:cs="仿宋_GB2312" w:asciiTheme="minorEastAsia" w:hAnsiTheme="minorEastAsia" w:eastAsiaTheme="minorEastAsia"/>
          <w:color w:val="auto"/>
          <w:sz w:val="21"/>
          <w:szCs w:val="21"/>
          <w:shd w:val="clear" w:color="auto" w:fill="FFFFFF"/>
        </w:rPr>
        <w:t>扶持等相关政府采购政策。</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三、投标人资格要求</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 本次招标不接受联合体投标。</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四、招标文件的获取</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（一）网上下载招标文件</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（二）招标文件售价</w:t>
      </w:r>
      <w:r>
        <w:rPr>
          <w:rFonts w:hint="eastAsia" w:cs="仿宋_GB2312" w:asciiTheme="minorEastAsia" w:hAnsiTheme="minorEastAsia" w:eastAsiaTheme="minorEastAsia"/>
          <w:color w:val="auto"/>
          <w:sz w:val="21"/>
          <w:szCs w:val="21"/>
          <w:u w:val="none"/>
          <w:shd w:val="clear" w:color="auto" w:fill="FFFFFF"/>
          <w:lang w:val="en-US" w:eastAsia="zh-CN"/>
        </w:rPr>
        <w:t>300</w:t>
      </w:r>
      <w:r>
        <w:rPr>
          <w:rFonts w:hint="eastAsia" w:cs="仿宋_GB2312" w:asciiTheme="minorEastAsia" w:hAnsiTheme="minorEastAsia" w:eastAsiaTheme="minorEastAsia"/>
          <w:color w:val="auto"/>
          <w:sz w:val="21"/>
          <w:szCs w:val="21"/>
          <w:u w:val="none"/>
          <w:shd w:val="clear" w:color="auto" w:fill="FFFFFF"/>
        </w:rPr>
        <w:t xml:space="preserve"> </w:t>
      </w:r>
      <w:r>
        <w:rPr>
          <w:rFonts w:hint="eastAsia" w:cs="仿宋_GB2312" w:asciiTheme="minorEastAsia" w:hAnsiTheme="minorEastAsia" w:eastAsiaTheme="minorEastAsia"/>
          <w:color w:val="auto"/>
          <w:sz w:val="21"/>
          <w:szCs w:val="21"/>
          <w:shd w:val="clear" w:color="auto" w:fill="FFFFFF"/>
        </w:rPr>
        <w:t>元/套，投标人在递交投标文件时向采购代理机构交纳采购文件费用，售后不退。</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（一）投标截止及开标时间：2018年</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14</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（二）开标地点：许昌市公共资源交易中心（龙兴路与竹林路交汇处公共资源大厦）三楼开标</w:t>
      </w:r>
      <w:r>
        <w:rPr>
          <w:rFonts w:hint="eastAsia" w:cs="仿宋_GB2312" w:asciiTheme="minorEastAsia" w:hAnsiTheme="minorEastAsia" w:eastAsiaTheme="minorEastAsia"/>
          <w:color w:val="auto"/>
          <w:sz w:val="21"/>
          <w:szCs w:val="21"/>
          <w:lang w:eastAsia="zh-CN"/>
        </w:rPr>
        <w:t>五</w:t>
      </w:r>
      <w:r>
        <w:rPr>
          <w:rFonts w:hint="eastAsia" w:cs="仿宋_GB2312" w:asciiTheme="minorEastAsia" w:hAnsiTheme="minorEastAsia" w:eastAsiaTheme="minorEastAsia"/>
          <w:color w:val="auto"/>
          <w:sz w:val="21"/>
          <w:szCs w:val="21"/>
        </w:rPr>
        <w:t>室。</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本项目为全流程电子化交易项目，投标人须提交电子投标文件和纸质投标文件。</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2、纸质投标文件（正本、副本各1份）和备份文件1份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在投标截止时间（开标时间）前递交至本项目开标地点。</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六、本次招标公告同时在《中国政府采购网》、《河南省政府采购网》、《许昌市政府采购网》、《全国公共资源交易平台（河南省·许昌市）》发布。</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采购人：</w:t>
      </w:r>
      <w:r>
        <w:rPr>
          <w:rFonts w:hint="eastAsia" w:cs="仿宋_GB2312" w:asciiTheme="minorEastAsia" w:hAnsiTheme="minorEastAsia" w:eastAsiaTheme="minorEastAsia"/>
          <w:color w:val="auto"/>
          <w:sz w:val="21"/>
          <w:szCs w:val="21"/>
          <w:lang w:eastAsia="zh-CN"/>
        </w:rPr>
        <w:t>许昌市东城区教育局</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地 址：</w:t>
      </w:r>
      <w:r>
        <w:rPr>
          <w:rFonts w:hint="eastAsia" w:cs="仿宋_GB2312" w:asciiTheme="minorEastAsia" w:hAnsiTheme="minorEastAsia" w:eastAsiaTheme="minorEastAsia"/>
          <w:color w:val="auto"/>
          <w:sz w:val="21"/>
          <w:szCs w:val="21"/>
          <w:lang w:eastAsia="zh-CN"/>
        </w:rPr>
        <w:t>许昌市学院路与新兴路交叉口</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联 系 人：栗超</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联系电话：</w:t>
      </w:r>
      <w:r>
        <w:rPr>
          <w:rFonts w:hint="eastAsia" w:cs="仿宋_GB2312" w:asciiTheme="minorEastAsia" w:hAnsiTheme="minorEastAsia" w:eastAsiaTheme="minorEastAsia"/>
          <w:color w:val="auto"/>
          <w:sz w:val="21"/>
          <w:szCs w:val="21"/>
        </w:rPr>
        <w:t>0374-295</w:t>
      </w:r>
      <w:r>
        <w:rPr>
          <w:rFonts w:hint="eastAsia" w:cs="仿宋_GB2312" w:asciiTheme="minorEastAsia" w:hAnsiTheme="minorEastAsia" w:eastAsiaTheme="minorEastAsia"/>
          <w:color w:val="auto"/>
          <w:sz w:val="21"/>
          <w:szCs w:val="21"/>
          <w:lang w:val="en-US" w:eastAsia="zh-CN"/>
        </w:rPr>
        <w:t>2352</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代理公司：河南方正水利工程咨询有限公司</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联系地址：许昌市八一路与</w:t>
      </w:r>
      <w:bookmarkStart w:id="13" w:name="_GoBack"/>
      <w:bookmarkEnd w:id="13"/>
      <w:r>
        <w:rPr>
          <w:rFonts w:hint="eastAsia" w:cs="仿宋_GB2312" w:asciiTheme="minorEastAsia" w:hAnsiTheme="minorEastAsia" w:eastAsiaTheme="minorEastAsia"/>
          <w:color w:val="auto"/>
          <w:sz w:val="21"/>
          <w:szCs w:val="21"/>
        </w:rPr>
        <w:t>八龙路府西雅园1号楼15楼</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 xml:space="preserve">联 系 人：王利霞    </w:t>
      </w:r>
    </w:p>
    <w:p>
      <w:pPr>
        <w:pStyle w:val="21"/>
        <w:keepNext w:val="0"/>
        <w:keepLines w:val="0"/>
        <w:pageBreakBefore w:val="0"/>
        <w:widowControl/>
        <w:shd w:val="clear" w:color="auto" w:fill="FFFFFF"/>
        <w:kinsoku/>
        <w:wordWrap/>
        <w:overflowPunct/>
        <w:topLinePunct w:val="0"/>
        <w:bidi w:val="0"/>
        <w:snapToGrid/>
        <w:spacing w:line="400" w:lineRule="exact"/>
        <w:ind w:firstLine="420"/>
        <w:contextualSpacing/>
        <w:jc w:val="left"/>
        <w:textAlignment w:val="auto"/>
        <w:outlineLvl w:val="9"/>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en-US" w:eastAsia="zh-CN"/>
        </w:rPr>
        <w:t>联系电话：0374-2332596   15664210799</w:t>
      </w:r>
    </w:p>
    <w:p>
      <w:pPr>
        <w:keepNext w:val="0"/>
        <w:keepLines w:val="0"/>
        <w:pageBreakBefore w:val="0"/>
        <w:kinsoku/>
        <w:wordWrap/>
        <w:overflowPunct/>
        <w:topLinePunct w:val="0"/>
        <w:bidi w:val="0"/>
        <w:snapToGrid/>
        <w:spacing w:line="400" w:lineRule="exact"/>
        <w:textAlignment w:val="auto"/>
        <w:outlineLvl w:val="9"/>
        <w:rPr>
          <w:rFonts w:asciiTheme="minorEastAsia" w:hAnsiTheme="minorEastAsia"/>
          <w:color w:val="auto"/>
          <w:szCs w:val="21"/>
        </w:rPr>
      </w:pPr>
    </w:p>
    <w:p>
      <w:pPr>
        <w:keepNext w:val="0"/>
        <w:keepLines w:val="0"/>
        <w:pageBreakBefore w:val="0"/>
        <w:kinsoku/>
        <w:wordWrap/>
        <w:overflowPunct/>
        <w:topLinePunct w:val="0"/>
        <w:bidi w:val="0"/>
        <w:snapToGrid/>
        <w:spacing w:line="400" w:lineRule="exact"/>
        <w:textAlignment w:val="auto"/>
        <w:outlineLvl w:val="9"/>
        <w:rPr>
          <w:rFonts w:cs="仿宋_GB2312" w:asciiTheme="minorEastAsia" w:hAnsiTheme="minorEastAsia"/>
          <w:color w:val="auto"/>
          <w:szCs w:val="21"/>
          <w:shd w:val="clear" w:color="auto" w:fill="FFFFFF"/>
        </w:rPr>
      </w:pPr>
    </w:p>
    <w:p>
      <w:pPr>
        <w:keepNext w:val="0"/>
        <w:keepLines w:val="0"/>
        <w:pageBreakBefore w:val="0"/>
        <w:kinsoku/>
        <w:wordWrap/>
        <w:overflowPunct/>
        <w:topLinePunct w:val="0"/>
        <w:autoSpaceDE w:val="0"/>
        <w:autoSpaceDN w:val="0"/>
        <w:bidi w:val="0"/>
        <w:adjustRightInd w:val="0"/>
        <w:snapToGrid/>
        <w:spacing w:line="400" w:lineRule="exact"/>
        <w:ind w:firstLine="560"/>
        <w:textAlignment w:val="auto"/>
        <w:outlineLvl w:val="9"/>
        <w:rPr>
          <w:rFonts w:hint="eastAsia" w:cs="仿宋_GB2312" w:asciiTheme="minorEastAsia" w:hAnsiTheme="minorEastAsia" w:eastAsiaTheme="minorEastAsia"/>
          <w:color w:val="auto"/>
          <w:kern w:val="2"/>
          <w:sz w:val="21"/>
          <w:szCs w:val="21"/>
          <w:lang w:val="en-US" w:eastAsia="zh-CN" w:bidi="ar-SA"/>
        </w:rPr>
      </w:pPr>
      <w:r>
        <w:rPr>
          <w:rFonts w:hint="eastAsia" w:asciiTheme="minorEastAsia" w:hAnsiTheme="minorEastAsia" w:cstheme="majorEastAsia"/>
          <w:color w:val="auto"/>
          <w:szCs w:val="21"/>
          <w:lang w:val="zh-CN"/>
        </w:rPr>
        <w:t xml:space="preserve">  </w:t>
      </w:r>
      <w:r>
        <w:rPr>
          <w:rFonts w:hint="eastAsia" w:cs="仿宋_GB2312" w:asciiTheme="minorEastAsia" w:hAnsiTheme="minorEastAsia" w:eastAsiaTheme="minorEastAsia"/>
          <w:color w:val="auto"/>
          <w:kern w:val="2"/>
          <w:sz w:val="21"/>
          <w:szCs w:val="21"/>
          <w:lang w:val="zh-CN" w:eastAsia="zh-CN" w:bidi="ar-SA"/>
        </w:rPr>
        <w:t xml:space="preserve">                       </w:t>
      </w:r>
      <w:r>
        <w:rPr>
          <w:rFonts w:hint="eastAsia" w:cs="仿宋_GB2312" w:asciiTheme="minorEastAsia" w:hAnsiTheme="minorEastAsia"/>
          <w:color w:val="auto"/>
          <w:kern w:val="2"/>
          <w:sz w:val="21"/>
          <w:szCs w:val="21"/>
          <w:lang w:val="en-US" w:eastAsia="zh-CN" w:bidi="ar-SA"/>
        </w:rPr>
        <w:t xml:space="preserve">                     </w:t>
      </w:r>
      <w:r>
        <w:rPr>
          <w:rFonts w:hint="eastAsia" w:cs="仿宋_GB2312" w:asciiTheme="minorEastAsia" w:hAnsiTheme="minorEastAsia" w:eastAsiaTheme="minorEastAsia"/>
          <w:color w:val="auto"/>
          <w:kern w:val="2"/>
          <w:sz w:val="21"/>
          <w:szCs w:val="21"/>
          <w:lang w:val="zh-CN" w:eastAsia="zh-CN" w:bidi="ar-SA"/>
        </w:rPr>
        <w:t xml:space="preserve"> </w:t>
      </w:r>
      <w:r>
        <w:rPr>
          <w:rFonts w:hint="eastAsia" w:cs="仿宋_GB2312" w:asciiTheme="minorEastAsia" w:hAnsiTheme="minorEastAsia" w:eastAsiaTheme="minorEastAsia"/>
          <w:color w:val="auto"/>
          <w:kern w:val="2"/>
          <w:sz w:val="21"/>
          <w:szCs w:val="21"/>
          <w:lang w:val="en-US" w:eastAsia="zh-CN" w:bidi="ar-SA"/>
        </w:rPr>
        <w:t xml:space="preserve">许昌市东城区教育局                             </w:t>
      </w:r>
    </w:p>
    <w:p>
      <w:pPr>
        <w:keepNext w:val="0"/>
        <w:keepLines w:val="0"/>
        <w:pageBreakBefore w:val="0"/>
        <w:kinsoku/>
        <w:wordWrap/>
        <w:overflowPunct/>
        <w:topLinePunct w:val="0"/>
        <w:autoSpaceDE w:val="0"/>
        <w:autoSpaceDN w:val="0"/>
        <w:bidi w:val="0"/>
        <w:adjustRightInd w:val="0"/>
        <w:snapToGrid/>
        <w:spacing w:line="400" w:lineRule="exact"/>
        <w:ind w:firstLine="5590" w:firstLineChars="2662"/>
        <w:textAlignment w:val="auto"/>
        <w:outlineLvl w:val="9"/>
        <w:rPr>
          <w:rFonts w:cs="仿宋_GB2312" w:asciiTheme="minorEastAsia" w:hAnsiTheme="minorEastAsia"/>
          <w:color w:val="auto"/>
          <w:szCs w:val="21"/>
        </w:rPr>
      </w:pPr>
      <w:r>
        <w:rPr>
          <w:rFonts w:hint="eastAsia" w:cs="仿宋_GB2312" w:asciiTheme="minorEastAsia" w:hAnsiTheme="minorEastAsia" w:eastAsiaTheme="minorEastAsia"/>
          <w:color w:val="auto"/>
          <w:kern w:val="2"/>
          <w:sz w:val="21"/>
          <w:szCs w:val="21"/>
          <w:lang w:val="en-US" w:eastAsia="zh-CN" w:bidi="ar-SA"/>
        </w:rPr>
        <w:t xml:space="preserve"> 二〇一八年七月十</w:t>
      </w:r>
      <w:r>
        <w:rPr>
          <w:rFonts w:hint="eastAsia" w:cs="仿宋_GB2312" w:asciiTheme="minorEastAsia" w:hAnsiTheme="minorEastAsia"/>
          <w:color w:val="auto"/>
          <w:kern w:val="2"/>
          <w:sz w:val="21"/>
          <w:szCs w:val="21"/>
          <w:lang w:val="en-US" w:eastAsia="zh-CN" w:bidi="ar-SA"/>
        </w:rPr>
        <w:t>八</w:t>
      </w:r>
      <w:r>
        <w:rPr>
          <w:rFonts w:hint="eastAsia" w:cs="仿宋_GB2312" w:asciiTheme="minorEastAsia" w:hAnsiTheme="minorEastAsia" w:eastAsiaTheme="minorEastAsia"/>
          <w:color w:val="auto"/>
          <w:kern w:val="2"/>
          <w:sz w:val="21"/>
          <w:szCs w:val="21"/>
          <w:lang w:val="en-US" w:eastAsia="zh-CN" w:bidi="ar-SA"/>
        </w:rPr>
        <w:t>日</w:t>
      </w: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Ansi="宋体"/>
          <w:b/>
          <w:color w:val="auto"/>
          <w:sz w:val="28"/>
          <w:szCs w:val="28"/>
        </w:rPr>
      </w:pPr>
      <w:r>
        <w:rPr>
          <w:rFonts w:hint="eastAsia" w:hAnsi="宋体"/>
          <w:b/>
          <w:color w:val="auto"/>
          <w:sz w:val="28"/>
          <w:szCs w:val="28"/>
        </w:rPr>
        <w:t>温馨提示：</w:t>
      </w:r>
    </w:p>
    <w:p>
      <w:pPr>
        <w:keepNext w:val="0"/>
        <w:keepLines w:val="0"/>
        <w:pageBreakBefore w:val="0"/>
        <w:widowControl w:val="0"/>
        <w:kinsoku/>
        <w:wordWrap/>
        <w:overflowPunct/>
        <w:topLinePunct w:val="0"/>
        <w:autoSpaceDE/>
        <w:autoSpaceDN/>
        <w:bidi w:val="0"/>
        <w:adjustRightInd/>
        <w:snapToGrid/>
        <w:spacing w:line="288" w:lineRule="auto"/>
        <w:ind w:firstLine="562" w:firstLineChars="200"/>
        <w:textAlignment w:val="auto"/>
        <w:outlineLvl w:val="9"/>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2" w:firstLineChars="200"/>
        <w:contextualSpacing/>
        <w:textAlignment w:val="auto"/>
        <w:outlineLvl w:val="9"/>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2" w:firstLineChars="200"/>
        <w:contextualSpacing/>
        <w:textAlignment w:val="auto"/>
        <w:outlineLvl w:val="9"/>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2" w:firstLineChars="200"/>
        <w:contextualSpacing/>
        <w:textAlignment w:val="auto"/>
        <w:outlineLvl w:val="9"/>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0" w:firstLineChars="200"/>
        <w:contextualSpacing/>
        <w:textAlignment w:val="auto"/>
        <w:outlineLvl w:val="9"/>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）下载“许昌投标文件制作系统SEARUN V1.0”，按招标文件要求制作电子投标文件。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0" w:firstLineChars="200"/>
        <w:contextualSpacing/>
        <w:textAlignment w:val="auto"/>
        <w:outlineLvl w:val="9"/>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0" w:firstLineChars="200"/>
        <w:contextualSpacing/>
        <w:textAlignment w:val="auto"/>
        <w:outlineLvl w:val="9"/>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0" w:firstLineChars="200"/>
        <w:contextualSpacing/>
        <w:textAlignment w:val="auto"/>
        <w:outlineLvl w:val="9"/>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left="105" w:leftChars="50" w:firstLine="315" w:firstLineChars="150"/>
        <w:contextualSpacing/>
        <w:textAlignment w:val="auto"/>
        <w:outlineLvl w:val="9"/>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”的文件用于电子投标使用，后缀名为“.PDF”的文件用于打印纸质投标文件，名称为“备份”的文件夹使用电子介质存储，供开标现场备用。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2" w:firstLineChars="200"/>
        <w:contextualSpacing/>
        <w:textAlignment w:val="auto"/>
        <w:outlineLvl w:val="9"/>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contextualSpacing/>
        <w:textAlignment w:val="auto"/>
        <w:outlineLvl w:val="9"/>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电子投标文件应在招标文件规定的投标截止时间（开标时间）之前成功提交至《全国公共资源交易平台(河南省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5"/>
          <w:rFonts w:hAnsi="宋体"/>
          <w:color w:val="auto"/>
          <w:szCs w:val="21"/>
        </w:rPr>
        <w:t>http://221.14.6.70:8088/ggzy/</w:t>
      </w:r>
      <w:r>
        <w:rPr>
          <w:color w:val="auto"/>
        </w:rPr>
        <w:fldChar w:fldCharType="end"/>
      </w:r>
      <w:r>
        <w:rPr>
          <w:rFonts w:hint="eastAsia" w:hAnsi="宋体"/>
          <w:color w:val="auto"/>
          <w:szCs w:val="21"/>
        </w:rPr>
        <w:t>）。</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0" w:firstLineChars="200"/>
        <w:contextualSpacing/>
        <w:textAlignment w:val="auto"/>
        <w:outlineLvl w:val="9"/>
        <w:rPr>
          <w:rFonts w:hAnsi="宋体"/>
          <w:color w:val="auto"/>
          <w:szCs w:val="21"/>
        </w:rPr>
      </w:pPr>
      <w:r>
        <w:rPr>
          <w:rFonts w:hint="eastAsia" w:hAnsi="宋体"/>
          <w:color w:val="auto"/>
          <w:szCs w:val="21"/>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0" w:firstLineChars="200"/>
        <w:contextualSpacing/>
        <w:textAlignment w:val="auto"/>
        <w:outlineLvl w:val="9"/>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0" w:firstLineChars="200"/>
        <w:contextualSpacing/>
        <w:textAlignment w:val="auto"/>
        <w:outlineLvl w:val="9"/>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2" w:firstLineChars="200"/>
        <w:contextualSpacing/>
        <w:textAlignment w:val="auto"/>
        <w:outlineLvl w:val="9"/>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0" w:firstLineChars="200"/>
        <w:contextualSpacing/>
        <w:textAlignment w:val="auto"/>
        <w:outlineLvl w:val="9"/>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288" w:lineRule="auto"/>
        <w:ind w:firstLine="420" w:firstLineChars="200"/>
        <w:contextualSpacing/>
        <w:textAlignment w:val="auto"/>
        <w:outlineLvl w:val="9"/>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全流程电子化交易如因系统异常情况无法完成，将以人工方式进行。评标委员会以纸质投标文件为依据评标。</w:t>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项目需求</w:t>
      </w:r>
    </w:p>
    <w:p>
      <w:pPr>
        <w:widowControl/>
        <w:numPr>
          <w:ilvl w:val="0"/>
          <w:numId w:val="0"/>
        </w:numPr>
        <w:shd w:val="clear" w:color="auto" w:fill="FFFFFF"/>
        <w:spacing w:line="360" w:lineRule="auto"/>
        <w:contextualSpacing/>
        <w:jc w:val="left"/>
        <w:rPr>
          <w:rFonts w:hint="eastAsia"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lang w:val="en-US" w:eastAsia="zh-CN"/>
        </w:rPr>
        <w:t>一、</w:t>
      </w:r>
      <w:r>
        <w:rPr>
          <w:rFonts w:hint="eastAsia" w:cs="黑体" w:asciiTheme="minorEastAsia" w:hAnsiTheme="minorEastAsia"/>
          <w:b/>
          <w:bCs/>
          <w:color w:val="auto"/>
          <w:szCs w:val="21"/>
          <w:shd w:val="clear" w:color="auto" w:fill="FFFFFF"/>
        </w:rPr>
        <w:t>本项目需实现的功能或者目标</w:t>
      </w:r>
    </w:p>
    <w:p>
      <w:pPr>
        <w:spacing w:line="360" w:lineRule="auto"/>
        <w:ind w:firstLine="420" w:firstLineChars="200"/>
        <w:contextualSpacing/>
        <w:rPr>
          <w:rFonts w:hint="eastAsia" w:cs="黑体" w:asciiTheme="minorEastAsia" w:hAnsiTheme="minorEastAsia"/>
          <w:b/>
          <w:bCs/>
          <w:color w:val="auto"/>
          <w:szCs w:val="21"/>
          <w:shd w:val="clear" w:color="auto" w:fill="FFFFFF"/>
          <w:lang w:val="en-US" w:eastAsia="zh-CN"/>
        </w:rPr>
      </w:pPr>
      <w:r>
        <w:rPr>
          <w:rFonts w:hint="eastAsia" w:cs="仿宋_GB2312" w:asciiTheme="minorEastAsia" w:hAnsiTheme="minorEastAsia" w:eastAsiaTheme="minorEastAsia"/>
          <w:color w:val="auto"/>
          <w:shd w:val="clear" w:color="auto" w:fill="FFFFFF"/>
        </w:rPr>
        <w:t>A包：许昌市东城区新东街小学文化艺术品采购，B包：许昌县邓庄乡中学的文化艺术品采购。</w:t>
      </w:r>
      <w:r>
        <w:rPr>
          <w:rFonts w:hint="eastAsia" w:cs="黑体" w:asciiTheme="minorEastAsia" w:hAnsiTheme="minorEastAsia"/>
          <w:b/>
          <w:bCs/>
          <w:color w:val="auto"/>
          <w:szCs w:val="21"/>
          <w:shd w:val="clear" w:color="auto" w:fill="FFFFFF"/>
        </w:rPr>
        <w:t>二、采购清单</w:t>
      </w:r>
      <w:r>
        <w:rPr>
          <w:rFonts w:hint="eastAsia" w:cs="黑体" w:asciiTheme="minorEastAsia" w:hAnsiTheme="minorEastAsia"/>
          <w:b/>
          <w:bCs/>
          <w:color w:val="auto"/>
          <w:szCs w:val="21"/>
          <w:shd w:val="clear" w:color="auto" w:fill="FFFFFF"/>
          <w:lang w:eastAsia="zh-CN"/>
        </w:rPr>
        <w:t>（</w:t>
      </w:r>
      <w:r>
        <w:rPr>
          <w:rFonts w:hint="eastAsia" w:cs="黑体" w:asciiTheme="minorEastAsia" w:hAnsiTheme="minorEastAsia"/>
          <w:b/>
          <w:bCs/>
          <w:color w:val="auto"/>
          <w:szCs w:val="21"/>
          <w:shd w:val="clear" w:color="auto" w:fill="FFFFFF"/>
          <w:lang w:val="en-US" w:eastAsia="zh-CN"/>
        </w:rPr>
        <w:t>需求）</w:t>
      </w:r>
    </w:p>
    <w:p>
      <w:pPr>
        <w:numPr>
          <w:ilvl w:val="0"/>
          <w:numId w:val="0"/>
        </w:numPr>
        <w:spacing w:line="400" w:lineRule="exac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A包：</w:t>
      </w:r>
    </w:p>
    <w:p>
      <w:pPr>
        <w:numPr>
          <w:ilvl w:val="0"/>
          <w:numId w:val="0"/>
        </w:numPr>
        <w:spacing w:line="400" w:lineRule="exact"/>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b/>
          <w:bCs/>
          <w:color w:val="auto"/>
          <w:sz w:val="21"/>
          <w:szCs w:val="21"/>
          <w:shd w:val="clear" w:color="auto" w:fill="FFFFFF"/>
          <w:lang w:val="en-US" w:eastAsia="zh-CN"/>
        </w:rPr>
        <w:t>一、</w:t>
      </w:r>
      <w:r>
        <w:rPr>
          <w:rFonts w:hint="eastAsia" w:ascii="宋体" w:hAnsi="宋体" w:eastAsia="宋体" w:cs="宋体"/>
          <w:color w:val="auto"/>
          <w:kern w:val="2"/>
          <w:sz w:val="21"/>
          <w:szCs w:val="21"/>
          <w:shd w:val="clear" w:color="auto" w:fill="FFFFFF"/>
          <w:lang w:val="en-US" w:eastAsia="zh-CN" w:bidi="ar-SA"/>
        </w:rPr>
        <w:t>许昌市新东街小学学校建设校园文化项目要求，主要包括：校园内：“导视系统”艺术雕塑；运动操场：运动艺术雕塑；室外墙体：主题浮雕；图书馆室外墙体：书香浮雕；室外景观：印刻座椅；室外景观：印刻小品；楼宇：文化浮雕字；教学楼大厅：主题浮雕墙；教学楼1-4层走廊：主题浮雕墙；缓步楼梯角：文化角设计；缓步台阶：文化设计；综合楼大厅：主题浮雕墙；综合楼走廊1-4层：主题浮雕墙。</w:t>
      </w:r>
    </w:p>
    <w:p>
      <w:pPr>
        <w:numPr>
          <w:ilvl w:val="0"/>
          <w:numId w:val="5"/>
        </w:num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校园内：“导视系统”艺术雕塑</w:t>
      </w:r>
      <w:r>
        <w:rPr>
          <w:rFonts w:hint="eastAsia" w:ascii="宋体" w:hAnsi="宋体" w:eastAsia="宋体" w:cs="宋体"/>
          <w:color w:val="auto"/>
          <w:sz w:val="21"/>
          <w:szCs w:val="21"/>
          <w:shd w:val="clear" w:color="auto" w:fill="FFFFFF"/>
        </w:rPr>
        <w:t>▲</w:t>
      </w:r>
    </w:p>
    <w:p>
      <w:pPr>
        <w:spacing w:line="400" w:lineRule="exact"/>
        <w:ind w:left="1928" w:hanging="1687" w:hangingChars="800"/>
        <w:rPr>
          <w:rFonts w:hint="eastAsia" w:ascii="宋体" w:hAnsi="宋体" w:eastAsia="宋体" w:cs="宋体"/>
          <w:color w:val="auto"/>
          <w:sz w:val="21"/>
          <w:szCs w:val="21"/>
        </w:rPr>
      </w:pPr>
      <w:r>
        <w:rPr>
          <w:rFonts w:hint="eastAsia" w:ascii="宋体" w:hAnsi="宋体" w:eastAsia="宋体" w:cs="宋体"/>
          <w:b/>
          <w:bCs/>
          <w:color w:val="auto"/>
          <w:sz w:val="21"/>
          <w:szCs w:val="21"/>
        </w:rPr>
        <w:t>设计要求：</w:t>
      </w:r>
      <w:r>
        <w:rPr>
          <w:rFonts w:hint="eastAsia" w:ascii="宋体" w:hAnsi="宋体" w:eastAsia="宋体" w:cs="宋体"/>
          <w:color w:val="auto"/>
          <w:sz w:val="21"/>
          <w:szCs w:val="21"/>
        </w:rPr>
        <w:t>整体需体现大气、厚重。并从材质上考虑大气的感觉，能实现体现学校导向作用。</w:t>
      </w:r>
    </w:p>
    <w:p>
      <w:pPr>
        <w:spacing w:line="400" w:lineRule="exact"/>
        <w:ind w:left="1205" w:hanging="1054" w:hangingChars="500"/>
        <w:rPr>
          <w:rFonts w:hint="eastAsia" w:ascii="宋体" w:hAnsi="宋体" w:eastAsia="宋体" w:cs="宋体"/>
          <w:color w:val="auto"/>
          <w:sz w:val="21"/>
          <w:szCs w:val="21"/>
        </w:rPr>
      </w:pPr>
      <w:r>
        <w:rPr>
          <w:rFonts w:hint="eastAsia" w:ascii="宋体" w:hAnsi="宋体" w:eastAsia="宋体" w:cs="宋体"/>
          <w:b/>
          <w:bCs/>
          <w:color w:val="auto"/>
          <w:sz w:val="21"/>
          <w:szCs w:val="21"/>
        </w:rPr>
        <w:t>主要参数：</w:t>
      </w:r>
      <w:r>
        <w:rPr>
          <w:rFonts w:hint="eastAsia" w:ascii="宋体" w:hAnsi="宋体" w:eastAsia="宋体" w:cs="宋体"/>
          <w:color w:val="auto"/>
          <w:sz w:val="21"/>
          <w:szCs w:val="21"/>
        </w:rPr>
        <w:t xml:space="preserve">规格：斜面：长3.5m*高0.7m，整体高度2.3m；整体厚度1.5m ；  </w:t>
      </w:r>
    </w:p>
    <w:p>
      <w:pPr>
        <w:pStyle w:val="21"/>
        <w:widowControl/>
        <w:shd w:val="clear" w:color="auto" w:fill="FFFFFF"/>
        <w:spacing w:line="360" w:lineRule="auto"/>
        <w:ind w:firstLine="630" w:firstLineChars="30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选用天然石材、</w:t>
      </w:r>
      <w:r>
        <w:rPr>
          <w:rFonts w:hint="eastAsia" w:ascii="宋体" w:hAnsi="宋体" w:eastAsia="宋体" w:cs="宋体"/>
          <w:color w:val="auto"/>
          <w:sz w:val="21"/>
          <w:szCs w:val="21"/>
        </w:rPr>
        <w:t>经过艺术打磨、雕刻、表面文字暗纹字阴刻打磨处理。</w:t>
      </w:r>
    </w:p>
    <w:p>
      <w:pPr>
        <w:numPr>
          <w:ilvl w:val="0"/>
          <w:numId w:val="5"/>
        </w:num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运动操场：运动艺术雕塑</w:t>
      </w:r>
      <w:r>
        <w:rPr>
          <w:rFonts w:hint="eastAsia" w:ascii="宋体" w:hAnsi="宋体" w:eastAsia="宋体" w:cs="宋体"/>
          <w:color w:val="auto"/>
          <w:sz w:val="21"/>
          <w:szCs w:val="21"/>
          <w:shd w:val="clear" w:color="auto" w:fill="FFFFFF"/>
        </w:rPr>
        <w:t>▲</w:t>
      </w:r>
    </w:p>
    <w:p>
      <w:pPr>
        <w:spacing w:line="400" w:lineRule="exact"/>
        <w:ind w:left="1928" w:hanging="1687" w:hangingChars="800"/>
        <w:rPr>
          <w:rFonts w:hint="eastAsia" w:ascii="宋体" w:hAnsi="宋体" w:eastAsia="宋体" w:cs="宋体"/>
          <w:color w:val="auto"/>
          <w:sz w:val="21"/>
          <w:szCs w:val="21"/>
        </w:rPr>
      </w:pPr>
      <w:r>
        <w:rPr>
          <w:rFonts w:hint="eastAsia" w:ascii="宋体" w:hAnsi="宋体" w:eastAsia="宋体" w:cs="宋体"/>
          <w:b/>
          <w:bCs/>
          <w:color w:val="auto"/>
          <w:sz w:val="21"/>
          <w:szCs w:val="21"/>
        </w:rPr>
        <w:t>设计要求：</w:t>
      </w:r>
      <w:r>
        <w:rPr>
          <w:rFonts w:hint="eastAsia" w:ascii="宋体" w:hAnsi="宋体" w:eastAsia="宋体" w:cs="宋体"/>
          <w:color w:val="auto"/>
          <w:sz w:val="21"/>
          <w:szCs w:val="21"/>
        </w:rPr>
        <w:t>整体需体现运动元素，运动人物及美感。</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主要参数：</w:t>
      </w:r>
      <w:r>
        <w:rPr>
          <w:rFonts w:hint="eastAsia" w:ascii="宋体" w:hAnsi="宋体" w:eastAsia="宋体" w:cs="宋体"/>
          <w:color w:val="auto"/>
          <w:sz w:val="21"/>
          <w:szCs w:val="21"/>
        </w:rPr>
        <w:t xml:space="preserve">规格：长10m*高2.6m *1组   </w:t>
      </w:r>
      <w:r>
        <w:rPr>
          <w:rFonts w:hint="eastAsia" w:ascii="宋体" w:hAnsi="宋体" w:eastAsia="宋体" w:cs="宋体"/>
          <w:b/>
          <w:bCs/>
          <w:color w:val="auto"/>
          <w:sz w:val="21"/>
          <w:szCs w:val="21"/>
        </w:rPr>
        <w:t xml:space="preserve">             </w:t>
      </w:r>
    </w:p>
    <w:p>
      <w:pPr>
        <w:spacing w:line="400" w:lineRule="exact"/>
        <w:ind w:left="1407" w:leftChars="570"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可选用金属材质，白钢（厚2.0mm）、做艺术造型处理，高级汽车烤漆安装、运输。</w:t>
      </w:r>
    </w:p>
    <w:p>
      <w:pPr>
        <w:numPr>
          <w:ilvl w:val="0"/>
          <w:numId w:val="5"/>
        </w:num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室外墙体：主题浮雕</w:t>
      </w:r>
      <w:r>
        <w:rPr>
          <w:rFonts w:hint="eastAsia" w:ascii="宋体" w:hAnsi="宋体" w:eastAsia="宋体" w:cs="宋体"/>
          <w:color w:val="auto"/>
          <w:sz w:val="21"/>
          <w:szCs w:val="21"/>
          <w:shd w:val="clear" w:color="auto" w:fill="FFFFFF"/>
        </w:rPr>
        <w:t>▲</w:t>
      </w:r>
    </w:p>
    <w:p>
      <w:pPr>
        <w:pStyle w:val="17"/>
        <w:ind w:left="1440" w:hanging="1260" w:hangingChars="6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 xml:space="preserve"> 设计要求</w:t>
      </w:r>
      <w:r>
        <w:rPr>
          <w:rFonts w:hint="eastAsia" w:ascii="宋体" w:hAnsi="宋体" w:eastAsia="宋体" w:cs="宋体"/>
          <w:color w:val="auto"/>
          <w:sz w:val="21"/>
          <w:szCs w:val="21"/>
        </w:rPr>
        <w:t>：浮雕整体需体现美观与现代化，以各种元素巧妙结合搭配。将美观即文化气息体现出来。</w:t>
      </w:r>
    </w:p>
    <w:p>
      <w:pPr>
        <w:spacing w:line="400" w:lineRule="exact"/>
        <w:ind w:left="1440" w:hanging="1260" w:hangingChars="6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主要参数：</w:t>
      </w:r>
      <w:r>
        <w:rPr>
          <w:rFonts w:hint="eastAsia" w:ascii="宋体" w:hAnsi="宋体" w:eastAsia="宋体" w:cs="宋体"/>
          <w:color w:val="auto"/>
          <w:sz w:val="21"/>
          <w:szCs w:val="21"/>
        </w:rPr>
        <w:t xml:space="preserve">规格：长12m*高4.5m          </w:t>
      </w:r>
    </w:p>
    <w:p>
      <w:pPr>
        <w:spacing w:line="400" w:lineRule="exact"/>
        <w:ind w:left="1436" w:leftChars="684"/>
        <w:rPr>
          <w:rFonts w:hint="eastAsia" w:ascii="宋体" w:hAnsi="宋体" w:eastAsia="宋体" w:cs="宋体"/>
          <w:color w:val="auto"/>
          <w:sz w:val="21"/>
          <w:szCs w:val="21"/>
        </w:rPr>
      </w:pPr>
      <w:r>
        <w:rPr>
          <w:rFonts w:hint="eastAsia" w:ascii="宋体" w:hAnsi="宋体" w:eastAsia="宋体" w:cs="宋体"/>
          <w:color w:val="auto"/>
          <w:sz w:val="21"/>
          <w:szCs w:val="21"/>
        </w:rPr>
        <w:t>可选用金属材质，白钢（厚2.0mm）、做艺术造型处理，高级汽车烤漆安装、运输。</w:t>
      </w:r>
    </w:p>
    <w:p>
      <w:pPr>
        <w:numPr>
          <w:ilvl w:val="0"/>
          <w:numId w:val="5"/>
        </w:num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图书馆室外墙体：书香浮雕</w:t>
      </w:r>
    </w:p>
    <w:p>
      <w:pPr>
        <w:pStyle w:val="17"/>
        <w:ind w:left="0"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设计要求：</w:t>
      </w:r>
      <w:r>
        <w:rPr>
          <w:rFonts w:hint="eastAsia" w:ascii="宋体" w:hAnsi="宋体" w:eastAsia="宋体" w:cs="宋体"/>
          <w:color w:val="auto"/>
          <w:sz w:val="21"/>
          <w:szCs w:val="21"/>
        </w:rPr>
        <w:t>浮雕需体现书香氛围以及文化韵味，大气，庄重。</w:t>
      </w:r>
    </w:p>
    <w:p>
      <w:pPr>
        <w:spacing w:line="400" w:lineRule="exact"/>
        <w:ind w:left="1440" w:hanging="1260" w:hangingChars="6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主要参数：</w:t>
      </w:r>
      <w:r>
        <w:rPr>
          <w:rFonts w:hint="eastAsia" w:ascii="宋体" w:hAnsi="宋体" w:eastAsia="宋体" w:cs="宋体"/>
          <w:color w:val="auto"/>
          <w:sz w:val="21"/>
          <w:szCs w:val="21"/>
        </w:rPr>
        <w:t xml:space="preserve">规格：长6m*高6.2m *1组      </w:t>
      </w:r>
    </w:p>
    <w:p>
      <w:pPr>
        <w:spacing w:line="400" w:lineRule="exact"/>
        <w:ind w:left="1646" w:leftChars="684"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可选用白钢(2.0mm)艺术造型（镜面抛光）、高级汽车烤漆，喷砂，</w:t>
      </w:r>
    </w:p>
    <w:p>
      <w:pPr>
        <w:spacing w:line="400" w:lineRule="exact"/>
        <w:ind w:left="1646" w:leftChars="684"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安装、运输。</w:t>
      </w:r>
    </w:p>
    <w:p>
      <w:pPr>
        <w:numPr>
          <w:ilvl w:val="0"/>
          <w:numId w:val="5"/>
        </w:num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室外景观：印刻座椅</w:t>
      </w:r>
      <w:r>
        <w:rPr>
          <w:rFonts w:hint="eastAsia" w:ascii="宋体" w:hAnsi="宋体" w:eastAsia="宋体" w:cs="宋体"/>
          <w:color w:val="auto"/>
          <w:sz w:val="21"/>
          <w:szCs w:val="21"/>
          <w:shd w:val="clear" w:color="auto" w:fill="FFFFFF"/>
        </w:rPr>
        <w:t>▲</w:t>
      </w:r>
    </w:p>
    <w:p>
      <w:pPr>
        <w:spacing w:line="400" w:lineRule="exact"/>
        <w:ind w:firstLine="211" w:firstLineChars="100"/>
        <w:rPr>
          <w:rFonts w:hint="eastAsia" w:ascii="宋体" w:hAnsi="宋体" w:eastAsia="宋体" w:cs="宋体"/>
          <w:color w:val="auto"/>
          <w:sz w:val="21"/>
          <w:szCs w:val="21"/>
        </w:rPr>
      </w:pPr>
      <w:r>
        <w:rPr>
          <w:rFonts w:hint="eastAsia" w:ascii="宋体" w:hAnsi="宋体" w:eastAsia="宋体" w:cs="宋体"/>
          <w:b/>
          <w:bCs/>
          <w:color w:val="auto"/>
          <w:sz w:val="21"/>
          <w:szCs w:val="21"/>
        </w:rPr>
        <w:t>设计要求：</w:t>
      </w:r>
      <w:r>
        <w:rPr>
          <w:rFonts w:hint="eastAsia" w:ascii="宋体" w:hAnsi="宋体" w:eastAsia="宋体" w:cs="宋体"/>
          <w:color w:val="auto"/>
          <w:sz w:val="21"/>
          <w:szCs w:val="21"/>
        </w:rPr>
        <w:t>整体设计颜色需大气稳重，富有文化韵味，体现整体感。</w:t>
      </w:r>
    </w:p>
    <w:p>
      <w:pPr>
        <w:spacing w:line="400" w:lineRule="exact"/>
        <w:ind w:firstLine="211" w:firstLineChars="100"/>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主要参数：</w:t>
      </w:r>
      <w:r>
        <w:rPr>
          <w:rFonts w:hint="eastAsia" w:ascii="宋体" w:hAnsi="宋体" w:eastAsia="宋体" w:cs="宋体"/>
          <w:color w:val="auto"/>
          <w:sz w:val="21"/>
          <w:szCs w:val="21"/>
        </w:rPr>
        <w:t>共3组（2.6m*0.7m）</w:t>
      </w:r>
    </w:p>
    <w:p>
      <w:pPr>
        <w:spacing w:line="400" w:lineRule="exact"/>
        <w:ind w:left="1436" w:leftChars="684"/>
        <w:rPr>
          <w:rFonts w:hint="eastAsia" w:ascii="宋体" w:hAnsi="宋体" w:eastAsia="宋体" w:cs="宋体"/>
          <w:color w:val="auto"/>
          <w:sz w:val="21"/>
          <w:szCs w:val="21"/>
        </w:rPr>
      </w:pPr>
      <w:r>
        <w:rPr>
          <w:rFonts w:hint="eastAsia" w:ascii="宋体" w:hAnsi="宋体" w:eastAsia="宋体" w:cs="宋体"/>
          <w:color w:val="auto"/>
          <w:sz w:val="21"/>
          <w:szCs w:val="21"/>
        </w:rPr>
        <w:t>选用天然石材选材、艺术打磨、雕刻、表面文字暗纹字阴刻打磨处理、表面防腐木。</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6、室外景观：印刻小品</w:t>
      </w:r>
    </w:p>
    <w:p>
      <w:pPr>
        <w:spacing w:line="400" w:lineRule="exact"/>
        <w:ind w:left="1687" w:hanging="1476" w:hangingChars="700"/>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设计要求：</w:t>
      </w:r>
      <w:r>
        <w:rPr>
          <w:rFonts w:hint="eastAsia" w:ascii="宋体" w:hAnsi="宋体" w:eastAsia="宋体" w:cs="宋体"/>
          <w:color w:val="auto"/>
          <w:sz w:val="21"/>
          <w:szCs w:val="21"/>
        </w:rPr>
        <w:t>小品设计需与整体设计协调，有整体感，体现大气稳重感。突出文化韵味。</w:t>
      </w:r>
    </w:p>
    <w:p>
      <w:pPr>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主要参数：</w:t>
      </w:r>
      <w:r>
        <w:rPr>
          <w:rFonts w:hint="eastAsia" w:ascii="宋体" w:hAnsi="宋体" w:eastAsia="宋体" w:cs="宋体"/>
          <w:color w:val="auto"/>
          <w:sz w:val="21"/>
          <w:szCs w:val="21"/>
        </w:rPr>
        <w:t>1组（5.5m*4.3m）</w:t>
      </w:r>
    </w:p>
    <w:p>
      <w:pPr>
        <w:spacing w:line="400" w:lineRule="exact"/>
        <w:ind w:left="1676" w:leftChars="798"/>
        <w:rPr>
          <w:rFonts w:hint="eastAsia" w:ascii="宋体" w:hAnsi="宋体" w:eastAsia="宋体" w:cs="宋体"/>
          <w:color w:val="auto"/>
          <w:sz w:val="21"/>
          <w:szCs w:val="21"/>
        </w:rPr>
      </w:pPr>
      <w:r>
        <w:rPr>
          <w:rFonts w:hint="eastAsia" w:ascii="宋体" w:hAnsi="宋体" w:eastAsia="宋体" w:cs="宋体"/>
          <w:color w:val="auto"/>
          <w:sz w:val="21"/>
          <w:szCs w:val="21"/>
        </w:rPr>
        <w:t>选用天然石材选材、艺术打磨、雕刻、表面文字暗纹字阴刻打磨处理、表面防腐木。</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7、楼宇：文化浮雕字</w:t>
      </w:r>
    </w:p>
    <w:p>
      <w:pPr>
        <w:spacing w:line="400" w:lineRule="exact"/>
        <w:ind w:firstLine="211" w:firstLineChars="100"/>
        <w:rPr>
          <w:rFonts w:hint="eastAsia" w:ascii="宋体" w:hAnsi="宋体" w:eastAsia="宋体" w:cs="宋体"/>
          <w:color w:val="auto"/>
          <w:sz w:val="21"/>
          <w:szCs w:val="21"/>
        </w:rPr>
      </w:pPr>
      <w:r>
        <w:rPr>
          <w:rFonts w:hint="eastAsia" w:ascii="宋体" w:hAnsi="宋体" w:eastAsia="宋体" w:cs="宋体"/>
          <w:b/>
          <w:bCs/>
          <w:color w:val="auto"/>
          <w:sz w:val="21"/>
          <w:szCs w:val="21"/>
        </w:rPr>
        <w:t>设计描述：</w:t>
      </w:r>
      <w:r>
        <w:rPr>
          <w:rFonts w:hint="eastAsia" w:ascii="宋体" w:hAnsi="宋体" w:eastAsia="宋体" w:cs="宋体"/>
          <w:color w:val="auto"/>
          <w:sz w:val="21"/>
          <w:szCs w:val="21"/>
        </w:rPr>
        <w:t>以具体文化气息的书法文字设计，体现文化氛围。</w:t>
      </w:r>
    </w:p>
    <w:p>
      <w:pPr>
        <w:spacing w:line="400" w:lineRule="exact"/>
        <w:ind w:firstLine="211" w:firstLineChars="100"/>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主要参数：</w:t>
      </w:r>
      <w:r>
        <w:rPr>
          <w:rFonts w:hint="eastAsia" w:ascii="宋体" w:hAnsi="宋体" w:eastAsia="宋体" w:cs="宋体"/>
          <w:color w:val="auto"/>
          <w:sz w:val="21"/>
          <w:szCs w:val="21"/>
        </w:rPr>
        <w:t xml:space="preserve">规格：1m*1m*10个 </w:t>
      </w:r>
      <w:r>
        <w:rPr>
          <w:rFonts w:hint="eastAsia" w:ascii="宋体" w:hAnsi="宋体" w:eastAsia="宋体" w:cs="宋体"/>
          <w:b/>
          <w:bCs/>
          <w:color w:val="auto"/>
          <w:sz w:val="21"/>
          <w:szCs w:val="21"/>
        </w:rPr>
        <w:t xml:space="preserve">                </w:t>
      </w:r>
    </w:p>
    <w:p>
      <w:pPr>
        <w:spacing w:line="400" w:lineRule="exact"/>
        <w:ind w:left="1646" w:leftChars="684"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可选用白钢(2.0mm)艺术造型（镜面抛光）、高级汽车烤漆，喷砂，</w:t>
      </w:r>
    </w:p>
    <w:p>
      <w:pPr>
        <w:spacing w:line="400" w:lineRule="exact"/>
        <w:ind w:left="1646" w:leftChars="684"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安装、运输。</w:t>
      </w:r>
    </w:p>
    <w:p>
      <w:pPr>
        <w:numPr>
          <w:ilvl w:val="0"/>
          <w:numId w:val="6"/>
        </w:num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教学楼大厅：主题浮雕墙</w:t>
      </w:r>
    </w:p>
    <w:p>
      <w:pPr>
        <w:pStyle w:val="17"/>
        <w:ind w:left="1680" w:hanging="1470" w:hangingChars="7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设计要求：</w:t>
      </w:r>
      <w:r>
        <w:rPr>
          <w:rFonts w:hint="eastAsia" w:ascii="宋体" w:hAnsi="宋体" w:eastAsia="宋体" w:cs="宋体"/>
          <w:color w:val="auto"/>
          <w:sz w:val="21"/>
          <w:szCs w:val="21"/>
        </w:rPr>
        <w:t>大墙整体需体现色调需体现活泼的颜色，体现学校理念文化，还可放置学生学习、活动照片。体现德育爱国精神。</w:t>
      </w:r>
    </w:p>
    <w:p>
      <w:pPr>
        <w:spacing w:line="400" w:lineRule="exact"/>
        <w:ind w:firstLine="211" w:firstLineChars="100"/>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主要参数： </w:t>
      </w:r>
      <w:r>
        <w:rPr>
          <w:rFonts w:hint="eastAsia" w:ascii="宋体" w:hAnsi="宋体" w:eastAsia="宋体" w:cs="宋体"/>
          <w:color w:val="auto"/>
          <w:sz w:val="21"/>
          <w:szCs w:val="21"/>
        </w:rPr>
        <w:t xml:space="preserve">规格：长7.1m*高3m*2面  </w:t>
      </w:r>
      <w:r>
        <w:rPr>
          <w:rFonts w:hint="eastAsia" w:ascii="宋体" w:hAnsi="宋体" w:eastAsia="宋体" w:cs="宋体"/>
          <w:b/>
          <w:bCs/>
          <w:color w:val="auto"/>
          <w:sz w:val="21"/>
          <w:szCs w:val="21"/>
        </w:rPr>
        <w:t xml:space="preserve">           </w:t>
      </w:r>
    </w:p>
    <w:p>
      <w:pPr>
        <w:spacing w:line="400" w:lineRule="exact"/>
        <w:ind w:left="1436" w:leftChars="684"/>
        <w:rPr>
          <w:rFonts w:hint="eastAsia" w:ascii="宋体" w:hAnsi="宋体" w:eastAsia="宋体" w:cs="宋体"/>
          <w:color w:val="auto"/>
          <w:sz w:val="21"/>
          <w:szCs w:val="21"/>
        </w:rPr>
      </w:pPr>
      <w:r>
        <w:rPr>
          <w:rFonts w:hint="eastAsia" w:ascii="宋体" w:hAnsi="宋体" w:eastAsia="宋体" w:cs="宋体"/>
          <w:color w:val="auto"/>
          <w:sz w:val="21"/>
          <w:szCs w:val="21"/>
        </w:rPr>
        <w:t>整体吊顶、墙面木龙骨打底、表面为铝塑板饰面。克尔亚艺术雕刻造型，表面为环保汽车漆饰面，亚克力字。</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9、教学楼1-4层走廊：主题浮雕墙</w:t>
      </w:r>
    </w:p>
    <w:p>
      <w:pPr>
        <w:spacing w:line="400" w:lineRule="exact"/>
        <w:ind w:left="1687" w:hanging="1476" w:hangingChars="700"/>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设计要求：</w:t>
      </w:r>
      <w:r>
        <w:rPr>
          <w:rFonts w:hint="eastAsia" w:ascii="宋体" w:hAnsi="宋体" w:eastAsia="宋体" w:cs="宋体"/>
          <w:color w:val="auto"/>
          <w:sz w:val="21"/>
          <w:szCs w:val="21"/>
        </w:rPr>
        <w:t>设计需根据学校文化定位，按照一至四层不同的文化（一层走廊        明达尚理.二层走廊 美以修身.三层走廊 博学致知.四层走廊           立人立行）设计主题，考虑小学的文化性与功能性。</w:t>
      </w:r>
    </w:p>
    <w:p>
      <w:pPr>
        <w:spacing w:line="400" w:lineRule="exact"/>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主要参数：1-4层走廊   规 格：每层走廊长60m</w:t>
      </w:r>
    </w:p>
    <w:p>
      <w:pPr>
        <w:spacing w:line="400" w:lineRule="exact"/>
        <w:ind w:left="1687" w:hanging="1476" w:hangingChars="700"/>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 xml:space="preserve">   克尔亚艺术雕刻造型，表面为环保汽车漆饰面，展画克尔亚覆高清彩喷、表面为可更换亚克力卡槽、克尔亚艺术雕刻造型，表面为环保汽车漆饰面，轧板。</w:t>
      </w:r>
    </w:p>
    <w:p>
      <w:pPr>
        <w:spacing w:line="4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10、缓步楼梯角：</w:t>
      </w:r>
      <w:r>
        <w:rPr>
          <w:rFonts w:hint="eastAsia" w:ascii="宋体" w:hAnsi="宋体" w:eastAsia="宋体" w:cs="宋体"/>
          <w:color w:val="auto"/>
          <w:sz w:val="21"/>
          <w:szCs w:val="21"/>
        </w:rPr>
        <w:t>文化角设计</w:t>
      </w:r>
    </w:p>
    <w:p>
      <w:pPr>
        <w:pStyle w:val="17"/>
        <w:ind w:lef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设计要求：</w:t>
      </w:r>
      <w:r>
        <w:rPr>
          <w:rFonts w:hint="eastAsia" w:ascii="宋体" w:hAnsi="宋体" w:eastAsia="宋体" w:cs="宋体"/>
          <w:color w:val="auto"/>
          <w:sz w:val="21"/>
          <w:szCs w:val="21"/>
        </w:rPr>
        <w:t>从色调，设计中体现活泼性。体现文化艺术的观赏性与实用性。</w:t>
      </w:r>
    </w:p>
    <w:p>
      <w:pPr>
        <w:spacing w:line="400" w:lineRule="exact"/>
        <w:ind w:left="1680" w:hanging="1470" w:hangingChars="7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主要参数：</w:t>
      </w:r>
      <w:r>
        <w:rPr>
          <w:rFonts w:hint="eastAsia" w:ascii="宋体" w:hAnsi="宋体" w:eastAsia="宋体" w:cs="宋体"/>
          <w:color w:val="auto"/>
          <w:sz w:val="21"/>
          <w:szCs w:val="21"/>
        </w:rPr>
        <w:t>2项（3.4m*6.6m）</w:t>
      </w:r>
    </w:p>
    <w:p>
      <w:pPr>
        <w:spacing w:line="400" w:lineRule="exact"/>
        <w:ind w:left="958" w:leftChars="456"/>
        <w:rPr>
          <w:rFonts w:hint="eastAsia" w:ascii="宋体" w:hAnsi="宋体" w:eastAsia="宋体" w:cs="宋体"/>
          <w:b/>
          <w:bCs/>
          <w:color w:val="auto"/>
          <w:sz w:val="21"/>
          <w:szCs w:val="21"/>
        </w:rPr>
      </w:pPr>
      <w:r>
        <w:rPr>
          <w:rFonts w:hint="eastAsia" w:ascii="宋体" w:hAnsi="宋体" w:eastAsia="宋体" w:cs="宋体"/>
          <w:color w:val="auto"/>
          <w:sz w:val="21"/>
          <w:szCs w:val="21"/>
        </w:rPr>
        <w:t>木龙骨打底、石膏板找平、表面贴定制壁画、克尔亚艺术雕刻、表面为环保汽车漆饰面，克尔亚覆高清彩喷。</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11、缓步台阶：文化设计</w:t>
      </w:r>
    </w:p>
    <w:p>
      <w:pPr>
        <w:pStyle w:val="17"/>
        <w:ind w:left="1293" w:leftChars="114" w:hanging="1054" w:hangingChars="500"/>
        <w:rPr>
          <w:rFonts w:hint="eastAsia" w:ascii="宋体" w:hAnsi="宋体" w:eastAsia="宋体" w:cs="宋体"/>
          <w:color w:val="auto"/>
          <w:sz w:val="21"/>
          <w:szCs w:val="21"/>
        </w:rPr>
      </w:pPr>
      <w:r>
        <w:rPr>
          <w:rFonts w:hint="eastAsia" w:ascii="宋体" w:hAnsi="宋体" w:eastAsia="宋体" w:cs="宋体"/>
          <w:b/>
          <w:bCs/>
          <w:color w:val="auto"/>
          <w:sz w:val="21"/>
          <w:szCs w:val="21"/>
        </w:rPr>
        <w:t>设计要求：</w:t>
      </w:r>
      <w:r>
        <w:rPr>
          <w:rFonts w:hint="eastAsia" w:ascii="宋体" w:hAnsi="宋体" w:eastAsia="宋体" w:cs="宋体"/>
          <w:color w:val="auto"/>
          <w:sz w:val="21"/>
          <w:szCs w:val="21"/>
        </w:rPr>
        <w:t>为体现让每个角落育人的文化氛围，缓步位置，以形式各式设计，装饰整体文化氛围。需与全部楼道呈整体之感，色调、形式活泼，突出小学气息。</w:t>
      </w:r>
    </w:p>
    <w:p>
      <w:pPr>
        <w:spacing w:line="400" w:lineRule="exact"/>
        <w:ind w:left="1440" w:hanging="1260" w:hangingChars="6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主要参数：正墙：规格2.5m*1.2m*6面 、侧墙：规格10m*1.0m*12面墙</w:t>
      </w:r>
      <w:r>
        <w:rPr>
          <w:rFonts w:hint="eastAsia" w:ascii="宋体" w:hAnsi="宋体" w:eastAsia="宋体" w:cs="宋体"/>
          <w:color w:val="auto"/>
          <w:sz w:val="21"/>
          <w:szCs w:val="21"/>
        </w:rPr>
        <w:t xml:space="preserve">           </w:t>
      </w:r>
    </w:p>
    <w:p>
      <w:pPr>
        <w:tabs>
          <w:tab w:val="left" w:pos="1665"/>
        </w:tabs>
        <w:spacing w:line="400" w:lineRule="exact"/>
        <w:ind w:left="1436" w:leftChars="684"/>
        <w:rPr>
          <w:rFonts w:hint="eastAsia" w:ascii="宋体" w:hAnsi="宋体" w:eastAsia="宋体" w:cs="宋体"/>
          <w:color w:val="auto"/>
          <w:sz w:val="21"/>
          <w:szCs w:val="21"/>
        </w:rPr>
      </w:pPr>
      <w:r>
        <w:rPr>
          <w:rFonts w:hint="eastAsia" w:ascii="宋体" w:hAnsi="宋体" w:eastAsia="宋体" w:cs="宋体"/>
          <w:color w:val="auto"/>
          <w:sz w:val="21"/>
          <w:szCs w:val="21"/>
        </w:rPr>
        <w:t>可采用克尔亚艺术雕刻造型，表面为环保汽车漆饰面，亚克力艺术雕刻字、克尔亚覆高清彩喷。</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12、综合楼大厅：主题浮雕墙</w:t>
      </w:r>
    </w:p>
    <w:p>
      <w:pPr>
        <w:rPr>
          <w:rFonts w:hint="eastAsia" w:ascii="宋体" w:hAnsi="宋体" w:eastAsia="宋体" w:cs="宋体"/>
          <w:color w:val="auto"/>
          <w:sz w:val="21"/>
          <w:szCs w:val="21"/>
        </w:rPr>
      </w:pPr>
      <w:r>
        <w:rPr>
          <w:rFonts w:hint="eastAsia" w:ascii="宋体" w:hAnsi="宋体" w:eastAsia="宋体" w:cs="宋体"/>
          <w:b/>
          <w:bCs/>
          <w:color w:val="auto"/>
          <w:sz w:val="21"/>
          <w:szCs w:val="21"/>
        </w:rPr>
        <w:t>设计描述：</w:t>
      </w:r>
      <w:r>
        <w:rPr>
          <w:rFonts w:hint="eastAsia" w:ascii="宋体" w:hAnsi="宋体" w:eastAsia="宋体" w:cs="宋体"/>
          <w:color w:val="auto"/>
          <w:sz w:val="21"/>
          <w:szCs w:val="21"/>
        </w:rPr>
        <w:t>体现大气的设计风格，内容上以体现：教师风采，学风校风（校风：团结  奋进 求实 创新，学风：自觉完善 愉悦成长）为主题设计，体现文化，庄重之感。</w:t>
      </w:r>
    </w:p>
    <w:p>
      <w:pPr>
        <w:spacing w:line="400" w:lineRule="exact"/>
        <w:ind w:left="1293" w:leftChars="114" w:hanging="1054" w:hangingChars="500"/>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主要参数：</w:t>
      </w:r>
      <w:r>
        <w:rPr>
          <w:rFonts w:hint="eastAsia" w:ascii="宋体" w:hAnsi="宋体" w:eastAsia="宋体" w:cs="宋体"/>
          <w:color w:val="auto"/>
          <w:sz w:val="21"/>
          <w:szCs w:val="21"/>
        </w:rPr>
        <w:t xml:space="preserve">规格：长7.1m*高3m*2面  </w:t>
      </w:r>
      <w:r>
        <w:rPr>
          <w:rFonts w:hint="eastAsia" w:ascii="宋体" w:hAnsi="宋体" w:eastAsia="宋体" w:cs="宋体"/>
          <w:b/>
          <w:bCs/>
          <w:color w:val="auto"/>
          <w:sz w:val="21"/>
          <w:szCs w:val="21"/>
        </w:rPr>
        <w:t xml:space="preserve">           </w:t>
      </w:r>
    </w:p>
    <w:p>
      <w:pPr>
        <w:spacing w:line="400" w:lineRule="exact"/>
        <w:ind w:left="1436" w:leftChars="684"/>
        <w:rPr>
          <w:rFonts w:hint="eastAsia" w:ascii="宋体" w:hAnsi="宋体" w:eastAsia="宋体" w:cs="宋体"/>
          <w:color w:val="auto"/>
          <w:sz w:val="21"/>
          <w:szCs w:val="21"/>
        </w:rPr>
      </w:pPr>
      <w:r>
        <w:rPr>
          <w:rFonts w:hint="eastAsia" w:ascii="宋体" w:hAnsi="宋体" w:eastAsia="宋体" w:cs="宋体"/>
          <w:color w:val="auto"/>
          <w:sz w:val="21"/>
          <w:szCs w:val="21"/>
        </w:rPr>
        <w:t>可选用整体吊顶、墙面木龙骨打底、表面为铝塑板饰面。克尔亚艺术雕刻造型，表面为环保汽车漆饰面，亚克力字。</w:t>
      </w:r>
    </w:p>
    <w:p>
      <w:pPr>
        <w:spacing w:line="40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13、综合楼走廊1-4层：主题浮雕墙</w:t>
      </w:r>
    </w:p>
    <w:p>
      <w:pPr>
        <w:spacing w:line="400" w:lineRule="exact"/>
        <w:ind w:left="1270" w:leftChars="-600" w:hanging="2530" w:hangingChars="1200"/>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设计描述：</w:t>
      </w:r>
      <w:r>
        <w:rPr>
          <w:rFonts w:hint="eastAsia" w:ascii="宋体" w:hAnsi="宋体" w:eastAsia="宋体" w:cs="宋体"/>
          <w:color w:val="auto"/>
          <w:sz w:val="21"/>
          <w:szCs w:val="21"/>
        </w:rPr>
        <w:t>整体设计：需体现大气，稳重的艺术氛围，考虑整体感。</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主要参数：1-4层走廊</w:t>
      </w:r>
      <w:r>
        <w:rPr>
          <w:rFonts w:hint="eastAsia" w:ascii="宋体" w:hAnsi="宋体" w:eastAsia="宋体" w:cs="宋体"/>
          <w:color w:val="auto"/>
          <w:sz w:val="21"/>
          <w:szCs w:val="21"/>
        </w:rPr>
        <w:t xml:space="preserve">  每层走廊长60m</w:t>
      </w:r>
    </w:p>
    <w:p>
      <w:pPr>
        <w:spacing w:line="400" w:lineRule="exact"/>
        <w:ind w:left="1646" w:leftChars="684"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克尔亚艺术雕刻造型，表面为环保汽车漆饰面，亚克力艺术雕刻字。</w:t>
      </w:r>
    </w:p>
    <w:p>
      <w:pPr>
        <w:spacing w:line="400" w:lineRule="exact"/>
        <w:ind w:left="1646" w:leftChars="684"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表面为环保汽车漆饰面，克尔亚覆高清彩喷。</w:t>
      </w:r>
    </w:p>
    <w:p>
      <w:pPr>
        <w:pStyle w:val="21"/>
        <w:widowControl/>
        <w:shd w:val="clear" w:color="auto" w:fill="FFFFFF"/>
        <w:spacing w:line="360" w:lineRule="auto"/>
        <w:ind w:firstLine="420"/>
        <w:contextualSpacing/>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上述项目要求为该项目的最低要求，设计时需考虑作品与墙面连接的坚固性，稳定性，设计尺寸允许±10%偏差。 </w:t>
      </w:r>
    </w:p>
    <w:p>
      <w:pPr>
        <w:pStyle w:val="21"/>
        <w:widowControl/>
        <w:shd w:val="clear" w:color="auto" w:fill="FFFFFF"/>
        <w:spacing w:line="360" w:lineRule="auto"/>
        <w:contextualSpacing/>
        <w:jc w:val="left"/>
        <w:rPr>
          <w:rFonts w:hint="eastAsia" w:ascii="宋体" w:hAnsi="宋体" w:eastAsia="宋体" w:cs="宋体"/>
          <w:b/>
          <w:bCs/>
          <w:color w:val="auto"/>
          <w:sz w:val="21"/>
          <w:szCs w:val="21"/>
          <w:shd w:val="clear" w:color="auto" w:fill="FFFFFF"/>
          <w:lang w:val="en-US" w:eastAsia="zh-CN"/>
        </w:rPr>
      </w:pPr>
      <w:r>
        <w:rPr>
          <w:rFonts w:hint="eastAsia" w:ascii="宋体" w:hAnsi="宋体" w:eastAsia="宋体" w:cs="宋体"/>
          <w:b/>
          <w:bCs/>
          <w:color w:val="auto"/>
          <w:sz w:val="21"/>
          <w:szCs w:val="21"/>
          <w:shd w:val="clear" w:color="auto" w:fill="FFFFFF"/>
          <w:lang w:val="en-US" w:eastAsia="zh-CN"/>
        </w:rPr>
        <w:t>二、其他说明</w:t>
      </w:r>
    </w:p>
    <w:p>
      <w:pPr>
        <w:pStyle w:val="2"/>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shd w:val="clear" w:color="auto" w:fill="FFFFFF"/>
          <w:lang w:val="en-US" w:eastAsia="zh-CN"/>
        </w:rPr>
        <w:t>1、平面布置</w:t>
      </w:r>
    </w:p>
    <w:p>
      <w:pPr>
        <w:pStyle w:val="2"/>
        <w:rPr>
          <w:color w:val="auto"/>
        </w:rPr>
      </w:pPr>
      <w:r>
        <w:rPr>
          <w:rFonts w:hint="eastAsia" w:ascii="宋体" w:hAnsi="宋体" w:cs="宋体"/>
          <w:b w:val="0"/>
          <w:bCs w:val="0"/>
          <w:color w:val="auto"/>
          <w:sz w:val="24"/>
          <w:szCs w:val="24"/>
          <w:lang w:val="en-US" w:eastAsia="zh-CN"/>
        </w:rPr>
        <w:drawing>
          <wp:inline distT="0" distB="0" distL="114300" distR="114300">
            <wp:extent cx="5754370" cy="4667885"/>
            <wp:effectExtent l="0" t="0" r="17780" b="1841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5754370" cy="4667885"/>
                    </a:xfrm>
                    <a:prstGeom prst="rect">
                      <a:avLst/>
                    </a:prstGeom>
                  </pic:spPr>
                </pic:pic>
              </a:graphicData>
            </a:graphic>
          </wp:inline>
        </w:drawing>
      </w:r>
    </w:p>
    <w:p>
      <w:pPr>
        <w:numPr>
          <w:ilvl w:val="0"/>
          <w:numId w:val="0"/>
        </w:numPr>
        <w:rPr>
          <w:rFonts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设计理念：</w:t>
      </w:r>
    </w:p>
    <w:p>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沐浴阳光 ，筑梦七彩。沐浴阳光:   阳光在人们的心目中，代表着光明、温暖、多彩、和谐与活力。以阳光的这些特质，表达学校办学理念和办学目标，力图通过校园文化建设来“凸显阳光教育理念，构建和谐阳光校园”，以“阳光”蕴育校园文化，打造“阳光”教育特色。</w:t>
      </w:r>
    </w:p>
    <w:p>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筑梦七彩：看似单色的阳光实际上是由红、橙、黄、绿、青、蓝、紫七种颜色光组成的，它反映了事物的普遍现象，即事物是由各方面的因素组成的。因此每一个人的素质也应由各方面的能力组成，“七彩阳光教育”正是以“促进人的全面发展”为教育宗旨，致力于使受教育者在德、智、体、美、劳等方面全面发展，符合“综合发展、全面发展”的教育规律和教育追求。“七彩阳光教育”就是本着这样的思想提出的。</w:t>
      </w:r>
    </w:p>
    <w:p>
      <w:pPr>
        <w:rPr>
          <w:rFonts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校名：许昌市新东街小学</w:t>
      </w:r>
    </w:p>
    <w:p>
      <w:pPr>
        <w:rPr>
          <w:rFonts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学校简介：</w:t>
      </w:r>
    </w:p>
    <w:p>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许昌市新东街学校是一所高起点规划、高质量建设、高标准管理的新型现代化学校，是东城区实施办学体制改革、推进教育均衡发展的示范学校。学校规划占地49亩，建筑面积11500平方米，投资概算5000万元。学校计划30个教学班，现74名教师，均达到大专以上学历，其中，硕士研究生2名，本科学历55名。 2016年8月建校至今，其规范的教育教学管理、生动有趣的德育活动、丰富多彩的社团构建，得到上级教育部门的充分肯定，广大家长的一致好评，迅速发展成为东城区教育领域的一所知名学校。</w:t>
      </w:r>
    </w:p>
    <w:p>
      <w:pPr>
        <w:rPr>
          <w:rFonts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、学校理念文化：</w:t>
      </w:r>
    </w:p>
    <w:p>
      <w:pPr>
        <w:rPr>
          <w:rFonts w:ascii="宋体" w:hAnsi="宋体" w:eastAsia="宋体" w:cs="宋体"/>
          <w:color w:val="auto"/>
          <w:sz w:val="21"/>
          <w:szCs w:val="21"/>
        </w:rPr>
      </w:pPr>
      <w:r>
        <w:rPr>
          <w:rFonts w:hint="eastAsia" w:ascii="宋体" w:hAnsi="宋体" w:eastAsia="宋体" w:cs="宋体"/>
          <w:color w:val="auto"/>
          <w:sz w:val="21"/>
          <w:szCs w:val="21"/>
        </w:rPr>
        <w:t>校训：崇德  守真 从善  修美</w:t>
      </w:r>
    </w:p>
    <w:p>
      <w:pPr>
        <w:rPr>
          <w:rFonts w:ascii="宋体" w:hAnsi="宋体" w:eastAsia="宋体" w:cs="宋体"/>
          <w:color w:val="auto"/>
          <w:sz w:val="21"/>
          <w:szCs w:val="21"/>
        </w:rPr>
      </w:pPr>
      <w:r>
        <w:rPr>
          <w:rFonts w:hint="eastAsia" w:ascii="宋体" w:hAnsi="宋体" w:eastAsia="宋体" w:cs="宋体"/>
          <w:color w:val="auto"/>
          <w:sz w:val="21"/>
          <w:szCs w:val="21"/>
        </w:rPr>
        <w:t>校风：团结  奋进 求实 创新</w:t>
      </w:r>
    </w:p>
    <w:p>
      <w:pPr>
        <w:rPr>
          <w:rFonts w:ascii="宋体" w:hAnsi="宋体" w:eastAsia="宋体" w:cs="宋体"/>
          <w:color w:val="auto"/>
          <w:sz w:val="21"/>
          <w:szCs w:val="21"/>
        </w:rPr>
      </w:pPr>
      <w:r>
        <w:rPr>
          <w:rFonts w:hint="eastAsia" w:ascii="宋体" w:hAnsi="宋体" w:eastAsia="宋体" w:cs="宋体"/>
          <w:color w:val="auto"/>
          <w:sz w:val="21"/>
          <w:szCs w:val="21"/>
        </w:rPr>
        <w:t>教风： 身正业精 教学相长</w:t>
      </w:r>
    </w:p>
    <w:p>
      <w:pPr>
        <w:rPr>
          <w:rFonts w:ascii="宋体" w:hAnsi="宋体" w:eastAsia="宋体" w:cs="宋体"/>
          <w:color w:val="auto"/>
          <w:sz w:val="21"/>
          <w:szCs w:val="21"/>
        </w:rPr>
      </w:pPr>
      <w:r>
        <w:rPr>
          <w:rFonts w:hint="eastAsia" w:ascii="宋体" w:hAnsi="宋体" w:eastAsia="宋体" w:cs="宋体"/>
          <w:color w:val="auto"/>
          <w:sz w:val="21"/>
          <w:szCs w:val="21"/>
        </w:rPr>
        <w:t>学风：自觉完善 愉悦成长</w:t>
      </w:r>
    </w:p>
    <w:p>
      <w:pPr>
        <w:rPr>
          <w:rFonts w:ascii="宋体" w:hAnsi="宋体" w:eastAsia="宋体" w:cs="宋体"/>
          <w:color w:val="auto"/>
          <w:sz w:val="21"/>
          <w:szCs w:val="21"/>
        </w:rPr>
      </w:pPr>
      <w:r>
        <w:rPr>
          <w:rFonts w:hint="eastAsia" w:ascii="宋体" w:hAnsi="宋体" w:eastAsia="宋体" w:cs="宋体"/>
          <w:color w:val="auto"/>
          <w:sz w:val="21"/>
          <w:szCs w:val="21"/>
        </w:rPr>
        <w:t>办学目标：为成长奠基，为成才拓路，为成人导向</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培养目标：培养学而不厌、挫而不败、勤于学习、乐于创新、心有温度、行有智慧的社会主义小公民</w:t>
      </w:r>
      <w:r>
        <w:rPr>
          <w:rFonts w:hint="eastAsia" w:ascii="宋体" w:hAnsi="宋体" w:eastAsia="宋体" w:cs="宋体"/>
          <w:color w:val="auto"/>
          <w:sz w:val="21"/>
          <w:szCs w:val="21"/>
          <w:lang w:eastAsia="zh-CN"/>
        </w:rPr>
        <w:t>。</w:t>
      </w:r>
    </w:p>
    <w:p>
      <w:pPr>
        <w:spacing w:line="540" w:lineRule="exact"/>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B包：</w:t>
      </w:r>
    </w:p>
    <w:p>
      <w:pPr>
        <w:spacing w:line="54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邓庄中学校园文化建设项目要求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主要包括：</w:t>
      </w:r>
      <w:r>
        <w:rPr>
          <w:rFonts w:hint="eastAsia" w:ascii="宋体" w:hAnsi="宋体" w:eastAsia="宋体" w:cs="宋体"/>
          <w:color w:val="auto"/>
          <w:sz w:val="21"/>
          <w:szCs w:val="21"/>
        </w:rPr>
        <w:t>室外墙体：三风一训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园内室外：“四字箴言”（传统文化 ）展示艺术橱窗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宿舍与教学楼之间：文化石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校园围墙：墙体文化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综合楼大厅：学校理念文化浮雕墙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1-5层走廊：主题墙浮雕墙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缓步台阶：文化设计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教学楼1大厅：主题浮雕墙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教学楼走廊1-4层走廊：主题浮雕墙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教学楼1缓步台阶：文化设计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教学楼2大厅： 主题浮雕墙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教学楼2走廊1-4层走廊：主题浮雕墙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走廊两侧：读书角（读书文化）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连廊：主题文化墙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宿舍走廊：走廊文化</w:t>
      </w:r>
      <w:r>
        <w:rPr>
          <w:rFonts w:hint="eastAsia" w:ascii="宋体" w:hAnsi="宋体" w:eastAsia="宋体" w:cs="宋体"/>
          <w:color w:val="auto"/>
          <w:sz w:val="21"/>
          <w:szCs w:val="21"/>
          <w:lang w:eastAsia="zh-CN"/>
        </w:rPr>
        <w:t>。</w:t>
      </w:r>
    </w:p>
    <w:p>
      <w:pPr>
        <w:spacing w:line="560" w:lineRule="exac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1、室外墙体：</w:t>
      </w:r>
      <w:r>
        <w:rPr>
          <w:rFonts w:hint="eastAsia" w:ascii="宋体" w:hAnsi="宋体" w:eastAsia="宋体" w:cs="宋体"/>
          <w:color w:val="auto"/>
          <w:sz w:val="21"/>
          <w:szCs w:val="21"/>
          <w:shd w:val="clear" w:color="auto" w:fill="FFFFFF"/>
        </w:rPr>
        <w:t>三风一训▲（</w:t>
      </w:r>
      <w:r>
        <w:rPr>
          <w:rFonts w:hint="eastAsia" w:ascii="宋体" w:hAnsi="宋体" w:eastAsia="宋体" w:cs="宋体"/>
          <w:color w:val="auto"/>
          <w:sz w:val="21"/>
          <w:szCs w:val="21"/>
        </w:rPr>
        <w:t>校风——和谐 进取 求实 致美。教风——爱生 严谨 善教 创新。学风——尊师 守纪 乐学 求异。校训：全面发展  培养个性</w:t>
      </w:r>
      <w:r>
        <w:rPr>
          <w:rFonts w:hint="eastAsia" w:ascii="宋体" w:hAnsi="宋体" w:eastAsia="宋体" w:cs="宋体"/>
          <w:color w:val="auto"/>
          <w:sz w:val="21"/>
          <w:szCs w:val="21"/>
          <w:shd w:val="clear" w:color="auto" w:fill="FFFFFF"/>
        </w:rPr>
        <w:t xml:space="preserve">）文化字  </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设计描述</w:t>
      </w:r>
      <w:r>
        <w:rPr>
          <w:rFonts w:hint="eastAsia" w:ascii="宋体" w:hAnsi="宋体" w:eastAsia="宋体" w:cs="宋体"/>
          <w:color w:val="auto"/>
          <w:sz w:val="21"/>
          <w:szCs w:val="21"/>
          <w:shd w:val="clear" w:color="auto" w:fill="FFFFFF"/>
        </w:rPr>
        <w:t>：大气的字体、配合整体的文化构图，展示出学校的三风一训，活泼、灵动。</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：规格：长0.6m*高0.6m *40个</w:t>
      </w:r>
    </w:p>
    <w:p>
      <w:pPr>
        <w:spacing w:line="400" w:lineRule="exact"/>
        <w:ind w:firstLine="630" w:firstLineChars="300"/>
        <w:rPr>
          <w:rFonts w:hint="eastAsia" w:ascii="宋体" w:hAnsi="宋体" w:eastAsia="宋体" w:cs="宋体"/>
          <w:b/>
          <w:bCs/>
          <w:color w:val="auto"/>
          <w:sz w:val="21"/>
          <w:szCs w:val="21"/>
          <w:shd w:val="clear" w:color="auto" w:fill="FFFFFF"/>
        </w:rPr>
      </w:pPr>
      <w:r>
        <w:rPr>
          <w:rFonts w:hint="eastAsia" w:ascii="宋体" w:hAnsi="宋体" w:eastAsia="宋体" w:cs="宋体"/>
          <w:color w:val="auto"/>
          <w:sz w:val="21"/>
          <w:szCs w:val="21"/>
        </w:rPr>
        <w:t>可选用白钢(2.0mm)艺术造型（镜面抛光）、高级汽车烤漆，安装、运输。</w:t>
      </w:r>
    </w:p>
    <w:p>
      <w:pPr>
        <w:pStyle w:val="21"/>
        <w:widowControl/>
        <w:shd w:val="clear" w:color="auto" w:fill="FFFFFF"/>
        <w:spacing w:line="360" w:lineRule="auto"/>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2、园内室外</w:t>
      </w:r>
      <w:r>
        <w:rPr>
          <w:rFonts w:hint="eastAsia" w:ascii="宋体" w:hAnsi="宋体" w:eastAsia="宋体" w:cs="宋体"/>
          <w:color w:val="auto"/>
          <w:sz w:val="21"/>
          <w:szCs w:val="21"/>
          <w:shd w:val="clear" w:color="auto" w:fill="FFFFFF"/>
        </w:rPr>
        <w:t>：“四字箴言”（传统文化 ）展示艺术橱窗▲</w:t>
      </w:r>
    </w:p>
    <w:p>
      <w:pPr>
        <w:pStyle w:val="21"/>
        <w:widowControl/>
        <w:shd w:val="clear" w:color="auto" w:fill="FFFFFF"/>
        <w:spacing w:line="360" w:lineRule="auto"/>
        <w:ind w:left="1533" w:leftChars="228" w:hanging="1054" w:hangingChars="5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设计描述</w:t>
      </w:r>
      <w:r>
        <w:rPr>
          <w:rFonts w:hint="eastAsia" w:ascii="宋体" w:hAnsi="宋体" w:eastAsia="宋体" w:cs="宋体"/>
          <w:color w:val="auto"/>
          <w:sz w:val="21"/>
          <w:szCs w:val="21"/>
          <w:shd w:val="clear" w:color="auto" w:fill="FFFFFF"/>
        </w:rPr>
        <w:t>：宣传橱窗，造型简单，大气，每个橱窗主题鲜明，共同展示着学校的校园文化主题（适才而育 合韵致成 ）和理念精髓（  表达了学校坚守“以生为本”的理念，尊重学生个性，关注成长，尊重人才发展的规律，因材施教、因时因势利导致成人的办学思想。）</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 xml:space="preserve">：规格：长2.2*高2.2*厚0.26m*4组             </w:t>
      </w:r>
    </w:p>
    <w:p>
      <w:pPr>
        <w:spacing w:line="400" w:lineRule="exact"/>
        <w:ind w:firstLine="1260" w:firstLineChars="6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可选用白钢(1.8mm)艺术造型（镜面抛光）、高级汽车烤漆，写真喷绘、钢化玻璃厚10mm，运输，安装。</w:t>
      </w:r>
    </w:p>
    <w:p>
      <w:pPr>
        <w:pStyle w:val="21"/>
        <w:widowControl/>
        <w:shd w:val="clear" w:color="auto" w:fill="FFFFFF"/>
        <w:spacing w:line="360" w:lineRule="auto"/>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3、宿舍与教学楼之间：文化石▲</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设计描述</w:t>
      </w:r>
      <w:r>
        <w:rPr>
          <w:rFonts w:hint="eastAsia" w:ascii="宋体" w:hAnsi="宋体" w:eastAsia="宋体" w:cs="宋体"/>
          <w:color w:val="auto"/>
          <w:sz w:val="21"/>
          <w:szCs w:val="21"/>
          <w:shd w:val="clear" w:color="auto" w:fill="FFFFFF"/>
        </w:rPr>
        <w:t>：在现有园区位置，设计文化石材，篆刻园区名称及内涵文化，庄重，大气。</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 xml:space="preserve">：规格：高0.8 *1块  </w:t>
      </w:r>
    </w:p>
    <w:p>
      <w:pPr>
        <w:pStyle w:val="21"/>
        <w:widowControl/>
        <w:shd w:val="clear" w:color="auto" w:fill="FFFFFF"/>
        <w:spacing w:line="360" w:lineRule="auto"/>
        <w:ind w:firstLine="1470" w:firstLineChars="7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选用天然石材打磨雕刻、表面文字暗纹字打磨雕刻艺术处理。</w:t>
      </w:r>
    </w:p>
    <w:p>
      <w:pPr>
        <w:pStyle w:val="21"/>
        <w:widowControl/>
        <w:shd w:val="clear" w:color="auto" w:fill="FFFFFF"/>
        <w:spacing w:line="360" w:lineRule="auto"/>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4、校园围墙：墙体文化</w:t>
      </w:r>
    </w:p>
    <w:p>
      <w:pPr>
        <w:pStyle w:val="21"/>
        <w:widowControl/>
        <w:shd w:val="clear" w:color="auto" w:fill="FFFFFF"/>
        <w:spacing w:line="360" w:lineRule="auto"/>
        <w:ind w:left="1533" w:leftChars="228" w:hanging="1054" w:hangingChars="5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设计描述</w:t>
      </w:r>
      <w:r>
        <w:rPr>
          <w:rFonts w:hint="eastAsia" w:ascii="宋体" w:hAnsi="宋体" w:eastAsia="宋体" w:cs="宋体"/>
          <w:color w:val="auto"/>
          <w:sz w:val="21"/>
          <w:szCs w:val="21"/>
          <w:shd w:val="clear" w:color="auto" w:fill="FFFFFF"/>
        </w:rPr>
        <w:t>：设计需考虑将校园文化围墙整体粉刷为大气、庄重的颜色，表面以各种不同的展现形式,整体与学校风格统一，突出文化性，提升学校个人修养和德育精神。</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：规格：长650m*2m</w:t>
      </w:r>
    </w:p>
    <w:p>
      <w:pPr>
        <w:pStyle w:val="21"/>
        <w:widowControl/>
        <w:shd w:val="clear" w:color="auto" w:fill="FFFFFF"/>
        <w:spacing w:line="360" w:lineRule="auto"/>
        <w:ind w:left="1739" w:leftChars="228" w:hanging="1260" w:hangingChars="60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 xml:space="preserve">          可将墙面处理，</w:t>
      </w:r>
      <w:r>
        <w:rPr>
          <w:rFonts w:hint="eastAsia" w:ascii="宋体" w:hAnsi="宋体" w:eastAsia="宋体" w:cs="宋体"/>
          <w:color w:val="auto"/>
          <w:sz w:val="21"/>
          <w:szCs w:val="21"/>
        </w:rPr>
        <w:t>克尔亚艺术雕刻造型，表面为环保汽车漆饰面，展板</w:t>
      </w:r>
    </w:p>
    <w:p>
      <w:pPr>
        <w:pStyle w:val="21"/>
        <w:widowControl/>
        <w:shd w:val="clear" w:color="auto" w:fill="FFFFFF"/>
        <w:spacing w:line="360" w:lineRule="auto"/>
        <w:ind w:firstLine="1470" w:firstLineChars="7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为克尔亚覆室外高清车贴。</w:t>
      </w:r>
    </w:p>
    <w:p>
      <w:pPr>
        <w:spacing w:line="5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5、综合楼大厅：学校理念文化浮雕墙▲</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设计描述</w:t>
      </w:r>
      <w:r>
        <w:rPr>
          <w:rFonts w:hint="eastAsia" w:ascii="宋体" w:hAnsi="宋体" w:eastAsia="宋体" w:cs="宋体"/>
          <w:color w:val="auto"/>
          <w:sz w:val="21"/>
          <w:szCs w:val="21"/>
          <w:shd w:val="clear" w:color="auto" w:fill="FFFFFF"/>
        </w:rPr>
        <w:t>：办公楼大厅设计需体现大气、庄重，考虑功能性。</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 xml:space="preserve">：规格：长6.4m*高3.4m*2面                   </w:t>
      </w:r>
    </w:p>
    <w:p>
      <w:pPr>
        <w:spacing w:line="540" w:lineRule="exact"/>
        <w:ind w:left="1646" w:leftChars="684" w:hanging="210" w:hanging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可选用墙面木龙骨打底、表面为铝塑板饰面。克尔亚艺术雕刻造型，</w:t>
      </w:r>
    </w:p>
    <w:p>
      <w:pPr>
        <w:spacing w:line="540" w:lineRule="exact"/>
        <w:ind w:left="1646" w:leftChars="684" w:hanging="210" w:hanging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表面为环保汽车漆饰面，亚克力字。</w:t>
      </w:r>
    </w:p>
    <w:p>
      <w:pPr>
        <w:pStyle w:val="21"/>
        <w:widowControl/>
        <w:shd w:val="clear" w:color="auto" w:fill="FFFFFF"/>
        <w:spacing w:line="360" w:lineRule="auto"/>
        <w:contextualSpacing/>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6、1-5层走廊：主题墙浮雕墙</w:t>
      </w:r>
    </w:p>
    <w:p>
      <w:pPr>
        <w:spacing w:line="400" w:lineRule="exact"/>
        <w:ind w:left="1902" w:leftChars="-600" w:hanging="3162" w:hangingChars="1500"/>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                  设计描述：</w:t>
      </w:r>
      <w:r>
        <w:rPr>
          <w:rFonts w:hint="eastAsia" w:ascii="宋体" w:hAnsi="宋体" w:eastAsia="宋体" w:cs="宋体"/>
          <w:color w:val="auto"/>
          <w:sz w:val="21"/>
          <w:szCs w:val="21"/>
        </w:rPr>
        <w:t>需体现大气，稳重的艺术氛围，考虑整体感，贴合楼的功能性设</w:t>
      </w:r>
    </w:p>
    <w:p>
      <w:pPr>
        <w:spacing w:line="400" w:lineRule="exact"/>
        <w:ind w:left="2155" w:leftChars="1026"/>
        <w:rPr>
          <w:rFonts w:hint="eastAsia" w:ascii="宋体" w:hAnsi="宋体" w:eastAsia="宋体" w:cs="宋体"/>
          <w:color w:val="auto"/>
          <w:sz w:val="21"/>
          <w:szCs w:val="21"/>
        </w:rPr>
      </w:pPr>
      <w:r>
        <w:rPr>
          <w:rFonts w:hint="eastAsia" w:ascii="宋体" w:hAnsi="宋体" w:eastAsia="宋体" w:cs="宋体"/>
          <w:color w:val="auto"/>
          <w:sz w:val="21"/>
          <w:szCs w:val="21"/>
        </w:rPr>
        <w:t>计相关内容。</w:t>
      </w:r>
    </w:p>
    <w:p>
      <w:pPr>
        <w:pStyle w:val="21"/>
        <w:widowControl/>
        <w:shd w:val="clear" w:color="auto" w:fill="FFFFFF"/>
        <w:spacing w:line="360" w:lineRule="auto"/>
        <w:ind w:firstLine="420"/>
        <w:contextualSpacing/>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主要参数：1-5层走廊墙面  每层走廊长60m</w:t>
      </w:r>
    </w:p>
    <w:p>
      <w:pPr>
        <w:pStyle w:val="21"/>
        <w:widowControl/>
        <w:shd w:val="clear" w:color="auto" w:fill="FFFFFF"/>
        <w:spacing w:line="360" w:lineRule="auto"/>
        <w:ind w:left="1949" w:leftChars="228" w:hanging="1470" w:hangingChars="70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rPr>
        <w:t xml:space="preserve">  可选用克尔亚艺术雕刻造型，表面为环保汽车漆饰面、克尔亚雕刻</w:t>
      </w:r>
    </w:p>
    <w:p>
      <w:pPr>
        <w:pStyle w:val="21"/>
        <w:widowControl/>
        <w:shd w:val="clear" w:color="auto" w:fill="FFFFFF"/>
        <w:spacing w:line="360" w:lineRule="auto"/>
        <w:ind w:left="2125" w:leftChars="912" w:hanging="210" w:hangingChars="1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字、克尔亚覆高清彩喷。</w:t>
      </w:r>
    </w:p>
    <w:p>
      <w:pPr>
        <w:spacing w:line="54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7、缓步台阶：文化设计</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设计描述</w:t>
      </w:r>
      <w:r>
        <w:rPr>
          <w:rFonts w:hint="eastAsia" w:ascii="宋体" w:hAnsi="宋体" w:eastAsia="宋体" w:cs="宋体"/>
          <w:color w:val="auto"/>
          <w:sz w:val="21"/>
          <w:szCs w:val="21"/>
          <w:shd w:val="clear" w:color="auto" w:fill="FFFFFF"/>
        </w:rPr>
        <w:t>：缓步台阶需要与整体的设计相呼应、放置艺术小画或者可更换型照片外框进行设计。</w:t>
      </w:r>
    </w:p>
    <w:p>
      <w:pPr>
        <w:pStyle w:val="21"/>
        <w:widowControl/>
        <w:shd w:val="clear" w:color="auto" w:fill="FFFFFF"/>
        <w:spacing w:line="360" w:lineRule="auto"/>
        <w:ind w:left="1744" w:leftChars="228" w:hanging="1265" w:hangingChars="6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 xml:space="preserve">：规格：0.6m*0.9m*24块                                         </w:t>
      </w:r>
    </w:p>
    <w:p>
      <w:pPr>
        <w:pStyle w:val="21"/>
        <w:widowControl/>
        <w:shd w:val="clear" w:color="auto" w:fill="FFFFFF"/>
        <w:spacing w:line="360" w:lineRule="auto"/>
        <w:ind w:left="1886" w:leftChars="798" w:hanging="210" w:hangingChars="10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rPr>
        <w:t>可采用克尔亚艺术雕刻造型，表面为环保汽车漆饰面，克尔亚覆高清</w:t>
      </w:r>
    </w:p>
    <w:p>
      <w:pPr>
        <w:pStyle w:val="21"/>
        <w:widowControl/>
        <w:shd w:val="clear" w:color="auto" w:fill="FFFFFF"/>
        <w:spacing w:line="360" w:lineRule="auto"/>
        <w:ind w:left="1886" w:leftChars="798" w:hanging="210" w:hangingChars="100"/>
        <w:contextualSpacing/>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彩喷。</w:t>
      </w:r>
    </w:p>
    <w:p>
      <w:pPr>
        <w:spacing w:line="54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8、教学楼1大厅：主题浮雕墙</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设计要求</w:t>
      </w:r>
      <w:r>
        <w:rPr>
          <w:rFonts w:hint="eastAsia" w:ascii="宋体" w:hAnsi="宋体" w:eastAsia="宋体" w:cs="宋体"/>
          <w:color w:val="auto"/>
          <w:sz w:val="21"/>
          <w:szCs w:val="21"/>
          <w:shd w:val="clear" w:color="auto" w:fill="FFFFFF"/>
        </w:rPr>
        <w:t>：教学楼大厅需结合展区的多彩、明快的色调，共同彰显孩子内心世界的斑斓，生活的丰富多彩，并实现一定的导向作用。</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 xml:space="preserve">：规格：6.4m*3.6m*2面 </w:t>
      </w:r>
    </w:p>
    <w:p>
      <w:pPr>
        <w:spacing w:line="540" w:lineRule="exact"/>
        <w:ind w:left="1436" w:leftChars="684"/>
        <w:jc w:val="left"/>
        <w:rPr>
          <w:rFonts w:hint="eastAsia" w:ascii="宋体" w:hAnsi="宋体" w:eastAsia="宋体" w:cs="宋体"/>
          <w:color w:val="auto"/>
          <w:sz w:val="21"/>
          <w:szCs w:val="21"/>
        </w:rPr>
      </w:pPr>
      <w:r>
        <w:rPr>
          <w:rFonts w:hint="eastAsia" w:ascii="宋体" w:hAnsi="宋体" w:eastAsia="宋体" w:cs="宋体"/>
          <w:color w:val="auto"/>
          <w:sz w:val="21"/>
          <w:szCs w:val="21"/>
        </w:rPr>
        <w:t>可选用墙面木龙骨打底、表面为铝塑板饰面。克尔亚艺术雕刻造型，表面为环保汽车漆饰面，亚克力字。</w:t>
      </w:r>
    </w:p>
    <w:p>
      <w:pPr>
        <w:spacing w:line="54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9、教学楼走廊1-4层走廊：主题浮雕墙</w:t>
      </w:r>
    </w:p>
    <w:p>
      <w:pPr>
        <w:spacing w:line="400" w:lineRule="exact"/>
        <w:ind w:left="1533" w:leftChars="228" w:hanging="1054" w:hangingChars="500"/>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设计要求</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设计需根据学校文化定位，按照一至四层不同的文化设计主题，需将学校理念文化与走廊主题</w:t>
      </w:r>
      <w:r>
        <w:rPr>
          <w:rFonts w:hint="eastAsia" w:ascii="宋体" w:hAnsi="宋体" w:eastAsia="宋体" w:cs="宋体"/>
          <w:color w:val="auto"/>
          <w:sz w:val="21"/>
          <w:szCs w:val="21"/>
          <w:shd w:val="clear" w:color="auto" w:fill="FFFFFF"/>
        </w:rPr>
        <w:t>（一层走廊“适意适愿”。二层走廊        “至真至诚”。 三层走廊 “适才适所”。四层走廊 “感怀思润” ）</w:t>
      </w:r>
      <w:r>
        <w:rPr>
          <w:rFonts w:hint="eastAsia" w:ascii="宋体" w:hAnsi="宋体" w:eastAsia="宋体" w:cs="宋体"/>
          <w:color w:val="auto"/>
          <w:sz w:val="21"/>
          <w:szCs w:val="21"/>
        </w:rPr>
        <w:t>相融合。</w:t>
      </w:r>
    </w:p>
    <w:p>
      <w:pPr>
        <w:pStyle w:val="21"/>
        <w:widowControl/>
        <w:shd w:val="clear" w:color="auto" w:fill="FFFFFF"/>
        <w:spacing w:line="360" w:lineRule="auto"/>
        <w:ind w:firstLine="422" w:firstLineChars="2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：规格：共4层  每层55m</w:t>
      </w:r>
    </w:p>
    <w:p>
      <w:pPr>
        <w:pStyle w:val="21"/>
        <w:widowControl/>
        <w:shd w:val="clear" w:color="auto" w:fill="FFFFFF"/>
        <w:spacing w:line="360" w:lineRule="auto"/>
        <w:ind w:left="1529" w:leftChars="228" w:hanging="1050" w:hangingChars="50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rPr>
        <w:t>克尔亚艺术雕刻造型，表面为环保汽车漆饰面、克尔亚字雕刻字、克</w:t>
      </w:r>
    </w:p>
    <w:p>
      <w:pPr>
        <w:pStyle w:val="21"/>
        <w:widowControl/>
        <w:shd w:val="clear" w:color="auto" w:fill="FFFFFF"/>
        <w:spacing w:line="360" w:lineRule="auto"/>
        <w:ind w:left="1676" w:leftChars="798"/>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尔亚覆高清彩喷。</w:t>
      </w:r>
    </w:p>
    <w:p>
      <w:pPr>
        <w:spacing w:line="54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10、教学楼1缓步台阶：文化设计</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设计描述</w:t>
      </w:r>
      <w:r>
        <w:rPr>
          <w:rFonts w:hint="eastAsia" w:ascii="宋体" w:hAnsi="宋体" w:eastAsia="宋体" w:cs="宋体"/>
          <w:color w:val="auto"/>
          <w:sz w:val="21"/>
          <w:szCs w:val="21"/>
          <w:shd w:val="clear" w:color="auto" w:fill="FFFFFF"/>
        </w:rPr>
        <w:t>：缓步台阶需要与整体的设计相呼应、放置楼道安全或者可更换型优秀学生展示进行设计。</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 xml:space="preserve">：规格：0.6m*0.9m*36块          </w:t>
      </w:r>
    </w:p>
    <w:p>
      <w:pPr>
        <w:spacing w:line="540" w:lineRule="exact"/>
        <w:ind w:firstLine="1470" w:firstLineChars="700"/>
        <w:jc w:val="left"/>
        <w:rPr>
          <w:rFonts w:hint="eastAsia" w:ascii="宋体" w:hAnsi="宋体" w:eastAsia="宋体" w:cs="宋体"/>
          <w:color w:val="auto"/>
          <w:sz w:val="21"/>
          <w:szCs w:val="21"/>
        </w:rPr>
      </w:pPr>
      <w:r>
        <w:rPr>
          <w:rFonts w:hint="eastAsia" w:ascii="宋体" w:hAnsi="宋体" w:eastAsia="宋体" w:cs="宋体"/>
          <w:color w:val="auto"/>
          <w:sz w:val="21"/>
          <w:szCs w:val="21"/>
        </w:rPr>
        <w:t>克尔亚艺术雕刻造型，表面为环保汽车漆饰面，克尔亚覆高清彩喷。</w:t>
      </w:r>
    </w:p>
    <w:p>
      <w:pPr>
        <w:spacing w:line="54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11、教学楼2大厅： 主题浮雕墙</w:t>
      </w:r>
    </w:p>
    <w:p>
      <w:pPr>
        <w:pStyle w:val="21"/>
        <w:widowControl/>
        <w:shd w:val="clear" w:color="auto" w:fill="FFFFFF"/>
        <w:spacing w:line="360" w:lineRule="auto"/>
        <w:ind w:firstLine="1476" w:firstLineChars="7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设计要求</w:t>
      </w:r>
      <w:r>
        <w:rPr>
          <w:rFonts w:hint="eastAsia" w:ascii="宋体" w:hAnsi="宋体" w:eastAsia="宋体" w:cs="宋体"/>
          <w:color w:val="auto"/>
          <w:sz w:val="21"/>
          <w:szCs w:val="21"/>
          <w:shd w:val="clear" w:color="auto" w:fill="FFFFFF"/>
        </w:rPr>
        <w:t>：设计从色调，风格体现适合学校的文化性设计。</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 xml:space="preserve">：规格：6.4m*3.6m*2面 </w:t>
      </w:r>
    </w:p>
    <w:p>
      <w:pPr>
        <w:spacing w:line="540" w:lineRule="exact"/>
        <w:ind w:left="1646" w:leftChars="684" w:hanging="210" w:hangingChars="100"/>
        <w:jc w:val="lef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rPr>
        <w:t>可选用墙面木龙骨打底、表面为铝塑板饰面。克尔亚艺术雕刻造型，表面为环保汽车漆饰面，亚克力字。</w:t>
      </w:r>
    </w:p>
    <w:p>
      <w:pPr>
        <w:spacing w:line="5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12、教学楼2走廊1-4层走廊：主题浮雕墙</w:t>
      </w:r>
    </w:p>
    <w:p>
      <w:pPr>
        <w:pStyle w:val="21"/>
        <w:widowControl/>
        <w:shd w:val="clear" w:color="auto" w:fill="FFFFFF"/>
        <w:spacing w:line="360" w:lineRule="auto"/>
        <w:ind w:left="1533" w:leftChars="228" w:hanging="1054" w:hangingChars="5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设计要求</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设计需根据学校文化定位，按照一至四层不同的文化设计主题，</w:t>
      </w:r>
      <w:r>
        <w:rPr>
          <w:rFonts w:hint="eastAsia" w:ascii="宋体" w:hAnsi="宋体" w:eastAsia="宋体" w:cs="宋体"/>
          <w:color w:val="auto"/>
          <w:sz w:val="21"/>
          <w:szCs w:val="21"/>
          <w:shd w:val="clear" w:color="auto" w:fill="FFFFFF"/>
        </w:rPr>
        <w:t>体现书香、学习文化，考虑功能性设计</w:t>
      </w:r>
      <w:r>
        <w:rPr>
          <w:rFonts w:hint="eastAsia" w:ascii="宋体" w:hAnsi="宋体" w:eastAsia="宋体" w:cs="宋体"/>
          <w:color w:val="auto"/>
          <w:sz w:val="21"/>
          <w:szCs w:val="21"/>
        </w:rPr>
        <w:t>。</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：共4层  每层55m</w:t>
      </w:r>
    </w:p>
    <w:p>
      <w:pPr>
        <w:pStyle w:val="21"/>
        <w:widowControl/>
        <w:shd w:val="clear" w:color="auto" w:fill="FFFFFF"/>
        <w:spacing w:line="360" w:lineRule="auto"/>
        <w:ind w:left="1529" w:leftChars="228" w:hanging="1050" w:hangingChars="50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rPr>
        <w:t>可采用克尔亚艺术雕刻造型，表面为环保汽车漆饰面、克尔亚字雕刻字。克尔亚覆高清彩喷</w:t>
      </w:r>
    </w:p>
    <w:p>
      <w:pPr>
        <w:spacing w:line="54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13、缓步台阶：文化设计</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设计要求</w:t>
      </w:r>
      <w:r>
        <w:rPr>
          <w:rFonts w:hint="eastAsia" w:ascii="宋体" w:hAnsi="宋体" w:eastAsia="宋体" w:cs="宋体"/>
          <w:color w:val="auto"/>
          <w:sz w:val="21"/>
          <w:szCs w:val="21"/>
          <w:shd w:val="clear" w:color="auto" w:fill="FFFFFF"/>
        </w:rPr>
        <w:t>：缓步台阶需要与整体的设计相呼应、放置楼道安全或者可更换型优秀学生展示进行设计。</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 xml:space="preserve">：规格：规格：0.6m*0.9m*36块            </w:t>
      </w:r>
    </w:p>
    <w:p>
      <w:pPr>
        <w:spacing w:line="540" w:lineRule="exact"/>
        <w:ind w:firstLine="1470" w:firstLineChars="700"/>
        <w:jc w:val="left"/>
        <w:rPr>
          <w:rFonts w:hint="eastAsia" w:ascii="宋体" w:hAnsi="宋体" w:eastAsia="宋体" w:cs="宋体"/>
          <w:color w:val="auto"/>
          <w:sz w:val="21"/>
          <w:szCs w:val="21"/>
        </w:rPr>
      </w:pPr>
      <w:r>
        <w:rPr>
          <w:rFonts w:hint="eastAsia" w:ascii="宋体" w:hAnsi="宋体" w:eastAsia="宋体" w:cs="宋体"/>
          <w:color w:val="auto"/>
          <w:sz w:val="21"/>
          <w:szCs w:val="21"/>
        </w:rPr>
        <w:t>克尔亚艺术雕刻造型，表面为环保汽车漆饰面，克尔亚覆高清彩喷。</w:t>
      </w:r>
    </w:p>
    <w:p>
      <w:pPr>
        <w:spacing w:line="54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14、走廊两侧：读书角（读书文化）</w:t>
      </w:r>
    </w:p>
    <w:p>
      <w:pPr>
        <w:pStyle w:val="21"/>
        <w:widowControl/>
        <w:shd w:val="clear" w:color="auto" w:fill="FFFFFF"/>
        <w:spacing w:line="360" w:lineRule="auto"/>
        <w:ind w:left="1533" w:leftChars="228" w:hanging="1054" w:hangingChars="50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设计要求</w:t>
      </w:r>
      <w:r>
        <w:rPr>
          <w:rFonts w:hint="eastAsia" w:ascii="宋体" w:hAnsi="宋体" w:eastAsia="宋体" w:cs="宋体"/>
          <w:color w:val="auto"/>
          <w:sz w:val="21"/>
          <w:szCs w:val="21"/>
          <w:shd w:val="clear" w:color="auto" w:fill="FFFFFF"/>
        </w:rPr>
        <w:t>：读书角通过暗红色调，需营造出一种宁静的读书氛围，突出书香润心的环境主题。与功能性相结合。</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：规格：5.2m*3.6m*3组</w:t>
      </w:r>
    </w:p>
    <w:p>
      <w:pPr>
        <w:spacing w:line="540" w:lineRule="exact"/>
        <w:ind w:left="1646" w:leftChars="684" w:hanging="210" w:hanging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可选用木龙骨打底、表面为石膏板找平表面为订制壁画。克尔亚艺术雕</w:t>
      </w:r>
    </w:p>
    <w:p>
      <w:pPr>
        <w:spacing w:line="540" w:lineRule="exact"/>
        <w:ind w:left="1646" w:leftChars="684" w:hanging="210" w:hangingChars="1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刻造型，表面为环保汽车漆饰面，亚克力字，实木订制书架。</w:t>
      </w:r>
    </w:p>
    <w:p>
      <w:pPr>
        <w:spacing w:line="54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15、连廊：主题文化墙</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设计要求</w:t>
      </w:r>
      <w:r>
        <w:rPr>
          <w:rFonts w:hint="eastAsia" w:ascii="宋体" w:hAnsi="宋体" w:eastAsia="宋体" w:cs="宋体"/>
          <w:color w:val="auto"/>
          <w:sz w:val="21"/>
          <w:szCs w:val="21"/>
          <w:shd w:val="clear" w:color="auto" w:fill="FFFFFF"/>
        </w:rPr>
        <w:t>：连廊设计需体现贯穿性，结合整体的设计色调及风格。在造型美观的同时，可在功能上能实现展示学生优秀作品。</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：规格：5.6m*2m*4面</w:t>
      </w:r>
    </w:p>
    <w:p>
      <w:pPr>
        <w:spacing w:line="540" w:lineRule="exact"/>
        <w:ind w:left="1646" w:leftChars="684" w:hanging="210" w:hanging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可选用木龙骨打底、表面为石膏板找平。克尔亚艺术雕刻造型，表面为</w:t>
      </w:r>
    </w:p>
    <w:p>
      <w:pPr>
        <w:spacing w:line="540" w:lineRule="exact"/>
        <w:ind w:left="1646" w:leftChars="684" w:hanging="210" w:hangingChars="1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环保汽车漆饰面，亚克力字。</w:t>
      </w:r>
    </w:p>
    <w:p>
      <w:pPr>
        <w:spacing w:line="54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16、宿舍走廊</w:t>
      </w:r>
      <w:r>
        <w:rPr>
          <w:rFonts w:hint="eastAsia" w:ascii="宋体" w:hAnsi="宋体" w:eastAsia="宋体" w:cs="宋体"/>
          <w:b/>
          <w:bCs/>
          <w:color w:val="auto"/>
          <w:sz w:val="21"/>
          <w:szCs w:val="21"/>
        </w:rPr>
        <w:t>：走廊文化</w:t>
      </w:r>
    </w:p>
    <w:p>
      <w:pPr>
        <w:pStyle w:val="21"/>
        <w:widowControl/>
        <w:shd w:val="clear" w:color="auto" w:fill="FFFFFF"/>
        <w:spacing w:line="360" w:lineRule="auto"/>
        <w:ind w:left="1533" w:leftChars="228" w:hanging="1054" w:hangingChars="500"/>
        <w:contextualSpacing/>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设计要求：</w:t>
      </w:r>
      <w:r>
        <w:rPr>
          <w:rFonts w:hint="eastAsia" w:ascii="宋体" w:hAnsi="宋体" w:eastAsia="宋体" w:cs="宋体"/>
          <w:color w:val="auto"/>
          <w:sz w:val="21"/>
          <w:szCs w:val="21"/>
          <w:shd w:val="clear" w:color="auto" w:fill="FFFFFF"/>
        </w:rPr>
        <w:t>设计需考虑宿舍文化，体现中学生心理，安全等等的理念，体现宿舍温馨之感。</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主要参数</w:t>
      </w:r>
      <w:r>
        <w:rPr>
          <w:rFonts w:hint="eastAsia" w:ascii="宋体" w:hAnsi="宋体" w:eastAsia="宋体" w:cs="宋体"/>
          <w:color w:val="auto"/>
          <w:sz w:val="21"/>
          <w:szCs w:val="21"/>
          <w:shd w:val="clear" w:color="auto" w:fill="FFFFFF"/>
        </w:rPr>
        <w:t xml:space="preserve">：5层走廊   规格：1.2m*0.8m*50块   </w:t>
      </w:r>
    </w:p>
    <w:p>
      <w:pPr>
        <w:pStyle w:val="21"/>
        <w:widowControl/>
        <w:shd w:val="clear" w:color="auto" w:fill="FFFFFF"/>
        <w:spacing w:line="360" w:lineRule="auto"/>
        <w:ind w:firstLine="420"/>
        <w:contextualSpacing/>
        <w:jc w:val="lef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rPr>
        <w:t>可采用克尔亚艺术雕刻造型，表面为环保汽车漆饰面，克尔亚覆高清</w:t>
      </w:r>
    </w:p>
    <w:p>
      <w:pPr>
        <w:pStyle w:val="21"/>
        <w:widowControl/>
        <w:shd w:val="clear" w:color="auto" w:fill="FFFFFF"/>
        <w:spacing w:line="360" w:lineRule="auto"/>
        <w:ind w:firstLine="1470" w:firstLineChars="700"/>
        <w:contextualSpacing/>
        <w:jc w:val="left"/>
        <w:rPr>
          <w:rFonts w:hint="eastAsia" w:ascii="宋体" w:hAnsi="宋体" w:eastAsia="宋体" w:cs="宋体"/>
          <w:b/>
          <w:bCs/>
          <w:color w:val="auto"/>
          <w:sz w:val="21"/>
          <w:szCs w:val="21"/>
          <w:shd w:val="clear" w:color="auto" w:fill="FFFFFF"/>
        </w:rPr>
      </w:pPr>
      <w:r>
        <w:rPr>
          <w:rFonts w:hint="eastAsia" w:ascii="宋体" w:hAnsi="宋体" w:eastAsia="宋体" w:cs="宋体"/>
          <w:color w:val="auto"/>
          <w:sz w:val="21"/>
          <w:szCs w:val="21"/>
        </w:rPr>
        <w:t>彩喷。</w:t>
      </w:r>
    </w:p>
    <w:p>
      <w:pPr>
        <w:pStyle w:val="21"/>
        <w:widowControl/>
        <w:shd w:val="clear" w:color="auto" w:fill="FFFFFF"/>
        <w:spacing w:line="360" w:lineRule="auto"/>
        <w:ind w:firstLine="420"/>
        <w:contextualSpacing/>
        <w:jc w:val="left"/>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上述项目要求为该项目的最低要求，设计时需考虑作品与墙面连接的坚固性，稳定性，设计尺寸允许±10%偏差。</w:t>
      </w:r>
    </w:p>
    <w:p>
      <w:pPr>
        <w:pStyle w:val="21"/>
        <w:widowControl/>
        <w:shd w:val="clear" w:color="auto" w:fill="FFFFFF"/>
        <w:spacing w:line="360" w:lineRule="auto"/>
        <w:contextualSpacing/>
        <w:jc w:val="left"/>
        <w:rPr>
          <w:rFonts w:hint="eastAsia" w:ascii="宋体" w:hAnsi="宋体" w:eastAsia="宋体" w:cs="宋体"/>
          <w:b/>
          <w:bCs/>
          <w:color w:val="auto"/>
          <w:sz w:val="21"/>
          <w:szCs w:val="21"/>
          <w:shd w:val="clear" w:color="auto" w:fill="FFFFFF"/>
          <w:lang w:val="en-US" w:eastAsia="zh-CN"/>
        </w:rPr>
      </w:pPr>
      <w:r>
        <w:rPr>
          <w:rFonts w:hint="eastAsia" w:ascii="宋体" w:hAnsi="宋体" w:eastAsia="宋体" w:cs="宋体"/>
          <w:b/>
          <w:bCs/>
          <w:color w:val="auto"/>
          <w:sz w:val="21"/>
          <w:szCs w:val="21"/>
          <w:shd w:val="clear" w:color="auto" w:fill="FFFFFF"/>
          <w:lang w:val="en-US" w:eastAsia="zh-CN"/>
        </w:rPr>
        <w:t>二、其他说明</w:t>
      </w:r>
    </w:p>
    <w:p>
      <w:pPr>
        <w:widowControl/>
        <w:shd w:val="clear" w:color="auto" w:fill="FFFFFF"/>
        <w:spacing w:line="360" w:lineRule="atLeast"/>
        <w:jc w:val="left"/>
        <w:rPr>
          <w:rFonts w:hint="eastAsia" w:ascii="宋体" w:hAnsi="宋体" w:eastAsia="宋体" w:cs="宋体"/>
          <w:b/>
          <w:bCs/>
          <w:color w:val="auto"/>
          <w:sz w:val="21"/>
          <w:szCs w:val="21"/>
          <w:shd w:val="clear" w:color="auto" w:fill="FFFFFF"/>
          <w:lang w:val="en-US" w:eastAsia="zh-CN"/>
        </w:rPr>
      </w:pPr>
      <w:r>
        <w:rPr>
          <w:rFonts w:hint="eastAsia" w:ascii="宋体" w:hAnsi="宋体" w:eastAsia="宋体" w:cs="宋体"/>
          <w:b/>
          <w:bCs/>
          <w:color w:val="auto"/>
          <w:sz w:val="21"/>
          <w:szCs w:val="21"/>
          <w:shd w:val="clear" w:color="auto" w:fill="FFFFFF"/>
        </w:rPr>
        <w:t>1、</w:t>
      </w:r>
      <w:r>
        <w:rPr>
          <w:rFonts w:hint="eastAsia" w:ascii="宋体" w:hAnsi="宋体" w:eastAsia="宋体" w:cs="宋体"/>
          <w:b/>
          <w:bCs/>
          <w:color w:val="auto"/>
          <w:sz w:val="21"/>
          <w:szCs w:val="21"/>
          <w:shd w:val="clear" w:color="auto" w:fill="FFFFFF"/>
          <w:lang w:val="en-US" w:eastAsia="zh-CN"/>
        </w:rPr>
        <w:t>平面布置</w:t>
      </w:r>
    </w:p>
    <w:p>
      <w:pPr>
        <w:widowControl/>
        <w:shd w:val="clear" w:color="auto" w:fill="FFFFFF"/>
        <w:spacing w:line="360" w:lineRule="atLeast"/>
        <w:jc w:val="left"/>
        <w:rPr>
          <w:rFonts w:hint="eastAsia" w:ascii="宋体" w:hAnsi="宋体" w:eastAsia="宋体" w:cs="宋体"/>
          <w:b/>
          <w:bCs/>
          <w:color w:val="auto"/>
          <w:kern w:val="0"/>
          <w:sz w:val="24"/>
          <w:szCs w:val="24"/>
          <w:shd w:val="clear" w:color="auto" w:fill="FFFFFF"/>
          <w:lang w:eastAsia="zh-CN" w:bidi="ar"/>
        </w:rPr>
      </w:pPr>
      <w:r>
        <w:rPr>
          <w:rFonts w:hint="eastAsia" w:ascii="宋体" w:hAnsi="宋体" w:eastAsia="宋体" w:cs="宋体"/>
          <w:b/>
          <w:bCs/>
          <w:color w:val="auto"/>
          <w:kern w:val="0"/>
          <w:sz w:val="24"/>
          <w:szCs w:val="24"/>
          <w:shd w:val="clear" w:color="auto" w:fill="FFFFFF"/>
          <w:lang w:eastAsia="zh-CN" w:bidi="ar"/>
        </w:rPr>
        <w:drawing>
          <wp:inline distT="0" distB="0" distL="114300" distR="114300">
            <wp:extent cx="5437505" cy="4159250"/>
            <wp:effectExtent l="0" t="0" r="10795" b="1270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437505" cy="4159250"/>
                    </a:xfrm>
                    <a:prstGeom prst="rect">
                      <a:avLst/>
                    </a:prstGeom>
                  </pic:spPr>
                </pic:pic>
              </a:graphicData>
            </a:graphic>
          </wp:inline>
        </w:drawing>
      </w:r>
    </w:p>
    <w:p>
      <w:pPr>
        <w:widowControl/>
        <w:shd w:val="clear" w:color="auto" w:fill="FFFFFF"/>
        <w:spacing w:line="360" w:lineRule="atLeast"/>
        <w:jc w:val="left"/>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lang w:val="en-US" w:eastAsia="zh-CN"/>
        </w:rPr>
        <w:t>2、</w:t>
      </w:r>
      <w:r>
        <w:rPr>
          <w:rFonts w:hint="eastAsia" w:ascii="宋体" w:hAnsi="宋体" w:eastAsia="宋体" w:cs="宋体"/>
          <w:color w:val="auto"/>
          <w:sz w:val="21"/>
          <w:szCs w:val="21"/>
        </w:rPr>
        <w:t>设计理念：</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表达了学校坚守“以生为本”的理念，尊重学生个性，关注成长，尊重人才发展的规律，因材施教、因时因势利导致成人的办学思想。</w:t>
      </w:r>
    </w:p>
    <w:p>
      <w:pPr>
        <w:numPr>
          <w:ilvl w:val="0"/>
          <w:numId w:val="0"/>
        </w:num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校名：许昌市邓庄中学</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学校简介：</w:t>
      </w:r>
    </w:p>
    <w:p>
      <w:pPr>
        <w:pStyle w:val="17"/>
        <w:ind w:left="0" w:firstLine="480"/>
        <w:rPr>
          <w:rFonts w:hint="eastAsia" w:ascii="宋体" w:hAnsi="宋体" w:eastAsia="宋体" w:cs="宋体"/>
          <w:color w:val="auto"/>
          <w:sz w:val="21"/>
          <w:szCs w:val="21"/>
        </w:rPr>
      </w:pPr>
      <w:r>
        <w:rPr>
          <w:rFonts w:hint="eastAsia" w:ascii="宋体" w:hAnsi="宋体" w:eastAsia="宋体" w:cs="宋体"/>
          <w:color w:val="auto"/>
          <w:sz w:val="21"/>
          <w:szCs w:val="21"/>
        </w:rPr>
        <w:t>邓庄中学许昌市东城区，益民路以北、桂花路以东、松苑路以西、英才街以南。邓庄乡中学教学楼一栋地上四层，建筑面积约3448平方米；宿舍楼一栋，地上五层，建筑面积约4935平方米；食堂一栋，地上二层，建筑面积约1244平方米。</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学校的校园文化主题和理念：</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适才而育 合韵致成</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表达了学校坚守“以生为本”的理念，尊重学生个性，关注成长，尊重人才发展的规律，因材施教、因时因势利导致成人的办学思想。</w:t>
      </w:r>
    </w:p>
    <w:p>
      <w:pPr>
        <w:spacing w:line="400" w:lineRule="exact"/>
        <w:rPr>
          <w:rFonts w:hint="eastAsia" w:ascii="宋体" w:hAnsi="宋体" w:eastAsia="宋体" w:cs="宋体"/>
          <w:b/>
          <w:bCs/>
          <w:color w:val="auto"/>
          <w:sz w:val="21"/>
          <w:szCs w:val="21"/>
          <w:shd w:val="clear" w:color="auto" w:fill="FFFFFF"/>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学校的教育理念</w:t>
      </w:r>
      <w:r>
        <w:rPr>
          <w:rFonts w:hint="eastAsia" w:ascii="宋体" w:hAnsi="宋体" w:eastAsia="宋体" w:cs="宋体"/>
          <w:b/>
          <w:bCs/>
          <w:color w:val="auto"/>
          <w:sz w:val="21"/>
          <w:szCs w:val="21"/>
          <w:shd w:val="clear" w:color="auto" w:fill="FFFFFF"/>
        </w:rPr>
        <w:t>：</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校风——和谐 进取 求实 致美</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教风——爱生 严谨 善教 创新</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学风——尊师 守纪 乐学 求异</w:t>
      </w:r>
    </w:p>
    <w:p>
      <w:pPr>
        <w:pStyle w:val="2"/>
        <w:ind w:left="0" w:leftChars="0" w:firstLine="0" w:firstLineChars="0"/>
        <w:rPr>
          <w:color w:val="auto"/>
        </w:rPr>
      </w:pPr>
      <w:r>
        <w:rPr>
          <w:rFonts w:hint="eastAsia" w:ascii="宋体" w:hAnsi="宋体" w:eastAsia="宋体" w:cs="宋体"/>
          <w:color w:val="auto"/>
          <w:sz w:val="21"/>
          <w:szCs w:val="21"/>
        </w:rPr>
        <w:t>校训：全面发展  培养个性</w:t>
      </w:r>
    </w:p>
    <w:p>
      <w:pPr>
        <w:widowControl/>
        <w:shd w:val="clear" w:color="auto" w:fill="FFFFFF"/>
        <w:spacing w:line="360" w:lineRule="auto"/>
        <w:contextualSpacing/>
        <w:jc w:val="left"/>
        <w:rPr>
          <w:rFonts w:hint="eastAsia" w:cs="宋体" w:asciiTheme="minorEastAsia" w:hAnsiTheme="minorEastAsia"/>
          <w:b/>
          <w:color w:val="auto"/>
          <w:kern w:val="0"/>
          <w:szCs w:val="21"/>
          <w:lang w:val="zh-CN"/>
        </w:rPr>
      </w:pPr>
      <w:r>
        <w:rPr>
          <w:rFonts w:hint="eastAsia" w:cs="微软雅黑" w:asciiTheme="minorEastAsia" w:hAnsiTheme="minorEastAsia" w:eastAsiaTheme="minorEastAsia"/>
          <w:b/>
          <w:color w:val="auto"/>
          <w:sz w:val="21"/>
          <w:szCs w:val="21"/>
        </w:rPr>
        <w:t>★</w:t>
      </w:r>
      <w:r>
        <w:rPr>
          <w:rFonts w:hint="eastAsia" w:cs="宋体" w:asciiTheme="minorEastAsia" w:hAnsiTheme="minorEastAsia"/>
          <w:b/>
          <w:color w:val="auto"/>
          <w:kern w:val="0"/>
          <w:szCs w:val="21"/>
          <w:lang w:val="zh-CN"/>
        </w:rPr>
        <w:t>三、采购标的的其他技术、服务等要求</w:t>
      </w:r>
    </w:p>
    <w:p>
      <w:pPr>
        <w:spacing w:line="360" w:lineRule="auto"/>
        <w:ind w:firstLine="420" w:firstLineChars="200"/>
        <w:contextualSpacing/>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val="en-US" w:eastAsia="zh-CN"/>
        </w:rPr>
        <w:t>1、</w:t>
      </w:r>
      <w:r>
        <w:rPr>
          <w:rFonts w:hint="eastAsia" w:cs="仿宋_GB2312" w:asciiTheme="minorEastAsia" w:hAnsiTheme="minorEastAsia" w:eastAsiaTheme="minorEastAsia"/>
          <w:color w:val="auto"/>
          <w:shd w:val="clear" w:color="auto" w:fill="FFFFFF"/>
          <w:lang w:val="zh-CN"/>
        </w:rPr>
        <w:t>投标人应具有完善的的售后服务，报障响应时间</w:t>
      </w:r>
      <w:r>
        <w:rPr>
          <w:rFonts w:hint="default" w:cs="仿宋_GB2312" w:asciiTheme="minorEastAsia" w:hAnsiTheme="minorEastAsia" w:eastAsiaTheme="minorEastAsia"/>
          <w:color w:val="auto"/>
          <w:shd w:val="clear" w:color="auto" w:fill="FFFFFF"/>
          <w:lang w:val="zh-CN"/>
        </w:rPr>
        <w:t>≤</w:t>
      </w:r>
      <w:r>
        <w:rPr>
          <w:rFonts w:hint="eastAsia" w:cs="仿宋_GB2312" w:asciiTheme="minorEastAsia" w:hAnsiTheme="minorEastAsia" w:eastAsiaTheme="minorEastAsia"/>
          <w:color w:val="auto"/>
          <w:shd w:val="clear" w:color="auto" w:fill="FFFFFF"/>
          <w:lang w:val="en-US" w:eastAsia="zh-CN"/>
        </w:rPr>
        <w:t>2小时</w:t>
      </w:r>
      <w:r>
        <w:rPr>
          <w:rFonts w:hint="eastAsia" w:cs="仿宋_GB2312" w:asciiTheme="minorEastAsia" w:hAnsiTheme="minorEastAsia" w:eastAsiaTheme="minorEastAsia"/>
          <w:color w:val="auto"/>
          <w:shd w:val="clear" w:color="auto" w:fill="FFFFFF"/>
          <w:lang w:val="zh-CN"/>
        </w:rPr>
        <w:t>、解决问题时间</w:t>
      </w:r>
      <w:r>
        <w:rPr>
          <w:rFonts w:hint="default" w:cs="仿宋_GB2312" w:asciiTheme="minorEastAsia" w:hAnsiTheme="minorEastAsia" w:eastAsiaTheme="minorEastAsia"/>
          <w:color w:val="auto"/>
          <w:shd w:val="clear" w:color="auto" w:fill="FFFFFF"/>
          <w:lang w:val="zh-CN"/>
        </w:rPr>
        <w:t>≤</w:t>
      </w:r>
      <w:r>
        <w:rPr>
          <w:rFonts w:hint="eastAsia" w:cs="仿宋_GB2312" w:asciiTheme="minorEastAsia" w:hAnsiTheme="minorEastAsia" w:eastAsiaTheme="minorEastAsia"/>
          <w:color w:val="auto"/>
          <w:shd w:val="clear" w:color="auto" w:fill="FFFFFF"/>
          <w:lang w:val="en-US" w:eastAsia="zh-CN"/>
        </w:rPr>
        <w:t>48小时</w:t>
      </w:r>
      <w:r>
        <w:rPr>
          <w:rFonts w:hint="eastAsia" w:cs="仿宋_GB2312" w:asciiTheme="minorEastAsia" w:hAnsiTheme="minorEastAsia" w:eastAsiaTheme="minorEastAsia"/>
          <w:color w:val="auto"/>
          <w:shd w:val="clear" w:color="auto" w:fill="FFFFFF"/>
          <w:lang w:val="zh-CN"/>
        </w:rPr>
        <w:t>、后续</w:t>
      </w:r>
      <w:r>
        <w:rPr>
          <w:rFonts w:hint="eastAsia" w:cs="仿宋_GB2312" w:asciiTheme="minorEastAsia" w:hAnsiTheme="minorEastAsia"/>
          <w:color w:val="auto"/>
          <w:shd w:val="clear" w:color="auto" w:fill="FFFFFF"/>
          <w:lang w:val="en-US" w:eastAsia="zh-CN"/>
        </w:rPr>
        <w:t>2年内</w:t>
      </w:r>
      <w:r>
        <w:rPr>
          <w:rFonts w:hint="eastAsia" w:cs="仿宋_GB2312" w:asciiTheme="minorEastAsia" w:hAnsiTheme="minorEastAsia" w:eastAsiaTheme="minorEastAsia"/>
          <w:color w:val="auto"/>
          <w:shd w:val="clear" w:color="auto" w:fill="FFFFFF"/>
          <w:lang w:val="en-US" w:eastAsia="zh-CN"/>
        </w:rPr>
        <w:t>免费</w:t>
      </w:r>
      <w:r>
        <w:rPr>
          <w:rFonts w:hint="eastAsia" w:cs="仿宋_GB2312" w:asciiTheme="minorEastAsia" w:hAnsiTheme="minorEastAsia" w:eastAsiaTheme="minorEastAsia"/>
          <w:color w:val="auto"/>
          <w:shd w:val="clear" w:color="auto" w:fill="FFFFFF"/>
          <w:lang w:val="zh-CN"/>
        </w:rPr>
        <w:t>技术支持和</w:t>
      </w:r>
      <w:r>
        <w:rPr>
          <w:rFonts w:hint="eastAsia" w:cs="仿宋_GB2312" w:asciiTheme="minorEastAsia" w:hAnsiTheme="minorEastAsia" w:eastAsiaTheme="minorEastAsia"/>
          <w:color w:val="auto"/>
          <w:shd w:val="clear" w:color="auto" w:fill="FFFFFF"/>
          <w:lang w:val="en-US" w:eastAsia="zh-CN"/>
        </w:rPr>
        <w:t>免费</w:t>
      </w:r>
      <w:r>
        <w:rPr>
          <w:rFonts w:hint="eastAsia" w:cs="仿宋_GB2312" w:asciiTheme="minorEastAsia" w:hAnsiTheme="minorEastAsia" w:eastAsiaTheme="minorEastAsia"/>
          <w:color w:val="auto"/>
          <w:shd w:val="clear" w:color="auto" w:fill="FFFFFF"/>
          <w:lang w:val="zh-CN"/>
        </w:rPr>
        <w:t>维</w:t>
      </w:r>
      <w:r>
        <w:rPr>
          <w:rFonts w:hint="eastAsia" w:cs="仿宋_GB2312" w:asciiTheme="minorEastAsia" w:hAnsiTheme="minorEastAsia" w:eastAsiaTheme="minorEastAsia"/>
          <w:color w:val="auto"/>
          <w:shd w:val="clear" w:color="auto" w:fill="FFFFFF"/>
          <w:lang w:val="en-US" w:eastAsia="zh-CN"/>
        </w:rPr>
        <w:t>护。</w:t>
      </w:r>
    </w:p>
    <w:p>
      <w:pPr>
        <w:spacing w:line="360" w:lineRule="auto"/>
        <w:ind w:firstLine="420" w:firstLineChars="200"/>
        <w:contextualSpacing/>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val="en-US" w:eastAsia="zh-CN"/>
        </w:rPr>
        <w:t>2、</w:t>
      </w:r>
      <w:r>
        <w:rPr>
          <w:rFonts w:hint="eastAsia" w:cs="仿宋_GB2312" w:asciiTheme="minorEastAsia" w:hAnsiTheme="minorEastAsia" w:eastAsiaTheme="minorEastAsia"/>
          <w:color w:val="auto"/>
          <w:shd w:val="clear" w:color="auto" w:fill="FFFFFF"/>
          <w:lang w:val="zh-CN"/>
        </w:rPr>
        <w:t>投标人须明确报障响应时间、解决问题时间、后续技术支持和维</w:t>
      </w:r>
      <w:r>
        <w:rPr>
          <w:rFonts w:hint="eastAsia" w:cs="仿宋_GB2312" w:asciiTheme="minorEastAsia" w:hAnsiTheme="minorEastAsia" w:eastAsiaTheme="minorEastAsia"/>
          <w:color w:val="auto"/>
          <w:shd w:val="clear" w:color="auto" w:fill="FFFFFF"/>
          <w:lang w:val="en-US" w:eastAsia="zh-CN"/>
        </w:rPr>
        <w:t>护能力。</w:t>
      </w:r>
    </w:p>
    <w:p>
      <w:pPr>
        <w:spacing w:line="360" w:lineRule="auto"/>
        <w:ind w:firstLine="420" w:firstLineChars="200"/>
        <w:contextualSpacing/>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lang w:val="en-US" w:eastAsia="zh-CN"/>
        </w:rPr>
        <w:t>3、</w:t>
      </w:r>
      <w:r>
        <w:rPr>
          <w:rFonts w:hint="eastAsia" w:cs="仿宋_GB2312" w:asciiTheme="minorEastAsia" w:hAnsiTheme="minorEastAsia" w:eastAsiaTheme="minorEastAsia"/>
          <w:color w:val="auto"/>
          <w:shd w:val="clear" w:color="auto" w:fill="FFFFFF"/>
          <w:lang w:val="zh-CN"/>
        </w:rPr>
        <w:t>本项目为交钥匙工程（包括设备、材料、元件等购置、安装调试、验收等）。</w:t>
      </w:r>
    </w:p>
    <w:p>
      <w:pPr>
        <w:widowControl/>
        <w:shd w:val="clear" w:color="auto" w:fill="FFFFFF"/>
        <w:spacing w:line="360" w:lineRule="auto"/>
        <w:contextualSpacing/>
        <w:jc w:val="left"/>
        <w:rPr>
          <w:rFonts w:ascii="楷体" w:hAnsi="楷体" w:eastAsia="楷体" w:cs="宋体"/>
          <w:color w:val="auto"/>
          <w:kern w:val="0"/>
          <w:szCs w:val="21"/>
          <w:lang w:val="zh-CN"/>
        </w:rPr>
      </w:pPr>
      <w:r>
        <w:rPr>
          <w:rFonts w:hint="eastAsia" w:cs="微软雅黑" w:asciiTheme="minorEastAsia" w:hAnsiTheme="minorEastAsia" w:eastAsiaTheme="minorEastAsia"/>
          <w:b/>
          <w:color w:val="auto"/>
          <w:sz w:val="21"/>
          <w:szCs w:val="21"/>
        </w:rPr>
        <w:t>★</w:t>
      </w:r>
      <w:r>
        <w:rPr>
          <w:rFonts w:hint="eastAsia" w:cs="宋体" w:asciiTheme="minorEastAsia" w:hAnsiTheme="minorEastAsia"/>
          <w:b/>
          <w:color w:val="auto"/>
          <w:kern w:val="0"/>
          <w:szCs w:val="21"/>
          <w:lang w:val="zh-CN"/>
        </w:rPr>
        <w:t>四、验收标准</w:t>
      </w:r>
    </w:p>
    <w:p>
      <w:pPr>
        <w:widowControl/>
        <w:shd w:val="clear" w:color="auto" w:fill="FFFFFF"/>
        <w:spacing w:line="360" w:lineRule="auto"/>
        <w:ind w:firstLine="420" w:firstLineChars="200"/>
        <w:contextualSpacing/>
        <w:jc w:val="left"/>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1、由</w:t>
      </w:r>
      <w:r>
        <w:rPr>
          <w:rFonts w:cs="宋体" w:asciiTheme="minorEastAsia" w:hAnsiTheme="minorEastAsia"/>
          <w:color w:val="auto"/>
          <w:kern w:val="0"/>
          <w:szCs w:val="21"/>
          <w:lang w:val="zh-CN"/>
        </w:rPr>
        <w:t>采购人成立验收小组,按照采购合同的约定对</w:t>
      </w:r>
      <w:r>
        <w:rPr>
          <w:rFonts w:hint="eastAsia" w:cs="宋体" w:asciiTheme="minorEastAsia" w:hAnsiTheme="minorEastAsia"/>
          <w:color w:val="auto"/>
          <w:kern w:val="0"/>
          <w:szCs w:val="21"/>
          <w:lang w:val="zh-CN"/>
        </w:rPr>
        <w:t>中标人</w:t>
      </w:r>
      <w:r>
        <w:rPr>
          <w:rFonts w:cs="宋体" w:asciiTheme="minorEastAsia" w:hAnsiTheme="minorEastAsia"/>
          <w:color w:val="auto"/>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hint="eastAsia"/>
          <w:color w:val="auto"/>
        </w:rPr>
      </w:pPr>
      <w:r>
        <w:rPr>
          <w:rFonts w:hint="eastAsia" w:cs="宋体" w:asciiTheme="minorEastAsia" w:hAnsiTheme="minorEastAsia"/>
          <w:color w:val="auto"/>
          <w:kern w:val="0"/>
          <w:szCs w:val="21"/>
          <w:lang w:val="zh-CN"/>
        </w:rPr>
        <w:t>2、按照招标文件要求、投标文件响应和承诺验收</w:t>
      </w:r>
      <w:r>
        <w:rPr>
          <w:rFonts w:hint="eastAsia" w:ascii="仿宋" w:hAnsi="仿宋" w:eastAsia="仿宋" w:cs="宋体"/>
          <w:color w:val="auto"/>
          <w:kern w:val="0"/>
          <w:szCs w:val="21"/>
          <w:lang w:val="zh-CN"/>
        </w:rPr>
        <w:t>。</w:t>
      </w:r>
      <w:r>
        <w:rPr>
          <w:rFonts w:hint="eastAsia" w:cs="仿宋_GB2312" w:asciiTheme="minorEastAsia" w:hAnsiTheme="minorEastAsia" w:eastAsiaTheme="minorEastAsia"/>
          <w:color w:val="auto"/>
          <w:shd w:val="clear" w:color="auto" w:fill="FFFFFF"/>
          <w:lang w:val="zh-CN"/>
        </w:rPr>
        <w:t> </w:t>
      </w:r>
    </w:p>
    <w:p>
      <w:pPr>
        <w:pStyle w:val="21"/>
        <w:widowControl/>
        <w:shd w:val="clear" w:color="auto" w:fill="FFFFFF"/>
        <w:spacing w:line="360" w:lineRule="auto"/>
        <w:contextualSpacing/>
        <w:jc w:val="left"/>
        <w:rPr>
          <w:rFonts w:ascii="仿宋" w:hAnsi="仿宋" w:eastAsia="仿宋" w:cs="宋体"/>
          <w:color w:val="auto"/>
          <w:kern w:val="0"/>
          <w:szCs w:val="21"/>
          <w:lang w:val="zh-CN"/>
        </w:rPr>
      </w:pPr>
      <w:r>
        <w:rPr>
          <w:rFonts w:hint="eastAsia" w:cs="宋体" w:asciiTheme="minorEastAsia" w:hAnsiTheme="minorEastAsia" w:eastAsiaTheme="minorEastAsia"/>
          <w:b/>
          <w:color w:val="auto"/>
          <w:kern w:val="0"/>
          <w:sz w:val="21"/>
          <w:szCs w:val="21"/>
          <w:lang w:val="zh-CN"/>
        </w:rPr>
        <w:t>★</w:t>
      </w:r>
      <w:r>
        <w:rPr>
          <w:rFonts w:hint="eastAsia" w:cs="宋体" w:asciiTheme="minorEastAsia" w:hAnsiTheme="minorEastAsia" w:eastAsiaTheme="minorEastAsia"/>
          <w:b/>
          <w:color w:val="auto"/>
          <w:kern w:val="0"/>
          <w:sz w:val="21"/>
          <w:szCs w:val="21"/>
          <w:lang w:val="en-US" w:eastAsia="zh-CN"/>
        </w:rPr>
        <w:t>五</w:t>
      </w:r>
      <w:r>
        <w:rPr>
          <w:rFonts w:hint="eastAsia" w:cs="宋体" w:asciiTheme="minorEastAsia" w:hAnsiTheme="minorEastAsia"/>
          <w:b/>
          <w:color w:val="auto"/>
          <w:kern w:val="0"/>
          <w:szCs w:val="21"/>
          <w:lang w:val="zh-CN"/>
        </w:rPr>
        <w:t>、</w:t>
      </w:r>
      <w:r>
        <w:rPr>
          <w:rFonts w:hint="eastAsia" w:cs="宋体" w:asciiTheme="minorEastAsia" w:hAnsiTheme="minorEastAsia" w:eastAsiaTheme="minorEastAsia"/>
          <w:b/>
          <w:color w:val="auto"/>
          <w:kern w:val="0"/>
          <w:sz w:val="21"/>
          <w:szCs w:val="21"/>
          <w:lang w:val="zh-CN"/>
        </w:rPr>
        <w:t>A包预算金额：1656321.596元，最高限价：1656321.596元；B包预算金额：936318.73元，最高限价：936318.73元。超出最高限价的投标无效。</w:t>
      </w:r>
    </w:p>
    <w:p>
      <w:pPr>
        <w:widowControl/>
        <w:shd w:val="clear" w:color="auto" w:fill="FFFFFF"/>
        <w:spacing w:line="360" w:lineRule="auto"/>
        <w:contextualSpacing/>
        <w:jc w:val="left"/>
        <w:rPr>
          <w:rFonts w:cs="宋体" w:asciiTheme="minorEastAsia" w:hAnsiTheme="minorEastAsia"/>
          <w:b/>
          <w:color w:val="auto"/>
          <w:kern w:val="0"/>
          <w:szCs w:val="21"/>
          <w:lang w:val="zh-CN"/>
        </w:rPr>
      </w:pPr>
      <w:r>
        <w:rPr>
          <w:rFonts w:hint="eastAsia" w:cs="微软雅黑" w:asciiTheme="minorEastAsia" w:hAnsiTheme="minorEastAsia" w:eastAsiaTheme="minorEastAsia"/>
          <w:b/>
          <w:color w:val="auto"/>
          <w:sz w:val="21"/>
          <w:szCs w:val="21"/>
        </w:rPr>
        <w:t>★</w:t>
      </w:r>
      <w:r>
        <w:rPr>
          <w:rFonts w:hint="eastAsia" w:cs="黑体" w:asciiTheme="minorEastAsia" w:hAnsiTheme="minorEastAsia" w:eastAsiaTheme="minorEastAsia"/>
          <w:b/>
          <w:bCs/>
          <w:color w:val="auto"/>
          <w:sz w:val="21"/>
          <w:szCs w:val="21"/>
          <w:shd w:val="clear" w:color="auto" w:fill="FFFFFF"/>
          <w:lang w:val="en-US" w:eastAsia="zh-CN"/>
        </w:rPr>
        <w:t>六</w:t>
      </w:r>
      <w:r>
        <w:rPr>
          <w:rFonts w:hint="eastAsia" w:cs="黑体" w:asciiTheme="minorEastAsia" w:hAnsiTheme="minorEastAsia" w:eastAsiaTheme="minorEastAsia"/>
          <w:b/>
          <w:bCs/>
          <w:color w:val="auto"/>
          <w:sz w:val="21"/>
          <w:szCs w:val="21"/>
          <w:shd w:val="clear" w:color="auto" w:fill="FFFFFF"/>
        </w:rPr>
        <w:t>、</w:t>
      </w:r>
      <w:r>
        <w:rPr>
          <w:rFonts w:hint="eastAsia" w:cs="宋体" w:asciiTheme="minorEastAsia" w:hAnsiTheme="minorEastAsia"/>
          <w:b/>
          <w:color w:val="auto"/>
          <w:kern w:val="0"/>
          <w:szCs w:val="21"/>
          <w:lang w:val="zh-CN"/>
        </w:rPr>
        <w:t>资金支付</w:t>
      </w:r>
    </w:p>
    <w:p>
      <w:pPr>
        <w:widowControl/>
        <w:shd w:val="clear" w:color="auto" w:fill="FFFFFF"/>
        <w:spacing w:line="360" w:lineRule="auto"/>
        <w:ind w:firstLine="420" w:firstLineChars="200"/>
        <w:contextualSpacing/>
        <w:jc w:val="left"/>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zh-CN"/>
        </w:rPr>
        <w:t>1、支付方式：</w:t>
      </w:r>
      <w:r>
        <w:rPr>
          <w:rFonts w:hint="eastAsia" w:cs="宋体" w:asciiTheme="minorEastAsia" w:hAnsiTheme="minorEastAsia"/>
          <w:color w:val="auto"/>
          <w:kern w:val="0"/>
          <w:szCs w:val="21"/>
          <w:lang w:val="en-US" w:eastAsia="zh-CN"/>
        </w:rPr>
        <w:t>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2、支付时间及条件：交货验收合格后付合同款的90%，一年后支付剩余10%合同款。</w:t>
      </w:r>
    </w:p>
    <w:p>
      <w:pPr>
        <w:pStyle w:val="21"/>
        <w:widowControl/>
        <w:shd w:val="clear" w:color="auto" w:fill="FFFFFF"/>
        <w:spacing w:line="360" w:lineRule="auto"/>
        <w:contextualSpacing/>
        <w:jc w:val="left"/>
        <w:rPr>
          <w:rFonts w:cs="黑体" w:asciiTheme="minorEastAsia" w:hAnsiTheme="minorEastAsia" w:eastAsiaTheme="minorEastAsia"/>
          <w:b/>
          <w:bCs/>
          <w:color w:val="auto"/>
          <w:sz w:val="21"/>
          <w:szCs w:val="21"/>
          <w:shd w:val="clear" w:color="auto" w:fill="FFFFFF"/>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项目名称：许昌市东城区教育局“文化艺术品采购”项目</w:t>
            </w:r>
          </w:p>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项目编号：</w:t>
            </w:r>
            <w:r>
              <w:rPr>
                <w:rFonts w:hint="eastAsia" w:cs="仿宋_GB2312" w:asciiTheme="minorEastAsia" w:hAnsiTheme="minorEastAsia" w:eastAsiaTheme="minorEastAsia"/>
                <w:color w:val="auto"/>
                <w:shd w:val="clear" w:color="auto" w:fill="FFFFFF"/>
                <w:lang w:val="en-US" w:eastAsia="zh-CN"/>
              </w:rPr>
              <w:t>JZFCG-G20180</w:t>
            </w:r>
            <w:r>
              <w:rPr>
                <w:rFonts w:hint="eastAsia" w:cs="仿宋_GB2312" w:asciiTheme="minorEastAsia" w:hAnsiTheme="minorEastAsia"/>
                <w:color w:val="auto"/>
                <w:shd w:val="clear" w:color="auto" w:fill="FFFFFF"/>
                <w:lang w:val="en-US" w:eastAsia="zh-CN"/>
              </w:rPr>
              <w:t>4</w:t>
            </w:r>
            <w:r>
              <w:rPr>
                <w:rFonts w:hint="eastAsia" w:cs="仿宋_GB2312" w:asciiTheme="minorEastAsia" w:hAnsiTheme="minorEastAsia" w:eastAsiaTheme="minorEastAsia"/>
                <w:color w:val="auto"/>
                <w:shd w:val="clear" w:color="auto" w:fill="FFFFFF"/>
                <w:lang w:val="en-US" w:eastAsia="zh-CN"/>
              </w:rPr>
              <w:t>8号</w:t>
            </w:r>
          </w:p>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项目内容：A包：许昌市东城区新东街小学文化艺术品采购，B包：许昌县邓庄乡中学的文化艺术品采购。</w:t>
            </w:r>
          </w:p>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项目地址：A包：许昌市东城区新东街小学</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B包：许昌县邓庄乡中学</w:t>
            </w:r>
            <w:r>
              <w:rPr>
                <w:rFonts w:hint="eastAsia" w:cs="仿宋_GB2312" w:asciiTheme="minorEastAsia" w:hAnsiTheme="minorEastAsia" w:eastAsiaTheme="minorEastAsia"/>
                <w:color w:val="auto"/>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名</w:t>
            </w:r>
            <w:r>
              <w:rPr>
                <w:rFonts w:hint="eastAsia" w:cs="仿宋_GB2312" w:asciiTheme="minorEastAsia" w:hAnsiTheme="minorEastAsia"/>
                <w:color w:val="auto"/>
                <w:shd w:val="clear" w:color="auto" w:fill="FFFFFF"/>
                <w:lang w:val="en-US" w:eastAsia="zh-CN"/>
              </w:rPr>
              <w:t xml:space="preserve">    </w:t>
            </w:r>
            <w:r>
              <w:rPr>
                <w:rFonts w:hint="eastAsia" w:cs="仿宋_GB2312" w:asciiTheme="minorEastAsia" w:hAnsiTheme="minorEastAsia" w:eastAsiaTheme="minorEastAsia"/>
                <w:color w:val="auto"/>
                <w:shd w:val="clear" w:color="auto" w:fill="FFFFFF"/>
              </w:rPr>
              <w:t>称：</w:t>
            </w:r>
            <w:r>
              <w:rPr>
                <w:rFonts w:hint="eastAsia" w:cs="仿宋_GB2312" w:asciiTheme="minorEastAsia" w:hAnsiTheme="minorEastAsia" w:eastAsiaTheme="minorEastAsia"/>
                <w:color w:val="auto"/>
                <w:shd w:val="clear" w:color="auto" w:fill="FFFFFF"/>
                <w:lang w:eastAsia="zh-CN"/>
              </w:rPr>
              <w:t>许昌市东城区教育局</w:t>
            </w:r>
          </w:p>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地</w:t>
            </w:r>
            <w:r>
              <w:rPr>
                <w:rFonts w:hint="eastAsia" w:cs="仿宋_GB2312" w:asciiTheme="minorEastAsia" w:hAnsiTheme="minorEastAsia"/>
                <w:color w:val="auto"/>
                <w:shd w:val="clear" w:color="auto" w:fill="FFFFFF"/>
                <w:lang w:val="en-US" w:eastAsia="zh-CN"/>
              </w:rPr>
              <w:t xml:space="preserve">    </w:t>
            </w:r>
            <w:r>
              <w:rPr>
                <w:rFonts w:hint="eastAsia" w:cs="仿宋_GB2312" w:asciiTheme="minorEastAsia" w:hAnsiTheme="minorEastAsia" w:eastAsiaTheme="minorEastAsia"/>
                <w:color w:val="auto"/>
                <w:shd w:val="clear" w:color="auto" w:fill="FFFFFF"/>
              </w:rPr>
              <w:t>址：许昌市学院路与新兴路交叉口</w:t>
            </w:r>
          </w:p>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val="en-US" w:eastAsia="zh-CN"/>
              </w:rPr>
              <w:t>联 系 人：</w:t>
            </w:r>
            <w:r>
              <w:rPr>
                <w:rFonts w:hint="eastAsia" w:cs="仿宋_GB2312" w:asciiTheme="minorEastAsia" w:hAnsiTheme="minorEastAsia"/>
                <w:color w:val="auto"/>
                <w:shd w:val="clear" w:color="auto" w:fill="FFFFFF"/>
                <w:lang w:val="en-US" w:eastAsia="zh-CN"/>
              </w:rPr>
              <w:t>栗超</w:t>
            </w:r>
          </w:p>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val="en-US" w:eastAsia="zh-CN"/>
              </w:rPr>
              <w:t>联系电话：</w:t>
            </w:r>
            <w:r>
              <w:rPr>
                <w:rFonts w:hint="eastAsia" w:cs="仿宋_GB2312" w:asciiTheme="minorEastAsia" w:hAnsiTheme="minorEastAsia" w:eastAsiaTheme="minorEastAsia"/>
                <w:color w:val="auto"/>
                <w:shd w:val="clear" w:color="auto" w:fill="FFFFFF"/>
              </w:rPr>
              <w:t>0374-295</w:t>
            </w:r>
            <w:r>
              <w:rPr>
                <w:rFonts w:hint="eastAsia" w:cs="仿宋_GB2312" w:asciiTheme="minorEastAsia" w:hAnsiTheme="minorEastAsia"/>
                <w:color w:val="auto"/>
                <w:shd w:val="clear" w:color="auto" w:fill="FFFFFF"/>
                <w:lang w:val="en-US" w:eastAsia="zh-CN"/>
              </w:rPr>
              <w:t>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名</w:t>
            </w:r>
            <w:r>
              <w:rPr>
                <w:rFonts w:hint="eastAsia" w:cs="仿宋_GB2312" w:asciiTheme="minorEastAsia" w:hAnsiTheme="minorEastAsia"/>
                <w:color w:val="auto"/>
                <w:shd w:val="clear" w:color="auto" w:fill="FFFFFF"/>
                <w:lang w:val="en-US" w:eastAsia="zh-CN"/>
              </w:rPr>
              <w:t xml:space="preserve">    </w:t>
            </w:r>
            <w:r>
              <w:rPr>
                <w:rFonts w:hint="eastAsia" w:cs="仿宋_GB2312" w:asciiTheme="minorEastAsia" w:hAnsiTheme="minorEastAsia" w:eastAsiaTheme="minorEastAsia"/>
                <w:color w:val="auto"/>
                <w:shd w:val="clear" w:color="auto" w:fill="FFFFFF"/>
              </w:rPr>
              <w:t>称：河南方正水利工程咨询有限公司</w:t>
            </w:r>
          </w:p>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联系地址：许昌市八一路与八龙路府西雅园1号楼15楼</w:t>
            </w:r>
          </w:p>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val="en-US" w:eastAsia="zh-CN"/>
              </w:rPr>
              <w:t>联 系 人：王</w:t>
            </w:r>
            <w:r>
              <w:rPr>
                <w:rFonts w:hint="eastAsia" w:cs="仿宋_GB2312" w:asciiTheme="minorEastAsia" w:hAnsiTheme="minorEastAsia"/>
                <w:color w:val="auto"/>
                <w:shd w:val="clear" w:color="auto" w:fill="FFFFFF"/>
                <w:lang w:val="en-US" w:eastAsia="zh-CN"/>
              </w:rPr>
              <w:t>利霞</w:t>
            </w:r>
            <w:r>
              <w:rPr>
                <w:rFonts w:hint="eastAsia" w:cs="仿宋_GB2312" w:asciiTheme="minorEastAsia" w:hAnsiTheme="minorEastAsia" w:eastAsiaTheme="minorEastAsia"/>
                <w:color w:val="auto"/>
                <w:shd w:val="clear" w:color="auto" w:fill="FFFFFF"/>
                <w:lang w:val="en-US" w:eastAsia="zh-CN"/>
              </w:rPr>
              <w:t xml:space="preserve">    </w:t>
            </w:r>
          </w:p>
          <w:p>
            <w:pPr>
              <w:autoSpaceDE w:val="0"/>
              <w:autoSpaceDN w:val="0"/>
              <w:adjustRightInd w:val="0"/>
              <w:spacing w:line="360" w:lineRule="auto"/>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lang w:val="en-US" w:eastAsia="zh-CN"/>
              </w:rPr>
              <w:t>联系电话：0374-2332596   15664210799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hint="eastAsia" w:cs="仿宋_GB2312" w:asciiTheme="minorEastAsia" w:hAnsiTheme="minorEastAsia" w:eastAsiaTheme="minorEastAsia"/>
                <w:b/>
                <w:bCs/>
                <w:color w:val="auto"/>
                <w:shd w:val="clear" w:color="auto" w:fill="FFFFFF"/>
                <w:lang w:eastAsia="zh-CN"/>
              </w:rPr>
            </w:pPr>
            <w:r>
              <w:rPr>
                <w:rFonts w:hint="eastAsia" w:cs="仿宋_GB2312" w:asciiTheme="minorEastAsia" w:hAnsiTheme="minorEastAsia" w:eastAsiaTheme="minorEastAsia"/>
                <w:b/>
                <w:bCs/>
                <w:color w:val="auto"/>
                <w:shd w:val="clear" w:color="auto" w:fill="FFFFFF"/>
              </w:rPr>
              <w:t>投标人营业执照为环境艺术类企业经营范围需包含环境艺术设计</w:t>
            </w:r>
            <w:r>
              <w:rPr>
                <w:rFonts w:hint="eastAsia" w:cs="仿宋_GB2312" w:asciiTheme="minorEastAsia" w:hAnsiTheme="minorEastAsia"/>
                <w:b/>
                <w:bCs/>
                <w:color w:val="auto"/>
                <w:shd w:val="clear" w:color="auto" w:fill="FFFFFF"/>
                <w:lang w:eastAsia="zh-CN"/>
              </w:rPr>
              <w:t>。</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1、</w:t>
            </w:r>
            <w:r>
              <w:rPr>
                <w:rFonts w:hint="eastAsia" w:cs="宋体" w:asciiTheme="minorEastAsia" w:hAnsiTheme="minorEastAsia"/>
                <w:bCs/>
                <w:color w:val="auto"/>
                <w:szCs w:val="21"/>
                <w:lang w:val="zh-CN"/>
              </w:rPr>
              <w:t>20</w:t>
            </w:r>
            <w:r>
              <w:rPr>
                <w:rFonts w:hint="eastAsia" w:cs="宋体" w:asciiTheme="minorEastAsia" w:hAnsiTheme="minorEastAsia"/>
                <w:bCs/>
                <w:color w:val="auto"/>
                <w:szCs w:val="21"/>
                <w:lang w:val="en-US" w:eastAsia="zh-CN"/>
              </w:rPr>
              <w:t>17</w:t>
            </w:r>
            <w:r>
              <w:rPr>
                <w:rFonts w:hint="eastAsia" w:cs="宋体" w:asciiTheme="minorEastAsia" w:hAnsiTheme="minorEastAsia"/>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Cs w:val="21"/>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Cs w:val="21"/>
              </w:rPr>
            </w:pPr>
            <w:r>
              <w:rPr>
                <w:rFonts w:hint="eastAsia" w:cs="宋体" w:asciiTheme="minorEastAsia" w:hAnsiTheme="minorEastAsia"/>
                <w:bCs/>
                <w:color w:val="auto"/>
                <w:szCs w:val="21"/>
                <w:lang w:val="zh-CN"/>
              </w:rPr>
              <w:t>相关设备的购置发票、专业技术人员职称证书、用工合同等或者</w:t>
            </w:r>
            <w:r>
              <w:rPr>
                <w:rFonts w:hint="eastAsia" w:cs="宋体" w:asciiTheme="minorEastAsia" w:hAnsiTheme="minorEastAsia"/>
                <w:color w:val="auto"/>
                <w:kern w:val="0"/>
                <w:szCs w:val="21"/>
              </w:rPr>
              <w:t>附投标人相关承诺函或声明。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
                <w:color w:val="auto"/>
                <w:kern w:val="0"/>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en-US" w:eastAsia="zh-CN"/>
              </w:rPr>
              <w:t>七</w:t>
            </w:r>
            <w:r>
              <w:rPr>
                <w:rFonts w:hint="eastAsia" w:cs="宋体" w:asciiTheme="minorEastAsia" w:hAnsiTheme="minorEastAsia"/>
                <w:b/>
                <w:bCs/>
                <w:color w:val="auto"/>
                <w:szCs w:val="21"/>
                <w:lang w:val="zh-CN"/>
              </w:rPr>
              <w:t>、</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宋体" w:asciiTheme="minorEastAsia" w:hAnsiTheme="minorEastAsia"/>
                <w:color w:val="auto"/>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）和“中国政府采购网”（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hint="eastAsia" w:cs="宋体" w:asciiTheme="minorEastAsia" w:hAnsiTheme="minorEastAsia"/>
                <w:b/>
                <w:bCs/>
                <w:color w:val="auto"/>
                <w:kern w:val="0"/>
                <w:szCs w:val="21"/>
              </w:rPr>
              <w:t>A包最高限价：1656321.596元；B包最高限价：936318.73元</w:t>
            </w:r>
            <w:r>
              <w:rPr>
                <w:rFonts w:hint="eastAsia" w:cs="宋体" w:asciiTheme="minorEastAsia" w:hAnsiTheme="minorEastAsia"/>
                <w:b/>
                <w:bCs/>
                <w:color w:val="auto"/>
                <w:kern w:val="0"/>
                <w:szCs w:val="21"/>
                <w:lang w:eastAsia="zh-CN"/>
              </w:rPr>
              <w:t>，</w:t>
            </w:r>
            <w:r>
              <w:rPr>
                <w:rFonts w:hint="eastAsia" w:cs="宋体" w:asciiTheme="minorEastAsia" w:hAnsiTheme="minorEastAsia"/>
                <w:b/>
                <w:bCs/>
                <w:color w:val="auto"/>
                <w:kern w:val="0"/>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60天（自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r>
              <w:rPr>
                <w:rFonts w:hint="eastAsia" w:cs="仿宋_GB2312" w:asciiTheme="minorEastAsia" w:hAnsiTheme="minorEastAsia"/>
                <w:color w:val="auto"/>
                <w:szCs w:val="21"/>
                <w:lang w:eastAsia="zh-CN"/>
              </w:rPr>
              <w:t>，</w:t>
            </w: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cs="宋体" w:asciiTheme="minorEastAsia" w:hAnsiTheme="minorEastAsia"/>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2018年</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14</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递交投标文件</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许昌市公共资源交易中心三楼开标五室（</w:t>
            </w:r>
            <w:r>
              <w:rPr>
                <w:rFonts w:cs="宋体" w:asciiTheme="minorEastAsia" w:hAnsiTheme="minorEastAsia"/>
                <w:bCs/>
                <w:color w:val="auto"/>
                <w:szCs w:val="21"/>
                <w:lang w:val="zh-CN"/>
              </w:rPr>
              <w:t>龙兴路与竹林路交汇处</w:t>
            </w:r>
            <w:r>
              <w:rPr>
                <w:rFonts w:hint="eastAsia" w:cs="宋体" w:asciiTheme="minorEastAsia" w:hAnsiTheme="minorEastAsia"/>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金额：</w:t>
            </w:r>
            <w:r>
              <w:rPr>
                <w:rFonts w:hint="eastAsia" w:cs="仿宋_GB2312" w:asciiTheme="minorEastAsia" w:hAnsiTheme="minorEastAsia"/>
                <w:color w:val="auto"/>
                <w:szCs w:val="21"/>
                <w:lang w:val="en-US" w:eastAsia="zh-CN"/>
              </w:rPr>
              <w:t>A包：叁万叁仟</w:t>
            </w:r>
            <w:r>
              <w:rPr>
                <w:rFonts w:hint="eastAsia" w:cs="仿宋_GB2312" w:asciiTheme="minorEastAsia" w:hAnsiTheme="minorEastAsia"/>
                <w:color w:val="auto"/>
                <w:szCs w:val="21"/>
                <w:lang w:val="zh-CN"/>
              </w:rPr>
              <w:t>元</w:t>
            </w:r>
            <w:r>
              <w:rPr>
                <w:rFonts w:hint="eastAsia" w:cs="仿宋_GB2312" w:asciiTheme="minorEastAsia" w:hAnsiTheme="minorEastAsia"/>
                <w:color w:val="auto"/>
                <w:szCs w:val="21"/>
                <w:lang w:val="en-US" w:eastAsia="zh-CN"/>
              </w:rPr>
              <w:t>整</w:t>
            </w: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lang w:val="en-US" w:eastAsia="zh-CN"/>
              </w:rPr>
              <w:t>33000.00</w:t>
            </w:r>
            <w:r>
              <w:rPr>
                <w:rFonts w:hint="eastAsia" w:cs="仿宋_GB2312" w:asciiTheme="minorEastAsia" w:hAnsiTheme="minorEastAsia"/>
                <w:color w:val="auto"/>
                <w:szCs w:val="21"/>
                <w:lang w:val="zh-CN"/>
              </w:rPr>
              <w:t>）</w:t>
            </w:r>
          </w:p>
          <w:p>
            <w:pPr>
              <w:tabs>
                <w:tab w:val="left" w:pos="1260"/>
              </w:tabs>
              <w:autoSpaceDE w:val="0"/>
              <w:autoSpaceDN w:val="0"/>
              <w:adjustRightInd w:val="0"/>
              <w:spacing w:line="360" w:lineRule="auto"/>
              <w:ind w:firstLine="630" w:firstLineChars="3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B包：壹万捌仟</w:t>
            </w:r>
            <w:r>
              <w:rPr>
                <w:rFonts w:hint="eastAsia" w:cs="仿宋_GB2312" w:asciiTheme="minorEastAsia" w:hAnsiTheme="minorEastAsia"/>
                <w:color w:val="auto"/>
                <w:szCs w:val="21"/>
                <w:lang w:val="zh-CN"/>
              </w:rPr>
              <w:t>元</w:t>
            </w:r>
            <w:r>
              <w:rPr>
                <w:rFonts w:hint="eastAsia" w:cs="仿宋_GB2312" w:asciiTheme="minorEastAsia" w:hAnsiTheme="minorEastAsia"/>
                <w:color w:val="auto"/>
                <w:szCs w:val="21"/>
                <w:lang w:val="en-US" w:eastAsia="zh-CN"/>
              </w:rPr>
              <w:t>整</w:t>
            </w: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lang w:val="en-US" w:eastAsia="zh-CN"/>
              </w:rPr>
              <w:t>18000.00</w:t>
            </w:r>
            <w:r>
              <w:rPr>
                <w:rFonts w:hint="eastAsia" w:cs="仿宋_GB2312" w:asciiTheme="minorEastAsia" w:hAnsiTheme="minorEastAsia"/>
                <w:color w:val="auto"/>
                <w:szCs w:val="21"/>
                <w:lang w:val="zh-CN"/>
              </w:rPr>
              <w:t>）</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Cs w:val="21"/>
                <w:lang w:val="zh-CN"/>
              </w:rPr>
              <w:t>http://221.14.6.70:8088/ggzy</w:t>
            </w:r>
            <w:r>
              <w:rPr>
                <w:rFonts w:hint="eastAsia" w:cs="仿宋_GB2312" w:asciiTheme="minorEastAsia" w:hAnsiTheme="minorEastAsia"/>
                <w:color w:val="auto"/>
                <w:szCs w:val="21"/>
                <w:lang w:val="zh-CN"/>
              </w:rPr>
              <w:fldChar w:fldCharType="end"/>
            </w:r>
            <w:r>
              <w:rPr>
                <w:rFonts w:hint="eastAsia" w:cs="仿宋_GB2312" w:asciiTheme="minorEastAsia" w:hAnsiTheme="minorEastAsia"/>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投标人对采购文件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收取中标人。</w:t>
            </w: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收取采购人。</w:t>
            </w:r>
            <w:r>
              <w:rPr>
                <w:rFonts w:hint="eastAsia" w:cs="宋体" w:asciiTheme="minorEastAsia" w:hAnsiTheme="minorEastAsia"/>
                <w:color w:val="auto"/>
                <w:szCs w:val="21"/>
              </w:rPr>
              <w:t>收取标准:中标合同金额的</w:t>
            </w:r>
            <w:r>
              <w:rPr>
                <w:rFonts w:hint="eastAsia" w:cs="宋体" w:asciiTheme="minorEastAsia" w:hAnsiTheme="minorEastAsia"/>
                <w:color w:val="auto"/>
                <w:szCs w:val="21"/>
                <w:u w:val="single"/>
                <w:lang w:val="en-US" w:eastAsia="zh-CN"/>
              </w:rPr>
              <w:t xml:space="preserve">1.5 </w:t>
            </w:r>
            <w:r>
              <w:rPr>
                <w:rFonts w:hint="eastAsia" w:cs="宋体" w:asciiTheme="minorEastAsia" w:hAnsiTheme="minorEastAsia"/>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 xml:space="preserve">中标人在接到中标通知时，须向代理机构发送投标报价及分项报价一览表（包含主要中标标的的名称、规格型号、数量、单价、服务要求等）电子文档，并同时通知代理机构联系人。代理机构邮箱： </w:t>
            </w:r>
            <w:r>
              <w:rPr>
                <w:rFonts w:hint="eastAsia" w:cs="宋体" w:asciiTheme="minorEastAsia" w:hAnsiTheme="minorEastAsia"/>
                <w:bCs/>
                <w:color w:val="auto"/>
                <w:szCs w:val="21"/>
                <w:lang w:val="en-US" w:eastAsia="zh-CN"/>
              </w:rPr>
              <w:t>fangzhengdaili@126.com</w:t>
            </w:r>
            <w:r>
              <w:rPr>
                <w:rFonts w:hint="eastAsia" w:cs="宋体" w:asciiTheme="minorEastAsia" w:hAnsiTheme="minorEastAsia"/>
                <w:bCs/>
                <w:color w:val="auto"/>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8"/>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8"/>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8"/>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8"/>
        <w:numPr>
          <w:ilvl w:val="1"/>
          <w:numId w:val="10"/>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8"/>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HYPERLINK "https://baike.baidu.com/item/%E6%89%BF%E6%8B%85%E8%BF%9E%E5%B8%A6%E8%B4%A3%E4%BB%BB" \t "_blank"</w:instrText>
      </w:r>
      <w:r>
        <w:rPr>
          <w:color w:val="auto"/>
        </w:rPr>
        <w:fldChar w:fldCharType="separate"/>
      </w:r>
      <w:r>
        <w:rPr>
          <w:rFonts w:cs="宋体" w:asciiTheme="minorEastAsia" w:hAnsiTheme="minorEastAsia"/>
          <w:color w:val="auto"/>
          <w:kern w:val="0"/>
          <w:szCs w:val="21"/>
        </w:rPr>
        <w:t>承担连带责任</w:t>
      </w:r>
      <w:r>
        <w:rPr>
          <w:color w:val="auto"/>
        </w:rPr>
        <w:fldChar w:fldCharType="end"/>
      </w:r>
      <w:r>
        <w:rPr>
          <w:rFonts w:cs="宋体" w:asciiTheme="minorEastAsia" w:hAnsiTheme="minorEastAsia"/>
          <w:color w:val="auto"/>
          <w:kern w:val="0"/>
          <w:szCs w:val="21"/>
        </w:rPr>
        <w:t>。</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8"/>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8"/>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8"/>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8"/>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8"/>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HYPERLINK "http://221.14.6.70:8088/ggzy"</w:instrText>
      </w:r>
      <w:r>
        <w:rPr>
          <w:color w:val="auto"/>
        </w:rPr>
        <w:fldChar w:fldCharType="separate"/>
      </w:r>
      <w:r>
        <w:rPr>
          <w:rFonts w:hint="eastAsia" w:cs="宋体" w:asciiTheme="minorEastAsia" w:hAnsiTheme="minorEastAsia"/>
          <w:color w:val="auto"/>
          <w:kern w:val="0"/>
          <w:szCs w:val="21"/>
        </w:rPr>
        <w:t>http://221.14.6.70:8088/ggzy</w:t>
      </w:r>
      <w:r>
        <w:rPr>
          <w:color w:val="auto"/>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8"/>
        <w:numPr>
          <w:ilvl w:val="1"/>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宋体" w:asciiTheme="minorEastAsia" w:hAnsiTheme="minorEastAsia"/>
          <w:color w:val="auto"/>
          <w:kern w:val="0"/>
          <w:szCs w:val="21"/>
          <w:lang w:eastAsia="zh-CN"/>
        </w:rPr>
        <w:t>一楼</w:t>
      </w:r>
      <w:r>
        <w:rPr>
          <w:rFonts w:hint="eastAsia" w:cs="宋体" w:asciiTheme="minorEastAsia" w:hAnsiTheme="minorEastAsia"/>
          <w:color w:val="auto"/>
          <w:kern w:val="0"/>
          <w:szCs w:val="21"/>
        </w:rPr>
        <w:t>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8"/>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8"/>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8"/>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8"/>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8"/>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8"/>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8"/>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8"/>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38"/>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keepNext w:val="0"/>
        <w:keepLines w:val="0"/>
        <w:pageBreakBefore w:val="0"/>
        <w:widowControl w:val="0"/>
        <w:kinsoku/>
        <w:wordWrap/>
        <w:overflowPunct/>
        <w:autoSpaceDE/>
        <w:autoSpaceDN/>
        <w:bidi w:val="0"/>
        <w:adjustRightInd/>
        <w:snapToGrid/>
        <w:spacing w:line="336" w:lineRule="auto"/>
        <w:ind w:firstLine="422" w:firstLineChars="200"/>
        <w:contextualSpacing/>
        <w:textAlignment w:val="auto"/>
        <w:outlineLvl w:val="9"/>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keepNext w:val="0"/>
        <w:keepLines w:val="0"/>
        <w:pageBreakBefore w:val="0"/>
        <w:widowControl w:val="0"/>
        <w:kinsoku/>
        <w:wordWrap/>
        <w:overflowPunct/>
        <w:autoSpaceDE/>
        <w:autoSpaceDN/>
        <w:bidi w:val="0"/>
        <w:adjustRightInd/>
        <w:snapToGrid/>
        <w:spacing w:line="336" w:lineRule="auto"/>
        <w:ind w:firstLine="422" w:firstLineChars="200"/>
        <w:contextualSpacing/>
        <w:textAlignment w:val="auto"/>
        <w:outlineLvl w:val="9"/>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keepNext w:val="0"/>
        <w:keepLines w:val="0"/>
        <w:pageBreakBefore w:val="0"/>
        <w:widowControl w:val="0"/>
        <w:kinsoku/>
        <w:wordWrap/>
        <w:overflowPunct/>
        <w:topLine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keepNext w:val="0"/>
        <w:keepLines w:val="0"/>
        <w:pageBreakBefore w:val="0"/>
        <w:widowControl w:val="0"/>
        <w:kinsoku/>
        <w:wordWrap/>
        <w:overflowPunct/>
        <w:topLine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keepNext w:val="0"/>
        <w:keepLines w:val="0"/>
        <w:pageBreakBefore w:val="0"/>
        <w:widowControl w:val="0"/>
        <w:kinsoku/>
        <w:wordWrap/>
        <w:overflowPunct/>
        <w:topLine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keepNext w:val="0"/>
        <w:keepLines w:val="0"/>
        <w:pageBreakBefore w:val="0"/>
        <w:widowControl w:val="0"/>
        <w:kinsoku/>
        <w:wordWrap/>
        <w:overflowPunct/>
        <w:topLinePunct/>
        <w:autoSpaceDE/>
        <w:autoSpaceDN/>
        <w:bidi w:val="0"/>
        <w:adjustRightInd/>
        <w:snapToGrid/>
        <w:spacing w:line="336" w:lineRule="auto"/>
        <w:ind w:firstLine="422" w:firstLineChars="200"/>
        <w:contextualSpacing/>
        <w:textAlignment w:val="auto"/>
        <w:outlineLvl w:val="9"/>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widowControl w:val="0"/>
        <w:kinsoku/>
        <w:wordWrap/>
        <w:overflowPunct/>
        <w:autoSpaceDE/>
        <w:autoSpaceDN/>
        <w:bidi w:val="0"/>
        <w:adjustRightInd/>
        <w:snapToGrid/>
        <w:spacing w:line="336" w:lineRule="auto"/>
        <w:ind w:firstLine="422" w:firstLineChars="200"/>
        <w:contextualSpacing/>
        <w:textAlignment w:val="auto"/>
        <w:outlineLvl w:val="9"/>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keepNext w:val="0"/>
        <w:keepLines w:val="0"/>
        <w:pageBreakBefore w:val="0"/>
        <w:widowControl w:val="0"/>
        <w:kinsoku/>
        <w:wordWrap/>
        <w:overflowPunct/>
        <w:autoSpaceDE/>
        <w:autoSpaceDN/>
        <w:bidi w:val="0"/>
        <w:adjustRightInd/>
        <w:snapToGrid/>
        <w:spacing w:line="336" w:lineRule="auto"/>
        <w:ind w:firstLine="420" w:firstLineChars="200"/>
        <w:contextualSpacing/>
        <w:textAlignment w:val="auto"/>
        <w:outlineLvl w:val="9"/>
        <w:rPr>
          <w:rFonts w:cs="宋体" w:asciiTheme="majorEastAsia" w:hAnsiTheme="majorEastAsia" w:eastAsiaTheme="majorEastAsia"/>
          <w:b/>
          <w:color w:val="auto"/>
          <w:kern w:val="0"/>
          <w:sz w:val="36"/>
          <w:szCs w:val="36"/>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autoSpaceDE w:val="0"/>
              <w:autoSpaceDN w:val="0"/>
              <w:adjustRightInd w:val="0"/>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rPr>
              <w:t>（5）自然人身份证明。（自然人投标提供）</w:t>
            </w:r>
          </w:p>
          <w:p>
            <w:pPr>
              <w:autoSpaceDE w:val="0"/>
              <w:autoSpaceDN w:val="0"/>
              <w:adjustRightInd w:val="0"/>
              <w:spacing w:line="360" w:lineRule="auto"/>
              <w:jc w:val="left"/>
              <w:rPr>
                <w:rFonts w:asciiTheme="minorEastAsia" w:hAnsiTheme="minorEastAsia"/>
                <w:b/>
                <w:color w:val="auto"/>
                <w:szCs w:val="21"/>
              </w:rPr>
            </w:pPr>
            <w:r>
              <w:rPr>
                <w:rFonts w:hint="eastAsia" w:cs="仿宋_GB2312" w:asciiTheme="minorEastAsia" w:hAnsiTheme="minorEastAsia" w:eastAsiaTheme="minorEastAsia"/>
                <w:b/>
                <w:bCs/>
                <w:color w:val="auto"/>
                <w:shd w:val="clear" w:color="auto" w:fill="FFFFFF"/>
              </w:rPr>
              <w:t>投标人营业执照为环境艺术类企业经营范围需包含环境艺术设计</w:t>
            </w:r>
            <w:r>
              <w:rPr>
                <w:rFonts w:hint="eastAsia" w:cs="仿宋_GB2312" w:asciiTheme="minorEastAsia" w:hAnsiTheme="minorEastAsia"/>
                <w:b/>
                <w:bCs/>
                <w:color w:val="auto"/>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bl>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（6）评标标准</w:t>
      </w:r>
    </w:p>
    <w:p>
      <w:pPr>
        <w:pStyle w:val="14"/>
        <w:spacing w:line="360" w:lineRule="auto"/>
        <w:ind w:firstLine="482" w:firstLineChars="200"/>
        <w:contextualSpacing/>
        <w:rPr>
          <w:rFonts w:cs="仿宋_GB2312" w:asciiTheme="minorEastAsia" w:hAnsiTheme="minorEastAsia" w:eastAsiaTheme="minorEastAsia"/>
          <w:b/>
          <w:color w:val="auto"/>
          <w:lang w:val="zh-CN"/>
        </w:rPr>
      </w:pPr>
      <w:r>
        <w:rPr>
          <w:rFonts w:hint="eastAsia" w:cs="仿宋_GB2312" w:asciiTheme="minorEastAsia" w:hAnsiTheme="minorEastAsia" w:eastAsiaTheme="minorEastAsia"/>
          <w:b/>
          <w:color w:val="auto"/>
        </w:rPr>
        <w:t>A包：</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365"/>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9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分值构成</w:t>
            </w:r>
          </w:p>
          <w:p>
            <w:pPr>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7270" w:type="dxa"/>
            <w:gridSpan w:val="2"/>
            <w:vAlign w:val="center"/>
          </w:tcPr>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价格分值：</w:t>
            </w:r>
            <w:r>
              <w:rPr>
                <w:rFonts w:hint="eastAsia" w:ascii="宋体" w:hAnsi="宋体" w:eastAsia="宋体" w:cs="宋体"/>
                <w:color w:val="auto"/>
                <w:szCs w:val="21"/>
                <w:u w:val="single"/>
              </w:rPr>
              <w:t xml:space="preserve">  20  </w:t>
            </w:r>
            <w:r>
              <w:rPr>
                <w:rFonts w:hint="eastAsia" w:ascii="宋体" w:hAnsi="宋体" w:eastAsia="宋体" w:cs="宋体"/>
                <w:color w:val="auto"/>
                <w:szCs w:val="21"/>
              </w:rPr>
              <w:t>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商务部分：</w:t>
            </w:r>
            <w:r>
              <w:rPr>
                <w:rFonts w:hint="eastAsia" w:ascii="宋体" w:hAnsi="宋体" w:eastAsia="宋体" w:cs="宋体"/>
                <w:color w:val="auto"/>
                <w:szCs w:val="21"/>
                <w:u w:val="single"/>
              </w:rPr>
              <w:t xml:space="preserve">  15  </w:t>
            </w:r>
            <w:r>
              <w:rPr>
                <w:rFonts w:hint="eastAsia" w:ascii="宋体" w:hAnsi="宋体" w:eastAsia="宋体" w:cs="宋体"/>
                <w:color w:val="auto"/>
                <w:szCs w:val="21"/>
              </w:rPr>
              <w:t>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技术部分：</w:t>
            </w:r>
            <w:r>
              <w:rPr>
                <w:rFonts w:hint="eastAsia" w:ascii="宋体" w:hAnsi="宋体" w:eastAsia="宋体" w:cs="宋体"/>
                <w:color w:val="auto"/>
                <w:szCs w:val="21"/>
                <w:u w:val="single"/>
              </w:rPr>
              <w:t xml:space="preserve">  65  </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（一）价格部分（满分</w:t>
            </w:r>
            <w:r>
              <w:rPr>
                <w:rFonts w:hint="eastAsia" w:ascii="宋体" w:hAnsi="宋体" w:eastAsia="宋体" w:cs="宋体"/>
                <w:b/>
                <w:color w:val="auto"/>
                <w:szCs w:val="21"/>
                <w:u w:val="single"/>
              </w:rPr>
              <w:t xml:space="preserve"> 20 </w:t>
            </w:r>
            <w:r>
              <w:rPr>
                <w:rFonts w:hint="eastAsia" w:ascii="宋体" w:hAnsi="宋体" w:eastAsia="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365"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评分标准</w:t>
            </w:r>
          </w:p>
        </w:tc>
        <w:tc>
          <w:tcPr>
            <w:tcW w:w="905"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6" w:type="dxa"/>
            <w:tcBorders>
              <w:top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投标报价</w:t>
            </w:r>
          </w:p>
          <w:p>
            <w:pPr>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6365" w:type="dxa"/>
            <w:tcBorders>
              <w:top w:val="single" w:color="auto" w:sz="4" w:space="0"/>
            </w:tcBorders>
            <w:vAlign w:val="center"/>
          </w:tcPr>
          <w:p>
            <w:pPr>
              <w:rPr>
                <w:rFonts w:ascii="宋体" w:hAnsi="宋体" w:eastAsia="宋体" w:cs="宋体"/>
                <w:color w:val="auto"/>
                <w:szCs w:val="21"/>
              </w:rPr>
            </w:pPr>
            <w:r>
              <w:rPr>
                <w:rFonts w:hint="eastAsia" w:ascii="宋体" w:hAnsi="宋体" w:eastAsia="宋体" w:cs="宋体"/>
                <w:color w:val="auto"/>
                <w:szCs w:val="21"/>
              </w:rPr>
              <w:t>评标基准价：满足招标文件要求的有效投标报价中，最低的投标报价为评标基准价。</w:t>
            </w:r>
          </w:p>
          <w:p>
            <w:pPr>
              <w:rPr>
                <w:rFonts w:ascii="宋体" w:hAnsi="宋体" w:eastAsia="宋体" w:cs="宋体"/>
                <w:color w:val="auto"/>
                <w:szCs w:val="21"/>
              </w:rPr>
            </w:pPr>
            <w:r>
              <w:rPr>
                <w:rFonts w:hint="eastAsia" w:ascii="宋体" w:hAnsi="宋体" w:eastAsia="宋体" w:cs="宋体"/>
                <w:color w:val="auto"/>
                <w:szCs w:val="21"/>
              </w:rPr>
              <w:t>投标报价得分=（评标基准价/投标报价）×20</w:t>
            </w:r>
          </w:p>
        </w:tc>
        <w:tc>
          <w:tcPr>
            <w:tcW w:w="905" w:type="dxa"/>
            <w:tcBorders>
              <w:top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cs="宋体"/>
                <w:b/>
                <w:color w:val="auto"/>
                <w:szCs w:val="21"/>
              </w:rPr>
            </w:pPr>
            <w:r>
              <w:rPr>
                <w:rFonts w:hint="eastAsia" w:ascii="宋体" w:hAnsi="宋体" w:eastAsia="宋体" w:cs="宋体"/>
                <w:b/>
                <w:color w:val="auto"/>
                <w:szCs w:val="21"/>
              </w:rPr>
              <w:t>（二）商务部分（满分15分）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tcBorders>
              <w:bottom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36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评分标准</w:t>
            </w:r>
          </w:p>
        </w:tc>
        <w:tc>
          <w:tcPr>
            <w:tcW w:w="90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1、投标人业绩</w:t>
            </w:r>
          </w:p>
        </w:tc>
        <w:tc>
          <w:tcPr>
            <w:tcW w:w="6365" w:type="dxa"/>
            <w:vAlign w:val="center"/>
          </w:tcPr>
          <w:p>
            <w:pPr>
              <w:rPr>
                <w:rFonts w:ascii="宋体" w:hAnsi="宋体" w:eastAsia="宋体" w:cs="宋体"/>
                <w:color w:val="auto"/>
                <w:szCs w:val="21"/>
              </w:rPr>
            </w:pPr>
            <w:r>
              <w:rPr>
                <w:rFonts w:hint="eastAsia" w:ascii="宋体" w:hAnsi="宋体" w:eastAsia="宋体" w:cs="宋体"/>
                <w:bCs/>
                <w:color w:val="auto"/>
                <w:szCs w:val="21"/>
              </w:rPr>
              <w:t>2014年1月1日以来（以合同签订时间）具有类似项目业绩金额在100万元（含）以上的每项得2分，本项最多得8分。</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以</w:t>
            </w:r>
            <w:r>
              <w:rPr>
                <w:rFonts w:hint="eastAsia" w:ascii="宋体" w:hAnsi="宋体" w:eastAsia="宋体" w:cs="宋体"/>
                <w:bCs/>
                <w:color w:val="auto"/>
                <w:szCs w:val="21"/>
              </w:rPr>
              <w:t>中标通知书、合同、验收报告为准</w:t>
            </w:r>
            <w:r>
              <w:rPr>
                <w:rFonts w:hint="eastAsia" w:ascii="宋体" w:hAnsi="宋体" w:eastAsia="宋体" w:cs="宋体"/>
                <w:bCs/>
                <w:color w:val="auto"/>
                <w:szCs w:val="21"/>
                <w:lang w:eastAsia="zh-CN"/>
              </w:rPr>
              <w:t>）</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rPr>
                <w:rFonts w:hint="eastAsia" w:ascii="宋体" w:hAnsi="宋体" w:eastAsia="宋体" w:cs="宋体"/>
                <w:color w:val="auto"/>
                <w:szCs w:val="21"/>
              </w:rPr>
            </w:pPr>
            <w:r>
              <w:rPr>
                <w:rFonts w:hint="eastAsia" w:ascii="宋体" w:hAnsi="宋体" w:eastAsia="宋体" w:cs="宋体"/>
                <w:color w:val="auto"/>
                <w:szCs w:val="21"/>
              </w:rPr>
              <w:t>2、售后服务</w:t>
            </w:r>
          </w:p>
        </w:tc>
        <w:tc>
          <w:tcPr>
            <w:tcW w:w="6365" w:type="dxa"/>
            <w:vAlign w:val="center"/>
          </w:tcPr>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2.1投标人提供的质保期内售后服务方案科学、合理、全面得4分，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color w:val="auto"/>
                <w:szCs w:val="21"/>
              </w:rPr>
            </w:pPr>
            <w:r>
              <w:rPr>
                <w:rFonts w:hint="eastAsia" w:ascii="宋体" w:hAnsi="宋体" w:eastAsia="宋体" w:cs="宋体"/>
                <w:bCs/>
                <w:color w:val="auto"/>
                <w:szCs w:val="21"/>
              </w:rPr>
              <w:t>2.2报障响应时间、解决问题时间、后续技术支持和维护能力，提出更有利于招标人的承诺得3分，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描述的得1分，未提供不得分。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cs="宋体"/>
                <w:b/>
                <w:color w:val="auto"/>
                <w:szCs w:val="21"/>
              </w:rPr>
            </w:pPr>
            <w:r>
              <w:rPr>
                <w:rFonts w:hint="eastAsia" w:ascii="宋体" w:hAnsi="宋体" w:eastAsia="宋体" w:cs="宋体"/>
                <w:b/>
                <w:color w:val="auto"/>
                <w:szCs w:val="21"/>
              </w:rPr>
              <w:t>（三）技术部分（满分65分）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项目名称</w:t>
            </w:r>
          </w:p>
        </w:tc>
        <w:tc>
          <w:tcPr>
            <w:tcW w:w="636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评分细则</w:t>
            </w:r>
          </w:p>
        </w:tc>
        <w:tc>
          <w:tcPr>
            <w:tcW w:w="90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1、产品技术性能和功能</w:t>
            </w:r>
          </w:p>
        </w:tc>
        <w:tc>
          <w:tcPr>
            <w:tcW w:w="6365" w:type="dxa"/>
            <w:vAlign w:val="center"/>
          </w:tcPr>
          <w:p>
            <w:pPr>
              <w:jc w:val="left"/>
              <w:rPr>
                <w:rFonts w:ascii="宋体" w:hAnsi="宋体" w:eastAsia="宋体" w:cs="宋体"/>
                <w:bCs/>
                <w:color w:val="auto"/>
                <w:szCs w:val="21"/>
              </w:rPr>
            </w:pPr>
            <w:r>
              <w:rPr>
                <w:rFonts w:hint="eastAsia" w:ascii="宋体" w:hAnsi="宋体" w:eastAsia="宋体" w:cs="宋体"/>
                <w:bCs/>
                <w:color w:val="auto"/>
                <w:szCs w:val="21"/>
              </w:rPr>
              <w:t>投标人所投产品完全满足招标文件技术要求的得5分，技术需求中加</w:t>
            </w:r>
            <w:r>
              <w:rPr>
                <w:rFonts w:hint="eastAsia" w:ascii="宋体" w:hAnsi="宋体" w:eastAsia="宋体" w:cs="宋体"/>
                <w:color w:val="auto"/>
                <w:sz w:val="24"/>
                <w:shd w:val="clear" w:color="auto" w:fill="FFFFFF"/>
              </w:rPr>
              <w:t>▲</w:t>
            </w:r>
            <w:r>
              <w:rPr>
                <w:rFonts w:hint="eastAsia" w:ascii="宋体" w:hAnsi="宋体" w:eastAsia="宋体" w:cs="宋体"/>
                <w:bCs/>
                <w:color w:val="auto"/>
                <w:szCs w:val="21"/>
              </w:rPr>
              <w:t>的项目中优于招标文件要求的每项加5分，本项最多得15分。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2、总体设计方案</w:t>
            </w:r>
          </w:p>
        </w:tc>
        <w:tc>
          <w:tcPr>
            <w:tcW w:w="6365" w:type="dxa"/>
            <w:vAlign w:val="center"/>
          </w:tcPr>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2.1对该项目理解较透彻，对该项目设计的重点、难点分析准确、有针对性的得5分，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2.2投标人的总体设计构思新颖、立意独特、寓意深刻、特点鲜明、富有创意、符合本项目的的设计理念要求，并有详细描述的得10分，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描述的得5分，未提供不得分。</w:t>
            </w:r>
          </w:p>
          <w:p>
            <w:pPr>
              <w:spacing w:line="440" w:lineRule="exact"/>
              <w:rPr>
                <w:rFonts w:hint="eastAsia"/>
                <w:color w:val="auto"/>
              </w:rPr>
            </w:pPr>
            <w:r>
              <w:rPr>
                <w:rFonts w:hint="eastAsia" w:ascii="宋体" w:hAnsi="宋体" w:eastAsia="宋体" w:cs="宋体"/>
                <w:bCs/>
                <w:color w:val="auto"/>
                <w:szCs w:val="21"/>
              </w:rPr>
              <w:t>2.3投标人的总体设计需贴合学校的实际现场情况、遵循以人为本、标识设施简洁高效、信息传达直观清晰、营造良好氛围，有详细描述的得10分，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w:t>
            </w:r>
            <w:r>
              <w:rPr>
                <w:rFonts w:hint="eastAsia" w:ascii="宋体" w:hAnsi="宋体" w:eastAsia="宋体" w:cs="宋体"/>
                <w:bCs/>
                <w:color w:val="auto"/>
                <w:szCs w:val="21"/>
                <w:lang w:val="en-US" w:eastAsia="zh-CN"/>
              </w:rPr>
              <w:t>的</w:t>
            </w:r>
            <w:r>
              <w:rPr>
                <w:rFonts w:hint="eastAsia" w:ascii="宋体" w:hAnsi="宋体" w:eastAsia="宋体" w:cs="宋体"/>
                <w:bCs/>
                <w:color w:val="auto"/>
                <w:szCs w:val="21"/>
              </w:rPr>
              <w:t>得5分，未提供不得分。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spacing w:line="440" w:lineRule="exact"/>
              <w:rPr>
                <w:rFonts w:ascii="宋体" w:hAnsi="宋体" w:eastAsia="宋体" w:cs="宋体"/>
                <w:bCs/>
                <w:color w:val="auto"/>
                <w:szCs w:val="21"/>
              </w:rPr>
            </w:pPr>
            <w:r>
              <w:rPr>
                <w:rFonts w:hint="eastAsia" w:ascii="宋体" w:hAnsi="宋体" w:eastAsia="宋体" w:cs="宋体"/>
                <w:bCs/>
                <w:color w:val="auto"/>
                <w:szCs w:val="21"/>
              </w:rPr>
              <w:t>3、总体实施方案</w:t>
            </w:r>
          </w:p>
        </w:tc>
        <w:tc>
          <w:tcPr>
            <w:tcW w:w="6365" w:type="dxa"/>
            <w:vAlign w:val="center"/>
          </w:tcPr>
          <w:p>
            <w:pPr>
              <w:spacing w:line="440" w:lineRule="exact"/>
              <w:rPr>
                <w:rFonts w:ascii="宋体" w:hAnsi="宋体" w:eastAsia="宋体" w:cs="宋体"/>
                <w:bCs/>
                <w:color w:val="auto"/>
                <w:szCs w:val="21"/>
              </w:rPr>
            </w:pPr>
            <w:r>
              <w:rPr>
                <w:rFonts w:hint="eastAsia" w:ascii="宋体" w:hAnsi="宋体" w:eastAsia="宋体" w:cs="宋体"/>
                <w:bCs/>
                <w:color w:val="auto"/>
                <w:szCs w:val="21"/>
              </w:rPr>
              <w:t>投标人根据实地踏勘情况及项目要求提供总体实施方案，实施方案完善、合理、科学的得10分；方案内容</w:t>
            </w:r>
            <w:r>
              <w:rPr>
                <w:rFonts w:hint="eastAsia" w:ascii="宋体" w:hAnsi="宋体" w:eastAsia="宋体" w:cs="宋体"/>
                <w:color w:val="auto"/>
                <w:szCs w:val="21"/>
                <w:lang w:val="en-US" w:eastAsia="zh-CN"/>
              </w:rPr>
              <w:t>只进行简单概括</w:t>
            </w:r>
            <w:r>
              <w:rPr>
                <w:rFonts w:hint="eastAsia" w:ascii="宋体" w:hAnsi="宋体" w:eastAsia="宋体" w:cs="宋体"/>
                <w:color w:val="auto"/>
                <w:szCs w:val="21"/>
              </w:rPr>
              <w:t>描述</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得5分</w:t>
            </w:r>
            <w:r>
              <w:rPr>
                <w:rFonts w:hint="eastAsia" w:ascii="宋体" w:hAnsi="宋体" w:eastAsia="宋体" w:cs="宋体"/>
                <w:color w:val="auto"/>
                <w:szCs w:val="21"/>
              </w:rPr>
              <w:t>，未提供不得分。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8" w:hRule="atLeast"/>
          <w:jc w:val="center"/>
        </w:trPr>
        <w:tc>
          <w:tcPr>
            <w:tcW w:w="1696" w:type="dxa"/>
            <w:vAlign w:val="center"/>
          </w:tcPr>
          <w:p>
            <w:pPr>
              <w:widowControl/>
              <w:spacing w:beforeAutospacing="1" w:afterAutospacing="1"/>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4、</w:t>
            </w:r>
            <w:r>
              <w:rPr>
                <w:rFonts w:hint="eastAsia" w:ascii="宋体" w:hAnsi="宋体" w:eastAsia="宋体" w:cs="宋体"/>
                <w:color w:val="auto"/>
                <w:kern w:val="0"/>
                <w:szCs w:val="21"/>
                <w:lang w:val="en-US" w:eastAsia="zh-CN"/>
              </w:rPr>
              <w:t>相关措施</w:t>
            </w:r>
          </w:p>
          <w:p>
            <w:pPr>
              <w:widowControl/>
              <w:spacing w:beforeAutospacing="1" w:afterAutospacing="1"/>
              <w:jc w:val="left"/>
              <w:rPr>
                <w:rFonts w:ascii="宋体" w:hAnsi="宋体" w:eastAsia="宋体" w:cs="宋体"/>
                <w:bCs/>
                <w:color w:val="auto"/>
                <w:szCs w:val="21"/>
              </w:rPr>
            </w:pPr>
          </w:p>
        </w:tc>
        <w:tc>
          <w:tcPr>
            <w:tcW w:w="6365" w:type="dxa"/>
            <w:vAlign w:val="center"/>
          </w:tcPr>
          <w:p>
            <w:pPr>
              <w:spacing w:line="440" w:lineRule="exac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4.1</w:t>
            </w:r>
            <w:r>
              <w:rPr>
                <w:rFonts w:hint="eastAsia" w:ascii="宋体" w:hAnsi="宋体" w:eastAsia="宋体" w:cs="宋体"/>
                <w:bCs/>
                <w:color w:val="auto"/>
                <w:szCs w:val="21"/>
              </w:rPr>
              <w:t>进度计划及保障措施</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投标人编制的进度计划合理、保障措施得力并有详细描述的得5分，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4.2</w:t>
            </w:r>
            <w:r>
              <w:rPr>
                <w:rFonts w:hint="eastAsia" w:ascii="宋体" w:hAnsi="宋体" w:eastAsia="宋体" w:cs="宋体"/>
                <w:bCs/>
                <w:color w:val="auto"/>
                <w:szCs w:val="21"/>
              </w:rPr>
              <w:t>质量保证体系及保证措施</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投标人编制的质量保证体系健全，措施合理并有详细描述的得5分，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ascii="宋体" w:hAnsi="宋体" w:eastAsia="宋体" w:cs="宋体"/>
                <w:bCs/>
                <w:color w:val="auto"/>
                <w:szCs w:val="21"/>
              </w:rPr>
            </w:pPr>
            <w:r>
              <w:rPr>
                <w:rFonts w:hint="eastAsia" w:ascii="宋体" w:hAnsi="宋体" w:eastAsia="宋体" w:cs="宋体"/>
                <w:bCs/>
                <w:color w:val="auto"/>
                <w:szCs w:val="21"/>
                <w:lang w:val="en-US" w:eastAsia="zh-CN"/>
              </w:rPr>
              <w:t>4.3</w:t>
            </w:r>
            <w:r>
              <w:rPr>
                <w:rFonts w:hint="eastAsia" w:ascii="宋体" w:hAnsi="宋体" w:eastAsia="宋体" w:cs="宋体"/>
                <w:bCs/>
                <w:color w:val="auto"/>
                <w:szCs w:val="21"/>
              </w:rPr>
              <w:t>现场服务及内外部工作协调</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投标人编制的现场服务及工作协调的方式和方法可行并有详细描述的得5分，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5分</w:t>
            </w:r>
          </w:p>
        </w:tc>
      </w:tr>
    </w:tbl>
    <w:p>
      <w:pPr>
        <w:pStyle w:val="14"/>
        <w:spacing w:line="360" w:lineRule="auto"/>
        <w:contextualSpacing/>
        <w:rPr>
          <w:rFonts w:cs="仿宋_GB2312" w:asciiTheme="minorEastAsia" w:hAnsiTheme="minorEastAsia"/>
          <w:color w:val="auto"/>
        </w:rPr>
      </w:pPr>
    </w:p>
    <w:p>
      <w:pPr>
        <w:pStyle w:val="14"/>
        <w:spacing w:line="360" w:lineRule="auto"/>
        <w:contextualSpacing/>
        <w:rPr>
          <w:rFonts w:cs="仿宋_GB2312" w:asciiTheme="minorEastAsia" w:hAnsiTheme="minorEastAsia"/>
          <w:color w:val="auto"/>
        </w:rPr>
      </w:pPr>
      <w:r>
        <w:rPr>
          <w:rFonts w:hint="eastAsia" w:cs="仿宋_GB2312" w:asciiTheme="minorEastAsia" w:hAnsiTheme="minorEastAsia"/>
          <w:b/>
          <w:bCs/>
          <w:color w:val="auto"/>
        </w:rPr>
        <w:t>B包</w:t>
      </w:r>
      <w:r>
        <w:rPr>
          <w:rFonts w:hint="eastAsia" w:cs="仿宋_GB2312" w:asciiTheme="minorEastAsia" w:hAnsiTheme="minorEastAsia"/>
          <w:color w:val="auto"/>
        </w:rPr>
        <w:t>：</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365"/>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96"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分值构成</w:t>
            </w:r>
          </w:p>
          <w:p>
            <w:pPr>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7270" w:type="dxa"/>
            <w:gridSpan w:val="2"/>
            <w:vAlign w:val="center"/>
          </w:tcPr>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价格分值：</w:t>
            </w:r>
            <w:r>
              <w:rPr>
                <w:rFonts w:hint="eastAsia" w:ascii="宋体" w:hAnsi="宋体" w:eastAsia="宋体" w:cs="宋体"/>
                <w:color w:val="auto"/>
                <w:szCs w:val="21"/>
                <w:u w:val="single"/>
              </w:rPr>
              <w:t xml:space="preserve">  20  </w:t>
            </w:r>
            <w:r>
              <w:rPr>
                <w:rFonts w:hint="eastAsia" w:ascii="宋体" w:hAnsi="宋体" w:eastAsia="宋体" w:cs="宋体"/>
                <w:color w:val="auto"/>
                <w:szCs w:val="21"/>
              </w:rPr>
              <w:t>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商务部分：</w:t>
            </w:r>
            <w:r>
              <w:rPr>
                <w:rFonts w:hint="eastAsia" w:ascii="宋体" w:hAnsi="宋体" w:eastAsia="宋体" w:cs="宋体"/>
                <w:color w:val="auto"/>
                <w:szCs w:val="21"/>
                <w:u w:val="single"/>
              </w:rPr>
              <w:t xml:space="preserve">  15  </w:t>
            </w:r>
            <w:r>
              <w:rPr>
                <w:rFonts w:hint="eastAsia" w:ascii="宋体" w:hAnsi="宋体" w:eastAsia="宋体" w:cs="宋体"/>
                <w:color w:val="auto"/>
                <w:szCs w:val="21"/>
              </w:rPr>
              <w:t>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技术部分：</w:t>
            </w:r>
            <w:r>
              <w:rPr>
                <w:rFonts w:hint="eastAsia" w:ascii="宋体" w:hAnsi="宋体" w:eastAsia="宋体" w:cs="宋体"/>
                <w:color w:val="auto"/>
                <w:szCs w:val="21"/>
                <w:u w:val="single"/>
              </w:rPr>
              <w:t xml:space="preserve">  65  </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（一）价格部分（满分</w:t>
            </w:r>
            <w:r>
              <w:rPr>
                <w:rFonts w:hint="eastAsia" w:ascii="宋体" w:hAnsi="宋体" w:eastAsia="宋体" w:cs="宋体"/>
                <w:b/>
                <w:color w:val="auto"/>
                <w:szCs w:val="21"/>
                <w:u w:val="single"/>
              </w:rPr>
              <w:t xml:space="preserve"> 20 </w:t>
            </w:r>
            <w:r>
              <w:rPr>
                <w:rFonts w:hint="eastAsia" w:ascii="宋体" w:hAnsi="宋体" w:eastAsia="宋体" w:cs="宋体"/>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365"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评分标准</w:t>
            </w:r>
          </w:p>
        </w:tc>
        <w:tc>
          <w:tcPr>
            <w:tcW w:w="905" w:type="dxa"/>
            <w:tcBorders>
              <w:top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6" w:type="dxa"/>
            <w:tcBorders>
              <w:top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投标报价</w:t>
            </w:r>
          </w:p>
          <w:p>
            <w:pPr>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6365" w:type="dxa"/>
            <w:tcBorders>
              <w:top w:val="single" w:color="auto" w:sz="4" w:space="0"/>
            </w:tcBorders>
            <w:vAlign w:val="center"/>
          </w:tcPr>
          <w:p>
            <w:pPr>
              <w:rPr>
                <w:rFonts w:ascii="宋体" w:hAnsi="宋体" w:eastAsia="宋体" w:cs="宋体"/>
                <w:color w:val="auto"/>
                <w:szCs w:val="21"/>
              </w:rPr>
            </w:pPr>
            <w:r>
              <w:rPr>
                <w:rFonts w:hint="eastAsia" w:ascii="宋体" w:hAnsi="宋体" w:eastAsia="宋体" w:cs="宋体"/>
                <w:color w:val="auto"/>
                <w:szCs w:val="21"/>
              </w:rPr>
              <w:t>评标基准价：满足招标文件要求的有效投标报价中，最低的投标报价为评标基准价。</w:t>
            </w:r>
          </w:p>
          <w:p>
            <w:pPr>
              <w:rPr>
                <w:rFonts w:ascii="宋体" w:hAnsi="宋体" w:eastAsia="宋体" w:cs="宋体"/>
                <w:color w:val="auto"/>
                <w:szCs w:val="21"/>
              </w:rPr>
            </w:pPr>
            <w:r>
              <w:rPr>
                <w:rFonts w:hint="eastAsia" w:ascii="宋体" w:hAnsi="宋体" w:eastAsia="宋体" w:cs="宋体"/>
                <w:color w:val="auto"/>
                <w:szCs w:val="21"/>
              </w:rPr>
              <w:t>投标报价得分=（评标基准价/投标报价）×20</w:t>
            </w:r>
          </w:p>
        </w:tc>
        <w:tc>
          <w:tcPr>
            <w:tcW w:w="905" w:type="dxa"/>
            <w:tcBorders>
              <w:top w:val="single" w:color="auto" w:sz="4" w:space="0"/>
            </w:tcBorders>
            <w:vAlign w:val="center"/>
          </w:tcPr>
          <w:p>
            <w:pPr>
              <w:jc w:val="center"/>
              <w:rPr>
                <w:rFonts w:ascii="宋体" w:hAnsi="宋体" w:eastAsia="宋体" w:cs="宋体"/>
                <w:color w:val="auto"/>
                <w:szCs w:val="21"/>
              </w:rPr>
            </w:pPr>
            <w:r>
              <w:rPr>
                <w:rFonts w:hint="eastAsia" w:ascii="宋体" w:hAnsi="宋体" w:eastAsia="宋体" w:cs="宋体"/>
                <w:color w:val="auto"/>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cs="宋体"/>
                <w:b/>
                <w:color w:val="auto"/>
                <w:szCs w:val="21"/>
              </w:rPr>
            </w:pPr>
            <w:r>
              <w:rPr>
                <w:rFonts w:hint="eastAsia" w:ascii="宋体" w:hAnsi="宋体" w:eastAsia="宋体" w:cs="宋体"/>
                <w:b/>
                <w:color w:val="auto"/>
                <w:szCs w:val="21"/>
              </w:rPr>
              <w:t>（二）商务部分（满分15分）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tcBorders>
              <w:bottom w:val="single" w:color="auto" w:sz="4" w:space="0"/>
            </w:tcBorders>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36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评分标准</w:t>
            </w:r>
          </w:p>
        </w:tc>
        <w:tc>
          <w:tcPr>
            <w:tcW w:w="90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spacing w:line="360" w:lineRule="exact"/>
              <w:jc w:val="center"/>
              <w:rPr>
                <w:rFonts w:ascii="宋体" w:hAnsi="宋体" w:eastAsia="宋体" w:cs="宋体"/>
                <w:color w:val="auto"/>
                <w:szCs w:val="21"/>
              </w:rPr>
            </w:pPr>
            <w:r>
              <w:rPr>
                <w:rFonts w:hint="eastAsia" w:ascii="宋体" w:hAnsi="宋体" w:eastAsia="宋体" w:cs="宋体"/>
                <w:color w:val="auto"/>
                <w:szCs w:val="21"/>
              </w:rPr>
              <w:t>1、投标人业绩</w:t>
            </w:r>
          </w:p>
        </w:tc>
        <w:tc>
          <w:tcPr>
            <w:tcW w:w="6365" w:type="dxa"/>
            <w:vAlign w:val="center"/>
          </w:tcPr>
          <w:p>
            <w:pPr>
              <w:rPr>
                <w:rFonts w:ascii="宋体" w:hAnsi="宋体" w:eastAsia="宋体" w:cs="宋体"/>
                <w:color w:val="auto"/>
                <w:szCs w:val="21"/>
              </w:rPr>
            </w:pPr>
            <w:r>
              <w:rPr>
                <w:rFonts w:hint="eastAsia" w:ascii="宋体" w:hAnsi="宋体" w:eastAsia="宋体" w:cs="宋体"/>
                <w:color w:val="auto"/>
                <w:szCs w:val="21"/>
              </w:rPr>
              <w:t>2014年1月1日以来（以合同签订时间）具有类似项目业绩金额在</w:t>
            </w:r>
            <w:r>
              <w:rPr>
                <w:rFonts w:hint="eastAsia" w:ascii="宋体" w:hAnsi="宋体" w:eastAsia="宋体" w:cs="宋体"/>
                <w:color w:val="auto"/>
                <w:szCs w:val="21"/>
                <w:lang w:val="en-US" w:eastAsia="zh-CN"/>
              </w:rPr>
              <w:t>6</w:t>
            </w:r>
            <w:r>
              <w:rPr>
                <w:rFonts w:hint="eastAsia" w:ascii="宋体" w:hAnsi="宋体" w:eastAsia="宋体" w:cs="宋体"/>
                <w:color w:val="auto"/>
                <w:szCs w:val="21"/>
              </w:rPr>
              <w:t>0万元（含）以上的每项得2分，本项最多得8分。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以</w:t>
            </w:r>
            <w:r>
              <w:rPr>
                <w:rFonts w:hint="eastAsia" w:ascii="宋体" w:hAnsi="宋体" w:eastAsia="宋体" w:cs="宋体"/>
                <w:color w:val="auto"/>
                <w:szCs w:val="21"/>
              </w:rPr>
              <w:t>中标通知书、合同、验收报告为准</w:t>
            </w:r>
            <w:r>
              <w:rPr>
                <w:rFonts w:hint="eastAsia" w:ascii="宋体" w:hAnsi="宋体" w:eastAsia="宋体" w:cs="宋体"/>
                <w:color w:val="auto"/>
                <w:szCs w:val="21"/>
                <w:lang w:eastAsia="zh-CN"/>
              </w:rPr>
              <w:t>）</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rPr>
                <w:rFonts w:hint="eastAsia" w:ascii="宋体" w:hAnsi="宋体" w:eastAsia="宋体" w:cs="宋体"/>
                <w:color w:val="auto"/>
                <w:szCs w:val="21"/>
              </w:rPr>
            </w:pPr>
            <w:r>
              <w:rPr>
                <w:rFonts w:hint="eastAsia" w:ascii="宋体" w:hAnsi="宋体" w:eastAsia="宋体" w:cs="宋体"/>
                <w:color w:val="auto"/>
                <w:szCs w:val="21"/>
              </w:rPr>
              <w:t>2、售后服务</w:t>
            </w:r>
          </w:p>
        </w:tc>
        <w:tc>
          <w:tcPr>
            <w:tcW w:w="6365" w:type="dxa"/>
            <w:vAlign w:val="center"/>
          </w:tcPr>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2.1投标人提供的质保期内售后服务方案科学、合理、全面得4分，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color w:val="auto"/>
                <w:szCs w:val="21"/>
              </w:rPr>
            </w:pPr>
            <w:r>
              <w:rPr>
                <w:rFonts w:hint="eastAsia" w:ascii="宋体" w:hAnsi="宋体" w:eastAsia="宋体" w:cs="宋体"/>
                <w:bCs/>
                <w:color w:val="auto"/>
                <w:szCs w:val="21"/>
              </w:rPr>
              <w:t>2.2报障响应时间、解决问题时间、后续技术支持和维护能力，提出更有利于招标人的承诺得3分，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描述的得1分，未提供不得分。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cs="宋体"/>
                <w:b/>
                <w:color w:val="auto"/>
                <w:szCs w:val="21"/>
              </w:rPr>
            </w:pPr>
            <w:r>
              <w:rPr>
                <w:rFonts w:hint="eastAsia" w:ascii="宋体" w:hAnsi="宋体" w:eastAsia="宋体" w:cs="宋体"/>
                <w:b/>
                <w:color w:val="auto"/>
                <w:szCs w:val="21"/>
              </w:rPr>
              <w:t>（三）技术部分（满分65分）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项目名称</w:t>
            </w:r>
          </w:p>
        </w:tc>
        <w:tc>
          <w:tcPr>
            <w:tcW w:w="6365"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评分细则</w:t>
            </w:r>
          </w:p>
        </w:tc>
        <w:tc>
          <w:tcPr>
            <w:tcW w:w="905" w:type="dxa"/>
            <w:vAlign w:val="center"/>
          </w:tcPr>
          <w:p>
            <w:pPr>
              <w:jc w:val="center"/>
              <w:rPr>
                <w:rFonts w:ascii="宋体" w:hAnsi="宋体" w:eastAsia="宋体" w:cs="宋体"/>
                <w:b/>
                <w:color w:val="auto"/>
                <w:szCs w:val="21"/>
              </w:rPr>
            </w:pPr>
            <w:r>
              <w:rPr>
                <w:rFonts w:hint="eastAsia" w:ascii="宋体" w:hAnsi="宋体" w:eastAsia="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1、产品技术性能和功能</w:t>
            </w:r>
          </w:p>
        </w:tc>
        <w:tc>
          <w:tcPr>
            <w:tcW w:w="6365" w:type="dxa"/>
            <w:vAlign w:val="center"/>
          </w:tcPr>
          <w:p>
            <w:pPr>
              <w:jc w:val="left"/>
              <w:rPr>
                <w:rFonts w:ascii="宋体" w:hAnsi="宋体" w:eastAsia="宋体" w:cs="宋体"/>
                <w:bCs/>
                <w:color w:val="auto"/>
                <w:szCs w:val="21"/>
              </w:rPr>
            </w:pPr>
            <w:r>
              <w:rPr>
                <w:rFonts w:hint="eastAsia" w:ascii="宋体" w:hAnsi="宋体" w:eastAsia="宋体" w:cs="宋体"/>
                <w:bCs/>
                <w:color w:val="auto"/>
                <w:szCs w:val="21"/>
              </w:rPr>
              <w:t>投标人所投产品完全满足招标文件技术要求的得5分，技术需求中加</w:t>
            </w:r>
            <w:r>
              <w:rPr>
                <w:rFonts w:hint="eastAsia" w:ascii="宋体" w:hAnsi="宋体" w:eastAsia="宋体" w:cs="宋体"/>
                <w:color w:val="auto"/>
                <w:sz w:val="24"/>
                <w:shd w:val="clear" w:color="auto" w:fill="FFFFFF"/>
              </w:rPr>
              <w:t>▲</w:t>
            </w:r>
            <w:r>
              <w:rPr>
                <w:rFonts w:hint="eastAsia" w:ascii="宋体" w:hAnsi="宋体" w:eastAsia="宋体" w:cs="宋体"/>
                <w:bCs/>
                <w:color w:val="auto"/>
                <w:szCs w:val="21"/>
              </w:rPr>
              <w:t>的项目中优于招标文件要求的每项加5分，本项最多得15分。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6" w:type="dxa"/>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2、总体设计方案</w:t>
            </w:r>
          </w:p>
        </w:tc>
        <w:tc>
          <w:tcPr>
            <w:tcW w:w="6365" w:type="dxa"/>
            <w:vAlign w:val="center"/>
          </w:tcPr>
          <w:p>
            <w:pPr>
              <w:spacing w:line="440" w:lineRule="exact"/>
              <w:rPr>
                <w:rFonts w:hint="eastAsia" w:ascii="宋体" w:hAnsi="宋体" w:eastAsia="宋体" w:cs="宋体"/>
                <w:bCs/>
                <w:color w:val="auto"/>
                <w:szCs w:val="21"/>
              </w:rPr>
            </w:pPr>
            <w:r>
              <w:rPr>
                <w:rFonts w:hint="eastAsia"/>
                <w:color w:val="auto"/>
              </w:rPr>
              <w:t>2</w:t>
            </w:r>
            <w:r>
              <w:rPr>
                <w:rFonts w:hint="eastAsia" w:ascii="宋体" w:hAnsi="宋体" w:eastAsia="宋体" w:cs="宋体"/>
                <w:bCs/>
                <w:color w:val="auto"/>
                <w:szCs w:val="21"/>
              </w:rPr>
              <w:t>.1对该项目理解较透彻，对该项目设计的重点、难点分析准确、有针对性的得5分，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bCs/>
                <w:color w:val="auto"/>
                <w:szCs w:val="21"/>
              </w:rPr>
            </w:pPr>
            <w:r>
              <w:rPr>
                <w:rFonts w:hint="eastAsia" w:ascii="宋体" w:hAnsi="宋体" w:eastAsia="宋体" w:cs="宋体"/>
                <w:bCs/>
                <w:color w:val="auto"/>
                <w:szCs w:val="21"/>
              </w:rPr>
              <w:t>2.2投标人的总体设计构思新颖、立意独特、寓意深刻、特点鲜明、富有创意、符合本项目的的设计理念要求，并有详细描述的得10分，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描述的得5分，未提供不得分。</w:t>
            </w:r>
          </w:p>
          <w:p>
            <w:pPr>
              <w:spacing w:line="440" w:lineRule="exact"/>
              <w:rPr>
                <w:rFonts w:hint="eastAsia"/>
                <w:color w:val="auto"/>
              </w:rPr>
            </w:pPr>
            <w:r>
              <w:rPr>
                <w:rFonts w:hint="eastAsia" w:ascii="宋体" w:hAnsi="宋体" w:eastAsia="宋体" w:cs="宋体"/>
                <w:bCs/>
                <w:color w:val="auto"/>
                <w:szCs w:val="21"/>
              </w:rPr>
              <w:t>2.3投标人的总体设计需贴合学校的实际现场情况、遵循以人为本、标识设施简洁高效、信息传达直观清晰、营造良好氛围，有详细描述的得10分，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w:t>
            </w:r>
            <w:r>
              <w:rPr>
                <w:rFonts w:hint="eastAsia" w:ascii="宋体" w:hAnsi="宋体" w:eastAsia="宋体" w:cs="宋体"/>
                <w:bCs/>
                <w:color w:val="auto"/>
                <w:szCs w:val="21"/>
                <w:lang w:val="en-US" w:eastAsia="zh-CN"/>
              </w:rPr>
              <w:t>的</w:t>
            </w:r>
            <w:r>
              <w:rPr>
                <w:rFonts w:hint="eastAsia" w:ascii="宋体" w:hAnsi="宋体" w:eastAsia="宋体" w:cs="宋体"/>
                <w:bCs/>
                <w:color w:val="auto"/>
                <w:szCs w:val="21"/>
              </w:rPr>
              <w:t>得5分，未提供不得分。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vAlign w:val="center"/>
          </w:tcPr>
          <w:p>
            <w:pPr>
              <w:spacing w:line="440" w:lineRule="exact"/>
              <w:rPr>
                <w:rFonts w:ascii="宋体" w:hAnsi="宋体" w:eastAsia="宋体" w:cs="宋体"/>
                <w:bCs/>
                <w:color w:val="auto"/>
                <w:szCs w:val="21"/>
              </w:rPr>
            </w:pPr>
            <w:r>
              <w:rPr>
                <w:rFonts w:hint="eastAsia" w:ascii="宋体" w:hAnsi="宋体" w:eastAsia="宋体" w:cs="宋体"/>
                <w:bCs/>
                <w:color w:val="auto"/>
                <w:szCs w:val="21"/>
              </w:rPr>
              <w:t>3、总体实施方案</w:t>
            </w:r>
          </w:p>
        </w:tc>
        <w:tc>
          <w:tcPr>
            <w:tcW w:w="6365" w:type="dxa"/>
            <w:vAlign w:val="center"/>
          </w:tcPr>
          <w:p>
            <w:pPr>
              <w:spacing w:line="440" w:lineRule="exact"/>
              <w:rPr>
                <w:rFonts w:ascii="宋体" w:hAnsi="宋体" w:eastAsia="宋体" w:cs="宋体"/>
                <w:bCs/>
                <w:color w:val="auto"/>
                <w:szCs w:val="21"/>
              </w:rPr>
            </w:pPr>
            <w:r>
              <w:rPr>
                <w:rFonts w:hint="eastAsia" w:ascii="宋体" w:hAnsi="宋体" w:eastAsia="宋体" w:cs="宋体"/>
                <w:bCs/>
                <w:color w:val="auto"/>
                <w:szCs w:val="21"/>
              </w:rPr>
              <w:t>投标人根据实地踏勘情况及项目要求提供总体实施方案，实施方案完善、合理、科学的得10分；方案内容</w:t>
            </w:r>
            <w:r>
              <w:rPr>
                <w:rFonts w:hint="eastAsia" w:ascii="宋体" w:hAnsi="宋体" w:eastAsia="宋体" w:cs="宋体"/>
                <w:color w:val="auto"/>
                <w:szCs w:val="21"/>
                <w:lang w:val="en-US" w:eastAsia="zh-CN"/>
              </w:rPr>
              <w:t>只进行简单概括</w:t>
            </w:r>
            <w:r>
              <w:rPr>
                <w:rFonts w:hint="eastAsia" w:ascii="宋体" w:hAnsi="宋体" w:eastAsia="宋体" w:cs="宋体"/>
                <w:color w:val="auto"/>
                <w:szCs w:val="21"/>
              </w:rPr>
              <w:t>描述</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得5分</w:t>
            </w:r>
            <w:r>
              <w:rPr>
                <w:rFonts w:hint="eastAsia" w:ascii="宋体" w:hAnsi="宋体" w:eastAsia="宋体" w:cs="宋体"/>
                <w:color w:val="auto"/>
                <w:szCs w:val="21"/>
              </w:rPr>
              <w:t>，未提供不得分。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8" w:hRule="atLeast"/>
          <w:jc w:val="center"/>
        </w:trPr>
        <w:tc>
          <w:tcPr>
            <w:tcW w:w="1696" w:type="dxa"/>
            <w:vAlign w:val="center"/>
          </w:tcPr>
          <w:p>
            <w:pPr>
              <w:widowControl/>
              <w:spacing w:beforeAutospacing="1" w:afterAutospacing="1"/>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4、</w:t>
            </w:r>
            <w:r>
              <w:rPr>
                <w:rFonts w:hint="eastAsia" w:ascii="宋体" w:hAnsi="宋体" w:eastAsia="宋体" w:cs="宋体"/>
                <w:color w:val="auto"/>
                <w:kern w:val="0"/>
                <w:szCs w:val="21"/>
                <w:lang w:val="en-US" w:eastAsia="zh-CN"/>
              </w:rPr>
              <w:t>相关措施</w:t>
            </w:r>
          </w:p>
          <w:p>
            <w:pPr>
              <w:widowControl/>
              <w:spacing w:beforeAutospacing="1" w:afterAutospacing="1"/>
              <w:jc w:val="left"/>
              <w:rPr>
                <w:rFonts w:ascii="宋体" w:hAnsi="宋体" w:eastAsia="宋体" w:cs="宋体"/>
                <w:bCs/>
                <w:color w:val="auto"/>
                <w:szCs w:val="21"/>
              </w:rPr>
            </w:pPr>
          </w:p>
        </w:tc>
        <w:tc>
          <w:tcPr>
            <w:tcW w:w="6365" w:type="dxa"/>
            <w:vAlign w:val="center"/>
          </w:tcPr>
          <w:p>
            <w:pPr>
              <w:spacing w:line="440" w:lineRule="exac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4.1</w:t>
            </w:r>
            <w:r>
              <w:rPr>
                <w:rFonts w:hint="eastAsia" w:ascii="宋体" w:hAnsi="宋体" w:eastAsia="宋体" w:cs="宋体"/>
                <w:bCs/>
                <w:color w:val="auto"/>
                <w:szCs w:val="21"/>
              </w:rPr>
              <w:t>进度计划及保障措施</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投标人编制的进度计划合理、保障措施得力并有详细描述的得5分，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4.2</w:t>
            </w:r>
            <w:r>
              <w:rPr>
                <w:rFonts w:hint="eastAsia" w:ascii="宋体" w:hAnsi="宋体" w:eastAsia="宋体" w:cs="宋体"/>
                <w:bCs/>
                <w:color w:val="auto"/>
                <w:szCs w:val="21"/>
              </w:rPr>
              <w:t>质量保证体系及保证措施</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投标人编制的质量保证体系健全，措施合理并有详细描述的得5分，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p>
            <w:pPr>
              <w:spacing w:line="440" w:lineRule="exact"/>
              <w:rPr>
                <w:rFonts w:ascii="宋体" w:hAnsi="宋体" w:eastAsia="宋体" w:cs="宋体"/>
                <w:bCs/>
                <w:color w:val="auto"/>
                <w:szCs w:val="21"/>
              </w:rPr>
            </w:pPr>
            <w:r>
              <w:rPr>
                <w:rFonts w:hint="eastAsia" w:ascii="宋体" w:hAnsi="宋体" w:eastAsia="宋体" w:cs="宋体"/>
                <w:bCs/>
                <w:color w:val="auto"/>
                <w:szCs w:val="21"/>
                <w:lang w:val="en-US" w:eastAsia="zh-CN"/>
              </w:rPr>
              <w:t>4.3</w:t>
            </w:r>
            <w:r>
              <w:rPr>
                <w:rFonts w:hint="eastAsia" w:ascii="宋体" w:hAnsi="宋体" w:eastAsia="宋体" w:cs="宋体"/>
                <w:bCs/>
                <w:color w:val="auto"/>
                <w:szCs w:val="21"/>
              </w:rPr>
              <w:t>现场服务及内外部工作协调</w:t>
            </w:r>
            <w:r>
              <w:rPr>
                <w:rFonts w:hint="eastAsia" w:ascii="宋体" w:hAnsi="宋体" w:eastAsia="宋体" w:cs="宋体"/>
                <w:bCs/>
                <w:color w:val="auto"/>
                <w:szCs w:val="21"/>
                <w:lang w:eastAsia="zh-CN"/>
              </w:rPr>
              <w:t>：</w:t>
            </w:r>
            <w:r>
              <w:rPr>
                <w:rFonts w:hint="eastAsia" w:ascii="宋体" w:hAnsi="宋体" w:eastAsia="宋体" w:cs="宋体"/>
                <w:bCs/>
                <w:color w:val="auto"/>
                <w:szCs w:val="21"/>
              </w:rPr>
              <w:t>投标人编制的现场服务及工作协调的方式和方法可行并有详细描述的得5分，</w:t>
            </w:r>
            <w:r>
              <w:rPr>
                <w:rFonts w:hint="eastAsia" w:ascii="宋体" w:hAnsi="宋体" w:eastAsia="宋体" w:cs="宋体"/>
                <w:bCs/>
                <w:color w:val="auto"/>
                <w:szCs w:val="21"/>
                <w:lang w:val="en-US" w:eastAsia="zh-CN"/>
              </w:rPr>
              <w:t>只进行简单概括</w:t>
            </w:r>
            <w:r>
              <w:rPr>
                <w:rFonts w:hint="eastAsia" w:ascii="宋体" w:hAnsi="宋体" w:eastAsia="宋体" w:cs="宋体"/>
                <w:bCs/>
                <w:color w:val="auto"/>
                <w:szCs w:val="21"/>
              </w:rPr>
              <w:t>描述的得2分，未提供不得分。</w:t>
            </w:r>
          </w:p>
        </w:tc>
        <w:tc>
          <w:tcPr>
            <w:tcW w:w="905" w:type="dxa"/>
            <w:vAlign w:val="center"/>
          </w:tcPr>
          <w:p>
            <w:pPr>
              <w:jc w:val="center"/>
              <w:rPr>
                <w:rFonts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5分</w:t>
            </w:r>
          </w:p>
        </w:tc>
      </w:tr>
    </w:tbl>
    <w:p>
      <w:pPr>
        <w:spacing w:line="360" w:lineRule="auto"/>
        <w:ind w:firstLine="422" w:firstLineChars="200"/>
        <w:rPr>
          <w:rFonts w:hint="eastAsia" w:cs="仿宋_GB2312" w:asciiTheme="minorEastAsia" w:hAnsiTheme="minorEastAsia"/>
          <w:b/>
          <w:color w:val="auto"/>
          <w:szCs w:val="21"/>
          <w:lang w:val="zh-CN"/>
        </w:rPr>
      </w:pP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非联合体投标人</w:t>
            </w:r>
          </w:p>
          <w:p>
            <w:pPr>
              <w:jc w:val="center"/>
              <w:rPr>
                <w:rFonts w:ascii="宋体" w:hAns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keepNext w:val="0"/>
        <w:keepLines w:val="0"/>
        <w:pageBreakBefore w:val="0"/>
        <w:widowControl w:val="0"/>
        <w:kinsoku/>
        <w:wordWrap/>
        <w:overflowPunct/>
        <w:topLinePunct w:val="0"/>
        <w:bidi w:val="0"/>
        <w:adjustRightInd/>
        <w:snapToGrid/>
        <w:spacing w:line="336" w:lineRule="auto"/>
        <w:ind w:firstLine="420" w:firstLineChars="200"/>
        <w:textAlignment w:val="auto"/>
        <w:outlineLvl w:val="9"/>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keepNext w:val="0"/>
        <w:keepLines w:val="0"/>
        <w:pageBreakBefore w:val="0"/>
        <w:widowControl w:val="0"/>
        <w:kinsoku/>
        <w:wordWrap/>
        <w:overflowPunct/>
        <w:topLinePunct w:val="0"/>
        <w:bidi w:val="0"/>
        <w:adjustRightInd/>
        <w:snapToGrid/>
        <w:spacing w:line="336" w:lineRule="auto"/>
        <w:ind w:firstLine="420" w:firstLineChars="200"/>
        <w:textAlignment w:val="auto"/>
        <w:outlineLvl w:val="9"/>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keepNext w:val="0"/>
        <w:keepLines w:val="0"/>
        <w:pageBreakBefore w:val="0"/>
        <w:widowControl w:val="0"/>
        <w:kinsoku/>
        <w:wordWrap/>
        <w:overflowPunct/>
        <w:topLinePunct w:val="0"/>
        <w:bidi w:val="0"/>
        <w:adjustRightInd/>
        <w:snapToGrid/>
        <w:spacing w:line="336" w:lineRule="auto"/>
        <w:ind w:firstLine="420" w:firstLineChars="200"/>
        <w:textAlignment w:val="auto"/>
        <w:outlineLvl w:val="9"/>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keepNext w:val="0"/>
        <w:keepLines w:val="0"/>
        <w:pageBreakBefore w:val="0"/>
        <w:widowControl w:val="0"/>
        <w:kinsoku/>
        <w:wordWrap/>
        <w:overflowPunct/>
        <w:topLinePunct w:val="0"/>
        <w:bidi w:val="0"/>
        <w:adjustRightInd/>
        <w:snapToGrid/>
        <w:spacing w:line="336" w:lineRule="auto"/>
        <w:ind w:firstLine="420" w:firstLineChars="200"/>
        <w:textAlignment w:val="auto"/>
        <w:outlineLvl w:val="9"/>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4"/>
        <w:keepNext w:val="0"/>
        <w:keepLines w:val="0"/>
        <w:pageBreakBefore w:val="0"/>
        <w:widowControl w:val="0"/>
        <w:kinsoku/>
        <w:wordWrap/>
        <w:overflowPunct/>
        <w:topLinePunct w:val="0"/>
        <w:bidi w:val="0"/>
        <w:adjustRightInd/>
        <w:snapToGrid/>
        <w:spacing w:line="336" w:lineRule="auto"/>
        <w:ind w:firstLine="422" w:firstLineChars="200"/>
        <w:contextualSpacing/>
        <w:textAlignment w:val="auto"/>
        <w:outlineLvl w:val="9"/>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（7）</w:t>
      </w:r>
      <w:r>
        <w:rPr>
          <w:rFonts w:cs="仿宋_GB2312" w:asciiTheme="minorEastAsia" w:hAnsiTheme="minorEastAsia" w:eastAsiaTheme="minorEastAsia"/>
          <w:b/>
          <w:color w:val="auto"/>
          <w:sz w:val="21"/>
          <w:szCs w:val="21"/>
          <w:lang w:val="zh-CN"/>
        </w:rPr>
        <w:t>评标结果汇总完成后，除下列情形外，任何人不得修改评标结果：</w:t>
      </w:r>
    </w:p>
    <w:p>
      <w:pPr>
        <w:keepNext w:val="0"/>
        <w:keepLines w:val="0"/>
        <w:pageBreakBefore w:val="0"/>
        <w:widowControl w:val="0"/>
        <w:tabs>
          <w:tab w:val="left" w:pos="1260"/>
        </w:tabs>
        <w:kinsoku/>
        <w:wordWrap/>
        <w:overflowPunct/>
        <w:topLinePunct w:val="0"/>
        <w:autoSpaceDE w:val="0"/>
        <w:autoSpaceDN w:val="0"/>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keepNext w:val="0"/>
        <w:keepLines w:val="0"/>
        <w:pageBreakBefore w:val="0"/>
        <w:widowControl w:val="0"/>
        <w:tabs>
          <w:tab w:val="left" w:pos="1260"/>
        </w:tabs>
        <w:kinsoku/>
        <w:wordWrap/>
        <w:overflowPunct/>
        <w:topLinePunct w:val="0"/>
        <w:autoSpaceDE w:val="0"/>
        <w:autoSpaceDN w:val="0"/>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keepNext w:val="0"/>
        <w:keepLines w:val="0"/>
        <w:pageBreakBefore w:val="0"/>
        <w:widowControl w:val="0"/>
        <w:tabs>
          <w:tab w:val="left" w:pos="1260"/>
        </w:tabs>
        <w:kinsoku/>
        <w:wordWrap/>
        <w:overflowPunct/>
        <w:topLinePunct w:val="0"/>
        <w:autoSpaceDE w:val="0"/>
        <w:autoSpaceDN w:val="0"/>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keepNext w:val="0"/>
        <w:keepLines w:val="0"/>
        <w:pageBreakBefore w:val="0"/>
        <w:widowControl w:val="0"/>
        <w:tabs>
          <w:tab w:val="left" w:pos="1260"/>
        </w:tabs>
        <w:kinsoku/>
        <w:wordWrap/>
        <w:overflowPunct/>
        <w:topLinePunct w:val="0"/>
        <w:autoSpaceDE w:val="0"/>
        <w:autoSpaceDN w:val="0"/>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keepNext w:val="0"/>
        <w:keepLines w:val="0"/>
        <w:pageBreakBefore w:val="0"/>
        <w:widowControl w:val="0"/>
        <w:tabs>
          <w:tab w:val="left" w:pos="1260"/>
        </w:tabs>
        <w:kinsoku/>
        <w:wordWrap/>
        <w:overflowPunct/>
        <w:topLinePunct w:val="0"/>
        <w:autoSpaceDE w:val="0"/>
        <w:autoSpaceDN w:val="0"/>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tabs>
          <w:tab w:val="left" w:pos="1260"/>
        </w:tabs>
        <w:kinsoku/>
        <w:wordWrap/>
        <w:overflowPunct/>
        <w:topLinePunct w:val="0"/>
        <w:autoSpaceDE w:val="0"/>
        <w:autoSpaceDN w:val="0"/>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val="0"/>
        <w:tabs>
          <w:tab w:val="left" w:pos="1260"/>
        </w:tabs>
        <w:kinsoku/>
        <w:wordWrap/>
        <w:overflowPunct/>
        <w:topLinePunct w:val="0"/>
        <w:autoSpaceDE w:val="0"/>
        <w:autoSpaceDN w:val="0"/>
        <w:bidi w:val="0"/>
        <w:adjustRightInd/>
        <w:snapToGrid/>
        <w:spacing w:line="336" w:lineRule="auto"/>
        <w:ind w:firstLine="422" w:firstLineChars="200"/>
        <w:contextualSpacing/>
        <w:textAlignment w:val="auto"/>
        <w:outlineLvl w:val="9"/>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（8）</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keepNext w:val="0"/>
        <w:keepLines w:val="0"/>
        <w:pageBreakBefore w:val="0"/>
        <w:widowControl w:val="0"/>
        <w:tabs>
          <w:tab w:val="left" w:pos="1260"/>
        </w:tabs>
        <w:kinsoku/>
        <w:wordWrap/>
        <w:overflowPunct/>
        <w:topLinePunct w:val="0"/>
        <w:autoSpaceDE w:val="0"/>
        <w:autoSpaceDN w:val="0"/>
        <w:bidi w:val="0"/>
        <w:adjustRightInd/>
        <w:snapToGrid/>
        <w:spacing w:line="336" w:lineRule="auto"/>
        <w:ind w:firstLine="420" w:firstLineChars="200"/>
        <w:contextualSpacing/>
        <w:textAlignment w:val="auto"/>
        <w:outlineLvl w:val="9"/>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0"/>
          <w:numId w:val="21"/>
        </w:numPr>
        <w:kinsoku/>
        <w:wordWrap/>
        <w:overflowPunct/>
        <w:topLinePunct w:val="0"/>
        <w:bidi w:val="0"/>
        <w:adjustRightInd/>
        <w:snapToGrid/>
        <w:spacing w:line="336" w:lineRule="auto"/>
        <w:ind w:firstLine="422" w:firstLineChars="200"/>
        <w:contextualSpacing/>
        <w:textAlignment w:val="auto"/>
        <w:outlineLvl w:val="9"/>
        <w:rPr>
          <w:rFonts w:hint="eastAsia" w:cs="仿宋_GB2312" w:asciiTheme="minorEastAsia" w:hAnsiTheme="minorEastAsia"/>
          <w:b/>
          <w:color w:val="auto"/>
          <w:szCs w:val="21"/>
          <w:lang w:val="zh-CN"/>
        </w:rPr>
      </w:pP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keepNext w:val="0"/>
        <w:keepLines w:val="0"/>
        <w:pageBreakBefore w:val="0"/>
        <w:widowControl w:val="0"/>
        <w:numPr>
          <w:ilvl w:val="0"/>
          <w:numId w:val="0"/>
        </w:numPr>
        <w:kinsoku/>
        <w:wordWrap/>
        <w:overflowPunct/>
        <w:topLinePunct w:val="0"/>
        <w:bidi w:val="0"/>
        <w:adjustRightInd/>
        <w:snapToGrid/>
        <w:spacing w:line="336" w:lineRule="auto"/>
        <w:contextualSpacing/>
        <w:jc w:val="center"/>
        <w:textAlignment w:val="auto"/>
        <w:outlineLvl w:val="9"/>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br w:type="page"/>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w:t>
      </w:r>
      <w:r>
        <w:rPr>
          <w:rFonts w:hint="eastAsia" w:ascii="宋体" w:hAnsi="宋体" w:eastAsia="宋体" w:cs="宋体"/>
          <w:sz w:val="24"/>
          <w:lang w:val="zh-CN"/>
        </w:rPr>
        <w:t>合同</w:t>
      </w:r>
      <w:r>
        <w:rPr>
          <w:rFonts w:hint="eastAsia" w:ascii="宋体" w:hAnsi="宋体" w:eastAsia="宋体" w:cs="宋体"/>
          <w:sz w:val="24"/>
        </w:rPr>
        <w:t>”</w:t>
      </w:r>
      <w:r>
        <w:rPr>
          <w:rFonts w:hint="eastAsia" w:ascii="宋体" w:hAnsi="宋体" w:eastAsia="宋体" w:cs="宋体"/>
          <w:sz w:val="24"/>
          <w:lang w:val="zh-CN"/>
        </w:rPr>
        <w:t>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1.2</w:t>
      </w:r>
      <w:r>
        <w:rPr>
          <w:rFonts w:hint="eastAsia" w:ascii="宋体" w:hAnsi="宋体" w:eastAsia="宋体" w:cs="宋体"/>
          <w:sz w:val="24"/>
        </w:rPr>
        <w:t>“</w:t>
      </w:r>
      <w:r>
        <w:rPr>
          <w:rFonts w:hint="eastAsia" w:ascii="宋体" w:hAnsi="宋体" w:eastAsia="宋体" w:cs="宋体"/>
          <w:sz w:val="24"/>
          <w:lang w:val="zh-CN"/>
        </w:rPr>
        <w:t>合同价格</w:t>
      </w:r>
      <w:r>
        <w:rPr>
          <w:rFonts w:hint="eastAsia" w:ascii="宋体" w:hAnsi="宋体" w:eastAsia="宋体" w:cs="宋体"/>
          <w:sz w:val="24"/>
        </w:rPr>
        <w:t>”</w:t>
      </w:r>
      <w:r>
        <w:rPr>
          <w:rFonts w:hint="eastAsia" w:ascii="宋体" w:hAnsi="宋体" w:eastAsia="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w:t>
      </w:r>
      <w:r>
        <w:rPr>
          <w:rFonts w:hint="eastAsia" w:ascii="宋体" w:hAnsi="宋体" w:eastAsia="宋体" w:cs="宋体"/>
          <w:sz w:val="24"/>
        </w:rPr>
        <w:t>“</w:t>
      </w:r>
      <w:r>
        <w:rPr>
          <w:rFonts w:hint="eastAsia" w:ascii="宋体" w:hAnsi="宋体" w:eastAsia="宋体" w:cs="宋体"/>
          <w:sz w:val="24"/>
          <w:lang w:val="zh-CN"/>
        </w:rPr>
        <w:t>甲方</w:t>
      </w:r>
      <w:r>
        <w:rPr>
          <w:rFonts w:hint="eastAsia" w:ascii="宋体" w:hAnsi="宋体" w:eastAsia="宋体" w:cs="宋体"/>
          <w:sz w:val="24"/>
        </w:rPr>
        <w:t>”</w:t>
      </w:r>
      <w:r>
        <w:rPr>
          <w:rFonts w:hint="eastAsia" w:ascii="宋体" w:hAnsi="宋体" w:eastAsia="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1.4</w:t>
      </w:r>
      <w:r>
        <w:rPr>
          <w:rFonts w:hint="eastAsia" w:ascii="宋体" w:hAnsi="宋体" w:eastAsia="宋体" w:cs="宋体"/>
          <w:sz w:val="24"/>
        </w:rPr>
        <w:t>“</w:t>
      </w:r>
      <w:r>
        <w:rPr>
          <w:rFonts w:hint="eastAsia" w:ascii="宋体" w:hAnsi="宋体" w:eastAsia="宋体" w:cs="宋体"/>
          <w:sz w:val="24"/>
          <w:lang w:val="zh-CN"/>
        </w:rPr>
        <w:t>乙方</w:t>
      </w:r>
      <w:r>
        <w:rPr>
          <w:rFonts w:hint="eastAsia" w:ascii="宋体" w:hAnsi="宋体" w:eastAsia="宋体" w:cs="宋体"/>
          <w:sz w:val="24"/>
        </w:rPr>
        <w:t>”</w:t>
      </w:r>
      <w:r>
        <w:rPr>
          <w:rFonts w:hint="eastAsia" w:ascii="宋体" w:hAnsi="宋体" w:eastAsia="宋体" w:cs="宋体"/>
          <w:sz w:val="24"/>
          <w:lang w:val="zh-CN"/>
        </w:rPr>
        <w:t>系指中标后提供合同服务的</w:t>
      </w:r>
      <w:r>
        <w:rPr>
          <w:rFonts w:hint="eastAsia" w:ascii="宋体" w:hAnsi="宋体" w:eastAsia="宋体" w:cs="宋体"/>
          <w:bCs/>
          <w:sz w:val="24"/>
          <w:lang w:val="zh-CN"/>
        </w:rPr>
        <w:t>中标方</w:t>
      </w:r>
      <w:r>
        <w:rPr>
          <w:rFonts w:hint="eastAsia" w:ascii="宋体" w:hAnsi="宋体" w:eastAsia="宋体" w:cs="宋体"/>
          <w:sz w:val="24"/>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 xml:space="preserve"> 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即自</w:t>
      </w:r>
      <w:r>
        <w:rPr>
          <w:rFonts w:hint="eastAsia" w:ascii="宋体" w:hAnsi="宋体" w:eastAsia="宋体" w:cs="宋体"/>
          <w:sz w:val="24"/>
          <w:lang w:val="zh-CN"/>
        </w:rPr>
        <w:tab/>
      </w:r>
      <w:r>
        <w:rPr>
          <w:rFonts w:hint="eastAsia" w:ascii="宋体" w:hAnsi="宋体" w:eastAsia="宋体" w:cs="宋体"/>
          <w:sz w:val="24"/>
          <w:lang w:val="zh-CN"/>
        </w:rPr>
        <w:t>年</w:t>
      </w:r>
      <w:r>
        <w:rPr>
          <w:rFonts w:hint="eastAsia" w:ascii="宋体" w:hAnsi="宋体" w:eastAsia="宋体" w:cs="宋体"/>
          <w:sz w:val="24"/>
          <w:lang w:val="zh-CN"/>
        </w:rPr>
        <w:tab/>
      </w:r>
      <w:r>
        <w:rPr>
          <w:rFonts w:hint="eastAsia" w:ascii="宋体" w:hAnsi="宋体" w:eastAsia="宋体" w:cs="宋体"/>
          <w:sz w:val="24"/>
          <w:lang w:val="zh-CN"/>
        </w:rPr>
        <w:t>月</w:t>
      </w:r>
      <w:r>
        <w:rPr>
          <w:rFonts w:hint="eastAsia" w:ascii="宋体" w:hAnsi="宋体" w:eastAsia="宋体" w:cs="宋体"/>
          <w:sz w:val="24"/>
          <w:lang w:val="zh-CN"/>
        </w:rPr>
        <w:tab/>
      </w:r>
      <w:r>
        <w:rPr>
          <w:rFonts w:hint="eastAsia" w:ascii="宋体" w:hAnsi="宋体" w:eastAsia="宋体" w:cs="宋体"/>
          <w:sz w:val="24"/>
          <w:lang w:val="zh-CN"/>
        </w:rPr>
        <w:t>日起至</w:t>
      </w:r>
      <w:r>
        <w:rPr>
          <w:rFonts w:hint="eastAsia" w:ascii="宋体" w:hAnsi="宋体" w:eastAsia="宋体" w:cs="宋体"/>
          <w:sz w:val="24"/>
          <w:lang w:val="zh-CN"/>
        </w:rPr>
        <w:tab/>
      </w:r>
      <w:r>
        <w:rPr>
          <w:rFonts w:hint="eastAsia" w:ascii="宋体" w:hAnsi="宋体" w:eastAsia="宋体" w:cs="宋体"/>
          <w:sz w:val="24"/>
          <w:lang w:val="zh-CN"/>
        </w:rPr>
        <w:t>年</w:t>
      </w:r>
      <w:r>
        <w:rPr>
          <w:rFonts w:hint="eastAsia" w:ascii="宋体" w:hAnsi="宋体" w:eastAsia="宋体" w:cs="宋体"/>
          <w:sz w:val="24"/>
          <w:lang w:val="zh-CN"/>
        </w:rPr>
        <w:tab/>
      </w:r>
      <w:r>
        <w:rPr>
          <w:rFonts w:hint="eastAsia" w:ascii="宋体" w:hAnsi="宋体" w:eastAsia="宋体" w:cs="宋体"/>
          <w:sz w:val="24"/>
          <w:lang w:val="zh-CN"/>
        </w:rPr>
        <w:t>月</w:t>
      </w:r>
      <w:r>
        <w:rPr>
          <w:rFonts w:hint="eastAsia" w:ascii="宋体" w:hAnsi="宋体" w:eastAsia="宋体" w:cs="宋体"/>
          <w:sz w:val="24"/>
          <w:lang w:val="zh-CN"/>
        </w:rPr>
        <w:tab/>
      </w:r>
      <w:r>
        <w:rPr>
          <w:rFonts w:hint="eastAsia" w:ascii="宋体" w:hAnsi="宋体" w:eastAsia="宋体" w:cs="宋体"/>
          <w:sz w:val="24"/>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除非合同中另有说明，本合同经双方签字盖章，并在招标人收到乙方的履约保证金后，即开始生效。</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jc w:val="left"/>
        <w:rPr>
          <w:rStyle w:val="53"/>
          <w:rFonts w:ascii="宋体" w:hAnsi="宋体" w:eastAsia="宋体"/>
          <w:color w:val="auto"/>
        </w:rPr>
      </w:pPr>
      <w:r>
        <w:rPr>
          <w:rStyle w:val="53"/>
          <w:rFonts w:hint="eastAsia" w:ascii="宋体" w:hAnsi="宋体" w:eastAsia="宋体"/>
          <w:color w:val="auto"/>
        </w:rPr>
        <w:t>投标文件封皮格式</w:t>
      </w:r>
      <w:bookmarkStart w:id="1" w:name="_Toc16238"/>
      <w:bookmarkStart w:id="2" w:name="_Toc12595"/>
      <w:bookmarkStart w:id="3" w:name="_Toc5131"/>
      <w:bookmarkStart w:id="4" w:name="_Toc14398"/>
    </w:p>
    <w:p>
      <w:pPr>
        <w:pStyle w:val="2"/>
        <w:ind w:firstLine="340"/>
        <w:rPr>
          <w:color w:val="auto"/>
        </w:rPr>
      </w:pPr>
    </w:p>
    <w:p>
      <w:pPr>
        <w:jc w:val="right"/>
        <w:rPr>
          <w:rStyle w:val="53"/>
          <w:rFonts w:ascii="宋体" w:hAnsi="宋体" w:eastAsia="宋体"/>
          <w:color w:val="auto"/>
        </w:rPr>
      </w:pPr>
      <w:r>
        <w:rPr>
          <w:rStyle w:val="53"/>
          <w:rFonts w:hint="eastAsia" w:ascii="宋体" w:hAnsi="宋体" w:eastAsia="宋体"/>
          <w:color w:val="auto"/>
        </w:rPr>
        <w:t>正本/副本</w:t>
      </w:r>
    </w:p>
    <w:bookmarkEnd w:id="1"/>
    <w:bookmarkEnd w:id="2"/>
    <w:bookmarkEnd w:id="3"/>
    <w:bookmarkEnd w:id="4"/>
    <w:p>
      <w:pPr>
        <w:jc w:val="left"/>
        <w:rPr>
          <w:rStyle w:val="53"/>
          <w:rFonts w:ascii="宋体" w:hAnsi="宋体" w:eastAsia="宋体"/>
          <w:color w:val="auto"/>
        </w:rPr>
      </w:pPr>
    </w:p>
    <w:p>
      <w:pPr>
        <w:rPr>
          <w:rFonts w:ascii="宋体" w:hAnsi="宋体" w:eastAsia="宋体" w:cs="微软雅黑"/>
          <w:color w:val="auto"/>
          <w:sz w:val="28"/>
          <w:szCs w:val="28"/>
          <w:u w:val="single"/>
        </w:rPr>
      </w:pPr>
    </w:p>
    <w:p>
      <w:pPr>
        <w:spacing w:line="276" w:lineRule="auto"/>
        <w:jc w:val="center"/>
        <w:rPr>
          <w:rFonts w:ascii="宋体" w:hAnsi="宋体" w:eastAsia="宋体" w:cs="宋体"/>
          <w:b/>
          <w:bCs/>
          <w:color w:val="auto"/>
          <w:sz w:val="40"/>
          <w:szCs w:val="40"/>
          <w:u w:val="single"/>
        </w:rPr>
      </w:pPr>
      <w:r>
        <w:rPr>
          <w:rFonts w:hint="eastAsia" w:ascii="宋体" w:hAnsi="宋体" w:eastAsia="宋体" w:cs="宋体"/>
          <w:b/>
          <w:bCs/>
          <w:color w:val="auto"/>
          <w:sz w:val="40"/>
          <w:szCs w:val="40"/>
          <w:u w:val="single"/>
        </w:rPr>
        <w:t>（项目名称）</w:t>
      </w:r>
    </w:p>
    <w:p>
      <w:pPr>
        <w:jc w:val="center"/>
        <w:rPr>
          <w:rFonts w:ascii="宋体" w:hAnsi="宋体" w:eastAsia="宋体" w:cs="微软雅黑"/>
          <w:color w:val="auto"/>
          <w:sz w:val="28"/>
          <w:szCs w:val="28"/>
          <w:u w:val="single"/>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ind w:firstLine="3080" w:firstLineChars="1100"/>
        <w:rPr>
          <w:rFonts w:ascii="宋体" w:hAnsi="宋体" w:eastAsia="宋体" w:cs="微软雅黑"/>
          <w:color w:val="auto"/>
          <w:sz w:val="28"/>
          <w:szCs w:val="28"/>
        </w:rPr>
      </w:pPr>
      <w:r>
        <w:rPr>
          <w:rFonts w:hint="eastAsia" w:ascii="宋体" w:hAnsi="宋体" w:eastAsia="宋体" w:cs="微软雅黑"/>
          <w:color w:val="auto"/>
          <w:sz w:val="28"/>
          <w:szCs w:val="28"/>
        </w:rPr>
        <w:t>项目编号：</w:t>
      </w:r>
    </w:p>
    <w:p>
      <w:pPr>
        <w:pStyle w:val="2"/>
        <w:ind w:firstLine="0" w:firstLineChars="0"/>
        <w:rPr>
          <w:color w:val="auto"/>
        </w:rPr>
      </w:pPr>
    </w:p>
    <w:p>
      <w:pPr>
        <w:pStyle w:val="2"/>
        <w:ind w:firstLine="0" w:firstLineChars="0"/>
        <w:rPr>
          <w:color w:val="auto"/>
        </w:rPr>
      </w:pPr>
    </w:p>
    <w:p>
      <w:pPr>
        <w:pStyle w:val="2"/>
        <w:ind w:firstLine="0" w:firstLineChars="0"/>
        <w:rPr>
          <w:color w:val="auto"/>
        </w:rPr>
      </w:pPr>
    </w:p>
    <w:p>
      <w:pPr>
        <w:rPr>
          <w:rFonts w:ascii="宋体" w:hAnsi="宋体" w:eastAsia="宋体" w:cs="微软雅黑"/>
          <w:color w:val="auto"/>
          <w:sz w:val="28"/>
          <w:szCs w:val="28"/>
        </w:rPr>
      </w:pPr>
    </w:p>
    <w:p>
      <w:pPr>
        <w:ind w:left="1079" w:leftChars="514" w:firstLine="1400" w:firstLineChars="500"/>
        <w:jc w:val="left"/>
        <w:rPr>
          <w:rFonts w:ascii="宋体" w:hAnsi="宋体"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jc w:val="left"/>
        <w:rPr>
          <w:rFonts w:ascii="宋体" w:hAnsi="宋体"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ascii="宋体" w:hAnsi="宋体" w:eastAsia="宋体" w:cs="微软雅黑"/>
          <w:color w:val="auto"/>
          <w:sz w:val="28"/>
          <w:szCs w:val="28"/>
        </w:rPr>
      </w:pPr>
      <w:r>
        <w:rPr>
          <w:rFonts w:hint="eastAsia" w:ascii="宋体" w:hAnsi="宋体" w:eastAsia="宋体" w:cs="微软雅黑"/>
          <w:color w:val="auto"/>
          <w:sz w:val="28"/>
          <w:szCs w:val="28"/>
        </w:rPr>
        <w:t>年    月    日</w:t>
      </w:r>
    </w:p>
    <w:p>
      <w:pPr>
        <w:pStyle w:val="4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bookmarkStart w:id="5" w:name="_Toc184023138"/>
      <w:bookmarkStart w:id="6" w:name="_Toc174185203"/>
      <w:bookmarkStart w:id="7" w:name="_Toc186274126"/>
      <w:r>
        <w:rPr>
          <w:rFonts w:hint="eastAsia" w:cs="黑体" w:asciiTheme="minorEastAsia" w:hAnsiTheme="minorEastAsia" w:eastAsiaTheme="minorEastAsia"/>
          <w:color w:val="auto"/>
          <w:kern w:val="2"/>
          <w:sz w:val="28"/>
          <w:szCs w:val="28"/>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纳税凭据复印件</w:t>
            </w:r>
          </w:p>
        </w:tc>
        <w:tc>
          <w:tcPr>
            <w:tcW w:w="1559" w:type="dxa"/>
            <w:vAlign w:val="center"/>
          </w:tcPr>
          <w:p>
            <w:pPr>
              <w:pStyle w:val="14"/>
              <w:rPr>
                <w:rFonts w:ascii="宋体" w:hAnsi="宋体" w:cs="微软雅黑"/>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4"/>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4"/>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hint="eastAsia"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br w:type="page"/>
      </w:r>
    </w:p>
    <w:p>
      <w:pPr>
        <w:pStyle w:val="14"/>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4"/>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(投标人名称)     </w:t>
      </w:r>
      <w:r>
        <w:rPr>
          <w:rFonts w:hint="eastAsia" w:asciiTheme="minorEastAsia" w:hAnsiTheme="minorEastAsia"/>
          <w:snapToGrid w:val="0"/>
          <w:color w:val="auto"/>
          <w:kern w:val="0"/>
          <w:szCs w:val="21"/>
        </w:rPr>
        <w:t>作为投标人正式授权</w:t>
      </w:r>
      <w:r>
        <w:rPr>
          <w:rFonts w:hint="eastAsia" w:asciiTheme="minorEastAsia" w:hAnsiTheme="minorEastAsia"/>
          <w:snapToGrid w:val="0"/>
          <w:color w:val="auto"/>
          <w:kern w:val="0"/>
          <w:szCs w:val="21"/>
          <w:u w:val="single"/>
        </w:rPr>
        <w:t xml:space="preserve">     </w:t>
      </w:r>
      <w:r>
        <w:rPr>
          <w:rFonts w:hint="eastAsia" w:asciiTheme="minorEastAsia" w:hAnsiTheme="minorEastAsia"/>
          <w:i/>
          <w:snapToGrid w:val="0"/>
          <w:color w:val="auto"/>
          <w:kern w:val="0"/>
          <w:szCs w:val="21"/>
          <w:u w:val="single"/>
        </w:rPr>
        <w:t xml:space="preserve">(授权代表全名, 职务)       </w:t>
      </w:r>
      <w:r>
        <w:rPr>
          <w:rFonts w:hint="eastAsia" w:asciiTheme="minorEastAsia" w:hAnsiTheme="minorEastAsia"/>
          <w:snapToGrid w:val="0"/>
          <w:color w:val="auto"/>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在此提交的投标文件，正本一份，副本</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二、本投标文件的有效期为投标截止时间起</w:t>
      </w:r>
      <w:r>
        <w:rPr>
          <w:rFonts w:hint="eastAsia" w:cs="Courier New" w:asciiTheme="minorEastAsia" w:hAnsiTheme="minorEastAsia"/>
          <w:color w:val="auto"/>
          <w:szCs w:val="21"/>
          <w:u w:val="single"/>
        </w:rPr>
        <w:t xml:space="preserve">   </w:t>
      </w:r>
      <w:r>
        <w:rPr>
          <w:rFonts w:hint="eastAsia" w:cs="Courier New" w:asciiTheme="minorEastAsia" w:hAnsiTheme="min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投标人法定代表人（或法定代表人授权代表）签字或盖章：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0"/>
        <w:spacing w:line="480" w:lineRule="auto"/>
        <w:ind w:firstLine="472" w:firstLineChars="225"/>
        <w:jc w:val="left"/>
        <w:rPr>
          <w:rFonts w:asciiTheme="minorEastAsia" w:hAnsiTheme="minorEastAsia"/>
          <w:color w:val="auto"/>
          <w:sz w:val="21"/>
          <w:szCs w:val="21"/>
        </w:rPr>
      </w:pPr>
    </w:p>
    <w:p>
      <w:pPr>
        <w:pStyle w:val="40"/>
        <w:spacing w:line="480" w:lineRule="auto"/>
        <w:ind w:firstLine="472" w:firstLineChars="225"/>
        <w:jc w:val="left"/>
        <w:rPr>
          <w:rFonts w:asciiTheme="minorEastAsia" w:hAnsiTheme="minorEastAsia"/>
          <w:color w:val="auto"/>
          <w:sz w:val="21"/>
          <w:szCs w:val="21"/>
        </w:rPr>
      </w:pPr>
    </w:p>
    <w:p>
      <w:pPr>
        <w:pStyle w:val="40"/>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3"/>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2"/>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法定代表人授权代表：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8" w:name="_资格证明文件"/>
            <w:bookmarkEnd w:id="8"/>
            <w:bookmarkStart w:id="9" w:name="_Toc364329026"/>
            <w:r>
              <w:rPr>
                <w:rFonts w:hint="eastAsia" w:asciiTheme="minorEastAsia" w:hAnsiTheme="minorEastAsia"/>
                <w:color w:val="auto"/>
                <w:szCs w:val="21"/>
              </w:rPr>
              <w:t>法定代表人授权代表身份证（正面）</w:t>
            </w:r>
            <w:bookmarkEnd w:id="9"/>
          </w:p>
        </w:tc>
        <w:tc>
          <w:tcPr>
            <w:tcW w:w="4492" w:type="dxa"/>
            <w:gridSpan w:val="2"/>
            <w:vAlign w:val="center"/>
          </w:tcPr>
          <w:p>
            <w:pPr>
              <w:jc w:val="center"/>
              <w:rPr>
                <w:rFonts w:asciiTheme="minorEastAsia" w:hAnsiTheme="minorEastAsia"/>
                <w:color w:val="auto"/>
                <w:szCs w:val="21"/>
              </w:rPr>
            </w:pPr>
            <w:bookmarkStart w:id="10" w:name="_Toc364329027"/>
            <w:r>
              <w:rPr>
                <w:rFonts w:hint="eastAsia" w:asciiTheme="minorEastAsia" w:hAnsiTheme="minorEastAsia"/>
                <w:color w:val="auto"/>
                <w:szCs w:val="21"/>
              </w:rPr>
              <w:t>法定代表人授权代表身份证（反面）</w:t>
            </w:r>
            <w:bookmarkEnd w:id="10"/>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int="eastAsia" w:asciiTheme="minorEastAsia" w:hAnsiTheme="minorEastAsia"/>
          <w:color w:val="auto"/>
          <w:szCs w:val="21"/>
        </w:rPr>
      </w:pPr>
      <w:r>
        <w:rPr>
          <w:rFonts w:hint="eastAsia" w:asciiTheme="minorEastAsia" w:hAnsiTheme="minorEastAsia"/>
          <w:color w:val="auto"/>
          <w:szCs w:val="21"/>
        </w:rPr>
        <w:t xml:space="preserve">项目名称：   </w:t>
      </w:r>
    </w:p>
    <w:tbl>
      <w:tblPr>
        <w:tblStyle w:val="26"/>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2"/>
        <w:gridCol w:w="788"/>
        <w:gridCol w:w="1201"/>
        <w:gridCol w:w="1626"/>
        <w:gridCol w:w="1495"/>
        <w:gridCol w:w="779"/>
        <w:gridCol w:w="967"/>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49" w:hRule="atLeast"/>
        </w:trPr>
        <w:tc>
          <w:tcPr>
            <w:tcW w:w="8500" w:type="dxa"/>
            <w:gridSpan w:val="8"/>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位 置</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名  称</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设计描述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主要参数</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单价</w:t>
            </w:r>
          </w:p>
          <w:p>
            <w:pPr>
              <w:pStyle w:val="2"/>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5" w:hRule="atLeast"/>
        </w:trPr>
        <w:tc>
          <w:tcPr>
            <w:tcW w:w="59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合计（元）</w:t>
            </w:r>
          </w:p>
        </w:tc>
        <w:tc>
          <w:tcPr>
            <w:tcW w:w="2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投标人法定代表人（或授权代表）签字：</w:t>
      </w:r>
      <w:r>
        <w:rPr>
          <w:rFonts w:cs="宋体" w:asciiTheme="minorEastAsia" w:hAnsiTheme="minorEastAsia"/>
          <w:color w:val="auto"/>
          <w:szCs w:val="21"/>
          <w:lang w:val="zh-CN"/>
        </w:rPr>
        <w:t xml:space="preserve"> </w:t>
      </w:r>
    </w:p>
    <w:p>
      <w:pPr>
        <w:snapToGrid w:val="0"/>
        <w:spacing w:line="500" w:lineRule="exact"/>
        <w:rPr>
          <w:rFonts w:cs="宋体" w:asciiTheme="minorEastAsia" w:hAnsiTheme="minorEastAsia"/>
          <w:color w:val="auto"/>
          <w:szCs w:val="21"/>
          <w:lang w:val="zh-CN"/>
        </w:rPr>
      </w:pP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jc w:val="left"/>
        <w:rPr>
          <w:rFonts w:ascii="宋体" w:hAnsi="宋体"/>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11" w:name="OLE_LINK13"/>
      <w:bookmarkStart w:id="12" w:name="OLE_LINK14"/>
      <w:r>
        <w:rPr>
          <w:rFonts w:hint="eastAsia" w:ascii="宋体" w:hAnsi="宋体"/>
          <w:b/>
          <w:bCs/>
          <w:color w:val="auto"/>
          <w:sz w:val="24"/>
          <w:szCs w:val="24"/>
        </w:rPr>
        <w:t>4.10 残疾人福利性单位声明函</w:t>
      </w:r>
    </w:p>
    <w:bookmarkEnd w:id="11"/>
    <w:bookmarkEnd w:id="12"/>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648CB"/>
    <w:multiLevelType w:val="singleLevel"/>
    <w:tmpl w:val="AA3648CB"/>
    <w:lvl w:ilvl="0" w:tentative="0">
      <w:start w:val="4"/>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9"/>
      <w:suff w:val="nothing"/>
      <w:lvlText w:val="%1、"/>
      <w:lvlJc w:val="left"/>
    </w:lvl>
  </w:abstractNum>
  <w:abstractNum w:abstractNumId="16">
    <w:nsid w:val="5A2BF563"/>
    <w:multiLevelType w:val="singleLevel"/>
    <w:tmpl w:val="5A2BF563"/>
    <w:lvl w:ilvl="0" w:tentative="0">
      <w:start w:val="1"/>
      <w:numFmt w:val="decimal"/>
      <w:suff w:val="nothing"/>
      <w:lvlText w:val="%1、"/>
      <w:lvlJc w:val="left"/>
    </w:lvl>
  </w:abstractNum>
  <w:abstractNum w:abstractNumId="17">
    <w:nsid w:val="5A545A60"/>
    <w:multiLevelType w:val="singleLevel"/>
    <w:tmpl w:val="5A545A60"/>
    <w:lvl w:ilvl="0" w:tentative="0">
      <w:start w:val="8"/>
      <w:numFmt w:val="decimal"/>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16"/>
  </w:num>
  <w:num w:numId="6">
    <w:abstractNumId w:val="17"/>
  </w:num>
  <w:num w:numId="7">
    <w:abstractNumId w:val="8"/>
  </w:num>
  <w:num w:numId="8">
    <w:abstractNumId w:val="18"/>
  </w:num>
  <w:num w:numId="9">
    <w:abstractNumId w:val="19"/>
  </w:num>
  <w:num w:numId="10">
    <w:abstractNumId w:val="12"/>
  </w:num>
  <w:num w:numId="11">
    <w:abstractNumId w:val="9"/>
  </w:num>
  <w:num w:numId="12">
    <w:abstractNumId w:val="5"/>
  </w:num>
  <w:num w:numId="13">
    <w:abstractNumId w:val="6"/>
  </w:num>
  <w:num w:numId="14">
    <w:abstractNumId w:val="21"/>
  </w:num>
  <w:num w:numId="15">
    <w:abstractNumId w:val="11"/>
  </w:num>
  <w:num w:numId="16">
    <w:abstractNumId w:val="20"/>
  </w:num>
  <w:num w:numId="17">
    <w:abstractNumId w:val="4"/>
  </w:num>
  <w:num w:numId="18">
    <w:abstractNumId w:val="7"/>
  </w:num>
  <w:num w:numId="19">
    <w:abstractNumId w:val="13"/>
  </w:num>
  <w:num w:numId="20">
    <w:abstractNumId w:val="10"/>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1BF261F"/>
    <w:rsid w:val="03ED159D"/>
    <w:rsid w:val="0478182A"/>
    <w:rsid w:val="08D37FB3"/>
    <w:rsid w:val="0A7D2E8B"/>
    <w:rsid w:val="0AB93699"/>
    <w:rsid w:val="0CCE27D3"/>
    <w:rsid w:val="0D483630"/>
    <w:rsid w:val="0F6F23BC"/>
    <w:rsid w:val="0FB93224"/>
    <w:rsid w:val="0FC13EEC"/>
    <w:rsid w:val="11C425DB"/>
    <w:rsid w:val="124B3944"/>
    <w:rsid w:val="149C1FEA"/>
    <w:rsid w:val="16564B2C"/>
    <w:rsid w:val="17104085"/>
    <w:rsid w:val="182D498E"/>
    <w:rsid w:val="19402D01"/>
    <w:rsid w:val="19720008"/>
    <w:rsid w:val="19740CF4"/>
    <w:rsid w:val="1A165A21"/>
    <w:rsid w:val="1AAD4E9F"/>
    <w:rsid w:val="1B9270EC"/>
    <w:rsid w:val="1C0B4958"/>
    <w:rsid w:val="1C5F5248"/>
    <w:rsid w:val="201156AE"/>
    <w:rsid w:val="20885B89"/>
    <w:rsid w:val="2279504D"/>
    <w:rsid w:val="23674283"/>
    <w:rsid w:val="261B5011"/>
    <w:rsid w:val="27FC2DA1"/>
    <w:rsid w:val="28067D44"/>
    <w:rsid w:val="28105D51"/>
    <w:rsid w:val="281F5AD5"/>
    <w:rsid w:val="28A634D1"/>
    <w:rsid w:val="29BE36D0"/>
    <w:rsid w:val="2A9F7BED"/>
    <w:rsid w:val="2C8664D3"/>
    <w:rsid w:val="2D2C1FBC"/>
    <w:rsid w:val="2D3E6B4B"/>
    <w:rsid w:val="2D7154E4"/>
    <w:rsid w:val="2DD8045F"/>
    <w:rsid w:val="2E2879F6"/>
    <w:rsid w:val="2E5D7356"/>
    <w:rsid w:val="318E1C27"/>
    <w:rsid w:val="32D64B23"/>
    <w:rsid w:val="33202548"/>
    <w:rsid w:val="343E1EB3"/>
    <w:rsid w:val="35CC55E5"/>
    <w:rsid w:val="36AE1CD1"/>
    <w:rsid w:val="36ED7701"/>
    <w:rsid w:val="37B409E3"/>
    <w:rsid w:val="3A7C0617"/>
    <w:rsid w:val="3E1D18C3"/>
    <w:rsid w:val="3E312D86"/>
    <w:rsid w:val="3E60281E"/>
    <w:rsid w:val="3F0234D8"/>
    <w:rsid w:val="3F781682"/>
    <w:rsid w:val="41974AE1"/>
    <w:rsid w:val="428548FB"/>
    <w:rsid w:val="43AD43EA"/>
    <w:rsid w:val="44F71443"/>
    <w:rsid w:val="46622322"/>
    <w:rsid w:val="46FA38C5"/>
    <w:rsid w:val="4D664CC4"/>
    <w:rsid w:val="4DB8674B"/>
    <w:rsid w:val="4DBB258A"/>
    <w:rsid w:val="5060403B"/>
    <w:rsid w:val="519C5DEC"/>
    <w:rsid w:val="528C75B0"/>
    <w:rsid w:val="54FF62DE"/>
    <w:rsid w:val="556A329F"/>
    <w:rsid w:val="564F0E42"/>
    <w:rsid w:val="56D86656"/>
    <w:rsid w:val="58883D75"/>
    <w:rsid w:val="5AD5565D"/>
    <w:rsid w:val="5B332BEC"/>
    <w:rsid w:val="5B8D2D10"/>
    <w:rsid w:val="5C973811"/>
    <w:rsid w:val="5CC22BC0"/>
    <w:rsid w:val="5DD74A81"/>
    <w:rsid w:val="5EE92F8A"/>
    <w:rsid w:val="5FA05520"/>
    <w:rsid w:val="60351FAD"/>
    <w:rsid w:val="6137767E"/>
    <w:rsid w:val="63304BF2"/>
    <w:rsid w:val="653B3448"/>
    <w:rsid w:val="66127DCE"/>
    <w:rsid w:val="6737793B"/>
    <w:rsid w:val="67E2650A"/>
    <w:rsid w:val="68E74466"/>
    <w:rsid w:val="698921D2"/>
    <w:rsid w:val="6AB9530B"/>
    <w:rsid w:val="6B4D1959"/>
    <w:rsid w:val="6BE40B82"/>
    <w:rsid w:val="6BEE0C98"/>
    <w:rsid w:val="6DB824BD"/>
    <w:rsid w:val="6E4D7D5F"/>
    <w:rsid w:val="6FD76E8D"/>
    <w:rsid w:val="720F3A4D"/>
    <w:rsid w:val="7361272A"/>
    <w:rsid w:val="73BD5A7A"/>
    <w:rsid w:val="743F7CA0"/>
    <w:rsid w:val="7839509F"/>
    <w:rsid w:val="78F06AE3"/>
    <w:rsid w:val="7918580E"/>
    <w:rsid w:val="79263DA6"/>
    <w:rsid w:val="7988720C"/>
    <w:rsid w:val="7A3F510E"/>
    <w:rsid w:val="7A963AC4"/>
    <w:rsid w:val="7A9E726D"/>
    <w:rsid w:val="7C9F061C"/>
    <w:rsid w:val="7D2D496D"/>
    <w:rsid w:val="7E535DE6"/>
    <w:rsid w:val="7FAD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5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Body Text First Indent 2"/>
    <w:basedOn w:val="11"/>
    <w:qFormat/>
    <w:uiPriority w:val="0"/>
    <w:pPr>
      <w:ind w:firstLine="420" w:firstLineChars="200"/>
    </w:p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Char"/>
    <w:basedOn w:val="22"/>
    <w:link w:val="4"/>
    <w:qFormat/>
    <w:uiPriority w:val="0"/>
    <w:rPr>
      <w:rFonts w:ascii="Calibri" w:hAnsi="Calibri" w:eastAsia="宋体" w:cs="Times New Roman"/>
      <w:b/>
      <w:bCs/>
      <w:kern w:val="44"/>
      <w:sz w:val="44"/>
      <w:szCs w:val="44"/>
    </w:rPr>
  </w:style>
  <w:style w:type="character" w:customStyle="1" w:styleId="28">
    <w:name w:val="标题 2 Char"/>
    <w:basedOn w:val="22"/>
    <w:link w:val="5"/>
    <w:qFormat/>
    <w:uiPriority w:val="0"/>
    <w:rPr>
      <w:rFonts w:ascii="Arial" w:hAnsi="Arial" w:eastAsia="黑体" w:cs="Times New Roman"/>
      <w:b/>
      <w:bCs/>
      <w:kern w:val="0"/>
      <w:sz w:val="32"/>
      <w:szCs w:val="32"/>
    </w:rPr>
  </w:style>
  <w:style w:type="character" w:customStyle="1" w:styleId="29">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7"/>
    <w:qFormat/>
    <w:uiPriority w:val="0"/>
    <w:rPr>
      <w:rFonts w:ascii="Arial" w:hAnsi="Arial" w:eastAsia="黑体" w:cs="Times New Roman"/>
      <w:b/>
      <w:bCs/>
      <w:kern w:val="0"/>
      <w:sz w:val="28"/>
      <w:szCs w:val="28"/>
    </w:rPr>
  </w:style>
  <w:style w:type="character" w:customStyle="1" w:styleId="31">
    <w:name w:val="纯文本 Char"/>
    <w:basedOn w:val="22"/>
    <w:link w:val="14"/>
    <w:qFormat/>
    <w:uiPriority w:val="0"/>
    <w:rPr>
      <w:rFonts w:eastAsia="宋体"/>
      <w:sz w:val="24"/>
    </w:rPr>
  </w:style>
  <w:style w:type="character" w:customStyle="1" w:styleId="32">
    <w:name w:val="日期 Char"/>
    <w:basedOn w:val="22"/>
    <w:link w:val="15"/>
    <w:qFormat/>
    <w:uiPriority w:val="99"/>
  </w:style>
  <w:style w:type="character" w:customStyle="1" w:styleId="33">
    <w:name w:val="页脚 Char"/>
    <w:basedOn w:val="22"/>
    <w:link w:val="16"/>
    <w:qFormat/>
    <w:uiPriority w:val="99"/>
    <w:rPr>
      <w:sz w:val="18"/>
      <w:szCs w:val="18"/>
    </w:rPr>
  </w:style>
  <w:style w:type="character" w:customStyle="1" w:styleId="34">
    <w:name w:val="页眉 Char"/>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10"/>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3"/>
    <w:semiHidden/>
    <w:qFormat/>
    <w:uiPriority w:val="99"/>
  </w:style>
  <w:style w:type="character" w:customStyle="1" w:styleId="51">
    <w:name w:val="正文首行缩进 Char"/>
    <w:basedOn w:val="50"/>
    <w:link w:val="2"/>
    <w:qFormat/>
    <w:uiPriority w:val="0"/>
    <w:rPr>
      <w:rFonts w:ascii="宋体" w:hAnsi="Times New Roman" w:eastAsia="宋体" w:cs="Times New Roman"/>
      <w:kern w:val="0"/>
      <w:sz w:val="34"/>
      <w:szCs w:val="20"/>
    </w:rPr>
  </w:style>
  <w:style w:type="character" w:customStyle="1" w:styleId="52">
    <w:name w:val="HTML 预设格式 Char"/>
    <w:basedOn w:val="22"/>
    <w:link w:val="20"/>
    <w:semiHidden/>
    <w:qFormat/>
    <w:uiPriority w:val="99"/>
    <w:rPr>
      <w:rFonts w:ascii="宋体" w:hAnsi="宋体" w:eastAsia="宋体" w:cs="宋体"/>
      <w:kern w:val="0"/>
      <w:sz w:val="24"/>
      <w:szCs w:val="24"/>
    </w:rPr>
  </w:style>
  <w:style w:type="character" w:customStyle="1" w:styleId="53">
    <w:name w:val="标题 2 字符"/>
    <w:basedOn w:val="22"/>
    <w:link w:val="5"/>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6</TotalTime>
  <ScaleCrop>false</ScaleCrop>
  <LinksUpToDate>false</LinksUpToDate>
  <CharactersWithSpaces>35160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宛如流云</cp:lastModifiedBy>
  <cp:lastPrinted>2018-07-16T08:57:00Z</cp:lastPrinted>
  <dcterms:modified xsi:type="dcterms:W3CDTF">2018-07-18T02:59:23Z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