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jc w:val="center"/>
        <w:rPr>
          <w:rFonts w:hint="eastAsia" w:ascii="仿宋" w:hAnsi="仿宋" w:eastAsia="仿宋" w:cs="仿宋"/>
          <w:b/>
          <w:bCs/>
          <w:w w:val="9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w w:val="90"/>
          <w:sz w:val="44"/>
          <w:szCs w:val="44"/>
        </w:rPr>
        <w:t>XCGC-X2018076</w:t>
      </w:r>
      <w:r>
        <w:rPr>
          <w:rFonts w:hint="eastAsia" w:ascii="仿宋" w:hAnsi="仿宋" w:eastAsia="仿宋" w:cs="仿宋"/>
          <w:b/>
          <w:bCs/>
          <w:w w:val="90"/>
          <w:sz w:val="44"/>
          <w:szCs w:val="44"/>
          <w:lang w:eastAsia="zh-CN"/>
        </w:rPr>
        <w:t>号</w:t>
      </w:r>
      <w:r>
        <w:rPr>
          <w:rFonts w:hint="eastAsia" w:ascii="仿宋" w:hAnsi="仿宋" w:eastAsia="仿宋" w:cs="仿宋"/>
          <w:b/>
          <w:bCs/>
          <w:w w:val="90"/>
          <w:sz w:val="44"/>
          <w:szCs w:val="44"/>
        </w:rPr>
        <w:t>许昌职业技术学院“许昌职业技术学院23#、24#学生公寓楼配套道路管网工程”</w:t>
      </w:r>
      <w:r>
        <w:rPr>
          <w:rFonts w:hint="eastAsia" w:ascii="仿宋" w:hAnsi="仿宋" w:eastAsia="仿宋" w:cs="仿宋"/>
          <w:b/>
          <w:bCs/>
          <w:w w:val="90"/>
          <w:sz w:val="44"/>
          <w:szCs w:val="44"/>
          <w:lang w:eastAsia="zh-CN"/>
        </w:rPr>
        <w:t>评标结果公示</w:t>
      </w:r>
    </w:p>
    <w:p>
      <w:pPr>
        <w:spacing w:afterLines="50"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一、项目概况及招标情况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pStyle w:val="5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 项目概况</w:t>
      </w:r>
    </w:p>
    <w:p>
      <w:pPr>
        <w:pStyle w:val="5"/>
        <w:spacing w:line="540" w:lineRule="exact"/>
        <w:ind w:firstLine="160" w:firstLineChar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1、建设地点：许昌市新兴路东段。   </w:t>
      </w:r>
    </w:p>
    <w:p>
      <w:pPr>
        <w:pStyle w:val="5"/>
        <w:spacing w:line="54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2、建设规模：许昌职业技术学院23#、24#学生公寓楼配套道路管网绿化工程。</w:t>
      </w:r>
    </w:p>
    <w:p>
      <w:pPr>
        <w:pStyle w:val="5"/>
        <w:numPr>
          <w:ilvl w:val="0"/>
          <w:numId w:val="1"/>
        </w:numPr>
        <w:spacing w:line="54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发包控制价：849523.76元。</w:t>
      </w:r>
    </w:p>
    <w:p>
      <w:pPr>
        <w:pStyle w:val="5"/>
        <w:numPr>
          <w:ilvl w:val="0"/>
          <w:numId w:val="1"/>
        </w:numPr>
        <w:spacing w:line="54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质量要求：合格（符合国家现行的验收规范和标准）</w:t>
      </w:r>
    </w:p>
    <w:p>
      <w:pPr>
        <w:pStyle w:val="5"/>
        <w:numPr>
          <w:ilvl w:val="0"/>
          <w:numId w:val="1"/>
        </w:numPr>
        <w:spacing w:line="54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计划工期：30日历天</w:t>
      </w:r>
    </w:p>
    <w:p>
      <w:pPr>
        <w:pStyle w:val="5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6、评标办法：详见招标文件第三章评审办法</w:t>
      </w:r>
    </w:p>
    <w:p>
      <w:pPr>
        <w:pStyle w:val="5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7、资格审查方式：资格后审 </w:t>
      </w:r>
    </w:p>
    <w:p>
      <w:pPr>
        <w:pStyle w:val="5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（二）招标过程</w:t>
      </w:r>
    </w:p>
    <w:p>
      <w:pPr>
        <w:pStyle w:val="5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工程招标采用小额发包方式进行，按照法定公开招标程序和要求，于2018年6月28日至2018年7月9日在《全国公共资源交易平台(河南省▪许昌市)》、《河南省电子招标投标公共服务平台》上公开发布招标信息，于投标截止时间递交投标文件及投标保证金的投标单位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7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家。</w:t>
      </w:r>
    </w:p>
    <w:p>
      <w:pPr>
        <w:pStyle w:val="5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项目开标情况表</w:t>
      </w:r>
    </w:p>
    <w:tbl>
      <w:tblPr>
        <w:tblStyle w:val="11"/>
        <w:tblW w:w="9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162"/>
        <w:gridCol w:w="1397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招标人名称</w:t>
            </w:r>
          </w:p>
        </w:tc>
        <w:tc>
          <w:tcPr>
            <w:tcW w:w="797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招标代理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机构名称</w:t>
            </w:r>
          </w:p>
        </w:tc>
        <w:tc>
          <w:tcPr>
            <w:tcW w:w="797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北京华采招标代理有限公司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工程名称</w:t>
            </w:r>
          </w:p>
        </w:tc>
        <w:tc>
          <w:tcPr>
            <w:tcW w:w="7973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许昌职业技术学院“许昌职业技术学院23#、24#学生公寓楼配套道路管网工程”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开标时间</w:t>
            </w:r>
          </w:p>
        </w:tc>
        <w:tc>
          <w:tcPr>
            <w:tcW w:w="2162" w:type="dxa"/>
            <w:vAlign w:val="center"/>
          </w:tcPr>
          <w:p>
            <w:pPr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2018年7月9日9时30分</w:t>
            </w:r>
          </w:p>
        </w:tc>
        <w:tc>
          <w:tcPr>
            <w:tcW w:w="13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开标地点</w:t>
            </w:r>
          </w:p>
        </w:tc>
        <w:tc>
          <w:tcPr>
            <w:tcW w:w="441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许昌市公共资源交易中心开标三室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评标时间</w:t>
            </w:r>
          </w:p>
        </w:tc>
        <w:tc>
          <w:tcPr>
            <w:tcW w:w="216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2018年7月9日10时30分</w:t>
            </w:r>
          </w:p>
        </w:tc>
        <w:tc>
          <w:tcPr>
            <w:tcW w:w="139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评标地点</w:t>
            </w:r>
          </w:p>
        </w:tc>
        <w:tc>
          <w:tcPr>
            <w:tcW w:w="441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许昌市公共资源交易中心评标二室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投标人名单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（分标段填写）</w:t>
            </w:r>
          </w:p>
        </w:tc>
        <w:tc>
          <w:tcPr>
            <w:tcW w:w="7973" w:type="dxa"/>
            <w:gridSpan w:val="3"/>
          </w:tcPr>
          <w:p>
            <w:pPr>
              <w:pStyle w:val="3"/>
              <w:ind w:firstLine="24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河南骏飞建设工程有限公司</w:t>
            </w:r>
          </w:p>
          <w:p>
            <w:pPr>
              <w:pStyle w:val="3"/>
              <w:ind w:firstLine="24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河南林正建设工程有限公司</w:t>
            </w:r>
          </w:p>
          <w:p>
            <w:pPr>
              <w:pStyle w:val="3"/>
              <w:ind w:firstLine="24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鹤壁市鑫隆建筑工程有限公司</w:t>
            </w:r>
          </w:p>
          <w:p>
            <w:pPr>
              <w:pStyle w:val="3"/>
              <w:ind w:firstLine="2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中方通建设工程有限公司</w:t>
            </w:r>
          </w:p>
          <w:p>
            <w:pPr>
              <w:pStyle w:val="3"/>
              <w:ind w:firstLine="2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5、中建方达建设工程有限公司</w:t>
            </w:r>
          </w:p>
          <w:p>
            <w:pPr>
              <w:pStyle w:val="3"/>
              <w:ind w:firstLine="2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6、河南省玉兴建筑工程有限公司</w:t>
            </w:r>
          </w:p>
          <w:p>
            <w:pPr>
              <w:pStyle w:val="3"/>
              <w:ind w:firstLine="24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7、河南泽宇水利水电工程有限公司</w:t>
            </w:r>
          </w:p>
        </w:tc>
      </w:tr>
    </w:tbl>
    <w:p>
      <w:pPr>
        <w:spacing w:afterLines="50" w:line="54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二、开标记录</w:t>
      </w:r>
    </w:p>
    <w:tbl>
      <w:tblPr>
        <w:tblStyle w:val="11"/>
        <w:tblW w:w="9593" w:type="dxa"/>
        <w:jc w:val="center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6" w:type="dxa"/>
          <w:bottom w:w="0" w:type="dxa"/>
          <w:right w:w="6" w:type="dxa"/>
        </w:tblCellMar>
      </w:tblPr>
      <w:tblGrid>
        <w:gridCol w:w="3465"/>
        <w:gridCol w:w="1181"/>
        <w:gridCol w:w="1125"/>
        <w:gridCol w:w="1644"/>
        <w:gridCol w:w="945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02" w:hRule="atLeast"/>
          <w:jc w:val="center"/>
        </w:trPr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承包单位名称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承包报价（元）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（日历天）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项目负责人/经理（含证书编号）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质量要求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对开标过程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25" w:hRule="atLeast"/>
          <w:jc w:val="center"/>
        </w:trPr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河南骏飞建设工程有限公司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615904.73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豫241131339109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25" w:hRule="atLeast"/>
          <w:jc w:val="center"/>
        </w:trPr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河南林正建设工程有限公司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620000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陈太勇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豫241151571321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25" w:hRule="atLeast"/>
          <w:jc w:val="center"/>
        </w:trPr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鹤壁市鑫隆建筑工程有限公司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699000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李培花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豫241151574437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25" w:hRule="atLeast"/>
          <w:jc w:val="center"/>
        </w:trPr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中方通建设工程有限公司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705000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冯晓丽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豫241171715996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25" w:hRule="atLeast"/>
          <w:jc w:val="center"/>
        </w:trPr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中建方达建设工程有限公司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830000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刘小静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豫241151576155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25" w:hRule="atLeast"/>
          <w:jc w:val="center"/>
        </w:trPr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河南省玉兴建筑工程有限公司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835000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任蒙蒙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豫241141563251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725" w:hRule="atLeast"/>
          <w:jc w:val="center"/>
        </w:trPr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河南泽宇水利水电工程有限公司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840000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周广鹏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豫241111232038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87" w:hRule="atLeast"/>
          <w:jc w:val="center"/>
        </w:trPr>
        <w:tc>
          <w:tcPr>
            <w:tcW w:w="464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目标工期：30日历天</w:t>
            </w:r>
          </w:p>
        </w:tc>
        <w:tc>
          <w:tcPr>
            <w:tcW w:w="49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目标质量：合格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87" w:hRule="atLeast"/>
          <w:jc w:val="center"/>
        </w:trPr>
        <w:tc>
          <w:tcPr>
            <w:tcW w:w="9593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招标控制价：849523.76元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6" w:type="dxa"/>
            <w:bottom w:w="0" w:type="dxa"/>
            <w:right w:w="6" w:type="dxa"/>
          </w:tblCellMar>
        </w:tblPrEx>
        <w:trPr>
          <w:trHeight w:val="587" w:hRule="atLeast"/>
          <w:jc w:val="center"/>
        </w:trPr>
        <w:tc>
          <w:tcPr>
            <w:tcW w:w="9593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河南泽宇水利水电工程有限公司报价小写与大写不一致，评审以大写为准</w:t>
            </w:r>
          </w:p>
        </w:tc>
      </w:tr>
    </w:tbl>
    <w:p>
      <w:pPr>
        <w:spacing w:afterLines="50" w:line="540" w:lineRule="exact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三、评标标准、评标办法或者评标因素一览表</w:t>
      </w:r>
    </w:p>
    <w:tbl>
      <w:tblPr>
        <w:tblStyle w:val="11"/>
        <w:tblW w:w="9280" w:type="dxa"/>
        <w:jc w:val="center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343" w:type="dxa"/>
            <w:vAlign w:val="center"/>
          </w:tcPr>
          <w:p>
            <w:pPr>
              <w:spacing w:afterLines="15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6937" w:type="dxa"/>
            <w:vAlign w:val="center"/>
          </w:tcPr>
          <w:p>
            <w:pPr>
              <w:spacing w:afterLines="15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许昌职业技术学院“许昌职业技术学院23#、24#学生公寓楼配套道路管网工程”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43" w:type="dxa"/>
            <w:vAlign w:val="center"/>
          </w:tcPr>
          <w:p>
            <w:pPr>
              <w:spacing w:afterLines="15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评标标准</w:t>
            </w:r>
          </w:p>
        </w:tc>
        <w:tc>
          <w:tcPr>
            <w:tcW w:w="6937" w:type="dxa"/>
          </w:tcPr>
          <w:p>
            <w:pPr>
              <w:spacing w:afterLines="15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评标应遵循公正、公平、择优的原则严格按照招标文件进行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343" w:type="dxa"/>
            <w:vAlign w:val="center"/>
          </w:tcPr>
          <w:p>
            <w:pPr>
              <w:spacing w:afterLines="15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评标办法</w:t>
            </w:r>
          </w:p>
        </w:tc>
        <w:tc>
          <w:tcPr>
            <w:tcW w:w="6937" w:type="dxa"/>
            <w:vAlign w:val="center"/>
          </w:tcPr>
          <w:p>
            <w:pPr>
              <w:spacing w:afterLines="15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小额发包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43" w:type="dxa"/>
            <w:vAlign w:val="center"/>
          </w:tcPr>
          <w:p>
            <w:pPr>
              <w:spacing w:afterLines="15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评标因素</w:t>
            </w:r>
          </w:p>
        </w:tc>
        <w:tc>
          <w:tcPr>
            <w:tcW w:w="6937" w:type="dxa"/>
            <w:vAlign w:val="center"/>
          </w:tcPr>
          <w:p>
            <w:pPr>
              <w:spacing w:afterLines="150"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详见招标文件</w:t>
            </w:r>
          </w:p>
        </w:tc>
      </w:tr>
    </w:tbl>
    <w:p>
      <w:pPr>
        <w:spacing w:afterLines="50" w:line="540" w:lineRule="exact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四、评审情况</w:t>
      </w:r>
    </w:p>
    <w:tbl>
      <w:tblPr>
        <w:tblStyle w:val="11"/>
        <w:tblW w:w="90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147"/>
        <w:gridCol w:w="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4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通过评审的投标人名称</w:t>
            </w:r>
          </w:p>
        </w:tc>
        <w:tc>
          <w:tcPr>
            <w:tcW w:w="414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河南骏飞建设工程有限公司</w:t>
            </w:r>
          </w:p>
        </w:tc>
        <w:tc>
          <w:tcPr>
            <w:tcW w:w="414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河南林正建设工程有限公司</w:t>
            </w:r>
          </w:p>
        </w:tc>
        <w:tc>
          <w:tcPr>
            <w:tcW w:w="4146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鹤壁市鑫隆建筑工程有限公司</w:t>
            </w:r>
          </w:p>
        </w:tc>
        <w:tc>
          <w:tcPr>
            <w:tcW w:w="4146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中方通建设工程有限公司</w:t>
            </w:r>
          </w:p>
        </w:tc>
        <w:tc>
          <w:tcPr>
            <w:tcW w:w="4146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中建方达建设工程有限公司</w:t>
            </w:r>
          </w:p>
        </w:tc>
        <w:tc>
          <w:tcPr>
            <w:tcW w:w="4146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河南省玉兴建筑工程有限公司</w:t>
            </w:r>
          </w:p>
        </w:tc>
        <w:tc>
          <w:tcPr>
            <w:tcW w:w="4146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14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河南泽宇水利水电工程有限公司</w:t>
            </w:r>
          </w:p>
        </w:tc>
        <w:tc>
          <w:tcPr>
            <w:tcW w:w="4146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47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未通过评审的投标人名称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743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147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4146" w:type="dxa"/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afterLines="50" w:line="540" w:lineRule="exact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五、经评审的投标人排序</w:t>
      </w:r>
    </w:p>
    <w:p>
      <w:pPr>
        <w:pStyle w:val="6"/>
        <w:spacing w:before="226" w:beforeAutospacing="0" w:afterAutospacing="0"/>
        <w:ind w:firstLine="240"/>
        <w:jc w:val="both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根据发包文件的规定，评标委员会按承包报价由低到高排序如下</w:t>
      </w:r>
    </w:p>
    <w:tbl>
      <w:tblPr>
        <w:tblStyle w:val="12"/>
        <w:tblW w:w="8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zh-CN"/>
              </w:rPr>
              <w:t>排序</w:t>
            </w:r>
          </w:p>
        </w:tc>
        <w:tc>
          <w:tcPr>
            <w:tcW w:w="5310" w:type="dxa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  <w:lang w:val="zh-CN"/>
              </w:rPr>
              <w:t>承包单位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9" w:type="dxa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第一名</w:t>
            </w:r>
          </w:p>
        </w:tc>
        <w:tc>
          <w:tcPr>
            <w:tcW w:w="531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河南骏飞建设工程有限公司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第二名</w:t>
            </w:r>
          </w:p>
        </w:tc>
        <w:tc>
          <w:tcPr>
            <w:tcW w:w="531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河南林正建设工程有限公司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9" w:type="dxa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第三名</w:t>
            </w:r>
          </w:p>
        </w:tc>
        <w:tc>
          <w:tcPr>
            <w:tcW w:w="5310" w:type="dxa"/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kern w:val="0"/>
                <w:sz w:val="24"/>
                <w:szCs w:val="24"/>
              </w:rPr>
              <w:t>鹤壁市鑫隆建筑工程有限公司</w:t>
            </w:r>
          </w:p>
        </w:tc>
      </w:tr>
    </w:tbl>
    <w:p>
      <w:pPr>
        <w:spacing w:afterLines="50" w:line="540" w:lineRule="exact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六、投标人资格要求</w:t>
      </w:r>
    </w:p>
    <w:p>
      <w:pPr>
        <w:adjustRightInd w:val="0"/>
        <w:snapToGrid w:val="0"/>
        <w:spacing w:line="360" w:lineRule="auto"/>
        <w:ind w:right="-105" w:rightChars="-50" w:firstLine="640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（1）投标单位须具备独立的法人资格，具有市政公用工程施工总承包叁级及以上资质，</w:t>
      </w:r>
      <w:r>
        <w:rPr>
          <w:rFonts w:hint="eastAsia" w:ascii="仿宋" w:hAnsi="仿宋" w:eastAsia="仿宋" w:cs="仿宋"/>
          <w:sz w:val="32"/>
          <w:szCs w:val="32"/>
        </w:rPr>
        <w:t>具有有效的安全生产许可证的独立法人企业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，并在人员、设备、资金等方面具有相应的施工能力。拟派项目负责人具有二级及以上市政工程专业注册建造师执业资格（含临时执业资格）和有效的安全生</w:t>
      </w:r>
      <w:r>
        <w:rPr>
          <w:rFonts w:hint="eastAsia" w:ascii="仿宋" w:hAnsi="仿宋" w:eastAsia="仿宋" w:cs="仿宋"/>
          <w:sz w:val="32"/>
          <w:szCs w:val="32"/>
        </w:rPr>
        <w:t>产考核合格证，且未担任其它在施建设工程的项目负责人。</w:t>
      </w:r>
    </w:p>
    <w:p>
      <w:pPr>
        <w:adjustRightInd w:val="0"/>
        <w:snapToGrid w:val="0"/>
        <w:spacing w:line="360" w:lineRule="auto"/>
        <w:ind w:left="-105" w:leftChars="-50" w:right="-105" w:rightChars="-50" w:firstLine="56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（2）本次发包不接受联合体承包。</w:t>
      </w:r>
    </w:p>
    <w:p>
      <w:pPr>
        <w:adjustRightInd w:val="0"/>
        <w:snapToGrid w:val="0"/>
        <w:spacing w:line="360" w:lineRule="auto"/>
        <w:ind w:left="-105" w:leftChars="-50" w:right="-105" w:rightChars="-50" w:firstLine="570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（3）本次发包实行资格后审。</w:t>
      </w:r>
    </w:p>
    <w:p>
      <w:pPr>
        <w:spacing w:afterLines="50" w:line="540" w:lineRule="exact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七、推荐的承包候选人情况与签订合同前要处理的事宜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（一）推荐的承包候选人名单：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第一承包候选人：河南骏飞建设工程有限公司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投标报价：</w:t>
      </w:r>
      <w:r>
        <w:rPr>
          <w:rFonts w:hint="eastAsia" w:ascii="仿宋" w:hAnsi="仿宋" w:eastAsia="仿宋" w:cs="仿宋"/>
          <w:sz w:val="32"/>
          <w:szCs w:val="32"/>
        </w:rPr>
        <w:t>615904.73元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大写：陆拾壹万伍仟玖佰零肆元柒角叁分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工期：30日历天       质量标准：合格 </w:t>
      </w:r>
    </w:p>
    <w:p>
      <w:pPr>
        <w:widowControl/>
        <w:jc w:val="both"/>
        <w:textAlignment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项目负责人：常伟  </w:t>
      </w:r>
    </w:p>
    <w:p>
      <w:pPr>
        <w:widowControl/>
        <w:jc w:val="both"/>
        <w:textAlignment w:val="center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证书名称、编号：二级建造师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豫241131339109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该项目负责人符合发包资格要求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企业资格：市政公用工程施工总承包贰级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第二承包候选人：河南林正建设工程有限公司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投标报价：</w:t>
      </w:r>
      <w:r>
        <w:rPr>
          <w:rFonts w:hint="eastAsia" w:ascii="仿宋" w:hAnsi="仿宋" w:eastAsia="仿宋" w:cs="仿宋"/>
          <w:sz w:val="32"/>
          <w:szCs w:val="32"/>
        </w:rPr>
        <w:t>620000.00元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大写：陆拾贰万元整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工期：30日历天       质量标准：合格 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项目负责人：陈太勇  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证书名称、编号：二级建造师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豫241151571321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该项目负责人符合发包资格要求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企业资格：市政公用工程施工总承包贰级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第三承包候选人：鹤壁市鑫隆建筑工程有限公司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投标报价：</w:t>
      </w:r>
      <w:r>
        <w:rPr>
          <w:rFonts w:hint="eastAsia" w:ascii="仿宋" w:hAnsi="仿宋" w:eastAsia="仿宋" w:cs="仿宋"/>
          <w:sz w:val="32"/>
          <w:szCs w:val="32"/>
        </w:rPr>
        <w:t>699000.00元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大写：陆拾玖万玖仟元整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工期：30日历天       质量标准：合格 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项目负责人：李培花    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证书名称、编号：二级建造师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豫241151574437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该项目负责人符合发包资格要求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企业资格：市政公用工程施工总承包贰级</w:t>
      </w:r>
    </w:p>
    <w:p>
      <w:pPr>
        <w:pStyle w:val="6"/>
        <w:spacing w:before="226" w:beforeAutospacing="0" w:afterAutospacing="0" w:line="4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zh-CN"/>
        </w:rPr>
        <w:t>（二）签订合同前要处理的事宜（略）</w:t>
      </w:r>
    </w:p>
    <w:p>
      <w:pPr>
        <w:pStyle w:val="6"/>
        <w:spacing w:before="226" w:beforeAutospacing="0" w:afterAutospacing="0" w:line="400" w:lineRule="exact"/>
        <w:ind w:firstLine="1280" w:firstLineChars="4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zh-CN"/>
        </w:rPr>
        <w:t>无</w:t>
      </w:r>
    </w:p>
    <w:p>
      <w:pPr>
        <w:spacing w:afterLines="50" w:line="540" w:lineRule="exact"/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八、澄清、说明、补正事项纪要（略）</w:t>
      </w:r>
    </w:p>
    <w:p>
      <w:pPr>
        <w:autoSpaceDE w:val="0"/>
        <w:autoSpaceDN w:val="0"/>
        <w:adjustRightInd w:val="0"/>
        <w:spacing w:line="540" w:lineRule="exact"/>
        <w:ind w:firstLine="1351" w:firstLineChars="386"/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pacing w:val="15"/>
          <w:kern w:val="0"/>
          <w:sz w:val="32"/>
          <w:szCs w:val="32"/>
          <w:lang w:val="zh-CN"/>
        </w:rPr>
        <w:t>无</w:t>
      </w:r>
    </w:p>
    <w:p>
      <w:pPr>
        <w:spacing w:afterLines="50" w:line="540" w:lineRule="exact"/>
        <w:rPr>
          <w:rFonts w:hint="eastAsia" w:ascii="黑体" w:hAnsi="黑体" w:eastAsia="黑体" w:cs="黑体"/>
          <w:b w:val="0"/>
          <w:bCs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zh-CN" w:eastAsia="zh-CN"/>
        </w:rPr>
        <w:t>九、公示期：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 w:eastAsia="zh-CN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 w:eastAsia="zh-CN"/>
        </w:rPr>
        <w:t>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 w:eastAsia="zh-CN"/>
        </w:rPr>
        <w:t>日—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2018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 w:eastAsia="zh-CN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 w:eastAsia="zh-CN"/>
        </w:rPr>
        <w:t>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16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 w:eastAsia="zh-CN"/>
        </w:rPr>
        <w:t>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如投标单位对本次公示有异议，请联系：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 包 人：</w:t>
      </w:r>
      <w:bookmarkStart w:id="0" w:name="_Hlk518305406"/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许昌职业技术学院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许昌市新兴路东段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 系 人：毕先生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18539029303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监督部门：许昌市东城区建设局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联系人：孙女士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电话：0374-2188067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代理机构：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北京华采招标代理有限公司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许昌市新许路新许建行三楼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田女士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13137427609</w:t>
      </w:r>
    </w:p>
    <w:p>
      <w:pPr>
        <w:spacing w:afterLines="50" w:line="540" w:lineRule="exact"/>
        <w:rPr>
          <w:rFonts w:hint="eastAsia" w:ascii="黑体" w:hAnsi="黑体" w:eastAsia="黑体" w:cs="黑体"/>
          <w:b w:val="0"/>
          <w:bCs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十、联系方式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 包 人：许昌职业技术学院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许昌市新兴路东段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 系 人：毕先生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18539029303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代理机构：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北京华采招标代理有限公司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许昌市新许路新许建行三楼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田女士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13137427609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许昌职业技术学院</w:t>
      </w:r>
    </w:p>
    <w:p>
      <w:pPr>
        <w:ind w:firstLine="2240" w:firstLineChars="70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E1945"/>
    <w:multiLevelType w:val="singleLevel"/>
    <w:tmpl w:val="59CE194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D24E4"/>
    <w:rsid w:val="01426240"/>
    <w:rsid w:val="01D844D9"/>
    <w:rsid w:val="08184296"/>
    <w:rsid w:val="0A8F1205"/>
    <w:rsid w:val="0DBF1A8B"/>
    <w:rsid w:val="15CC169F"/>
    <w:rsid w:val="1FFA1D43"/>
    <w:rsid w:val="28B13DB4"/>
    <w:rsid w:val="391D24E4"/>
    <w:rsid w:val="3A9D761B"/>
    <w:rsid w:val="3CA31E16"/>
    <w:rsid w:val="4ACB644C"/>
    <w:rsid w:val="5C1874A0"/>
    <w:rsid w:val="5E0365A9"/>
    <w:rsid w:val="63EA0A13"/>
    <w:rsid w:val="6753438A"/>
    <w:rsid w:val="6D4A0ED0"/>
    <w:rsid w:val="6E8D2615"/>
    <w:rsid w:val="7E803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green"/>
    <w:basedOn w:val="7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7"/>
    <w:uiPriority w:val="0"/>
    <w:rPr>
      <w:color w:val="66AE00"/>
      <w:sz w:val="18"/>
      <w:szCs w:val="18"/>
    </w:rPr>
  </w:style>
  <w:style w:type="character" w:customStyle="1" w:styleId="15">
    <w:name w:val="hover25"/>
    <w:basedOn w:val="7"/>
    <w:qFormat/>
    <w:uiPriority w:val="0"/>
  </w:style>
  <w:style w:type="character" w:customStyle="1" w:styleId="16">
    <w:name w:val="red"/>
    <w:basedOn w:val="7"/>
    <w:qFormat/>
    <w:uiPriority w:val="0"/>
    <w:rPr>
      <w:color w:val="FF0000"/>
      <w:sz w:val="18"/>
      <w:szCs w:val="18"/>
    </w:rPr>
  </w:style>
  <w:style w:type="character" w:customStyle="1" w:styleId="17">
    <w:name w:val="red1"/>
    <w:basedOn w:val="7"/>
    <w:qFormat/>
    <w:uiPriority w:val="0"/>
    <w:rPr>
      <w:color w:val="FF0000"/>
      <w:sz w:val="18"/>
      <w:szCs w:val="18"/>
    </w:rPr>
  </w:style>
  <w:style w:type="character" w:customStyle="1" w:styleId="18">
    <w:name w:val="red2"/>
    <w:basedOn w:val="7"/>
    <w:qFormat/>
    <w:uiPriority w:val="0"/>
    <w:rPr>
      <w:color w:val="FF0000"/>
    </w:rPr>
  </w:style>
  <w:style w:type="character" w:customStyle="1" w:styleId="19">
    <w:name w:val="gb-jt"/>
    <w:basedOn w:val="7"/>
    <w:qFormat/>
    <w:uiPriority w:val="0"/>
  </w:style>
  <w:style w:type="character" w:customStyle="1" w:styleId="20">
    <w:name w:val="blue"/>
    <w:basedOn w:val="7"/>
    <w:qFormat/>
    <w:uiPriority w:val="0"/>
    <w:rPr>
      <w:color w:val="0371C6"/>
      <w:sz w:val="21"/>
      <w:szCs w:val="21"/>
    </w:rPr>
  </w:style>
  <w:style w:type="character" w:customStyle="1" w:styleId="21">
    <w:name w:val="right"/>
    <w:basedOn w:val="7"/>
    <w:qFormat/>
    <w:uiPriority w:val="0"/>
    <w:rPr>
      <w:color w:val="999999"/>
      <w:sz w:val="18"/>
      <w:szCs w:val="18"/>
    </w:rPr>
  </w:style>
  <w:style w:type="character" w:customStyle="1" w:styleId="22">
    <w:name w:val="hover2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2018-07-10T07:46:00Z</dcterms:created>
  <dc:creator>＆诺＆可＊</dc:creator>
  <cp:lastModifiedBy>甛╚＞</cp:lastModifiedBy>
  <dcterms:modified xsi:type="dcterms:W3CDTF">2018-07-11T23:54:40Z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