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长招采竞字【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val="en-US" w:eastAsia="zh-CN"/>
        </w:rPr>
        <w:t>2018】046号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长葛市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大周镇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污水处理厂总氮自动监控设施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采购项目二次竞争性谈判公告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受长葛市大周镇人民政府的委托，长葛市公共资源交易中心就“长葛市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大周镇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污水处理厂总氮自动监控设施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”进行竞争性谈判采购，欢迎合格的投标人前来投标。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（一）项目名称：长葛市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大周镇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污水处理厂总氮自动监控设施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采购项目二次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（二）项目编号：长招采竞字【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2018】046号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（三）项目需求：长葛市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大周镇人民政府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拟采购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总氮自动监控设施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详细参数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详见谈判文件。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（四）采购预算：</w:t>
      </w:r>
      <w:r>
        <w:rPr>
          <w:rFonts w:hint="default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¥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125000.00元。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二、需要落实的政府采购政策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本项目落实节约能源、保护环境、扶持不发达地区和少数民族地区、促进中小企业、监狱企业发展等政府采购政策（详见谈判文件）。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三、投标人资格要求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shd w:val="clear" w:color="auto" w:fill="FFFFFF"/>
          <w:lang w:eastAsia="zh-CN"/>
        </w:rPr>
        <w:t>（一）符合《中华人民共和国政府采购法》第二十二条之规定。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（二）具备相应的经营范围，有履行合同能力和完善的服务体系；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（五）本项目不接受联合体投标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482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四、获取招标文件的时间、地点、方式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(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)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投标报名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1</w:t>
      </w: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、报名时间：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 7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13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日至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8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u w:val="single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5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2</w:t>
      </w: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、报名方式：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网上报名。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（二）网上下载招标文件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1、持CA数字认证证书，登录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http://221.14.6.70:8088/ggzy/eps/public/RegistAllJcxx.html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进行免费注册登记（详见全国公共资源交易平台（河南省﹒许昌市）“常见问题解答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2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、在投标报名时间内登录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instrText xml:space="preserve">HYPERLINK "http://221.14.6.70:8088/ggzy/"</w:instrTex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http://221.14.6.70:8088/ggzy/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，自行下载招标文件（详见全国公共资源交易平台（河南省﹒许昌市）“常见问题解答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交易系统操作手册”）。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（三）未通过全国公共资源交易平台（河南省﹒许昌市）下载招标文件的投标企业,拒收其递交的投标文件。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35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shd w:val="clear" w:color="auto" w:fill="FFFFFF"/>
          <w:lang w:eastAsia="zh-CN"/>
        </w:rPr>
        <w:t>五、投标截止时间、开标时间及地点：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FF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（一）投标截止及开标时间：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时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00分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highlight w:val="none"/>
          <w:shd w:val="clear" w:color="auto" w:fill="auto"/>
          <w:lang w:eastAsia="zh-CN"/>
        </w:rPr>
        <w:t>（北京时</w:t>
      </w:r>
      <w:r>
        <w:rPr>
          <w:rFonts w:hint="eastAsia" w:ascii="仿宋" w:hAnsi="仿宋" w:eastAsia="仿宋" w:cs="仿宋"/>
          <w:b/>
          <w:bCs/>
          <w:i w:val="0"/>
          <w:color w:val="FF0000"/>
          <w:sz w:val="28"/>
          <w:szCs w:val="28"/>
          <w:shd w:val="clear" w:color="auto" w:fill="FFFFFF"/>
          <w:lang w:eastAsia="zh-CN"/>
        </w:rPr>
        <w:t>间），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逾期送达或不符合规定的投标文件不予接受。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（二）开标地点：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长葛市公共资源交易中心开标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室（长葛市葛天大道东段商务区6#楼 4楼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室）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六、本次招标公告同时在《河南省政府采购网》、《许昌市政府采购网》、《全国公共资源交易平台（河南省﹒许昌市）》上发布。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七、公告期限：自本公告发布之日起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个工作日。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八、集中采购机构及采购单位地址、联系人、联系电话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集中采购机构：长葛市公共资源交易中心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4楼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联系电话：0374-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val="en-US" w:eastAsia="zh-CN"/>
        </w:rPr>
        <w:t>6189667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采购单位：长葛市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大周镇人民政府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大周镇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联系人：吴杰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联系电话：13598998133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6621"/>
    <w:rsid w:val="2E1B3DCB"/>
    <w:rsid w:val="41AC66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2018-07-09T07:48:00Z</dcterms:created>
  <dc:creator>长葛市公共资源交易中心:王秋玲</dc:creator>
  <cp:lastModifiedBy>长葛市公共资源交易中心:王秋玲</cp:lastModifiedBy>
  <dcterms:modified xsi:type="dcterms:W3CDTF">2018-07-12T02:10:39Z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