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2E" w:rsidRPr="007716C0" w:rsidRDefault="00BD1F2E" w:rsidP="00BD1F2E">
      <w:pPr>
        <w:widowControl/>
        <w:jc w:val="center"/>
        <w:rPr>
          <w:rFonts w:hAnsi="宋体"/>
          <w:b/>
          <w:snapToGrid w:val="0"/>
          <w:kern w:val="0"/>
          <w:sz w:val="36"/>
          <w:szCs w:val="36"/>
        </w:rPr>
      </w:pPr>
      <w:r>
        <w:rPr>
          <w:rFonts w:hAnsi="宋体" w:hint="eastAsia"/>
          <w:b/>
          <w:snapToGrid w:val="0"/>
          <w:kern w:val="0"/>
          <w:sz w:val="36"/>
          <w:szCs w:val="36"/>
        </w:rPr>
        <w:t>4.1</w:t>
      </w:r>
      <w:r>
        <w:rPr>
          <w:rFonts w:hAnsi="宋体" w:hint="eastAsia"/>
          <w:b/>
          <w:snapToGrid w:val="0"/>
          <w:kern w:val="0"/>
          <w:sz w:val="36"/>
          <w:szCs w:val="36"/>
        </w:rPr>
        <w:t>投标分项报价表</w:t>
      </w:r>
    </w:p>
    <w:p w:rsidR="00BD1F2E" w:rsidRDefault="00BD1F2E" w:rsidP="00FF0D89">
      <w:pPr>
        <w:spacing w:before="50" w:afterLines="50" w:line="360" w:lineRule="auto"/>
        <w:contextualSpacing/>
        <w:jc w:val="left"/>
        <w:rPr>
          <w:rFonts w:ascii="宋体" w:hAnsi="宋体"/>
          <w:color w:val="000000"/>
          <w:sz w:val="24"/>
        </w:rPr>
      </w:pPr>
      <w:r>
        <w:rPr>
          <w:rFonts w:ascii="宋体" w:hAnsi="宋体" w:hint="eastAsia"/>
          <w:color w:val="000000"/>
          <w:sz w:val="24"/>
        </w:rPr>
        <w:t>项目编号：XZZ-G2018024</w:t>
      </w:r>
    </w:p>
    <w:p w:rsidR="00BD1F2E" w:rsidRDefault="00BD1F2E" w:rsidP="00BD1F2E">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项目名称：襄城县实验高中校园网络监控建设项目 </w:t>
      </w:r>
      <w:r w:rsidR="00BA38ED">
        <w:rPr>
          <w:rFonts w:ascii="宋体" w:hAnsi="宋体" w:hint="eastAsia"/>
          <w:color w:val="000000"/>
          <w:sz w:val="24"/>
        </w:rPr>
        <w:t>(二次)</w:t>
      </w:r>
      <w:r>
        <w:rPr>
          <w:rFonts w:ascii="宋体" w:hAnsi="宋体" w:hint="eastAsia"/>
          <w:color w:val="000000"/>
          <w:sz w:val="24"/>
        </w:rPr>
        <w:t xml:space="preserve">  </w:t>
      </w:r>
    </w:p>
    <w:tbl>
      <w:tblPr>
        <w:tblW w:w="13858" w:type="dxa"/>
        <w:tblLayout w:type="fixed"/>
        <w:tblLook w:val="0000"/>
      </w:tblPr>
      <w:tblGrid>
        <w:gridCol w:w="534"/>
        <w:gridCol w:w="850"/>
        <w:gridCol w:w="3119"/>
        <w:gridCol w:w="5244"/>
        <w:gridCol w:w="709"/>
        <w:gridCol w:w="992"/>
        <w:gridCol w:w="993"/>
        <w:gridCol w:w="1417"/>
      </w:tblGrid>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D1F2E" w:rsidRDefault="00BD1F2E" w:rsidP="00985C36">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D1F2E" w:rsidRDefault="00BD1F2E" w:rsidP="00985C3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 称</w:t>
            </w:r>
          </w:p>
        </w:tc>
        <w:tc>
          <w:tcPr>
            <w:tcW w:w="3119" w:type="dxa"/>
            <w:tcBorders>
              <w:top w:val="single" w:sz="6" w:space="0" w:color="auto"/>
              <w:left w:val="single" w:sz="6" w:space="0" w:color="auto"/>
              <w:bottom w:val="single" w:sz="6" w:space="0" w:color="auto"/>
              <w:right w:val="single" w:sz="6" w:space="0" w:color="auto"/>
            </w:tcBorders>
            <w:shd w:val="clear" w:color="auto" w:fill="F2F2F2"/>
            <w:vAlign w:val="center"/>
          </w:tcPr>
          <w:p w:rsidR="00BD1F2E" w:rsidRDefault="00BD1F2E" w:rsidP="00985C3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5244" w:type="dxa"/>
            <w:tcBorders>
              <w:top w:val="single" w:sz="6" w:space="0" w:color="auto"/>
              <w:left w:val="single" w:sz="6" w:space="0" w:color="auto"/>
              <w:bottom w:val="single" w:sz="6" w:space="0" w:color="auto"/>
              <w:right w:val="single" w:sz="6" w:space="0" w:color="auto"/>
            </w:tcBorders>
            <w:shd w:val="clear" w:color="auto" w:fill="F2F2F2"/>
          </w:tcPr>
          <w:p w:rsidR="00BD1F2E" w:rsidRDefault="00BD1F2E" w:rsidP="00985C36">
            <w:pPr>
              <w:autoSpaceDE w:val="0"/>
              <w:autoSpaceDN w:val="0"/>
              <w:adjustRightInd w:val="0"/>
              <w:spacing w:line="360" w:lineRule="auto"/>
              <w:jc w:val="center"/>
              <w:rPr>
                <w:rFonts w:ascii="宋体" w:hAnsi="宋体" w:cs="宋体"/>
                <w:b/>
                <w:sz w:val="24"/>
                <w:lang w:val="zh-CN"/>
              </w:rPr>
            </w:pPr>
          </w:p>
          <w:p w:rsidR="00BD1F2E" w:rsidRDefault="00BD1F2E" w:rsidP="00985C3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技术参数</w:t>
            </w:r>
          </w:p>
        </w:tc>
        <w:tc>
          <w:tcPr>
            <w:tcW w:w="709" w:type="dxa"/>
            <w:tcBorders>
              <w:top w:val="single" w:sz="6" w:space="0" w:color="auto"/>
              <w:left w:val="single" w:sz="6" w:space="0" w:color="auto"/>
              <w:bottom w:val="single" w:sz="6" w:space="0" w:color="auto"/>
              <w:right w:val="single" w:sz="6" w:space="0" w:color="auto"/>
            </w:tcBorders>
            <w:shd w:val="clear" w:color="auto" w:fill="F2F2F2"/>
            <w:vAlign w:val="center"/>
          </w:tcPr>
          <w:p w:rsidR="00BD1F2E" w:rsidRDefault="00BD1F2E" w:rsidP="00985C3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 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D1F2E" w:rsidRDefault="00BD1F2E" w:rsidP="00985C3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 量</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BD1F2E" w:rsidRDefault="00BD1F2E" w:rsidP="00985C36">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BD1F2E" w:rsidRDefault="00BD1F2E" w:rsidP="00985C36">
            <w:pPr>
              <w:autoSpaceDE w:val="0"/>
              <w:autoSpaceDN w:val="0"/>
              <w:adjustRightInd w:val="0"/>
              <w:spacing w:line="360" w:lineRule="auto"/>
              <w:ind w:firstLineChars="157" w:firstLine="378"/>
              <w:rPr>
                <w:rFonts w:ascii="宋体" w:hAnsi="宋体" w:cs="宋体"/>
                <w:b/>
                <w:sz w:val="24"/>
                <w:lang w:val="zh-CN"/>
              </w:rPr>
            </w:pPr>
          </w:p>
          <w:p w:rsidR="00BD1F2E" w:rsidRDefault="00BD1F2E" w:rsidP="00985C36">
            <w:pPr>
              <w:autoSpaceDE w:val="0"/>
              <w:autoSpaceDN w:val="0"/>
              <w:adjustRightInd w:val="0"/>
              <w:spacing w:line="360" w:lineRule="auto"/>
              <w:ind w:firstLineChars="49" w:firstLine="118"/>
              <w:rPr>
                <w:rFonts w:ascii="宋体" w:hAnsi="宋体" w:cs="宋体"/>
                <w:b/>
                <w:sz w:val="24"/>
                <w:lang w:val="zh-CN"/>
              </w:rPr>
            </w:pPr>
            <w:r>
              <w:rPr>
                <w:rFonts w:ascii="宋体" w:hAnsi="宋体" w:cs="宋体" w:hint="eastAsia"/>
                <w:b/>
                <w:sz w:val="24"/>
                <w:lang w:val="zh-CN"/>
              </w:rPr>
              <w:t>总价</w:t>
            </w:r>
          </w:p>
          <w:p w:rsidR="00BD1F2E" w:rsidRDefault="00BD1F2E" w:rsidP="00985C36">
            <w:pPr>
              <w:autoSpaceDE w:val="0"/>
              <w:autoSpaceDN w:val="0"/>
              <w:adjustRightInd w:val="0"/>
              <w:spacing w:line="360" w:lineRule="auto"/>
              <w:ind w:left="120" w:hanging="120"/>
              <w:jc w:val="center"/>
              <w:rPr>
                <w:rFonts w:ascii="宋体" w:hAnsi="宋体" w:cs="宋体"/>
                <w:b/>
                <w:sz w:val="24"/>
                <w:lang w:val="zh-CN"/>
              </w:rPr>
            </w:pP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网络摄像机</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widowControl/>
              <w:jc w:val="center"/>
              <w:textAlignment w:val="center"/>
              <w:rPr>
                <w:rFonts w:ascii="宋体" w:hAnsi="宋体" w:cs="宋体"/>
                <w:color w:val="000000"/>
                <w:kern w:val="0"/>
                <w:sz w:val="24"/>
              </w:rPr>
            </w:pPr>
            <w:r>
              <w:rPr>
                <w:rFonts w:ascii="宋体" w:hAnsi="宋体" w:cs="宋体" w:hint="eastAsia"/>
                <w:color w:val="000000"/>
                <w:kern w:val="0"/>
                <w:sz w:val="24"/>
              </w:rPr>
              <w:t>规格型号：DS-2CD2T25D-I5</w:t>
            </w:r>
          </w:p>
          <w:p w:rsidR="00BD1F2E" w:rsidRDefault="00BD1F2E" w:rsidP="00985C36">
            <w:pPr>
              <w:widowControl/>
              <w:textAlignment w:val="center"/>
              <w:rPr>
                <w:rFonts w:ascii="宋体" w:hAnsi="宋体" w:cs="宋体"/>
                <w:color w:val="000000"/>
                <w:kern w:val="0"/>
                <w:sz w:val="24"/>
              </w:rPr>
            </w:pPr>
            <w:r>
              <w:rPr>
                <w:rFonts w:ascii="宋体" w:hAnsi="宋体" w:cs="宋体" w:hint="eastAsia"/>
                <w:color w:val="000000"/>
                <w:kern w:val="0"/>
                <w:sz w:val="24"/>
              </w:rPr>
              <w:t>品牌：海康威视</w:t>
            </w:r>
          </w:p>
          <w:p w:rsidR="00BD1F2E" w:rsidRDefault="00BD1F2E" w:rsidP="00985C36">
            <w:pPr>
              <w:widowControl/>
              <w:textAlignment w:val="center"/>
              <w:rPr>
                <w:rFonts w:ascii="宋体" w:hAnsi="宋体" w:cs="宋体"/>
                <w:sz w:val="24"/>
              </w:rPr>
            </w:pPr>
            <w:r>
              <w:rPr>
                <w:rFonts w:ascii="宋体" w:hAnsi="宋体" w:cs="宋体" w:hint="eastAsia"/>
                <w:color w:val="000000"/>
                <w:kern w:val="0"/>
                <w:sz w:val="24"/>
              </w:rPr>
              <w:t>产地：杭州</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Pr="00E10873" w:rsidRDefault="00BD1F2E" w:rsidP="00985C36">
            <w:pPr>
              <w:autoSpaceDE w:val="0"/>
              <w:autoSpaceDN w:val="0"/>
              <w:rPr>
                <w:rFonts w:ascii="宋体" w:cs="宋体"/>
                <w:color w:val="000000"/>
                <w:kern w:val="0"/>
                <w:sz w:val="24"/>
              </w:rPr>
            </w:pPr>
            <w:r w:rsidRPr="00E10873">
              <w:rPr>
                <w:rFonts w:ascii="宋体" w:cs="宋体" w:hint="eastAsia"/>
                <w:color w:val="000000"/>
                <w:kern w:val="0"/>
                <w:sz w:val="24"/>
              </w:rPr>
              <w:t>具有200万像素CMOS传感器；</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最低照度彩色：0.001lx，黑白:0.0001lx，灰度等级11级；</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红外补光距离50米；</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在1920x1080@25fps下，清晰度1100TVL；</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信噪比59</w:t>
            </w:r>
            <w:r>
              <w:rPr>
                <w:rFonts w:ascii="宋体" w:cs="宋体"/>
                <w:color w:val="000000"/>
                <w:kern w:val="0"/>
                <w:sz w:val="24"/>
              </w:rPr>
              <w:t>Db</w:t>
            </w:r>
            <w:r>
              <w:rPr>
                <w:rFonts w:ascii="宋体" w:cs="宋体" w:hint="eastAsia"/>
                <w:color w:val="000000"/>
                <w:kern w:val="0"/>
                <w:sz w:val="24"/>
              </w:rPr>
              <w:t>；</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IP67防尘防水等级；</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摄像机能够在-45~70摄氏度，湿度小于93%环境下稳定工作；</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支持8行字符显示，字体颜色可设置，具有图片叠加到视频画面功能；</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支持DC12V供电，且在不小于DC12V±30%范围内变化时可以正常工作；</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具备人脸检测、区域入侵检测、越界检测、虚焦检测、进入区域、离开区域、徘徊、人员聚集、音频异常、场景变更等功能；</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lastRenderedPageBreak/>
              <w:t>同一静止场景相同图像质量下，设备在H.265编码方式时，开启智能编码功能和不开启智能编码相比，码率节约1/2；</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支持三码流技术，可同时浏览三路码流，主码流最高1920x1080@30fps，第三码流最大1920x1080@30fps，子码流704x480@30fps；</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具有黑白名单功能，其中白名单可添加10个MAC地址；</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可开启或关闭智能后检索功能。</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110</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760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83600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lastRenderedPageBreak/>
              <w:t>2</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高清红外球</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widowControl/>
              <w:jc w:val="left"/>
              <w:textAlignment w:val="center"/>
              <w:rPr>
                <w:rFonts w:ascii="宋体" w:hAnsi="宋体" w:cs="宋体"/>
                <w:color w:val="000000"/>
                <w:kern w:val="0"/>
                <w:sz w:val="24"/>
              </w:rPr>
            </w:pPr>
            <w:r>
              <w:rPr>
                <w:rFonts w:ascii="宋体" w:hAnsi="宋体" w:cs="宋体" w:hint="eastAsia"/>
                <w:color w:val="000000"/>
                <w:kern w:val="0"/>
                <w:sz w:val="24"/>
              </w:rPr>
              <w:t>规格型号：DS-2DE7220IW-A</w:t>
            </w:r>
          </w:p>
          <w:p w:rsidR="00BD1F2E" w:rsidRDefault="00BD1F2E" w:rsidP="00985C36">
            <w:pPr>
              <w:widowControl/>
              <w:jc w:val="left"/>
              <w:textAlignment w:val="center"/>
              <w:rPr>
                <w:rFonts w:ascii="宋体" w:hAnsi="宋体" w:cs="宋体"/>
                <w:color w:val="000000"/>
                <w:kern w:val="0"/>
                <w:sz w:val="24"/>
              </w:rPr>
            </w:pPr>
            <w:r>
              <w:rPr>
                <w:rFonts w:ascii="宋体" w:hAnsi="宋体" w:cs="宋体" w:hint="eastAsia"/>
                <w:color w:val="000000"/>
                <w:kern w:val="0"/>
                <w:sz w:val="24"/>
              </w:rPr>
              <w:t>品牌：海康威视</w:t>
            </w:r>
          </w:p>
          <w:p w:rsidR="00BD1F2E" w:rsidRDefault="00BD1F2E" w:rsidP="00985C36">
            <w:pPr>
              <w:widowControl/>
              <w:jc w:val="left"/>
              <w:textAlignment w:val="center"/>
              <w:rPr>
                <w:rFonts w:ascii="宋体" w:hAnsi="宋体" w:cs="宋体"/>
                <w:sz w:val="24"/>
              </w:rPr>
            </w:pPr>
            <w:r>
              <w:rPr>
                <w:rFonts w:ascii="宋体" w:hAnsi="宋体" w:cs="宋体" w:hint="eastAsia"/>
                <w:color w:val="000000"/>
                <w:kern w:val="0"/>
                <w:sz w:val="24"/>
              </w:rPr>
              <w:t>产地：杭州</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信噪比61dB，网络延时100ms；</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支持最低照度可达彩色0.0005Lux，黑白0.0001Lux；</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支持智能红外、透雾、强光抑制、电子防抖、数字降噪、防红外过曝功能；</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支持300个预置位，支持35条巡航路径，支持7条以上的模式路径设置，支持预置位视频冻结功能；可实现RS485接口优先或RJ45网络接口优先控制功能；</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支持GB28181协议，支持标准</w:t>
            </w:r>
            <w:proofErr w:type="spellStart"/>
            <w:r>
              <w:rPr>
                <w:rFonts w:ascii="宋体" w:cs="宋体" w:hint="eastAsia"/>
                <w:color w:val="000000"/>
                <w:kern w:val="0"/>
                <w:sz w:val="24"/>
              </w:rPr>
              <w:t>Onvif</w:t>
            </w:r>
            <w:proofErr w:type="spellEnd"/>
            <w:r>
              <w:rPr>
                <w:rFonts w:ascii="宋体" w:cs="宋体" w:hint="eastAsia"/>
                <w:color w:val="000000"/>
                <w:kern w:val="0"/>
                <w:sz w:val="24"/>
              </w:rPr>
              <w:t>协议；</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视频输出支持1920×1080@25fps，分辨力不小于1100TVL，红外距离可达300米；</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支持20倍光学变焦；</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具备较好的防护性能环境适应性，支持IP67，8kV防浪涌，工作温度范围可达-45℃-70℃；</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具备较强的网络适应能力，在丢包率为20%的网</w:t>
            </w:r>
            <w:r>
              <w:rPr>
                <w:rFonts w:ascii="宋体" w:cs="宋体" w:hint="eastAsia"/>
                <w:color w:val="000000"/>
                <w:kern w:val="0"/>
                <w:sz w:val="24"/>
              </w:rPr>
              <w:lastRenderedPageBreak/>
              <w:t>络环境下，仍可正常显示监视画面；</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支持区域遮盖功能，支持设置24个不规则四边形区域，可设置不同颜色；支持3D定位、断电记忆功能；支持IP地址访问控制功能，支持定时抓拍或报警联动抓图上传ftp功能；</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动态范围106dB，照度适应范围138dB，宽动态能力综合得分不小于135；</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球机应具备本机存储功能，支持SD卡热插拔，最大支持256GB；</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支持区域入侵、越界入侵、徘徊、物品移除、物品遗留、人员聚集、停车，并联动报警。</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12</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2300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27600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lastRenderedPageBreak/>
              <w:t>3</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监控</w:t>
            </w:r>
          </w:p>
          <w:p w:rsidR="00BD1F2E" w:rsidRDefault="00BD1F2E" w:rsidP="00985C36">
            <w:pPr>
              <w:autoSpaceDE w:val="0"/>
              <w:autoSpaceDN w:val="0"/>
              <w:jc w:val="center"/>
              <w:rPr>
                <w:rFonts w:ascii="宋体" w:hAnsi="宋体" w:cs="宋体"/>
                <w:bCs/>
                <w:sz w:val="24"/>
              </w:rPr>
            </w:pPr>
            <w:r>
              <w:rPr>
                <w:rFonts w:ascii="宋体" w:hAnsi="宋体" w:cs="宋体" w:hint="eastAsia"/>
                <w:bCs/>
                <w:sz w:val="24"/>
              </w:rPr>
              <w:t>立杆</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规格型号：HF-001</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品牌:和峰</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产地：江苏常州</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Pr="00E10873" w:rsidRDefault="00BD1F2E" w:rsidP="00985C36">
            <w:pPr>
              <w:autoSpaceDE w:val="0"/>
              <w:autoSpaceDN w:val="0"/>
              <w:rPr>
                <w:rFonts w:ascii="宋体" w:hAnsi="宋体" w:cs="宋体"/>
                <w:sz w:val="24"/>
              </w:rPr>
            </w:pPr>
            <w:r w:rsidRPr="00E10873">
              <w:rPr>
                <w:rFonts w:ascii="宋体" w:hAnsi="宋体" w:cs="宋体" w:hint="eastAsia"/>
                <w:sz w:val="24"/>
              </w:rPr>
              <w:t>高3.5米，热镀锌喷塑,坚固持久耐用</w:t>
            </w:r>
          </w:p>
          <w:p w:rsidR="00BD1F2E" w:rsidRDefault="00BD1F2E" w:rsidP="00985C36">
            <w:pPr>
              <w:autoSpaceDE w:val="0"/>
              <w:autoSpaceDN w:val="0"/>
              <w:rPr>
                <w:rFonts w:ascii="宋体" w:hAnsi="宋体" w:cs="宋体"/>
                <w:sz w:val="24"/>
              </w:rPr>
            </w:pP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个</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 xml:space="preserve">84 </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790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66360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4</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配电箱</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规格型号：1208</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品牌：菱诺</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产地：浙江温州</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尺寸：300*400  不锈钢，防水防尘</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个</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 xml:space="preserve">84 </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550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46200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5</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磁盘</w:t>
            </w:r>
          </w:p>
          <w:p w:rsidR="00BD1F2E" w:rsidRDefault="00BD1F2E" w:rsidP="00985C36">
            <w:pPr>
              <w:autoSpaceDE w:val="0"/>
              <w:autoSpaceDN w:val="0"/>
              <w:jc w:val="center"/>
              <w:rPr>
                <w:rFonts w:ascii="宋体" w:hAnsi="宋体" w:cs="宋体"/>
                <w:bCs/>
                <w:sz w:val="24"/>
              </w:rPr>
            </w:pPr>
            <w:r>
              <w:rPr>
                <w:rFonts w:ascii="宋体" w:hAnsi="宋体" w:cs="宋体" w:hint="eastAsia"/>
                <w:bCs/>
                <w:sz w:val="24"/>
              </w:rPr>
              <w:t>阵列</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widowControl/>
              <w:jc w:val="left"/>
              <w:textAlignment w:val="center"/>
              <w:rPr>
                <w:rFonts w:ascii="宋体" w:hAnsi="宋体" w:cs="宋体"/>
                <w:sz w:val="24"/>
              </w:rPr>
            </w:pPr>
            <w:r>
              <w:rPr>
                <w:rFonts w:ascii="宋体" w:hAnsi="宋体" w:cs="宋体" w:hint="eastAsia"/>
                <w:sz w:val="24"/>
              </w:rPr>
              <w:t>规格型号：DS-AT1000S</w:t>
            </w:r>
          </w:p>
          <w:p w:rsidR="00BD1F2E" w:rsidRDefault="00BD1F2E" w:rsidP="00985C36">
            <w:pPr>
              <w:widowControl/>
              <w:jc w:val="left"/>
              <w:textAlignment w:val="center"/>
              <w:rPr>
                <w:rFonts w:ascii="宋体" w:hAnsi="宋体" w:cs="宋体"/>
                <w:sz w:val="24"/>
              </w:rPr>
            </w:pPr>
            <w:r>
              <w:rPr>
                <w:rFonts w:ascii="宋体" w:hAnsi="宋体" w:cs="宋体" w:hint="eastAsia"/>
                <w:sz w:val="24"/>
              </w:rPr>
              <w:t>品牌：海康威视</w:t>
            </w:r>
          </w:p>
          <w:p w:rsidR="00BD1F2E" w:rsidRDefault="00BD1F2E" w:rsidP="00985C36">
            <w:pPr>
              <w:widowControl/>
              <w:jc w:val="left"/>
              <w:textAlignment w:val="center"/>
              <w:rPr>
                <w:rFonts w:ascii="宋体" w:hAnsi="宋体" w:cs="宋体"/>
                <w:sz w:val="24"/>
              </w:rPr>
            </w:pPr>
            <w:r>
              <w:rPr>
                <w:rFonts w:ascii="宋体" w:hAnsi="宋体" w:cs="宋体" w:hint="eastAsia"/>
                <w:sz w:val="24"/>
              </w:rPr>
              <w:t>产地：杭州</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控制器结构，控制器配置1颗64位多核处理器，4GB内存，内存支持扩展到32GB，内置SSD固态硬盘和企业级硬盘，配置冗余白金牌电源；</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标配5个千兆网口，可增扩2个万兆口；</w:t>
            </w:r>
            <w:r>
              <w:rPr>
                <w:rFonts w:ascii="宋体" w:cs="宋体"/>
                <w:color w:val="000000"/>
                <w:kern w:val="0"/>
                <w:sz w:val="24"/>
              </w:rPr>
              <w:t xml:space="preserve"> </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在不增加任何外围服务器硬件的情况下可由存</w:t>
            </w:r>
            <w:r>
              <w:rPr>
                <w:rFonts w:ascii="宋体" w:cs="宋体" w:hint="eastAsia"/>
                <w:color w:val="000000"/>
                <w:kern w:val="0"/>
                <w:sz w:val="24"/>
              </w:rPr>
              <w:lastRenderedPageBreak/>
              <w:t>储设备直接进行虚拟化系统部署；</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支持报警预录功能，可预录报警触发前10分钟视频；</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支持MPEG4、H.264、H.265、SVAC编码格式的前端设备接入并存储录像</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支持600MBps的图片并发输入，同时不低于600MBps图片并发输出；</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在RAID内丢失2块（含）以上硬盘时，无需等待丢失盘恢复，保留盘数据可正常读取，新数据可正常写入</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支持双活功能，单机故障时不影响数据读写，保障数据安全；</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支持对单前端设备10路多流冗余存储；</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可接入2T/3T/4T/6T/8TSATA磁盘，支持磁盘交错启动和漫游，并支持在线热插拔；</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单设备提供192TB企业级存储空间，每U空间不低于48TB；,提供RAID0、1、3、5、6、10、50，60、JBOD模式，支持全局、局部等多种热备选择，支持坏盘自动重构；</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 xml:space="preserve">可对视音频、图片及智能分析录像的混合直存，节省存储服务器和图片服务器； </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可接入并存储512Mbps视频图像，同时转发512Mbps的视频图像；同时回放128Mbps的视频图像；</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可根据事件名称查询所有相关联的不同前端或时间的录像段并进行回放和下载；</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lastRenderedPageBreak/>
              <w:t xml:space="preserve">可根据数据对象的重要性、访问频率等属性对数据进行自动分层存储； </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支持将主流厂商SDK封装格式的视频流转成标准（MPEG4、H.264、H.265、SVAC、4K等编码格式）PS流输出。</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 xml:space="preserve">1 </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95700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95700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lastRenderedPageBreak/>
              <w:t>6</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监控级硬盘</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widowControl/>
              <w:jc w:val="left"/>
              <w:textAlignment w:val="center"/>
              <w:rPr>
                <w:rFonts w:ascii="宋体" w:hAnsi="宋体" w:cs="宋体"/>
                <w:color w:val="000000"/>
                <w:kern w:val="0"/>
                <w:sz w:val="24"/>
              </w:rPr>
            </w:pPr>
            <w:r>
              <w:rPr>
                <w:rFonts w:ascii="宋体" w:hAnsi="宋体" w:cs="宋体" w:hint="eastAsia"/>
                <w:color w:val="000000"/>
                <w:kern w:val="0"/>
                <w:sz w:val="24"/>
              </w:rPr>
              <w:t>规格型号：4000NM</w:t>
            </w:r>
          </w:p>
          <w:p w:rsidR="00BD1F2E" w:rsidRDefault="00BD1F2E" w:rsidP="00985C36">
            <w:pPr>
              <w:widowControl/>
              <w:jc w:val="left"/>
              <w:textAlignment w:val="center"/>
              <w:rPr>
                <w:rFonts w:ascii="宋体" w:hAnsi="宋体" w:cs="宋体"/>
                <w:color w:val="000000"/>
                <w:kern w:val="0"/>
                <w:sz w:val="24"/>
              </w:rPr>
            </w:pPr>
            <w:r>
              <w:rPr>
                <w:rFonts w:ascii="宋体" w:hAnsi="宋体" w:cs="宋体" w:hint="eastAsia"/>
                <w:color w:val="000000"/>
                <w:kern w:val="0"/>
                <w:sz w:val="24"/>
              </w:rPr>
              <w:t>品牌：WD</w:t>
            </w:r>
          </w:p>
          <w:p w:rsidR="00BD1F2E" w:rsidRDefault="00BD1F2E" w:rsidP="00985C36">
            <w:pPr>
              <w:widowControl/>
              <w:jc w:val="left"/>
              <w:textAlignment w:val="center"/>
              <w:rPr>
                <w:rFonts w:ascii="宋体" w:hAnsi="宋体" w:cs="宋体"/>
                <w:sz w:val="24"/>
              </w:rPr>
            </w:pPr>
            <w:r>
              <w:rPr>
                <w:rFonts w:ascii="宋体" w:hAnsi="宋体" w:cs="宋体" w:hint="eastAsia"/>
                <w:color w:val="000000"/>
                <w:kern w:val="0"/>
                <w:sz w:val="24"/>
              </w:rPr>
              <w:t>产地：马来西亚</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4TB/128MB(6Gb/秒 NCQ)/7200RPM/SATA3</w:t>
            </w:r>
          </w:p>
          <w:p w:rsidR="00BD1F2E" w:rsidRDefault="00BD1F2E" w:rsidP="00985C36">
            <w:pPr>
              <w:autoSpaceDE w:val="0"/>
              <w:autoSpaceDN w:val="0"/>
              <w:adjustRightInd w:val="0"/>
              <w:spacing w:line="360" w:lineRule="auto"/>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块</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10</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950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9500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7</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拼接屏</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V46</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品牌：唯美</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产地：北京</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屏幕尺寸：对角线为46英寸</w:t>
            </w:r>
          </w:p>
          <w:p w:rsidR="00BD1F2E" w:rsidRDefault="00BD1F2E" w:rsidP="00985C36">
            <w:pPr>
              <w:autoSpaceDE w:val="0"/>
              <w:autoSpaceDN w:val="0"/>
              <w:rPr>
                <w:rFonts w:ascii="宋体" w:hAnsi="宋体" w:cs="宋体"/>
                <w:sz w:val="24"/>
              </w:rPr>
            </w:pPr>
            <w:r>
              <w:rPr>
                <w:rFonts w:ascii="宋体" w:hAnsi="宋体" w:cs="宋体" w:hint="eastAsia"/>
                <w:sz w:val="24"/>
              </w:rPr>
              <w:t>可视角度：178度（上下、左右）</w:t>
            </w:r>
          </w:p>
          <w:p w:rsidR="00BD1F2E" w:rsidRDefault="00BD1F2E" w:rsidP="00985C36">
            <w:pPr>
              <w:autoSpaceDE w:val="0"/>
              <w:autoSpaceDN w:val="0"/>
              <w:rPr>
                <w:rFonts w:ascii="宋体" w:hAnsi="宋体" w:cs="宋体"/>
                <w:sz w:val="24"/>
              </w:rPr>
            </w:pPr>
            <w:r>
              <w:rPr>
                <w:rFonts w:ascii="宋体" w:hAnsi="宋体" w:cs="宋体" w:hint="eastAsia"/>
                <w:sz w:val="24"/>
              </w:rPr>
              <w:t>对比度：3500:1</w:t>
            </w:r>
          </w:p>
          <w:p w:rsidR="00BD1F2E" w:rsidRDefault="00BD1F2E" w:rsidP="00985C36">
            <w:pPr>
              <w:autoSpaceDE w:val="0"/>
              <w:autoSpaceDN w:val="0"/>
              <w:rPr>
                <w:rFonts w:ascii="宋体" w:hAnsi="宋体" w:cs="宋体"/>
                <w:sz w:val="24"/>
              </w:rPr>
            </w:pPr>
            <w:r>
              <w:rPr>
                <w:rFonts w:ascii="宋体" w:hAnsi="宋体" w:cs="宋体" w:hint="eastAsia"/>
                <w:sz w:val="24"/>
              </w:rPr>
              <w:t xml:space="preserve">最佳显示分辨率： 1920*1080　</w:t>
            </w:r>
          </w:p>
          <w:p w:rsidR="00BD1F2E" w:rsidRDefault="00BD1F2E" w:rsidP="00985C36">
            <w:pPr>
              <w:autoSpaceDE w:val="0"/>
              <w:autoSpaceDN w:val="0"/>
              <w:rPr>
                <w:rFonts w:ascii="宋体" w:hAnsi="宋体" w:cs="宋体"/>
                <w:sz w:val="24"/>
              </w:rPr>
            </w:pPr>
            <w:r>
              <w:rPr>
                <w:rFonts w:ascii="宋体" w:hAnsi="宋体" w:cs="宋体" w:hint="eastAsia"/>
                <w:sz w:val="24"/>
              </w:rPr>
              <w:t xml:space="preserve">显示单元尺寸：1024×578.6×116 （单位 mm) </w:t>
            </w:r>
          </w:p>
          <w:p w:rsidR="00BD1F2E" w:rsidRDefault="00BD1F2E" w:rsidP="00985C36">
            <w:pPr>
              <w:autoSpaceDE w:val="0"/>
              <w:autoSpaceDN w:val="0"/>
              <w:rPr>
                <w:rFonts w:ascii="宋体" w:hAnsi="宋体" w:cs="宋体"/>
                <w:sz w:val="24"/>
              </w:rPr>
            </w:pPr>
            <w:r>
              <w:rPr>
                <w:rFonts w:ascii="宋体" w:hAnsi="宋体" w:cs="宋体" w:hint="eastAsia"/>
                <w:sz w:val="24"/>
              </w:rPr>
              <w:t>有效显示范围: 1018.08(H)×572.67(V) （单位 mm)响应时间: 8ms</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块</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2</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27000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54000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8</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电视墙</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JK-10</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品牌：金凯</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产地：郑州</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2.4M×4.2M×0.6M</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套</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1</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8800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8800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9</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一体化服务器</w:t>
            </w:r>
          </w:p>
          <w:p w:rsidR="00BD1F2E" w:rsidRDefault="00BD1F2E" w:rsidP="00985C36">
            <w:pPr>
              <w:autoSpaceDE w:val="0"/>
              <w:autoSpaceDN w:val="0"/>
              <w:jc w:val="center"/>
              <w:rPr>
                <w:rFonts w:ascii="宋体" w:hAnsi="宋体" w:cs="宋体"/>
                <w:bCs/>
                <w:sz w:val="24"/>
              </w:rPr>
            </w:pPr>
            <w:r>
              <w:rPr>
                <w:rFonts w:ascii="宋体" w:hAnsi="宋体" w:cs="宋体" w:hint="eastAsia"/>
                <w:bCs/>
                <w:sz w:val="24"/>
              </w:rPr>
              <w:t>平台</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widowControl/>
              <w:jc w:val="left"/>
              <w:textAlignment w:val="center"/>
              <w:rPr>
                <w:rFonts w:ascii="宋体" w:hAnsi="宋体" w:cs="宋体"/>
                <w:color w:val="000000"/>
                <w:kern w:val="0"/>
                <w:sz w:val="24"/>
              </w:rPr>
            </w:pPr>
            <w:r>
              <w:rPr>
                <w:rFonts w:ascii="宋体" w:hAnsi="宋体" w:cs="宋体" w:hint="eastAsia"/>
                <w:color w:val="000000"/>
                <w:kern w:val="0"/>
                <w:sz w:val="24"/>
              </w:rPr>
              <w:t>规格型号： IVMS-9600</w:t>
            </w:r>
          </w:p>
          <w:p w:rsidR="00BD1F2E" w:rsidRDefault="00BD1F2E" w:rsidP="00985C36">
            <w:pPr>
              <w:widowControl/>
              <w:jc w:val="left"/>
              <w:textAlignment w:val="center"/>
              <w:rPr>
                <w:rFonts w:ascii="宋体" w:hAnsi="宋体" w:cs="宋体"/>
                <w:color w:val="000000"/>
                <w:kern w:val="0"/>
                <w:sz w:val="24"/>
              </w:rPr>
            </w:pPr>
            <w:r>
              <w:rPr>
                <w:rFonts w:ascii="宋体" w:hAnsi="宋体" w:cs="宋体" w:hint="eastAsia"/>
                <w:color w:val="000000"/>
                <w:kern w:val="0"/>
                <w:sz w:val="24"/>
              </w:rPr>
              <w:t>品牌：海康威视</w:t>
            </w:r>
          </w:p>
          <w:p w:rsidR="00BD1F2E" w:rsidRDefault="00BD1F2E" w:rsidP="00985C36">
            <w:pPr>
              <w:widowControl/>
              <w:jc w:val="left"/>
              <w:textAlignment w:val="center"/>
              <w:rPr>
                <w:rFonts w:ascii="宋体" w:hAnsi="宋体" w:cs="宋体"/>
                <w:sz w:val="24"/>
              </w:rPr>
            </w:pPr>
            <w:r>
              <w:rPr>
                <w:rFonts w:ascii="宋体" w:hAnsi="宋体" w:cs="宋体" w:hint="eastAsia"/>
                <w:color w:val="000000"/>
                <w:kern w:val="0"/>
                <w:sz w:val="24"/>
              </w:rPr>
              <w:t>产地:杭州</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rPr>
                <w:rFonts w:ascii="宋体" w:hAnsi="宋体" w:cs="宋体"/>
              </w:rPr>
            </w:pPr>
            <w:r>
              <w:rPr>
                <w:rFonts w:ascii="宋体" w:hAnsi="宋体" w:cs="宋体" w:hint="eastAsia"/>
              </w:rPr>
              <w:t>E5-2609 V3(6核1.9GHz)×1/16GB DDR4 /1TB SATA×2/SAS_HBA/DVD/1GbE×4/冗电/2U；</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支持将存储设备(DVR和NVR)的本地录像计划导入到平台中，无需在平台重复配置录像计划，可</w:t>
            </w:r>
            <w:r>
              <w:rPr>
                <w:rFonts w:ascii="宋体" w:cs="宋体" w:hint="eastAsia"/>
                <w:color w:val="000000"/>
                <w:kern w:val="0"/>
                <w:sz w:val="24"/>
              </w:rPr>
              <w:lastRenderedPageBreak/>
              <w:t>在</w:t>
            </w:r>
            <w:proofErr w:type="spellStart"/>
            <w:r>
              <w:rPr>
                <w:rFonts w:ascii="宋体" w:cs="宋体" w:hint="eastAsia"/>
                <w:color w:val="000000"/>
                <w:kern w:val="0"/>
                <w:sz w:val="24"/>
              </w:rPr>
              <w:t>iPAD</w:t>
            </w:r>
            <w:proofErr w:type="spellEnd"/>
            <w:r>
              <w:rPr>
                <w:rFonts w:ascii="宋体" w:cs="宋体" w:hint="eastAsia"/>
                <w:color w:val="000000"/>
                <w:kern w:val="0"/>
                <w:sz w:val="24"/>
              </w:rPr>
              <w:t>上实现视频上墙、场景切换、画面分割、拼接、开窗等电视墙控制动作；</w:t>
            </w:r>
          </w:p>
          <w:p w:rsidR="00BD1F2E" w:rsidRDefault="00BD1F2E" w:rsidP="00985C36">
            <w:pPr>
              <w:jc w:val="left"/>
              <w:rPr>
                <w:rFonts w:ascii="宋体" w:cs="宋体"/>
                <w:color w:val="000000"/>
                <w:kern w:val="0"/>
                <w:sz w:val="24"/>
              </w:rPr>
            </w:pPr>
            <w:r>
              <w:rPr>
                <w:rFonts w:ascii="宋体" w:cs="宋体" w:hint="eastAsia"/>
                <w:color w:val="000000"/>
                <w:kern w:val="0"/>
                <w:sz w:val="24"/>
              </w:rPr>
              <w:t>支持用HTTPS方式登录系统；</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平台支持自动启动数据库备份任务，可配置备份周期与存放目录；</w:t>
            </w:r>
          </w:p>
          <w:p w:rsidR="00BD1F2E" w:rsidRDefault="00BD1F2E" w:rsidP="00985C36">
            <w:pPr>
              <w:jc w:val="left"/>
              <w:rPr>
                <w:rFonts w:ascii="宋体" w:cs="宋体"/>
                <w:color w:val="000000"/>
                <w:kern w:val="0"/>
                <w:sz w:val="24"/>
              </w:rPr>
            </w:pPr>
            <w:r>
              <w:rPr>
                <w:rFonts w:ascii="宋体" w:cs="宋体" w:hint="eastAsia"/>
                <w:color w:val="000000"/>
                <w:kern w:val="0"/>
                <w:sz w:val="24"/>
              </w:rPr>
              <w:t>支持用户登录限制功能，能限制MAC地址、IP地址段、有效时段等；</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支持对同一通道录像资料分成不同时间段同时播放，应支持4段、9段、16段分段播放模式，分段录像应支持缩略图显示；</w:t>
            </w:r>
          </w:p>
          <w:p w:rsidR="00BD1F2E" w:rsidRDefault="00BD1F2E" w:rsidP="00985C36">
            <w:pPr>
              <w:jc w:val="left"/>
              <w:rPr>
                <w:rFonts w:ascii="宋体" w:cs="宋体"/>
                <w:color w:val="000000"/>
                <w:kern w:val="0"/>
                <w:sz w:val="24"/>
              </w:rPr>
            </w:pPr>
            <w:r>
              <w:rPr>
                <w:rFonts w:ascii="宋体" w:cs="宋体" w:hint="eastAsia"/>
                <w:color w:val="000000"/>
                <w:kern w:val="0"/>
                <w:sz w:val="24"/>
              </w:rPr>
              <w:t>支持强制登录在线用户下线；支持限时预览，超过时自动关闭；</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人员检索：根据人脸部及人体特征，检索目标出现的位置，支持以图搜图，重点目标检索：可以针对布控的重点目标进行检索，查看最近出现的轨迹；</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支持在地图上的监控点、报警点、门禁点、停车场、出入口、盲点等安防要素的添加及显示，支持主监控点附近三个和附近八个的监控点预览，主监控点可设置；</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支持监控点、报警点、出入口和门禁声音和闪烁报警，支持地图标示案情事件多发区，能显示多发区的严重等级（可设置四个等级）；</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支持对所有车辆进行超速设置，包括一般超速设置和严重超速设置，同时支持对所有已录入的内部或外部车辆进行限制进入设置,可设置超速几</w:t>
            </w:r>
            <w:r>
              <w:rPr>
                <w:rFonts w:ascii="宋体" w:cs="宋体" w:hint="eastAsia"/>
                <w:color w:val="000000"/>
                <w:kern w:val="0"/>
                <w:sz w:val="24"/>
              </w:rPr>
              <w:lastRenderedPageBreak/>
              <w:t>次进行出入口联动或给车主发短信；</w:t>
            </w:r>
          </w:p>
          <w:p w:rsidR="00BD1F2E" w:rsidRDefault="00BD1F2E" w:rsidP="00985C36">
            <w:pPr>
              <w:autoSpaceDE w:val="0"/>
              <w:autoSpaceDN w:val="0"/>
              <w:rPr>
                <w:rFonts w:ascii="宋体" w:cs="宋体"/>
                <w:color w:val="000000"/>
                <w:kern w:val="0"/>
                <w:sz w:val="24"/>
              </w:rPr>
            </w:pPr>
            <w:r>
              <w:rPr>
                <w:rFonts w:ascii="宋体" w:cs="宋体" w:hint="eastAsia"/>
                <w:color w:val="000000"/>
                <w:kern w:val="0"/>
                <w:sz w:val="24"/>
              </w:rPr>
              <w:t>预案支持联动预置点、视频预览、上墙、门禁、短信和I/O输出，支持手动执行预案。</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lastRenderedPageBreak/>
              <w:t>套</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 xml:space="preserve">1 </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59000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59000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lastRenderedPageBreak/>
              <w:t>10</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交换机</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规格型号： s5720s-12tp-li</w:t>
            </w:r>
          </w:p>
          <w:p w:rsidR="00BD1F2E" w:rsidRDefault="00BD1F2E" w:rsidP="00985C36">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品牌：华为</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color w:val="000000"/>
                <w:kern w:val="0"/>
                <w:sz w:val="24"/>
              </w:rPr>
              <w:t>产地：深圳</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cs="宋体"/>
                <w:color w:val="000000"/>
                <w:kern w:val="0"/>
                <w:sz w:val="24"/>
              </w:rPr>
            </w:pPr>
          </w:p>
          <w:p w:rsidR="00BD1F2E" w:rsidRDefault="00BD1F2E" w:rsidP="00985C36">
            <w:pPr>
              <w:autoSpaceDE w:val="0"/>
              <w:autoSpaceDN w:val="0"/>
              <w:rPr>
                <w:rFonts w:ascii="宋体" w:hAnsi="宋体" w:cs="宋体"/>
                <w:sz w:val="24"/>
              </w:rPr>
            </w:pPr>
            <w:r>
              <w:rPr>
                <w:rFonts w:ascii="宋体" w:hAnsi="宋体" w:cs="宋体" w:hint="eastAsia"/>
                <w:sz w:val="24"/>
              </w:rPr>
              <w:t>交换容量336Gbps；包转发率80Mpps；</w:t>
            </w:r>
          </w:p>
          <w:p w:rsidR="00BD1F2E" w:rsidRDefault="00BD1F2E" w:rsidP="00985C36">
            <w:pPr>
              <w:autoSpaceDE w:val="0"/>
              <w:autoSpaceDN w:val="0"/>
              <w:rPr>
                <w:rFonts w:ascii="宋体" w:hAnsi="宋体" w:cs="宋体"/>
                <w:sz w:val="24"/>
              </w:rPr>
            </w:pPr>
            <w:r>
              <w:rPr>
                <w:rFonts w:ascii="宋体" w:hAnsi="宋体" w:cs="宋体" w:hint="eastAsia"/>
                <w:sz w:val="24"/>
              </w:rPr>
              <w:t>端口类型：8个千兆电口，4个千兆SFP，2个复用的千兆电combo口；二层功能：支持MAC地址16K；支持ARP表项2K ；支持4K个VLAN，支持Voice VLAN，基于端口的VLAN，基于MAC的VLAN，基于协议的VLAN；支持VLAN内端口隔离；支持Smart link；支持端口聚合，每个聚合组有8个端口；支持跨设备链路聚合；三层功能：支持静态路由、RIP、</w:t>
            </w:r>
            <w:proofErr w:type="spellStart"/>
            <w:r>
              <w:rPr>
                <w:rFonts w:ascii="宋体" w:hAnsi="宋体" w:cs="宋体" w:hint="eastAsia"/>
                <w:sz w:val="24"/>
              </w:rPr>
              <w:t>RIPng</w:t>
            </w:r>
            <w:proofErr w:type="spellEnd"/>
            <w:r>
              <w:rPr>
                <w:rFonts w:ascii="宋体" w:hAnsi="宋体" w:cs="宋体" w:hint="eastAsia"/>
                <w:sz w:val="24"/>
              </w:rPr>
              <w:t>、OSPF；支持Ipv4 FIB表项4K ；组播：支持IGMP v1/v2/v3 Snooping；支持VLAN内组播转发和组播多VLAN复制；支持捆绑端口的组播负载分担；支持可控组播；基于端口的组播流量统计；安全功能：支持防止DOS、ARP攻击功能、ICMP防攻击；支持端口隔离、端口安全、Sticky MAC；支持DHCP Relay、DHCP Server、DHCP Snooping支持AAA认证，支持Radius、HWTACACS、NAC等多种方式；支持CPU保护功能，支持CPU攻击防范：支持CPCAR，支持CPU队列限速；支持基于第二层、第三层和第四层的ACL；支持IP/Port/MAC的绑定功能；可靠性：</w:t>
            </w:r>
          </w:p>
          <w:p w:rsidR="00BD1F2E" w:rsidRDefault="00BD1F2E" w:rsidP="00985C36">
            <w:pPr>
              <w:autoSpaceDE w:val="0"/>
              <w:autoSpaceDN w:val="0"/>
              <w:rPr>
                <w:rFonts w:ascii="宋体" w:hAnsi="宋体" w:cs="宋体"/>
                <w:sz w:val="24"/>
              </w:rPr>
            </w:pPr>
            <w:r>
              <w:rPr>
                <w:rFonts w:ascii="宋体" w:hAnsi="宋体" w:cs="宋体" w:hint="eastAsia"/>
                <w:sz w:val="24"/>
              </w:rPr>
              <w:t>端口基本配置要求：8个千兆电口，4个千兆SFP，</w:t>
            </w:r>
            <w:r>
              <w:rPr>
                <w:rFonts w:ascii="宋体" w:hAnsi="宋体" w:cs="宋体" w:hint="eastAsia"/>
                <w:sz w:val="24"/>
              </w:rPr>
              <w:lastRenderedPageBreak/>
              <w:t>2个复用的千兆电combo口；</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 xml:space="preserve">25 </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1900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47500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lastRenderedPageBreak/>
              <w:t>11</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光纤交换机</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规格型号： S9312</w:t>
            </w:r>
          </w:p>
          <w:p w:rsidR="00BD1F2E" w:rsidRDefault="00BD1F2E" w:rsidP="00985C36">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品牌：华为</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color w:val="000000"/>
                <w:kern w:val="0"/>
                <w:sz w:val="24"/>
              </w:rPr>
              <w:t>产地：深圳</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技术指标：交换容量5Tbps ，包转发率3000Mpps ，包转发率3000Mpps ，支持独立双主控，整机支持光纤接口数量576，支持全分布式转发，支持无源背板，支持风扇冗余，支持风扇模块分区管理，支持风扇自动调速；电源要求：支持分区供电，颗粒化电源，支持N+N电源冗余（AC和DC均支持）；模块要求：支持标准SFP, XFP, SFP+模块（支持标准SFP, XFP），万兆单板端口密度&gt;40，千兆单板光接口密度48，支持40GE单板， 支持主控板堆叠，不占用业务槽位，堆叠带宽256G；单板要求：要求所有配置单板能进行IPV4，IPV6，MPLS VPN线速转发；二层功能：支持整机MAC地址&gt;512K；支持1：1，N：1 VLAN mapping；支持端口VLAN，协议VLAN，IP子网VLAN；支持Super VLAN;支持Voice VLAN；路由特性：路由表512K ；支持静态路由；ARP16K；支持RIP V1、V2, OSPF, IS-IS，BGP；支持MPLS TE；支持L3 VPN；</w:t>
            </w:r>
            <w:proofErr w:type="spellStart"/>
            <w:r>
              <w:rPr>
                <w:rFonts w:ascii="宋体" w:hAnsi="宋体" w:cs="宋体" w:hint="eastAsia"/>
                <w:sz w:val="24"/>
              </w:rPr>
              <w:t>QoS</w:t>
            </w:r>
            <w:proofErr w:type="spellEnd"/>
            <w:r>
              <w:rPr>
                <w:rFonts w:ascii="宋体" w:hAnsi="宋体" w:cs="宋体" w:hint="eastAsia"/>
                <w:sz w:val="24"/>
              </w:rPr>
              <w:t>：ACL64K；支持SP, WRR,DWRR,SP+WRR, SP+DWRR调度方式；支持双向CAR；提供广播风暴抑制功能；支持WRED；安全性：支持DHCP Snooping trust, 防止私设DHCP服务器；支持CPU保护技术；MAC地址认证；支持硬件防火墙插卡；支持硬件</w:t>
            </w:r>
            <w:proofErr w:type="spellStart"/>
            <w:r>
              <w:rPr>
                <w:rFonts w:ascii="宋体" w:hAnsi="宋体" w:cs="宋体" w:hint="eastAsia"/>
                <w:sz w:val="24"/>
              </w:rPr>
              <w:t>IPsec</w:t>
            </w:r>
            <w:proofErr w:type="spellEnd"/>
            <w:r>
              <w:rPr>
                <w:rFonts w:ascii="宋体" w:hAnsi="宋体" w:cs="宋体" w:hint="eastAsia"/>
                <w:sz w:val="24"/>
              </w:rPr>
              <w:t xml:space="preserve"> VPN插卡；访</w:t>
            </w:r>
            <w:r>
              <w:rPr>
                <w:rFonts w:ascii="宋体" w:hAnsi="宋体" w:cs="宋体" w:hint="eastAsia"/>
                <w:sz w:val="24"/>
              </w:rPr>
              <w:lastRenderedPageBreak/>
              <w:t>问控制：支持基于第二层、第三层和第四层的ACL；支持双向ACL；支持VLAN ACL和Ipv6 ACL；支持IP/Port/MAC的绑定功能；可靠性：支持独立的硬件监控模块, 实现对单板、风扇和电源配电模块的管理、监控和维护，满足电信级可靠性的要求； 支持软件环网保护技术，可与其他厂商设备混合组网，要求倒换时间为50ms； 支持硬件OAM，保证设备高可靠性； 支持IP 快速重路由；增值业务：支持防火墙插卡，负载均衡板卡，网流分析插卡等；组播：支持IGMP Snooping V1,V2,V3；支持PIM-SM/DM/SSM；支持MLD V1，V2；IGMP Proxy；管理协议：支持SNMP V1/V2/V3、Telnet、RMON、SSHV2；支持通过命令行、中文图形化配置软件等方式进行配置和管理；支持NQA；支持基于Ipv6的管理；支持集群管理；支持热补丁；设备维护：支持自动配置；绿色环保；支持能效以太网功能，IEEE 802.3az；时钟特性：主控板支持时钟能力；同步以太网；</w:t>
            </w:r>
          </w:p>
          <w:p w:rsidR="00BD1F2E" w:rsidRDefault="00BD1F2E" w:rsidP="00985C36">
            <w:pPr>
              <w:autoSpaceDE w:val="0"/>
              <w:autoSpaceDN w:val="0"/>
              <w:rPr>
                <w:rFonts w:ascii="宋体" w:hAnsi="宋体" w:cs="宋体"/>
                <w:sz w:val="24"/>
              </w:rPr>
            </w:pPr>
            <w:r>
              <w:rPr>
                <w:rFonts w:ascii="宋体" w:hAnsi="宋体" w:cs="宋体" w:hint="eastAsia"/>
                <w:sz w:val="24"/>
              </w:rPr>
              <w:t>端口基本配置要求：双主控、双电源、120个千兆光口，8个电口。</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lastRenderedPageBreak/>
              <w:t>台</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 xml:space="preserve">1 </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123000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123000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lastRenderedPageBreak/>
              <w:t>12</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光纤</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GYXTW 4B</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品牌：拓贸隆</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产地：宁波</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单模光纤，4芯，国标。</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米</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12600</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5.5</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69300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lastRenderedPageBreak/>
              <w:t>13</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光纤</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GYXTW 96B</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品牌：拓贸隆</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产地：宁波</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Pr="00E10873" w:rsidRDefault="00BD1F2E" w:rsidP="00985C36">
            <w:pPr>
              <w:pStyle w:val="ab"/>
              <w:autoSpaceDE w:val="0"/>
              <w:autoSpaceDN w:val="0"/>
              <w:ind w:left="480" w:firstLineChars="0" w:firstLine="0"/>
              <w:rPr>
                <w:rFonts w:ascii="宋体" w:cs="宋体"/>
                <w:color w:val="000000"/>
                <w:kern w:val="0"/>
                <w:sz w:val="24"/>
              </w:rPr>
            </w:pPr>
            <w:r w:rsidRPr="00E10873">
              <w:rPr>
                <w:rFonts w:ascii="宋体" w:cs="宋体" w:hint="eastAsia"/>
                <w:color w:val="000000"/>
                <w:kern w:val="0"/>
                <w:sz w:val="24"/>
              </w:rPr>
              <w:t>：</w:t>
            </w:r>
          </w:p>
          <w:p w:rsidR="00BD1F2E" w:rsidRPr="00E10873" w:rsidRDefault="00BD1F2E" w:rsidP="00985C36">
            <w:pPr>
              <w:autoSpaceDE w:val="0"/>
              <w:autoSpaceDN w:val="0"/>
              <w:rPr>
                <w:rFonts w:ascii="宋体" w:hAnsi="宋体" w:cs="宋体"/>
                <w:sz w:val="24"/>
              </w:rPr>
            </w:pPr>
            <w:r w:rsidRPr="00E10873">
              <w:rPr>
                <w:rFonts w:ascii="宋体" w:hAnsi="宋体" w:cs="宋体" w:hint="eastAsia"/>
                <w:sz w:val="24"/>
              </w:rPr>
              <w:t>单模光纤，96芯，国标。</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米</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1200</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12</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14400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14</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光纤</w:t>
            </w:r>
          </w:p>
          <w:p w:rsidR="00BD1F2E" w:rsidRDefault="00BD1F2E" w:rsidP="00985C36">
            <w:pPr>
              <w:autoSpaceDE w:val="0"/>
              <w:autoSpaceDN w:val="0"/>
              <w:jc w:val="center"/>
              <w:rPr>
                <w:rFonts w:ascii="宋体" w:hAnsi="宋体" w:cs="宋体"/>
                <w:bCs/>
                <w:sz w:val="24"/>
              </w:rPr>
            </w:pPr>
            <w:r>
              <w:rPr>
                <w:rFonts w:ascii="宋体" w:hAnsi="宋体" w:cs="宋体" w:hint="eastAsia"/>
                <w:bCs/>
                <w:sz w:val="24"/>
              </w:rPr>
              <w:t>跳线</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FC-FC-DSM</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品牌：拓贸隆</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产地：宁波</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FC-FC，国标</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条</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1772</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26580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15</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光电收发器</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规格型号： TL-GE-SM-20</w:t>
            </w:r>
          </w:p>
          <w:p w:rsidR="00BD1F2E" w:rsidRDefault="00BD1F2E" w:rsidP="00985C36">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品牌：滕浪</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color w:val="000000"/>
                <w:kern w:val="0"/>
                <w:sz w:val="24"/>
              </w:rPr>
              <w:t>产地：宁波</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千兆单模单纤，传输距离20公里</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个</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85</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570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48450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16</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光纤终端盒</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ZDH-4-FC</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品牌：拓贸隆</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产地：宁波</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4芯终端盒FC口</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个</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86</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65</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5590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17</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光纤终端盒</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ZDH-114-FC</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品牌：拓贸隆</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产地：宁波</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144芯终端盒FC口</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个</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4</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880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3520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18</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光缆交接箱</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TML-GJX</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品牌：拓贸隆</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lastRenderedPageBreak/>
              <w:t>产地：宁波</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lastRenderedPageBreak/>
              <w:t>采用高强度不锈钢板制成，强度高，防老化，抗腐蚀，并能抵御意外或恶性破坏</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个</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4</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2100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8400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lastRenderedPageBreak/>
              <w:t>19</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法兰盘</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TML-FC</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品牌：拓贸隆</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产地：宁波</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FC口</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个</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1008</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4</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4032</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20</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光纤柜</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TML-GQG-42</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品牌：拓贸隆</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产地：宁波</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含336口耦合器配线架</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 xml:space="preserve"> 个</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1</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6200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6200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21</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耦合器配线架</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TML-GQJ-24</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品牌：拓贸隆</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产地：宁波</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24口</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个</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24</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80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1920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22</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机柜</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TL-6942W</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品牌：腾浪</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产地：宁波</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cs="宋体"/>
                <w:color w:val="000000"/>
                <w:kern w:val="0"/>
                <w:sz w:val="24"/>
              </w:rPr>
            </w:pPr>
          </w:p>
          <w:p w:rsidR="00BD1F2E" w:rsidRDefault="00BD1F2E" w:rsidP="00985C36">
            <w:pPr>
              <w:autoSpaceDE w:val="0"/>
              <w:autoSpaceDN w:val="0"/>
              <w:rPr>
                <w:rFonts w:ascii="宋体" w:hAnsi="宋体" w:cs="宋体"/>
                <w:sz w:val="24"/>
              </w:rPr>
            </w:pPr>
            <w:r>
              <w:rPr>
                <w:rFonts w:ascii="宋体" w:hAnsi="宋体" w:cs="宋体" w:hint="eastAsia"/>
                <w:sz w:val="24"/>
              </w:rPr>
              <w:t>定制基本参数：豪华服务器机柜(42U/2米 600×900)，前后高密度网门，冷轧钢板框架,内部安装空间极大,外观高贵典雅,工艺精湛,尺寸精密，黑色 ，尺寸：600(宽)×900(深)×2000(高)M。</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台</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 xml:space="preserve">1 </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2800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2800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23</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交换机机柜</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规格型：号TL-6U</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品牌：腾浪</w:t>
            </w:r>
          </w:p>
          <w:p w:rsidR="00BD1F2E" w:rsidRPr="00964AFB"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lastRenderedPageBreak/>
              <w:t>产地：宁波</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lastRenderedPageBreak/>
              <w:t>定制350*550*400</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个</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 xml:space="preserve">1 </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300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300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lastRenderedPageBreak/>
              <w:t>24</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双绞线</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PC101004</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品牌：TCL</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产地：惠州</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室外超五类双绞线，长度305米，传输速率1000Mbps.</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箱</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 xml:space="preserve">10 </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1200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12000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25</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电源线</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RVV3*2.5</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品牌：厚德缆胜</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产地：浙江</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国标RVV3*2.5国标</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米</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11300</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12.5</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141250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26</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插排</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规格型号： 025</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品牌：子弹头</w:t>
            </w:r>
          </w:p>
          <w:p w:rsidR="00BD1F2E" w:rsidRDefault="00BD1F2E" w:rsidP="00985C36">
            <w:pPr>
              <w:autoSpaceDE w:val="0"/>
              <w:autoSpaceDN w:val="0"/>
              <w:adjustRightInd w:val="0"/>
              <w:spacing w:line="360" w:lineRule="auto"/>
              <w:jc w:val="left"/>
              <w:rPr>
                <w:rFonts w:ascii="宋体" w:hAnsi="宋体" w:cs="宋体"/>
                <w:sz w:val="24"/>
              </w:rPr>
            </w:pPr>
            <w:r>
              <w:rPr>
                <w:rFonts w:ascii="宋体" w:hAnsi="宋体" w:cs="宋体" w:hint="eastAsia"/>
                <w:sz w:val="24"/>
              </w:rPr>
              <w:t>产地：重庆</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国标多孔插排</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个</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85</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58</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4930</w:t>
            </w:r>
          </w:p>
        </w:tc>
      </w:tr>
      <w:tr w:rsidR="00BD1F2E" w:rsidTr="00985C3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480" w:lineRule="exact"/>
              <w:jc w:val="center"/>
              <w:rPr>
                <w:rFonts w:ascii="宋体" w:hAnsi="宋体" w:cs="宋体"/>
                <w:sz w:val="24"/>
              </w:rPr>
            </w:pPr>
            <w:r>
              <w:rPr>
                <w:rFonts w:ascii="宋体" w:hAnsi="宋体" w:cs="宋体" w:hint="eastAsia"/>
                <w:sz w:val="24"/>
              </w:rPr>
              <w:t>27</w:t>
            </w:r>
          </w:p>
        </w:tc>
        <w:tc>
          <w:tcPr>
            <w:tcW w:w="850"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bCs/>
                <w:sz w:val="24"/>
              </w:rPr>
            </w:pPr>
            <w:r>
              <w:rPr>
                <w:rFonts w:ascii="宋体" w:hAnsi="宋体" w:cs="宋体" w:hint="eastAsia"/>
                <w:bCs/>
                <w:sz w:val="24"/>
              </w:rPr>
              <w:t>辅料</w:t>
            </w:r>
          </w:p>
        </w:tc>
        <w:tc>
          <w:tcPr>
            <w:tcW w:w="311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国标</w:t>
            </w:r>
          </w:p>
        </w:tc>
        <w:tc>
          <w:tcPr>
            <w:tcW w:w="5244"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rPr>
                <w:rFonts w:ascii="宋体" w:hAnsi="宋体" w:cs="宋体"/>
                <w:sz w:val="24"/>
              </w:rPr>
            </w:pPr>
            <w:r>
              <w:rPr>
                <w:rFonts w:ascii="宋体" w:hAnsi="宋体" w:cs="宋体" w:hint="eastAsia"/>
                <w:sz w:val="24"/>
              </w:rPr>
              <w:t>PVC线槽、线管、线卡、电源插排、水晶头等</w:t>
            </w:r>
          </w:p>
          <w:p w:rsidR="00BD1F2E" w:rsidRDefault="00BD1F2E" w:rsidP="00985C36">
            <w:pPr>
              <w:autoSpaceDE w:val="0"/>
              <w:autoSpaceDN w:val="0"/>
              <w:rPr>
                <w:rFonts w:ascii="宋体" w:hAnsi="宋体" w:cs="宋体"/>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批</w:t>
            </w:r>
          </w:p>
        </w:tc>
        <w:tc>
          <w:tcPr>
            <w:tcW w:w="992"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jc w:val="center"/>
              <w:rPr>
                <w:rFonts w:ascii="宋体" w:hAnsi="宋体" w:cs="宋体"/>
                <w:sz w:val="24"/>
              </w:rPr>
            </w:pPr>
            <w:r>
              <w:rPr>
                <w:rFonts w:ascii="宋体" w:hAnsi="宋体" w:cs="宋体" w:hint="eastAsia"/>
                <w:sz w:val="24"/>
              </w:rPr>
              <w:t>1</w:t>
            </w:r>
          </w:p>
        </w:tc>
        <w:tc>
          <w:tcPr>
            <w:tcW w:w="993"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2000</w:t>
            </w:r>
          </w:p>
        </w:tc>
        <w:tc>
          <w:tcPr>
            <w:tcW w:w="1417" w:type="dxa"/>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rPr>
              <w:t>2000</w:t>
            </w:r>
          </w:p>
        </w:tc>
      </w:tr>
      <w:tr w:rsidR="00BD1F2E" w:rsidTr="00985C36">
        <w:trPr>
          <w:trHeight w:val="851"/>
        </w:trPr>
        <w:tc>
          <w:tcPr>
            <w:tcW w:w="1384" w:type="dxa"/>
            <w:gridSpan w:val="2"/>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jc w:val="center"/>
              <w:rPr>
                <w:rFonts w:ascii="宋体" w:hAnsi="宋体" w:cs="宋体"/>
                <w:sz w:val="24"/>
              </w:rPr>
            </w:pPr>
            <w:r>
              <w:rPr>
                <w:rFonts w:ascii="宋体" w:hAnsi="宋体" w:cs="宋体" w:hint="eastAsia"/>
                <w:sz w:val="24"/>
                <w:lang w:val="zh-CN"/>
              </w:rPr>
              <w:t>合</w:t>
            </w:r>
            <w:r>
              <w:rPr>
                <w:rFonts w:ascii="宋体" w:hAnsi="宋体" w:cs="宋体" w:hint="eastAsia"/>
                <w:sz w:val="24"/>
              </w:rPr>
              <w:t xml:space="preserve">  </w:t>
            </w:r>
            <w:r>
              <w:rPr>
                <w:rFonts w:ascii="宋体" w:hAnsi="宋体" w:cs="宋体" w:hint="eastAsia"/>
                <w:sz w:val="24"/>
                <w:lang w:val="zh-CN"/>
              </w:rPr>
              <w:t>计</w:t>
            </w:r>
          </w:p>
        </w:tc>
        <w:tc>
          <w:tcPr>
            <w:tcW w:w="3119" w:type="dxa"/>
            <w:tcBorders>
              <w:top w:val="single" w:sz="6" w:space="0" w:color="auto"/>
              <w:left w:val="single" w:sz="6" w:space="0" w:color="auto"/>
              <w:bottom w:val="single" w:sz="6" w:space="0" w:color="auto"/>
              <w:right w:val="single" w:sz="6" w:space="0" w:color="auto"/>
            </w:tcBorders>
          </w:tcPr>
          <w:p w:rsidR="00BD1F2E" w:rsidRDefault="00BD1F2E" w:rsidP="00985C36">
            <w:pPr>
              <w:autoSpaceDE w:val="0"/>
              <w:autoSpaceDN w:val="0"/>
              <w:adjustRightInd w:val="0"/>
              <w:spacing w:line="360" w:lineRule="auto"/>
              <w:ind w:firstLineChars="50" w:firstLine="120"/>
              <w:rPr>
                <w:rFonts w:ascii="宋体" w:hAnsi="宋体" w:cs="宋体"/>
                <w:sz w:val="24"/>
                <w:lang w:val="zh-CN"/>
              </w:rPr>
            </w:pPr>
          </w:p>
        </w:tc>
        <w:tc>
          <w:tcPr>
            <w:tcW w:w="9355" w:type="dxa"/>
            <w:gridSpan w:val="5"/>
            <w:tcBorders>
              <w:top w:val="single" w:sz="6" w:space="0" w:color="auto"/>
              <w:left w:val="single" w:sz="6" w:space="0" w:color="auto"/>
              <w:bottom w:val="single" w:sz="6" w:space="0" w:color="auto"/>
              <w:right w:val="single" w:sz="6" w:space="0" w:color="auto"/>
            </w:tcBorders>
            <w:vAlign w:val="center"/>
          </w:tcPr>
          <w:p w:rsidR="00BD1F2E" w:rsidRDefault="00BD1F2E" w:rsidP="00985C36">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大写：玖拾柒万贰仟玖佰叁拾贰元整　　　　　　</w:t>
            </w:r>
            <w:r>
              <w:rPr>
                <w:rFonts w:ascii="宋体" w:hAnsi="宋体" w:cs="宋体" w:hint="eastAsia"/>
                <w:sz w:val="24"/>
              </w:rPr>
              <w:t xml:space="preserve">              </w:t>
            </w:r>
            <w:r>
              <w:rPr>
                <w:rFonts w:ascii="宋体" w:hAnsi="宋体" w:cs="宋体" w:hint="eastAsia"/>
                <w:sz w:val="24"/>
                <w:lang w:val="zh-CN"/>
              </w:rPr>
              <w:t>小写：972932.00元</w:t>
            </w:r>
          </w:p>
        </w:tc>
      </w:tr>
    </w:tbl>
    <w:p w:rsidR="00BD1F2E" w:rsidRDefault="00BD1F2E" w:rsidP="00BD1F2E">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投标人（公章）：许昌永达同方科技有限公司</w:t>
      </w:r>
    </w:p>
    <w:p w:rsidR="00B42624" w:rsidRPr="00FF0D89" w:rsidRDefault="00BD1F2E" w:rsidP="00FF0D89">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sectPr w:rsidR="00B42624" w:rsidRPr="00FF0D89" w:rsidSect="00BD1F2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13C" w:rsidRDefault="00C3313C" w:rsidP="00BD1F2E">
      <w:r>
        <w:separator/>
      </w:r>
    </w:p>
  </w:endnote>
  <w:endnote w:type="continuationSeparator" w:id="0">
    <w:p w:rsidR="00C3313C" w:rsidRDefault="00C3313C" w:rsidP="00BD1F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13C" w:rsidRDefault="00C3313C" w:rsidP="00BD1F2E">
      <w:r>
        <w:separator/>
      </w:r>
    </w:p>
  </w:footnote>
  <w:footnote w:type="continuationSeparator" w:id="0">
    <w:p w:rsidR="00C3313C" w:rsidRDefault="00C3313C" w:rsidP="00BD1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817E8"/>
    <w:multiLevelType w:val="singleLevel"/>
    <w:tmpl w:val="59F817E8"/>
    <w:lvl w:ilvl="0">
      <w:start w:val="1"/>
      <w:numFmt w:val="chineseCounting"/>
      <w:pStyle w:val="260"/>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CE5"/>
    <w:rsid w:val="00347251"/>
    <w:rsid w:val="00414CE5"/>
    <w:rsid w:val="00420D65"/>
    <w:rsid w:val="00875C72"/>
    <w:rsid w:val="00B42624"/>
    <w:rsid w:val="00BA38ED"/>
    <w:rsid w:val="00BD1F2E"/>
    <w:rsid w:val="00BD6588"/>
    <w:rsid w:val="00C3313C"/>
    <w:rsid w:val="00DF578E"/>
    <w:rsid w:val="00EB733B"/>
    <w:rsid w:val="00FA5477"/>
    <w:rsid w:val="00FF0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2E"/>
    <w:pPr>
      <w:widowControl w:val="0"/>
      <w:jc w:val="both"/>
    </w:pPr>
  </w:style>
  <w:style w:type="paragraph" w:styleId="2">
    <w:name w:val="heading 2"/>
    <w:basedOn w:val="a"/>
    <w:next w:val="a"/>
    <w:link w:val="2Char"/>
    <w:unhideWhenUsed/>
    <w:qFormat/>
    <w:rsid w:val="00875C7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rsid w:val="00875C7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75C72"/>
    <w:pPr>
      <w:spacing w:after="120"/>
    </w:pPr>
    <w:rPr>
      <w:rFonts w:ascii="Times New Roman" w:eastAsia="宋体" w:hAnsi="Times New Roman"/>
      <w:szCs w:val="24"/>
    </w:rPr>
  </w:style>
  <w:style w:type="character" w:customStyle="1" w:styleId="Char">
    <w:name w:val="正文文本 Char"/>
    <w:basedOn w:val="a0"/>
    <w:link w:val="a3"/>
    <w:uiPriority w:val="99"/>
    <w:semiHidden/>
    <w:rsid w:val="00875C72"/>
    <w:rPr>
      <w:rFonts w:ascii="Times New Roman" w:eastAsia="宋体" w:hAnsi="Times New Roman" w:cs="Times New Roman"/>
      <w:szCs w:val="24"/>
    </w:rPr>
  </w:style>
  <w:style w:type="paragraph" w:styleId="a4">
    <w:name w:val="Body Text First Indent"/>
    <w:basedOn w:val="a3"/>
    <w:link w:val="Char0"/>
    <w:uiPriority w:val="99"/>
    <w:unhideWhenUsed/>
    <w:qFormat/>
    <w:rsid w:val="00875C72"/>
    <w:pPr>
      <w:spacing w:after="0"/>
      <w:ind w:firstLineChars="100" w:firstLine="420"/>
    </w:pPr>
    <w:rPr>
      <w:rFonts w:eastAsia="仿宋_GB2312"/>
      <w:sz w:val="28"/>
    </w:rPr>
  </w:style>
  <w:style w:type="character" w:customStyle="1" w:styleId="Char0">
    <w:name w:val="正文首行缩进 Char"/>
    <w:basedOn w:val="Char"/>
    <w:link w:val="a4"/>
    <w:uiPriority w:val="99"/>
    <w:rsid w:val="00875C72"/>
    <w:rPr>
      <w:rFonts w:eastAsia="仿宋_GB2312"/>
      <w:sz w:val="28"/>
    </w:rPr>
  </w:style>
  <w:style w:type="character" w:customStyle="1" w:styleId="2Char">
    <w:name w:val="标题 2 Char"/>
    <w:basedOn w:val="a0"/>
    <w:link w:val="2"/>
    <w:rsid w:val="00875C72"/>
    <w:rPr>
      <w:rFonts w:ascii="Arial" w:eastAsia="黑体" w:hAnsi="Arial" w:cs="Times New Roman"/>
      <w:b/>
      <w:bCs/>
      <w:sz w:val="32"/>
      <w:szCs w:val="32"/>
    </w:rPr>
  </w:style>
  <w:style w:type="character" w:customStyle="1" w:styleId="3Char">
    <w:name w:val="标题 3 Char"/>
    <w:basedOn w:val="a0"/>
    <w:link w:val="3"/>
    <w:uiPriority w:val="9"/>
    <w:semiHidden/>
    <w:rsid w:val="00875C72"/>
    <w:rPr>
      <w:rFonts w:ascii="Times New Roman" w:eastAsia="宋体" w:hAnsi="Times New Roman" w:cs="Times New Roman"/>
      <w:b/>
      <w:bCs/>
      <w:sz w:val="32"/>
      <w:szCs w:val="32"/>
    </w:rPr>
  </w:style>
  <w:style w:type="paragraph" w:styleId="a5">
    <w:name w:val="caption"/>
    <w:basedOn w:val="a"/>
    <w:next w:val="a"/>
    <w:uiPriority w:val="35"/>
    <w:semiHidden/>
    <w:unhideWhenUsed/>
    <w:qFormat/>
    <w:rsid w:val="00875C72"/>
    <w:rPr>
      <w:rFonts w:ascii="Arial" w:eastAsia="黑体" w:hAnsi="Arial" w:cs="Arial"/>
      <w:sz w:val="20"/>
      <w:szCs w:val="20"/>
    </w:rPr>
  </w:style>
  <w:style w:type="character" w:styleId="a6">
    <w:name w:val="Strong"/>
    <w:basedOn w:val="a0"/>
    <w:uiPriority w:val="22"/>
    <w:qFormat/>
    <w:rsid w:val="00875C72"/>
    <w:rPr>
      <w:b/>
    </w:rPr>
  </w:style>
  <w:style w:type="paragraph" w:styleId="a7">
    <w:name w:val="Plain Text"/>
    <w:basedOn w:val="a"/>
    <w:link w:val="Char1"/>
    <w:uiPriority w:val="99"/>
    <w:unhideWhenUsed/>
    <w:qFormat/>
    <w:rsid w:val="00875C72"/>
    <w:pPr>
      <w:widowControl/>
      <w:overflowPunct w:val="0"/>
      <w:autoSpaceDE w:val="0"/>
      <w:autoSpaceDN w:val="0"/>
      <w:adjustRightInd w:val="0"/>
      <w:jc w:val="left"/>
      <w:textAlignment w:val="baseline"/>
    </w:pPr>
    <w:rPr>
      <w:rFonts w:ascii="宋体" w:eastAsia="宋体" w:hAnsi="Courier New" w:cs="Times New Roman"/>
      <w:kern w:val="0"/>
      <w:szCs w:val="20"/>
    </w:rPr>
  </w:style>
  <w:style w:type="character" w:customStyle="1" w:styleId="Char1">
    <w:name w:val="纯文本 Char"/>
    <w:basedOn w:val="a0"/>
    <w:link w:val="a7"/>
    <w:uiPriority w:val="99"/>
    <w:rsid w:val="00875C72"/>
    <w:rPr>
      <w:rFonts w:ascii="宋体" w:eastAsia="宋体" w:hAnsi="Courier New" w:cs="Times New Roman"/>
      <w:kern w:val="0"/>
      <w:szCs w:val="20"/>
    </w:rPr>
  </w:style>
  <w:style w:type="paragraph" w:styleId="a8">
    <w:name w:val="Normal (Web)"/>
    <w:basedOn w:val="a"/>
    <w:qFormat/>
    <w:rsid w:val="00875C72"/>
    <w:pPr>
      <w:widowControl/>
      <w:spacing w:before="100" w:beforeAutospacing="1" w:after="100" w:afterAutospacing="1"/>
      <w:jc w:val="left"/>
    </w:pPr>
    <w:rPr>
      <w:rFonts w:ascii="宋体" w:eastAsia="宋体" w:hAnsi="宋体" w:cs="宋体"/>
      <w:kern w:val="0"/>
      <w:sz w:val="24"/>
      <w:szCs w:val="24"/>
    </w:rPr>
  </w:style>
  <w:style w:type="paragraph" w:customStyle="1" w:styleId="260">
    <w:name w:val="样式 样式 样式 样式 标题 2 + 宋体 五号 非加粗 黑色 + 段前: 6 磅 段后: 0 磅 行距: 单倍行距 + 段前:..."/>
    <w:basedOn w:val="a"/>
    <w:qFormat/>
    <w:rsid w:val="00875C72"/>
    <w:pPr>
      <w:keepNext/>
      <w:keepLines/>
      <w:numPr>
        <w:numId w:val="1"/>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
    <w:name w:val="正文文本缩进1"/>
    <w:basedOn w:val="a"/>
    <w:qFormat/>
    <w:rsid w:val="00875C72"/>
    <w:pPr>
      <w:spacing w:line="360" w:lineRule="auto"/>
      <w:ind w:firstLineChars="200" w:firstLine="480"/>
    </w:pPr>
    <w:rPr>
      <w:rFonts w:ascii="宋体" w:eastAsia="宋体" w:hAnsi="Times New Roman" w:cs="Times New Roman"/>
      <w:sz w:val="24"/>
      <w:szCs w:val="24"/>
    </w:rPr>
  </w:style>
  <w:style w:type="paragraph" w:customStyle="1" w:styleId="10">
    <w:name w:val="正文缩进1"/>
    <w:basedOn w:val="a"/>
    <w:qFormat/>
    <w:rsid w:val="00875C7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1">
    <w:name w:val="日期1"/>
    <w:basedOn w:val="a"/>
    <w:next w:val="a"/>
    <w:qFormat/>
    <w:rsid w:val="00875C72"/>
    <w:rPr>
      <w:rFonts w:ascii="Times New Roman" w:eastAsia="宋体" w:hAnsi="Times New Roman" w:cs="Times New Roman"/>
      <w:sz w:val="24"/>
      <w:szCs w:val="24"/>
    </w:rPr>
  </w:style>
  <w:style w:type="paragraph" w:styleId="a9">
    <w:name w:val="header"/>
    <w:basedOn w:val="a"/>
    <w:link w:val="Char2"/>
    <w:uiPriority w:val="99"/>
    <w:semiHidden/>
    <w:unhideWhenUsed/>
    <w:rsid w:val="00BD1F2E"/>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2">
    <w:name w:val="页眉 Char"/>
    <w:basedOn w:val="a0"/>
    <w:link w:val="a9"/>
    <w:uiPriority w:val="99"/>
    <w:semiHidden/>
    <w:rsid w:val="00BD1F2E"/>
    <w:rPr>
      <w:rFonts w:ascii="Times New Roman" w:eastAsia="宋体" w:hAnsi="Times New Roman"/>
      <w:sz w:val="18"/>
      <w:szCs w:val="18"/>
    </w:rPr>
  </w:style>
  <w:style w:type="paragraph" w:styleId="aa">
    <w:name w:val="footer"/>
    <w:basedOn w:val="a"/>
    <w:link w:val="Char3"/>
    <w:uiPriority w:val="99"/>
    <w:semiHidden/>
    <w:unhideWhenUsed/>
    <w:rsid w:val="00BD1F2E"/>
    <w:pPr>
      <w:tabs>
        <w:tab w:val="center" w:pos="4153"/>
        <w:tab w:val="right" w:pos="8306"/>
      </w:tabs>
      <w:snapToGrid w:val="0"/>
      <w:jc w:val="left"/>
    </w:pPr>
    <w:rPr>
      <w:rFonts w:ascii="Times New Roman" w:eastAsia="宋体" w:hAnsi="Times New Roman"/>
      <w:sz w:val="18"/>
      <w:szCs w:val="18"/>
    </w:rPr>
  </w:style>
  <w:style w:type="character" w:customStyle="1" w:styleId="Char3">
    <w:name w:val="页脚 Char"/>
    <w:basedOn w:val="a0"/>
    <w:link w:val="aa"/>
    <w:uiPriority w:val="99"/>
    <w:semiHidden/>
    <w:rsid w:val="00BD1F2E"/>
    <w:rPr>
      <w:rFonts w:ascii="Times New Roman" w:eastAsia="宋体" w:hAnsi="Times New Roman"/>
      <w:sz w:val="18"/>
      <w:szCs w:val="18"/>
    </w:rPr>
  </w:style>
  <w:style w:type="paragraph" w:styleId="ab">
    <w:name w:val="List Paragraph"/>
    <w:basedOn w:val="a"/>
    <w:uiPriority w:val="34"/>
    <w:qFormat/>
    <w:rsid w:val="00BD1F2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908</Words>
  <Characters>5182</Characters>
  <Application>Microsoft Office Word</Application>
  <DocSecurity>0</DocSecurity>
  <Lines>43</Lines>
  <Paragraphs>12</Paragraphs>
  <ScaleCrop>false</ScaleCrop>
  <Company>微软公司</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襄城县公共资源交易中心:陈良民</cp:lastModifiedBy>
  <cp:revision>2</cp:revision>
  <dcterms:created xsi:type="dcterms:W3CDTF">2018-07-06T02:35:00Z</dcterms:created>
  <dcterms:modified xsi:type="dcterms:W3CDTF">2018-07-06T02:35:00Z</dcterms:modified>
</cp:coreProperties>
</file>