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3A" w:rsidRDefault="0061313A" w:rsidP="0061313A">
      <w:pPr>
        <w:autoSpaceDE w:val="0"/>
        <w:autoSpaceDN w:val="0"/>
        <w:spacing w:line="360" w:lineRule="auto"/>
        <w:jc w:val="center"/>
        <w:outlineLvl w:val="0"/>
        <w:rPr>
          <w:rFonts w:hAnsi="宋体"/>
          <w:b/>
          <w:snapToGrid w:val="0"/>
          <w:sz w:val="36"/>
          <w:szCs w:val="36"/>
        </w:rPr>
      </w:pPr>
      <w:r>
        <w:rPr>
          <w:rFonts w:hAnsi="宋体" w:hint="eastAsia"/>
          <w:b/>
          <w:snapToGrid w:val="0"/>
          <w:sz w:val="36"/>
          <w:szCs w:val="36"/>
        </w:rPr>
        <w:t>投标分项报价表</w:t>
      </w:r>
    </w:p>
    <w:p w:rsidR="0061313A" w:rsidRDefault="0061313A" w:rsidP="0061313A">
      <w:pPr>
        <w:autoSpaceDE w:val="0"/>
        <w:autoSpaceDN w:val="0"/>
        <w:spacing w:line="360" w:lineRule="auto"/>
        <w:outlineLvl w:val="0"/>
        <w:rPr>
          <w:rFonts w:ascii="宋体" w:hAnsi="宋体"/>
          <w:b/>
          <w:bCs/>
          <w:color w:val="000000"/>
          <w:kern w:val="2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项目编号：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YLZB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—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G2018008-2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号</w:t>
      </w:r>
    </w:p>
    <w:p w:rsidR="0061313A" w:rsidRDefault="0061313A" w:rsidP="0061313A">
      <w:pPr>
        <w:autoSpaceDE w:val="0"/>
        <w:autoSpaceDN w:val="0"/>
        <w:spacing w:line="360" w:lineRule="auto"/>
        <w:outlineLvl w:val="0"/>
        <w:rPr>
          <w:rFonts w:ascii="宋体" w:hAnsi="宋体" w:hint="eastAsia"/>
          <w:color w:val="000000"/>
          <w:sz w:val="24"/>
          <w:szCs w:val="24"/>
          <w:u w:val="single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项目名称：许昌市中心医院“所需早期语言评估与训练系统（国产）等医疗设备采购”项目</w:t>
      </w:r>
      <w:r>
        <w:rPr>
          <w:rFonts w:ascii="宋体" w:hAnsi="宋体" w:hint="eastAsia"/>
          <w:color w:val="000000"/>
          <w:sz w:val="24"/>
          <w:szCs w:val="24"/>
        </w:rPr>
        <w:t xml:space="preserve">   </w:t>
      </w:r>
    </w:p>
    <w:tbl>
      <w:tblPr>
        <w:tblW w:w="0" w:type="auto"/>
        <w:tblLayout w:type="fixed"/>
        <w:tblLook w:val="04A0"/>
      </w:tblPr>
      <w:tblGrid>
        <w:gridCol w:w="616"/>
        <w:gridCol w:w="1575"/>
        <w:gridCol w:w="977"/>
        <w:gridCol w:w="1648"/>
        <w:gridCol w:w="555"/>
        <w:gridCol w:w="691"/>
        <w:gridCol w:w="1066"/>
        <w:gridCol w:w="1080"/>
        <w:gridCol w:w="1318"/>
      </w:tblGrid>
      <w:tr w:rsidR="0061313A" w:rsidTr="0061313A">
        <w:trPr>
          <w:trHeight w:val="851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1313A" w:rsidRDefault="0061313A">
            <w:pPr>
              <w:pStyle w:val="Default"/>
              <w:rPr>
                <w:rFonts w:ascii="宋体" w:hAnsi="宋体"/>
                <w:kern w:val="2"/>
                <w:lang w:val="zh-CN"/>
              </w:rPr>
            </w:pPr>
            <w:r>
              <w:rPr>
                <w:rFonts w:ascii="宋体" w:hAnsi="宋体" w:hint="eastAsia"/>
                <w:kern w:val="2"/>
              </w:rPr>
              <w:t>序号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1313A" w:rsidRDefault="0061313A">
            <w:pPr>
              <w:pStyle w:val="Default"/>
              <w:rPr>
                <w:rFonts w:ascii="宋体" w:hAnsi="宋体"/>
                <w:kern w:val="2"/>
                <w:lang w:val="zh-CN"/>
              </w:rPr>
            </w:pPr>
            <w:r>
              <w:rPr>
                <w:rFonts w:ascii="宋体" w:hAnsi="宋体" w:hint="eastAsia"/>
                <w:kern w:val="2"/>
              </w:rPr>
              <w:t>名 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1313A" w:rsidRDefault="0061313A">
            <w:pPr>
              <w:pStyle w:val="Default"/>
              <w:jc w:val="center"/>
              <w:rPr>
                <w:rFonts w:ascii="宋体" w:hAnsi="宋体"/>
                <w:kern w:val="2"/>
                <w:lang w:val="zh-CN"/>
              </w:rPr>
            </w:pPr>
            <w:r>
              <w:rPr>
                <w:rFonts w:ascii="宋体" w:hAnsi="宋体" w:hint="eastAsia"/>
                <w:kern w:val="2"/>
              </w:rPr>
              <w:t>规格型号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1313A" w:rsidRDefault="0061313A">
            <w:pPr>
              <w:pStyle w:val="Default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技术</w:t>
            </w:r>
          </w:p>
          <w:p w:rsidR="0061313A" w:rsidRDefault="0061313A">
            <w:pPr>
              <w:pStyle w:val="Default"/>
              <w:jc w:val="center"/>
              <w:rPr>
                <w:rFonts w:ascii="宋体" w:hAnsi="宋体"/>
                <w:kern w:val="2"/>
                <w:lang w:val="zh-CN"/>
              </w:rPr>
            </w:pPr>
            <w:r>
              <w:rPr>
                <w:rFonts w:ascii="宋体" w:hAnsi="宋体" w:hint="eastAsia"/>
                <w:kern w:val="2"/>
              </w:rPr>
              <w:t>参数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1313A" w:rsidRDefault="0061313A">
            <w:pPr>
              <w:pStyle w:val="Default"/>
              <w:rPr>
                <w:rFonts w:ascii="宋体" w:hAnsi="宋体"/>
                <w:kern w:val="2"/>
                <w:lang w:val="zh-CN"/>
              </w:rPr>
            </w:pPr>
            <w:r>
              <w:rPr>
                <w:rFonts w:ascii="宋体" w:hAnsi="宋体" w:hint="eastAsia"/>
                <w:kern w:val="2"/>
              </w:rPr>
              <w:t>单 位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1313A" w:rsidRDefault="0061313A">
            <w:pPr>
              <w:pStyle w:val="Default"/>
              <w:rPr>
                <w:rFonts w:ascii="宋体" w:hAnsi="宋体"/>
                <w:kern w:val="2"/>
                <w:lang w:val="zh-CN"/>
              </w:rPr>
            </w:pPr>
            <w:r>
              <w:rPr>
                <w:rFonts w:ascii="宋体" w:hAnsi="宋体" w:hint="eastAsia"/>
                <w:kern w:val="2"/>
              </w:rPr>
              <w:t>数 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1313A" w:rsidRDefault="0061313A">
            <w:pPr>
              <w:pStyle w:val="Default"/>
              <w:rPr>
                <w:rFonts w:ascii="宋体" w:hAnsi="宋体"/>
                <w:kern w:val="2"/>
                <w:lang w:val="zh-CN"/>
              </w:rPr>
            </w:pPr>
            <w:r>
              <w:rPr>
                <w:rFonts w:ascii="宋体" w:hAnsi="宋体" w:hint="eastAsia"/>
                <w:kern w:val="2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1313A" w:rsidRDefault="0061313A">
            <w:pPr>
              <w:pStyle w:val="Default"/>
              <w:rPr>
                <w:rFonts w:ascii="宋体" w:hAnsi="宋体"/>
                <w:kern w:val="2"/>
                <w:lang w:val="zh-CN"/>
              </w:rPr>
            </w:pPr>
            <w:r>
              <w:rPr>
                <w:rFonts w:ascii="宋体" w:hAnsi="宋体" w:hint="eastAsia"/>
                <w:kern w:val="2"/>
              </w:rPr>
              <w:t>总价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1313A" w:rsidRDefault="0061313A">
            <w:pPr>
              <w:pStyle w:val="Defaul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产地及</w:t>
            </w:r>
          </w:p>
          <w:p w:rsidR="0061313A" w:rsidRDefault="0061313A">
            <w:pPr>
              <w:pStyle w:val="Default"/>
              <w:rPr>
                <w:rFonts w:ascii="宋体" w:hAnsi="宋体"/>
                <w:kern w:val="2"/>
                <w:lang w:val="zh-CN"/>
              </w:rPr>
            </w:pPr>
            <w:r>
              <w:rPr>
                <w:rFonts w:ascii="宋体" w:hAnsi="宋体" w:hint="eastAsia"/>
                <w:kern w:val="2"/>
              </w:rPr>
              <w:t>厂家</w:t>
            </w:r>
          </w:p>
        </w:tc>
      </w:tr>
      <w:tr w:rsidR="0061313A" w:rsidTr="0061313A">
        <w:trPr>
          <w:trHeight w:val="851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13A" w:rsidRDefault="0061313A">
            <w:pPr>
              <w:pStyle w:val="Defaul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13A" w:rsidRDefault="0061313A">
            <w:pPr>
              <w:pStyle w:val="Defaul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治疗型生物刺激反馈仪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13A" w:rsidRDefault="0061313A">
            <w:pPr>
              <w:pStyle w:val="Default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NSJ-02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13A" w:rsidRDefault="0061313A">
            <w:pPr>
              <w:pStyle w:val="Defaul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详见技术偏离表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13A" w:rsidRDefault="0061313A">
            <w:pPr>
              <w:pStyle w:val="Default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套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13A" w:rsidRDefault="0061313A">
            <w:pPr>
              <w:pStyle w:val="Default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13A" w:rsidRDefault="0061313A">
            <w:pPr>
              <w:pStyle w:val="Defaul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143000.00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13A" w:rsidRDefault="0061313A">
            <w:pPr>
              <w:pStyle w:val="Defaul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143000.00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13A" w:rsidRDefault="0061313A">
            <w:pPr>
              <w:pStyle w:val="Defaul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广州佛山、</w:t>
            </w:r>
          </w:p>
          <w:p w:rsidR="0061313A" w:rsidRDefault="0061313A">
            <w:pPr>
              <w:pStyle w:val="Defaul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佛山市顺德区依士文电子仪器有限公司</w:t>
            </w:r>
          </w:p>
        </w:tc>
      </w:tr>
      <w:tr w:rsidR="0061313A" w:rsidTr="0061313A">
        <w:trPr>
          <w:trHeight w:val="851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13A" w:rsidRDefault="0061313A">
            <w:pPr>
              <w:pStyle w:val="Defaul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13A" w:rsidRDefault="0061313A">
            <w:pPr>
              <w:pStyle w:val="Defaul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诊断治疗型生物刺激反馈仪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13A" w:rsidRDefault="0061313A">
            <w:pPr>
              <w:pStyle w:val="Default"/>
              <w:jc w:val="center"/>
              <w:rPr>
                <w:rFonts w:ascii="宋体" w:hAnsi="宋体"/>
                <w:kern w:val="2"/>
                <w:lang w:val="zh-CN"/>
              </w:rPr>
            </w:pPr>
            <w:r>
              <w:rPr>
                <w:rFonts w:ascii="宋体" w:hAnsi="宋体" w:hint="eastAsia"/>
                <w:kern w:val="2"/>
              </w:rPr>
              <w:t>NSJ-02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13A" w:rsidRDefault="0061313A">
            <w:pPr>
              <w:pStyle w:val="Defaul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详见技术偏离表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13A" w:rsidRDefault="0061313A">
            <w:pPr>
              <w:pStyle w:val="Default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套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13A" w:rsidRDefault="0061313A">
            <w:pPr>
              <w:pStyle w:val="Default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13A" w:rsidRDefault="0061313A">
            <w:pPr>
              <w:pStyle w:val="Defaul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143000.00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13A" w:rsidRDefault="0061313A">
            <w:pPr>
              <w:pStyle w:val="Defaul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143000.00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13A" w:rsidRDefault="0061313A">
            <w:pPr>
              <w:pStyle w:val="Defaul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广州佛山、</w:t>
            </w:r>
          </w:p>
          <w:p w:rsidR="0061313A" w:rsidRDefault="0061313A">
            <w:pPr>
              <w:pStyle w:val="Defaul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佛山市顺德区依士文电子仪器有限公司</w:t>
            </w:r>
          </w:p>
        </w:tc>
      </w:tr>
    </w:tbl>
    <w:p w:rsidR="0061313A" w:rsidRDefault="0061313A" w:rsidP="0061313A">
      <w:pPr>
        <w:autoSpaceDE w:val="0"/>
        <w:autoSpaceDN w:val="0"/>
        <w:spacing w:line="480" w:lineRule="auto"/>
        <w:rPr>
          <w:rFonts w:ascii="宋体" w:hAnsi="宋体" w:cs="宋体" w:hint="eastAsia"/>
          <w:kern w:val="2"/>
          <w:sz w:val="24"/>
          <w:szCs w:val="24"/>
          <w:lang w:val="zh-CN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1313A"/>
    <w:rsid w:val="007D100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131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宋体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郑州中原招标股份有限公司:周国庆</cp:lastModifiedBy>
  <cp:revision>2</cp:revision>
  <dcterms:created xsi:type="dcterms:W3CDTF">2008-09-11T17:20:00Z</dcterms:created>
  <dcterms:modified xsi:type="dcterms:W3CDTF">2018-07-06T08:09:00Z</dcterms:modified>
</cp:coreProperties>
</file>