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长交建【2018】GZ072号长葛市第五初级中学、古桥镇中心小学教师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转房工程项目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/>
          <w:i w:val="0"/>
          <w:snapToGrid/>
          <w:color w:val="000000"/>
          <w:sz w:val="44"/>
          <w:szCs w:val="44"/>
          <w:u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中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标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公告</w:t>
      </w:r>
    </w:p>
    <w:p>
      <w:pPr>
        <w:widowControl/>
        <w:shd w:val="solid" w:color="FFFFFF" w:fill="auto"/>
        <w:kinsoku/>
        <w:autoSpaceDE/>
        <w:autoSpaceDN w:val="0"/>
        <w:spacing w:line="520" w:lineRule="exact"/>
        <w:jc w:val="center"/>
        <w:rPr>
          <w:rFonts w:hint="default" w:ascii="微软雅黑" w:hAnsi="微软雅黑" w:eastAsia="微软雅黑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/>
          <w:b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一标段</w:t>
      </w:r>
    </w:p>
    <w:tbl>
      <w:tblPr>
        <w:tblStyle w:val="8"/>
        <w:tblW w:w="9565" w:type="dxa"/>
        <w:jc w:val="center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486"/>
        <w:gridCol w:w="3008"/>
        <w:gridCol w:w="1577"/>
        <w:gridCol w:w="29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项目名称</w:t>
            </w:r>
          </w:p>
        </w:tc>
        <w:tc>
          <w:tcPr>
            <w:tcW w:w="749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长葛市第五初级中学、古桥镇中心小学教师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周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转房工程项目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项目编号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长交建【2018】GZ072号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招标人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长葛市中小学校舍安全工程领导小组办公室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招标方式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>公开招标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招标控制价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¥1602394.39元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开标时间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黑体"/>
                <w:b w:val="0"/>
                <w:bCs w:val="0"/>
                <w:kern w:val="0"/>
                <w:sz w:val="24"/>
                <w:szCs w:val="24"/>
                <w:u w:val="none"/>
              </w:rPr>
              <w:t>2018年</w:t>
            </w:r>
            <w:r>
              <w:rPr>
                <w:rFonts w:hint="eastAsia" w:ascii="宋体" w:hAnsi="宋体" w:cs="黑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cs="仿宋_GB2312"/>
                <w:b w:val="0"/>
                <w:bCs w:val="0"/>
                <w:kern w:val="0"/>
                <w:sz w:val="24"/>
                <w:szCs w:val="24"/>
                <w:u w:val="none"/>
              </w:rPr>
              <w:t>月</w:t>
            </w:r>
            <w:r>
              <w:rPr>
                <w:rFonts w:hint="eastAsia" w:ascii="宋体" w:hAnsi="宋体" w:cs="仿宋_GB2312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  <w:r>
              <w:rPr>
                <w:rFonts w:hint="eastAsia" w:ascii="宋体" w:hAnsi="宋体" w:cs="仿宋_GB2312"/>
                <w:b w:val="0"/>
                <w:bCs w:val="0"/>
                <w:kern w:val="0"/>
                <w:sz w:val="24"/>
                <w:szCs w:val="24"/>
                <w:u w:val="none"/>
              </w:rPr>
              <w:t>日</w:t>
            </w:r>
            <w:r>
              <w:rPr>
                <w:rFonts w:hint="eastAsia" w:ascii="宋体" w:hAnsi="宋体" w:cs="黑体"/>
                <w:b w:val="0"/>
                <w:bCs w:val="0"/>
                <w:kern w:val="0"/>
                <w:sz w:val="24"/>
                <w:szCs w:val="24"/>
                <w:u w:val="none"/>
              </w:rPr>
              <w:t>09</w:t>
            </w:r>
            <w:r>
              <w:rPr>
                <w:rFonts w:hint="eastAsia" w:ascii="宋体" w:hAnsi="宋体" w:cs="仿宋_GB2312"/>
                <w:b w:val="0"/>
                <w:bCs w:val="0"/>
                <w:kern w:val="0"/>
                <w:sz w:val="24"/>
                <w:szCs w:val="24"/>
                <w:u w:val="none"/>
              </w:rPr>
              <w:t>时</w:t>
            </w:r>
            <w:r>
              <w:rPr>
                <w:rFonts w:hint="eastAsia" w:ascii="宋体" w:hAnsi="宋体" w:cs="黑体"/>
                <w:b w:val="0"/>
                <w:bCs w:val="0"/>
                <w:kern w:val="0"/>
                <w:sz w:val="24"/>
                <w:szCs w:val="24"/>
                <w:u w:val="none"/>
              </w:rPr>
              <w:t>30</w:t>
            </w:r>
            <w:r>
              <w:rPr>
                <w:rFonts w:hint="eastAsia" w:ascii="宋体" w:hAnsi="宋体" w:cs="仿宋_GB2312"/>
                <w:b w:val="0"/>
                <w:bCs w:val="0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开标地点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u w:val="none"/>
              </w:rPr>
              <w:t>长葛市葛天大道东段商务区6号楼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u w:val="none"/>
              </w:rPr>
              <w:t>楼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409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u w:val="none"/>
              </w:rPr>
              <w:t>室开标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u w:val="none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建设地点及规模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长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葛市第五初级中学校内、长葛市古桥镇中心小学校内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招标代理机构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hAnsi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val="en-US" w:eastAsia="zh-CN"/>
              </w:rPr>
              <w:t>中大宇辰项目管理有限公司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评标委员会成员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黄建军、李朝磊、李光军、安军普、吴开颜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评标办法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val="en-US" w:eastAsia="zh-CN"/>
              </w:rPr>
              <w:t>综合计分法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中标人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ind w:right="185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河南省华州建设工程有限公司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中标人资质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ind w:right="185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  <w:t>建筑工程施工总承包叁级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合同金额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ind w:right="185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1442155.42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质量等级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工期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>180日历天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中标人班子配备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注册建造师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uto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赵艳伟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val="en-US" w:eastAsia="zh-CN"/>
              </w:rPr>
              <w:t>房建，注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册建造师贰级，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val="en-US" w:eastAsia="zh-CN"/>
              </w:rPr>
              <w:t>证书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编号：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val="en-US" w:eastAsia="zh-CN"/>
              </w:rPr>
              <w:t>豫241151582320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4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b w:val="0"/>
                <w:i w:val="0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项目技术</w:t>
            </w:r>
          </w:p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负责人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uto"/>
              <w:ind w:right="185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val="en-US" w:eastAsia="zh-CN"/>
              </w:rPr>
              <w:t>葛文秀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val="en-US" w:eastAsia="zh-CN"/>
              </w:rPr>
              <w:t>房建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，高级工程师，证书编号：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val="en-US" w:eastAsia="zh-CN"/>
              </w:rPr>
              <w:t>B19140900083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4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施工员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val="en-US" w:eastAsia="zh-CN"/>
              </w:rPr>
              <w:t>张朋飞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val="en-US" w:eastAsia="zh-CN"/>
              </w:rPr>
              <w:t>房建，施工员证，证书编号：41171010500895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4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质量员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val="en-US" w:eastAsia="zh-CN"/>
              </w:rPr>
              <w:t>张鑫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val="en-US" w:eastAsia="zh-CN"/>
              </w:rPr>
              <w:t>房建，质检员证，证书编号：41151060500044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4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安全员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val="en-US" w:eastAsia="zh-CN"/>
              </w:rPr>
              <w:t>刘璞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val="en-US" w:eastAsia="zh-CN"/>
              </w:rPr>
              <w:t>房建，安全员证，证书编号：H41150010500038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4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造价员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val="en-US" w:eastAsia="zh-CN"/>
              </w:rPr>
              <w:t>杜花玲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val="en-US" w:eastAsia="zh-CN"/>
              </w:rPr>
              <w:t>建筑，造价师，证书编号：建[造]09410004657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4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486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val="en-US" w:eastAsia="zh-CN"/>
              </w:rPr>
              <w:t>资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料员</w:t>
            </w:r>
          </w:p>
        </w:tc>
        <w:tc>
          <w:tcPr>
            <w:tcW w:w="749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val="en-US" w:eastAsia="zh-CN"/>
              </w:rPr>
              <w:t>侯莉莉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val="en-US" w:eastAsia="zh-CN"/>
              </w:rPr>
              <w:t>建筑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val="en-US" w:eastAsia="zh-CN"/>
              </w:rPr>
              <w:t>资料员证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，证书编号：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val="en-US" w:eastAsia="zh-CN"/>
              </w:rPr>
              <w:t>41151140500019）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b w:val="0"/>
                <w:i w:val="0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  <w:t>行贿犯罪档案</w:t>
            </w:r>
          </w:p>
          <w:p>
            <w:pPr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  <w:t>记录查询情况</w:t>
            </w:r>
          </w:p>
        </w:tc>
        <w:tc>
          <w:tcPr>
            <w:tcW w:w="749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无行贿犯罪记录</w:t>
            </w:r>
          </w:p>
        </w:tc>
      </w:tr>
    </w:tbl>
    <w:p>
      <w:pPr>
        <w:pStyle w:val="2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二标段</w:t>
      </w:r>
    </w:p>
    <w:tbl>
      <w:tblPr>
        <w:tblStyle w:val="8"/>
        <w:tblW w:w="9565" w:type="dxa"/>
        <w:jc w:val="center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486"/>
        <w:gridCol w:w="3008"/>
        <w:gridCol w:w="1577"/>
        <w:gridCol w:w="29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项目名称</w:t>
            </w:r>
          </w:p>
        </w:tc>
        <w:tc>
          <w:tcPr>
            <w:tcW w:w="749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长葛市第五初级中学、古桥镇中心小学教师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周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转房工程项目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项目编号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长交建【2018】GZ072号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招标人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长葛市中小学校舍安全工程领导小组办公室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招标方式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>公开招标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招标控制价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¥1584383元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开标时间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黑体"/>
                <w:b w:val="0"/>
                <w:bCs w:val="0"/>
                <w:kern w:val="0"/>
                <w:sz w:val="24"/>
                <w:szCs w:val="24"/>
                <w:u w:val="none"/>
              </w:rPr>
              <w:t>2018年</w:t>
            </w:r>
            <w:r>
              <w:rPr>
                <w:rFonts w:hint="eastAsia" w:ascii="宋体" w:hAnsi="宋体" w:cs="黑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cs="仿宋_GB2312"/>
                <w:b w:val="0"/>
                <w:bCs w:val="0"/>
                <w:kern w:val="0"/>
                <w:sz w:val="24"/>
                <w:szCs w:val="24"/>
                <w:u w:val="none"/>
              </w:rPr>
              <w:t>月</w:t>
            </w:r>
            <w:r>
              <w:rPr>
                <w:rFonts w:hint="eastAsia" w:ascii="宋体" w:hAnsi="宋体" w:cs="仿宋_GB2312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  <w:r>
              <w:rPr>
                <w:rFonts w:hint="eastAsia" w:ascii="宋体" w:hAnsi="宋体" w:cs="仿宋_GB2312"/>
                <w:b w:val="0"/>
                <w:bCs w:val="0"/>
                <w:kern w:val="0"/>
                <w:sz w:val="24"/>
                <w:szCs w:val="24"/>
                <w:u w:val="none"/>
              </w:rPr>
              <w:t>日</w:t>
            </w:r>
            <w:r>
              <w:rPr>
                <w:rFonts w:hint="eastAsia" w:ascii="宋体" w:hAnsi="宋体" w:cs="黑体"/>
                <w:b w:val="0"/>
                <w:bCs w:val="0"/>
                <w:kern w:val="0"/>
                <w:sz w:val="24"/>
                <w:szCs w:val="24"/>
                <w:u w:val="none"/>
              </w:rPr>
              <w:t>09</w:t>
            </w:r>
            <w:r>
              <w:rPr>
                <w:rFonts w:hint="eastAsia" w:ascii="宋体" w:hAnsi="宋体" w:cs="仿宋_GB2312"/>
                <w:b w:val="0"/>
                <w:bCs w:val="0"/>
                <w:kern w:val="0"/>
                <w:sz w:val="24"/>
                <w:szCs w:val="24"/>
                <w:u w:val="none"/>
              </w:rPr>
              <w:t>时</w:t>
            </w:r>
            <w:r>
              <w:rPr>
                <w:rFonts w:hint="eastAsia" w:ascii="宋体" w:hAnsi="宋体" w:cs="黑体"/>
                <w:b w:val="0"/>
                <w:bCs w:val="0"/>
                <w:kern w:val="0"/>
                <w:sz w:val="24"/>
                <w:szCs w:val="24"/>
                <w:u w:val="none"/>
              </w:rPr>
              <w:t>30</w:t>
            </w:r>
            <w:r>
              <w:rPr>
                <w:rFonts w:hint="eastAsia" w:ascii="宋体" w:hAnsi="宋体" w:cs="仿宋_GB2312"/>
                <w:b w:val="0"/>
                <w:bCs w:val="0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开标地点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u w:val="none"/>
              </w:rPr>
              <w:t>长葛市葛天大道东段商务区6号楼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u w:val="none"/>
              </w:rPr>
              <w:t>楼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409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u w:val="none"/>
              </w:rPr>
              <w:t>室开标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u w:val="none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建设地点及规模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长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葛市第五初级中学校内、长葛市古桥镇中心小学校内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招标代理机构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hAnsi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val="en-US" w:eastAsia="zh-CN"/>
              </w:rPr>
              <w:t>中大宇辰项目管理有限公司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评标委员会成员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黄建军、李朝磊、李光军、安军普、吴开颜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评标办法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val="en-US" w:eastAsia="zh-CN"/>
              </w:rPr>
              <w:t>综合计分法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中标人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ind w:right="185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昌弘建设工程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中标人资质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ind w:right="185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建筑工程施工总承包</w:t>
            </w:r>
            <w:r>
              <w:rPr>
                <w:rFonts w:hint="eastAsia" w:ascii="宋体" w:hAnsi="宋体" w:cs="宋体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壹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合同金额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ind w:right="185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1410272.11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质量等级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>合格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工期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>180日历天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中标人班子配备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注册建造师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uto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孟艳娜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val="en-US" w:eastAsia="zh-CN"/>
              </w:rPr>
              <w:t>房建，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注册建造师贰级，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val="en-US" w:eastAsia="zh-CN"/>
              </w:rPr>
              <w:t>证书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编号：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val="en-US" w:eastAsia="zh-CN"/>
              </w:rPr>
              <w:t>豫241151687753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4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b w:val="0"/>
                <w:i w:val="0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项目技术</w:t>
            </w:r>
          </w:p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负责人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uto"/>
              <w:ind w:right="185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val="en-US" w:eastAsia="zh-CN"/>
              </w:rPr>
              <w:t>耿攀攀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val="en-US" w:eastAsia="zh-CN"/>
              </w:rPr>
              <w:t>房建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，工程师，证书编号：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val="en-US" w:eastAsia="zh-CN"/>
              </w:rPr>
              <w:t>C19089150900136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4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施工员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val="en-US" w:eastAsia="zh-CN"/>
              </w:rPr>
              <w:t>喻国豪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val="en-US" w:eastAsia="zh-CN"/>
              </w:rPr>
              <w:t>土建，施工员证，证书编号：41151010001448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4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质量员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val="en-US" w:eastAsia="zh-CN"/>
              </w:rPr>
              <w:t>田鹏英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val="en-US" w:eastAsia="zh-CN"/>
              </w:rPr>
              <w:t>土建，质检员证，证书编号：41151060001238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4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安全员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val="en-US" w:eastAsia="zh-CN"/>
              </w:rPr>
              <w:t>王双利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val="en-US" w:eastAsia="zh-CN"/>
              </w:rPr>
              <w:t>建筑，安全员证，证书编号：H41150010002927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4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造价员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val="en-US" w:eastAsia="zh-CN"/>
              </w:rPr>
              <w:t>刘海涛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val="en-US" w:eastAsia="zh-CN"/>
              </w:rPr>
              <w:t>建筑，造价师，证书编号：建[造]04410002216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84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1486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val="en-US" w:eastAsia="zh-CN"/>
              </w:rPr>
              <w:t>资料员</w:t>
            </w:r>
          </w:p>
        </w:tc>
        <w:tc>
          <w:tcPr>
            <w:tcW w:w="749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val="en-US" w:eastAsia="zh-CN"/>
              </w:rPr>
              <w:t>李文静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val="en-US" w:eastAsia="zh-CN"/>
              </w:rPr>
              <w:t>建筑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val="en-US" w:eastAsia="zh-CN"/>
              </w:rPr>
              <w:t>资料员证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，证书编号：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val="en-US" w:eastAsia="zh-CN"/>
              </w:rPr>
              <w:t>41151140001172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kern w:val="0"/>
                <w:sz w:val="24"/>
                <w:u w:val="none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b w:val="0"/>
                <w:i w:val="0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  <w:t>行贿犯罪档案</w:t>
            </w:r>
          </w:p>
          <w:p>
            <w:pPr>
              <w:shd w:val="solid" w:color="FFFFFF" w:fill="auto"/>
              <w:kinsoku/>
              <w:autoSpaceDE/>
              <w:autoSpaceDN w:val="0"/>
              <w:spacing w:line="240" w:lineRule="auto"/>
              <w:jc w:val="center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  <w:t>记录查询情况</w:t>
            </w:r>
          </w:p>
        </w:tc>
        <w:tc>
          <w:tcPr>
            <w:tcW w:w="749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FFFFF" w:fill="auto"/>
              <w:kinsoku/>
              <w:autoSpaceDE/>
              <w:autoSpaceDN w:val="0"/>
              <w:spacing w:line="240" w:lineRule="auto"/>
              <w:rPr>
                <w:rFonts w:hint="default" w:ascii="微软雅黑" w:hAnsi="微软雅黑" w:eastAsia="微软雅黑"/>
                <w:snapToGrid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无行贿犯罪记录</w:t>
            </w:r>
          </w:p>
        </w:tc>
      </w:tr>
    </w:tbl>
    <w:p>
      <w:pPr>
        <w:pStyle w:val="2"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A5BC4"/>
    <w:rsid w:val="5C5D50B0"/>
    <w:rsid w:val="6D535020"/>
    <w:rsid w:val="784A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/>
    </w:p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000000"/>
      <w:u w:val="none"/>
    </w:rPr>
  </w:style>
  <w:style w:type="character" w:customStyle="1" w:styleId="9">
    <w:name w:val="red"/>
    <w:basedOn w:val="4"/>
    <w:uiPriority w:val="0"/>
    <w:rPr>
      <w:color w:val="FF0000"/>
      <w:sz w:val="18"/>
      <w:szCs w:val="18"/>
    </w:rPr>
  </w:style>
  <w:style w:type="character" w:customStyle="1" w:styleId="10">
    <w:name w:val="red1"/>
    <w:basedOn w:val="4"/>
    <w:uiPriority w:val="0"/>
    <w:rPr>
      <w:color w:val="FF0000"/>
      <w:sz w:val="18"/>
      <w:szCs w:val="18"/>
    </w:rPr>
  </w:style>
  <w:style w:type="character" w:customStyle="1" w:styleId="11">
    <w:name w:val="red2"/>
    <w:basedOn w:val="4"/>
    <w:uiPriority w:val="0"/>
    <w:rPr>
      <w:color w:val="FF0000"/>
    </w:rPr>
  </w:style>
  <w:style w:type="character" w:customStyle="1" w:styleId="12">
    <w:name w:val="green"/>
    <w:basedOn w:val="4"/>
    <w:uiPriority w:val="0"/>
    <w:rPr>
      <w:color w:val="66AE00"/>
      <w:sz w:val="18"/>
      <w:szCs w:val="18"/>
    </w:rPr>
  </w:style>
  <w:style w:type="character" w:customStyle="1" w:styleId="13">
    <w:name w:val="green1"/>
    <w:basedOn w:val="4"/>
    <w:uiPriority w:val="0"/>
    <w:rPr>
      <w:color w:val="66AE00"/>
      <w:sz w:val="18"/>
      <w:szCs w:val="18"/>
    </w:rPr>
  </w:style>
  <w:style w:type="character" w:customStyle="1" w:styleId="14">
    <w:name w:val="hover25"/>
    <w:basedOn w:val="4"/>
    <w:uiPriority w:val="0"/>
  </w:style>
  <w:style w:type="character" w:customStyle="1" w:styleId="15">
    <w:name w:val="blue"/>
    <w:basedOn w:val="4"/>
    <w:uiPriority w:val="0"/>
    <w:rPr>
      <w:color w:val="0371C6"/>
      <w:sz w:val="21"/>
      <w:szCs w:val="21"/>
    </w:rPr>
  </w:style>
  <w:style w:type="character" w:customStyle="1" w:styleId="16">
    <w:name w:val="right"/>
    <w:basedOn w:val="4"/>
    <w:uiPriority w:val="0"/>
    <w:rPr>
      <w:color w:val="999999"/>
      <w:sz w:val="18"/>
      <w:szCs w:val="18"/>
    </w:rPr>
  </w:style>
  <w:style w:type="character" w:customStyle="1" w:styleId="17">
    <w:name w:val="gb-jt"/>
    <w:basedOn w:val="4"/>
    <w:uiPriority w:val="0"/>
  </w:style>
  <w:style w:type="character" w:customStyle="1" w:styleId="18">
    <w:name w:val="hov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2018-07-03T01:14:00Z</dcterms:created>
  <dc:creator>Administrator</dc:creator>
  <cp:lastModifiedBy>Administrator</cp:lastModifiedBy>
  <dcterms:modified xsi:type="dcterms:W3CDTF">2018-07-03T03:09:55Z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