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785"/>
        <w:gridCol w:w="995"/>
        <w:gridCol w:w="5811"/>
        <w:gridCol w:w="992"/>
        <w:gridCol w:w="1134"/>
        <w:gridCol w:w="1134"/>
        <w:gridCol w:w="1474"/>
        <w:gridCol w:w="1392"/>
      </w:tblGrid>
      <w:tr w:rsidR="00166068" w:rsidRPr="00597A4C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ajorEastAsia" w:eastAsiaTheme="majorEastAsia" w:hAnsiTheme="majorEastAsia" w:cs="宋体"/>
                <w:b/>
                <w:szCs w:val="21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b/>
                <w:szCs w:val="21"/>
                <w:lang w:val="zh-CN"/>
              </w:rPr>
              <w:t>产地及厂家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台式机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br/>
              <w:t>联想扬天T4900d-04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商用电脑、操作系统预装Windows 7专业版；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CPU系列英特尔 酷睿i5、最高睿频4.2GHz、核心/线程数四核心/八线程、制程工艺14nm。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内存容量8GB、内存类型DDR4；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硬盘容量1TB、硬盘描述7200转；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光驱类型DVD；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独立显卡、显存容量2GB；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无线网卡支持802.11a/b/g/n/ac无线协议、有线网卡1000Mbps以太网卡、蓝牙支持蓝牙功能；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数据接口2×USB2.0，6×USB3.0；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音频接口耳机输出接口，麦克风输入接口、视频接口VGA，HDMI；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支持PS/2接口；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显示器23英寸；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机箱类型立式、机箱颜色黑色。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5900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11800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北京、联想（北京）有限公司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台式机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联想B415-B002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类型：台式计算机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CPU：赛扬G3930处理器（主频2.9GHz，缓存2M）；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主板：Intel B250，与主机同品牌；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内存：配置4G DDR4 2133MHz内存，最大支持32GB；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 xml:space="preserve">显卡：集成显卡； 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 xml:space="preserve">声卡：集成5.1声道声卡，机箱后面3个音频接口； 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硬盘：500G SATA3 7200rpm 硬盘 ，支持双硬盘；支持M.2 PCI-e SSD；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光驱：DVD刻录机；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网卡：集成10/100/1000M以太网卡；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扩展槽：1个PCI-E*16，1个PCI-E*1，1个PCI，1个M.2接口；</w:t>
            </w:r>
          </w:p>
          <w:p w:rsidR="00166068" w:rsidRPr="00597A4C" w:rsidRDefault="00166068" w:rsidP="00CF7A3C">
            <w:pPr>
              <w:ind w:leftChars="-2" w:left="-4" w:firstLineChars="2" w:firstLine="4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显示器：19.5寸宽屏显示器，标配低蓝光护眼功能，机身物理按键，选择开启/关闭“低蓝光模式”；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键盘、鼠标：防水抗菌键盘、鼠标；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接口：8个USB接口 ，其中（前置4个USB 3.0接口）、PS/2接口；VGA接口；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电源：110/220V、180W节能电源；</w:t>
            </w:r>
          </w:p>
          <w:p w:rsidR="00166068" w:rsidRPr="00597A4C" w:rsidRDefault="00166068" w:rsidP="00CF7A3C">
            <w:pPr>
              <w:ind w:leftChars="-2" w:left="-4" w:firstLineChars="2" w:firstLine="4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机箱：配置顶置电源开关键、顶置提手方便提拿，机箱体积小巧， 15L；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操作系统：原厂预装正版Windows7系统，每台机身均需粘贴正版COA标贴，且微软正版可查。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45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3600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162000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北京、联想（北京）有限公司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笔记本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联想昭阳E42-80313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 xml:space="preserve">处理器：英特尔第七代双核处理器，主频2.5GHz，缓存3M； 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内存：4G DDR4 2133MHz 内存，预留扩展内存槽位；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硬盘：500G 7200rpm SATA硬盘；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显示屏：14.0” LED 高清防眩光超液晶显示屏（1366*768） ，配置合金转轴，屏幕180度平放，更加牢固、美观、耐用；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显卡：配置2G独立显卡，支持双显卡切换 ；</w:t>
            </w:r>
          </w:p>
          <w:p w:rsidR="00166068" w:rsidRPr="00597A4C" w:rsidRDefault="00166068" w:rsidP="00CF7A3C">
            <w:pPr>
              <w:ind w:leftChars="-2" w:left="-4" w:firstLineChars="2" w:firstLine="4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光驱：内置DVD-RW刻录光驱，光驱位具有OKC功能，可一键更换成第二块备用电池或减重模块；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网卡：千兆网卡以及802.11 AC无线网卡，支持5.0G频段（集成BT4.0）；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声卡：High Definition Audio声卡；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键盘：全新浮岛式键盘；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定位设备：全尺寸多点触控板，按键与触控板分离，方便使用；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摄像头：720P高清摄像头；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指纹识别器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ab/>
              <w:t>带指纹识别器，原厂与指纹识别器结合的密码管理功能 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接口：4个USB(2个USB 3.0)接口、HDMI、VGA接口、耳机输出/麦克输出combo接口、电脑安全锁孔、网口、多合一读卡器；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电池：4芯电池；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系统安全：同品牌一键恢复操作系统（非Windows自带功能）， 可保留出厂备份和用户自定义备份。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4390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17560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北京、联想（北京）有限公司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复印机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京瓷TASKalfa 2011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数码复合机、颜色类型黑、白；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涵盖功能复印/网络打印/扫描、处理器500MHz、自动双面打印、复印；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内存容量标配：256MB、供纸容量：700张；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复印尺寸A3-A6R、复印速度20cpm；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复印分辨率600×600dpi；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介质重量纸盒：64-105g/㎡，手送：45-160g/㎡；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预热时间17.2秒、首页复印时间5.7秒；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连续复印页数1-999页、缩放范围25-400%；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复印其它性能2合1复印，4合1复印，ID卡复印；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打印速度单面：20ppm，双面：10ppm；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打印分辨率1200×1200dpi；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通过网线进行扫描：22/4.3页/分钟(黑白/彩色)；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扫描分辨率彩色：300dpi，200dpi；黑白：600dpi，400dpi，300dpi，200dpi；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液晶显示屏LED显示屏（2行 128X32点）；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功率复印：385W，待机模式：75W，睡眠模式：1.54W。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13900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13900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中国、京瓷办公信息系统（中国）有限公司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打印一体机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联想M7675DXF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多功能商用黑白激光多功能一体机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需涵盖功能打印/复印/扫描/传真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耗材类型鼓粉分离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自动双面打印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支持有线网络打印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黑白打印速度30ppm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首页打印时间＜6.5秒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复印速度30cpm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首页复印时间＜10秒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证卡复印一键身份证双面复印，一键票证复印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扫描类型平板+馈纸式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最大分辨率19200×19200dpi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电话手柄标配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供纸盒容量标配：250页，手动纸盘：1页</w:t>
            </w:r>
          </w:p>
          <w:p w:rsidR="00166068" w:rsidRPr="00597A4C" w:rsidRDefault="00166068" w:rsidP="00CF7A3C">
            <w:pPr>
              <w:pStyle w:val="a6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支持支票打印，海报打印，多合一打印，页眉页脚打印，省墨打印，墨粉浓度调整，打印工场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2800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16800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北京、联想（北京）有限公司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A3彩色打印机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爱普生L1800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墨仓式商用打印机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最大打印幅面A3+（12.95"x44"）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彩色：ISO约3ipm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最高分辨率5760×1440dpi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手动双面打印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接口类型USB（兼容USB2.0）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墨盒类型分体式墨盒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墨盒数量六色墨盒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最小墨滴1.5pl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喷头配置共540个，90×6色（黑色/青色/洋红色/黄色/淡青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色/淡洋红色）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系统平台需支持Windows 8.1/8/7/XP/XP Professional x64 Edition/Vista</w:t>
            </w:r>
          </w:p>
          <w:p w:rsidR="00166068" w:rsidRPr="00597A4C" w:rsidRDefault="00166068" w:rsidP="00CF7A3C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Mac OS X 10.5.8，10.6.x，10.7.x，10.8.x，10.9.x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5900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5900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pStyle w:val="a6"/>
              <w:ind w:firstLineChars="0" w:firstLine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中国、精工爱普生株式会社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投影机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NEC NP-CR2155X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商务投影机、投影机特性便携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投影技术3LCD、显示芯片0.63英寸芯片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亮度3200流明、对比度15000:1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标准分辨率XGA（1024*768）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光源功率225W、光源寿命： 10000小时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变焦比1.2X、光圈范围F=2.1-2.25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实际焦距f=19-23mm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、投射比1.48-1.79:1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屏幕比例4:3、投影方式吊顶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电脑兼容性模拟：VGA，SVGA，XGA，WXGA，Quad-VGA，SXGA，SXGA+，WXGA+，WXGA++，UXGA，WSXGA+，HD，Full HD，WUXGA，Mac13"，16"，21"，23"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组合：480i，480p，576i，576p，720p，1080i，1080p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视频兼容性HDMI：VGA，SVGA，XGA，WXGA，Quad-VGA，SXGA，SXGA+，WXGA+，WXGA++，WSXGA+，480p，576p，720p，1080i，1080p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540电视线：NTSC，NTSC4.43，PAL，PAL-M，PAL-N，PAL60、300电视线：SECAM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支持IEEE802.11b/g/n协议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扬声器16W（单声道）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输入接口2×RGB/组合（D-Sub 15针）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2×支持HDCP的A型HDMI（19P，HDMI终端）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1×视频：RCA、1×音频：RCA（L/R）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1×立体声微型音频、输出接口1×RGB（D-Sub 15针）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1×立体声微型音频、控制接口1×控制串口端口槽（D-Sub 9针）、1×USB A型、1×USB B型 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3800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11400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中国、NEC信息系統(中国)有限公司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幕布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红叶100寸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100寸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、电动、16:9、白塑幕布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块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2400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广州、广州红叶投影幕有限公司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格力KFR-35GW/(35592)FNhDa-A1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空调类型：壁挂式空调；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冷暖类型：冷暖电辅；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空调匹数1.5P；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能效等级：二级能效；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控制方式：遥控；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房间面积：18-25㎡；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制冷量：3200W、制冷功率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ab/>
              <w:t>：960W；制热量：4000W、制热功率：1250W；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电辅加热：1250W、室内机噪声≤19-37dB；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备注：按照要求安装时配备12米延长管。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35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4900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171500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珠海、格力电器股份有限公司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格力KFR-50LW/(50551)FNBc-A2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空调类型：壁挂式空调；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冷暖类型：冷暖电辅；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空调匹数2P；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适用面积：22-34㎡；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能效比:3.49；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能效等级:二级能效；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控制方式：遥控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制冷量：5000W、制冷功率1600W；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制热量：6300W、制热功率2100W；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电辅加热功率：1500W；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循环风量850m3/h；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室内机噪音≤31-40dB；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备注：按照要求安装时配备12米延长管。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6200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24800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珠海、格力电器股份有限公司</w:t>
            </w:r>
          </w:p>
        </w:tc>
      </w:tr>
      <w:tr w:rsidR="00166068" w:rsidRPr="00AD1273" w:rsidTr="00CF7A3C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格力KF-72LW/(72333)FNhAa-A2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空调类型：立柜式空调；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冷暖类型：冷暖电辅；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空调匹数3P；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适用面积：38-50㎡；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highlight w:val="yellow"/>
              </w:rPr>
              <w:t>能效等级：二级能效；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制冷量：7200W、制冷功率2470W；、制热量：8900W、制热功率3050W；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电辅加热功率：1500W、循环风量1200m3/h；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室内机噪音≤22-46dB；</w:t>
            </w:r>
          </w:p>
          <w:p w:rsidR="00166068" w:rsidRPr="00597A4C" w:rsidRDefault="00166068" w:rsidP="00CF7A3C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备注：按照要求安装时配备12米延长管。配置单独空气开关。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/>
                <w:szCs w:val="21"/>
              </w:rPr>
              <w:t>8400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25200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AD1273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D1273">
              <w:rPr>
                <w:rFonts w:asciiTheme="majorEastAsia" w:eastAsiaTheme="majorEastAsia" w:hAnsiTheme="majorEastAsia" w:cs="宋体" w:hint="eastAsia"/>
                <w:szCs w:val="21"/>
              </w:rPr>
              <w:t>珠海、格力电器股份有限公司</w:t>
            </w:r>
          </w:p>
        </w:tc>
      </w:tr>
      <w:tr w:rsidR="00166068" w:rsidRPr="00597A4C" w:rsidTr="00CF7A3C">
        <w:trPr>
          <w:trHeight w:val="851"/>
        </w:trPr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合计</w:t>
            </w:r>
          </w:p>
        </w:tc>
        <w:tc>
          <w:tcPr>
            <w:tcW w:w="45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68" w:rsidRPr="00597A4C" w:rsidRDefault="00166068" w:rsidP="00CF7A3C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Theme="majorEastAsia" w:eastAsiaTheme="majorEastAsia" w:hAnsiTheme="majorEastAsia" w:cs="宋体"/>
                <w:szCs w:val="21"/>
                <w:u w:val="single"/>
                <w:lang w:val="zh-CN"/>
              </w:rPr>
            </w:pPr>
            <w:r w:rsidRPr="00597A4C"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大写：</w:t>
            </w:r>
            <w:r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肆拾陆万叁仟贰佰陆拾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元整　                                      　小写：</w:t>
            </w:r>
            <w:r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463260</w:t>
            </w:r>
            <w:r w:rsidRPr="00597A4C">
              <w:rPr>
                <w:rFonts w:asciiTheme="majorEastAsia" w:eastAsiaTheme="majorEastAsia" w:hAnsiTheme="majorEastAsia" w:cs="宋体" w:hint="eastAsia"/>
                <w:szCs w:val="21"/>
                <w:lang w:val="zh-CN"/>
              </w:rPr>
              <w:t>元</w:t>
            </w:r>
          </w:p>
        </w:tc>
      </w:tr>
    </w:tbl>
    <w:p w:rsidR="00932FD9" w:rsidRPr="00166068" w:rsidRDefault="00932FD9">
      <w:bookmarkStart w:id="0" w:name="_GoBack"/>
      <w:bookmarkEnd w:id="0"/>
    </w:p>
    <w:sectPr w:rsidR="00932FD9" w:rsidRPr="00166068" w:rsidSect="005E6E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BE" w:rsidRDefault="00070DBE" w:rsidP="005E6E9B">
      <w:r>
        <w:separator/>
      </w:r>
    </w:p>
  </w:endnote>
  <w:endnote w:type="continuationSeparator" w:id="0">
    <w:p w:rsidR="00070DBE" w:rsidRDefault="00070DBE" w:rsidP="005E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BE" w:rsidRDefault="00070DBE" w:rsidP="005E6E9B">
      <w:r>
        <w:separator/>
      </w:r>
    </w:p>
  </w:footnote>
  <w:footnote w:type="continuationSeparator" w:id="0">
    <w:p w:rsidR="00070DBE" w:rsidRDefault="00070DBE" w:rsidP="005E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9A"/>
    <w:rsid w:val="00070DBE"/>
    <w:rsid w:val="00166068"/>
    <w:rsid w:val="001C372D"/>
    <w:rsid w:val="005A402E"/>
    <w:rsid w:val="005E6E9B"/>
    <w:rsid w:val="00631374"/>
    <w:rsid w:val="006E69D5"/>
    <w:rsid w:val="00853381"/>
    <w:rsid w:val="00886E01"/>
    <w:rsid w:val="00932FD9"/>
    <w:rsid w:val="00A334BA"/>
    <w:rsid w:val="00B743C1"/>
    <w:rsid w:val="00BD0C95"/>
    <w:rsid w:val="00C35DEE"/>
    <w:rsid w:val="00CA6B9A"/>
    <w:rsid w:val="00D54EC7"/>
    <w:rsid w:val="00E2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68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E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E9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E6E9B"/>
    <w:pPr>
      <w:spacing w:after="12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"/>
    <w:basedOn w:val="a0"/>
    <w:link w:val="a5"/>
    <w:uiPriority w:val="99"/>
    <w:semiHidden/>
    <w:rsid w:val="005E6E9B"/>
  </w:style>
  <w:style w:type="paragraph" w:styleId="a6">
    <w:name w:val="Body Text First Indent"/>
    <w:basedOn w:val="a5"/>
    <w:link w:val="Char2"/>
    <w:uiPriority w:val="99"/>
    <w:unhideWhenUsed/>
    <w:rsid w:val="005E6E9B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5E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68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E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E9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E6E9B"/>
    <w:pPr>
      <w:spacing w:after="12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"/>
    <w:basedOn w:val="a0"/>
    <w:link w:val="a5"/>
    <w:uiPriority w:val="99"/>
    <w:semiHidden/>
    <w:rsid w:val="005E6E9B"/>
  </w:style>
  <w:style w:type="paragraph" w:styleId="a6">
    <w:name w:val="Body Text First Indent"/>
    <w:basedOn w:val="a5"/>
    <w:link w:val="Char2"/>
    <w:uiPriority w:val="99"/>
    <w:unhideWhenUsed/>
    <w:rsid w:val="005E6E9B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5E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601</Words>
  <Characters>3427</Characters>
  <Application>Microsoft Office Word</Application>
  <DocSecurity>0</DocSecurity>
  <Lines>28</Lines>
  <Paragraphs>8</Paragraphs>
  <ScaleCrop>false</ScaleCrop>
  <Company>Www.SangSan.Cn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6</cp:revision>
  <dcterms:created xsi:type="dcterms:W3CDTF">2018-07-02T14:48:00Z</dcterms:created>
  <dcterms:modified xsi:type="dcterms:W3CDTF">2018-07-06T00:21:00Z</dcterms:modified>
</cp:coreProperties>
</file>