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33" w:rsidRPr="008E4461" w:rsidRDefault="00C11B33" w:rsidP="00C11B33">
      <w:pPr>
        <w:shd w:val="clear" w:color="auto" w:fill="FFFFFF"/>
        <w:adjustRightInd/>
        <w:snapToGrid/>
        <w:spacing w:after="0" w:line="33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XCGC-X20180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73“</w:t>
      </w:r>
      <w:r w:rsidRPr="008E4461"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  <w:t>许昌市魏都区东关一组村道改建工程</w:t>
      </w:r>
      <w:r w:rsidRPr="008E4461"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”变更公告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 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各潜在投标人：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="640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XCGC-X20180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73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“</w:t>
      </w:r>
      <w:r w:rsidRPr="008E4461">
        <w:rPr>
          <w:rFonts w:ascii="仿宋" w:eastAsia="仿宋" w:hAnsi="仿宋" w:cs="宋体"/>
          <w:bCs/>
          <w:color w:val="000000"/>
          <w:sz w:val="32"/>
          <w:szCs w:val="32"/>
          <w:shd w:val="clear" w:color="auto" w:fill="FFFFFF"/>
        </w:rPr>
        <w:t>许昌市魏都区东关一组村道改建工程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”作如下变更：</w:t>
      </w:r>
    </w:p>
    <w:p w:rsidR="00C11B33" w:rsidRDefault="00C11B33" w:rsidP="00C11B33">
      <w:pPr>
        <w:shd w:val="clear" w:color="auto" w:fill="FFFFFF"/>
        <w:adjustRightInd/>
        <w:snapToGrid/>
        <w:spacing w:before="180" w:after="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原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承包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文件中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承包人须知表第23条发包控制价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现变更为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：</w:t>
      </w:r>
    </w:p>
    <w:p w:rsidR="00C11B33" w:rsidRDefault="00C11B33" w:rsidP="00C11B33">
      <w:pPr>
        <w:shd w:val="clear" w:color="auto" w:fill="FFFFFF"/>
        <w:adjustRightInd/>
        <w:snapToGrid/>
        <w:spacing w:before="180" w:after="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大写：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叁拾壹万肆仟叁佰捌拾陆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元零壹分。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小写：314386.01元。</w:t>
      </w:r>
    </w:p>
    <w:p w:rsidR="00C11B33" w:rsidRPr="006324FF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本项目报名截止时间、投标保证金截止时间、投标文件递交截止时间及开标时间由“2018年7月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6</w:t>
      </w: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日9时30分”，变更为“2018年7月</w:t>
      </w:r>
      <w:r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</w:t>
      </w: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10</w:t>
      </w: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时30分”，开标地点由“许昌市公共资源交易中心（许昌市龙兴路竹林路交汇处公共资源大厦三楼）开标一室”，变更为：“许昌市公</w:t>
      </w:r>
      <w:r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共资源交易中心（许昌市龙兴路竹林路交汇处公共资源大厦三楼）开标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二</w:t>
      </w: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室”。</w:t>
      </w:r>
    </w:p>
    <w:p w:rsidR="00C11B33" w:rsidRPr="006324FF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6324FF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其它内容不变，特此通知。</w:t>
      </w:r>
    </w:p>
    <w:p w:rsidR="00C11B33" w:rsidRPr="006324FF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6324FF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 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="800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发 包 人：许昌市魏都区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文峰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街道办事处</w:t>
      </w:r>
    </w:p>
    <w:p w:rsidR="00C11B33" w:rsidRPr="008E4461" w:rsidRDefault="00C11B33" w:rsidP="00C11B33">
      <w:pPr>
        <w:shd w:val="clear" w:color="auto" w:fill="FFFFFF"/>
        <w:adjustRightInd/>
        <w:snapToGrid/>
        <w:spacing w:before="180" w:after="0" w:line="360" w:lineRule="auto"/>
        <w:ind w:firstLine="800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2018年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7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5</w:t>
      </w:r>
      <w:r w:rsidRPr="008E4461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日</w:t>
      </w:r>
    </w:p>
    <w:p w:rsidR="004D3345" w:rsidRDefault="004D3345"/>
    <w:sectPr w:rsidR="004D33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6B" w:rsidRDefault="0093526B" w:rsidP="00C11B33">
      <w:pPr>
        <w:spacing w:after="0"/>
      </w:pPr>
      <w:r>
        <w:separator/>
      </w:r>
    </w:p>
  </w:endnote>
  <w:endnote w:type="continuationSeparator" w:id="0">
    <w:p w:rsidR="0093526B" w:rsidRDefault="0093526B" w:rsidP="00C11B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6B" w:rsidRDefault="0093526B" w:rsidP="00C11B33">
      <w:pPr>
        <w:spacing w:after="0"/>
      </w:pPr>
      <w:r>
        <w:separator/>
      </w:r>
    </w:p>
  </w:footnote>
  <w:footnote w:type="continuationSeparator" w:id="0">
    <w:p w:rsidR="0093526B" w:rsidRDefault="0093526B" w:rsidP="00C11B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B33"/>
    <w:rsid w:val="004D3345"/>
    <w:rsid w:val="0093526B"/>
    <w:rsid w:val="00C1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3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B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B3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陕西国正建设工程项目管理有限责任公司1:赵东亮</dc:creator>
  <cp:keywords/>
  <dc:description/>
  <cp:lastModifiedBy>陕西国正建设工程项目管理有限责任公司1:赵东亮</cp:lastModifiedBy>
  <cp:revision>2</cp:revision>
  <dcterms:created xsi:type="dcterms:W3CDTF">2018-07-05T03:08:00Z</dcterms:created>
  <dcterms:modified xsi:type="dcterms:W3CDTF">2018-07-05T03:08:00Z</dcterms:modified>
</cp:coreProperties>
</file>