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int="eastAsia" w:ascii="宋体" w:hAnsi="宋体" w:eastAsia="宋体" w:cs="宋体"/>
          <w:b/>
          <w:bCs/>
          <w:kern w:val="0"/>
          <w:sz w:val="36"/>
          <w:szCs w:val="36"/>
          <w:lang w:eastAsia="zh-CN"/>
        </w:rPr>
      </w:pPr>
      <w:r>
        <w:rPr>
          <w:rFonts w:hint="eastAsia" w:ascii="宋体" w:hAnsi="宋体" w:cs="宋体"/>
          <w:b/>
          <w:bCs/>
          <w:kern w:val="0"/>
          <w:sz w:val="36"/>
          <w:szCs w:val="36"/>
          <w:lang w:eastAsia="zh-CN"/>
        </w:rPr>
        <w:t>建安建工公字〔2018〕</w:t>
      </w:r>
      <w:r>
        <w:rPr>
          <w:rFonts w:hint="eastAsia" w:hAnsi="宋体" w:cs="宋体"/>
          <w:b/>
          <w:bCs/>
          <w:kern w:val="0"/>
          <w:sz w:val="36"/>
          <w:szCs w:val="36"/>
          <w:lang w:val="en-US" w:eastAsia="zh-CN"/>
        </w:rPr>
        <w:t>79</w:t>
      </w:r>
      <w:r>
        <w:rPr>
          <w:rFonts w:hint="eastAsia" w:ascii="宋体" w:hAnsi="宋体" w:cs="宋体"/>
          <w:b/>
          <w:bCs/>
          <w:kern w:val="0"/>
          <w:sz w:val="36"/>
          <w:szCs w:val="36"/>
          <w:lang w:eastAsia="zh-CN"/>
        </w:rPr>
        <w:t>号</w:t>
      </w:r>
    </w:p>
    <w:p>
      <w:pPr>
        <w:autoSpaceDE w:val="0"/>
        <w:autoSpaceDN w:val="0"/>
        <w:adjustRightInd w:val="0"/>
        <w:spacing w:line="360" w:lineRule="auto"/>
        <w:jc w:val="center"/>
        <w:outlineLvl w:val="0"/>
        <w:rPr>
          <w:rFonts w:hint="eastAsia" w:ascii="宋体" w:hAnsi="宋体" w:cs="宋体"/>
          <w:b/>
          <w:bCs/>
          <w:color w:val="auto"/>
          <w:kern w:val="0"/>
          <w:sz w:val="36"/>
          <w:szCs w:val="36"/>
          <w:lang w:eastAsia="zh-CN"/>
        </w:rPr>
      </w:pPr>
      <w:bookmarkStart w:id="0" w:name="_Toc17327"/>
      <w:r>
        <w:rPr>
          <w:rFonts w:hint="eastAsia" w:ascii="宋体" w:hAnsi="宋体" w:cs="宋体"/>
          <w:b/>
          <w:bCs/>
          <w:color w:val="auto"/>
          <w:kern w:val="0"/>
          <w:sz w:val="36"/>
          <w:szCs w:val="36"/>
          <w:lang w:eastAsia="zh-CN"/>
        </w:rPr>
        <w:t>许昌瑞贝卡水业有限公司</w:t>
      </w:r>
    </w:p>
    <w:bookmarkEnd w:id="0"/>
    <w:p>
      <w:pPr>
        <w:autoSpaceDE w:val="0"/>
        <w:autoSpaceDN w:val="0"/>
        <w:adjustRightInd w:val="0"/>
        <w:spacing w:line="360" w:lineRule="auto"/>
        <w:jc w:val="center"/>
        <w:outlineLvl w:val="0"/>
        <w:rPr>
          <w:rFonts w:hint="eastAsia" w:ascii="宋体" w:hAnsi="宋体" w:eastAsia="宋体" w:cs="宋体"/>
          <w:b/>
          <w:bCs/>
          <w:color w:val="auto"/>
          <w:kern w:val="0"/>
          <w:sz w:val="36"/>
          <w:szCs w:val="36"/>
          <w:lang w:val="en-US" w:eastAsia="zh-CN"/>
        </w:rPr>
      </w:pPr>
      <w:r>
        <w:rPr>
          <w:rFonts w:hint="eastAsia" w:ascii="宋体" w:hAnsi="宋体" w:eastAsia="宋体" w:cs="宋体"/>
          <w:b/>
          <w:bCs/>
          <w:color w:val="auto"/>
          <w:kern w:val="0"/>
          <w:sz w:val="36"/>
          <w:szCs w:val="36"/>
          <w:lang w:val="en-US" w:eastAsia="zh-CN"/>
        </w:rPr>
        <w:t>污水处理三期土建工程（二、五）标段二次</w:t>
      </w:r>
      <w:bookmarkStart w:id="1" w:name="_Toc18691"/>
    </w:p>
    <w:p>
      <w:pPr>
        <w:autoSpaceDE w:val="0"/>
        <w:autoSpaceDN w:val="0"/>
        <w:adjustRightInd w:val="0"/>
        <w:spacing w:line="360" w:lineRule="auto"/>
        <w:jc w:val="center"/>
        <w:outlineLvl w:val="0"/>
        <w:rPr>
          <w:rFonts w:hint="eastAsia" w:ascii="宋体" w:hAnsi="宋体" w:cs="宋体"/>
          <w:b/>
          <w:bCs/>
          <w:kern w:val="0"/>
          <w:sz w:val="36"/>
          <w:szCs w:val="36"/>
        </w:rPr>
      </w:pPr>
      <w:r>
        <w:rPr>
          <w:rFonts w:hint="eastAsia" w:ascii="宋体" w:hAnsi="宋体" w:cs="宋体"/>
          <w:b/>
          <w:bCs/>
          <w:kern w:val="0"/>
          <w:sz w:val="36"/>
          <w:szCs w:val="36"/>
          <w:lang w:eastAsia="zh-CN"/>
        </w:rPr>
        <w:t>变更</w:t>
      </w:r>
      <w:r>
        <w:rPr>
          <w:rFonts w:ascii="宋体" w:hAnsi="宋体" w:cs="宋体"/>
          <w:b/>
          <w:bCs/>
          <w:kern w:val="0"/>
          <w:sz w:val="36"/>
          <w:szCs w:val="36"/>
        </w:rPr>
        <w:t>公告</w:t>
      </w:r>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26" w:beforeAutospacing="0" w:after="0" w:afterAutospacing="0" w:line="240" w:lineRule="auto"/>
        <w:ind w:left="0" w:right="0"/>
        <w:jc w:val="left"/>
        <w:textAlignment w:val="auto"/>
        <w:rPr>
          <w:b w:val="0"/>
          <w:i w:val="0"/>
        </w:rPr>
      </w:pPr>
      <w:r>
        <w:rPr>
          <w:rFonts w:hint="default" w:ascii="仿宋_GB2312" w:hAnsi="微软雅黑" w:eastAsia="仿宋_GB2312" w:cs="仿宋_GB2312"/>
          <w:b w:val="0"/>
          <w:i w:val="0"/>
          <w:color w:val="000000"/>
          <w:kern w:val="0"/>
          <w:sz w:val="28"/>
          <w:szCs w:val="28"/>
          <w:u w:val="none"/>
          <w:shd w:val="clear" w:fill="FFFFFF"/>
          <w:lang w:val="en-US" w:eastAsia="zh-CN" w:bidi="ar"/>
        </w:rPr>
        <w:t>各潜在投标人：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26" w:beforeAutospacing="0" w:after="0" w:afterAutospacing="0" w:line="240" w:lineRule="auto"/>
        <w:ind w:left="0" w:right="0"/>
        <w:jc w:val="left"/>
        <w:textAlignment w:val="auto"/>
        <w:rPr>
          <w:rFonts w:hint="default" w:ascii="仿宋_GB2312" w:hAnsi="微软雅黑" w:eastAsia="仿宋_GB2312" w:cs="仿宋_GB2312"/>
          <w:b w:val="0"/>
          <w:i w:val="0"/>
          <w:color w:val="000000"/>
          <w:kern w:val="0"/>
          <w:sz w:val="28"/>
          <w:szCs w:val="28"/>
          <w:u w:val="none"/>
          <w:shd w:val="clear" w:fill="FFFFFF"/>
          <w:lang w:val="en-US" w:eastAsia="zh-CN" w:bidi="ar"/>
        </w:rPr>
      </w:pPr>
      <w:r>
        <w:rPr>
          <w:rFonts w:hint="default" w:ascii="仿宋_GB2312" w:hAnsi="微软雅黑" w:eastAsia="仿宋_GB2312" w:cs="仿宋_GB2312"/>
          <w:b w:val="0"/>
          <w:i w:val="0"/>
          <w:color w:val="000000"/>
          <w:kern w:val="0"/>
          <w:sz w:val="28"/>
          <w:szCs w:val="28"/>
          <w:u w:val="none"/>
          <w:shd w:val="clear" w:fill="FFFFFF"/>
          <w:lang w:val="en-US" w:eastAsia="zh-CN" w:bidi="ar"/>
        </w:rPr>
        <w:t>一、</w:t>
      </w:r>
      <w:r>
        <w:rPr>
          <w:rFonts w:hint="default" w:ascii="仿宋_GB2312" w:hAnsi="微软雅黑" w:eastAsia="仿宋_GB2312" w:cs="仿宋_GB2312"/>
          <w:b w:val="0"/>
          <w:i w:val="0"/>
          <w:color w:val="000000"/>
          <w:kern w:val="0"/>
          <w:sz w:val="28"/>
          <w:szCs w:val="28"/>
          <w:u w:val="none"/>
          <w:shd w:val="clear" w:fill="FFFFFF"/>
          <w:lang w:val="en-US" w:eastAsia="zh-CN" w:bidi="ar"/>
        </w:rPr>
        <w:t>原投标文件</w:t>
      </w:r>
      <w:r>
        <w:rPr>
          <w:rFonts w:hint="eastAsia" w:ascii="仿宋_GB2312" w:hAnsi="微软雅黑" w:eastAsia="仿宋_GB2312" w:cs="仿宋_GB2312"/>
          <w:b w:val="0"/>
          <w:i w:val="0"/>
          <w:color w:val="000000"/>
          <w:kern w:val="0"/>
          <w:sz w:val="28"/>
          <w:szCs w:val="28"/>
          <w:u w:val="none"/>
          <w:shd w:val="clear" w:fill="FFFFFF"/>
          <w:lang w:val="en-US" w:eastAsia="zh-CN" w:bidi="ar"/>
        </w:rPr>
        <w:t>招标公告中报名资格条件现</w:t>
      </w:r>
      <w:r>
        <w:rPr>
          <w:rFonts w:hint="default" w:ascii="仿宋_GB2312" w:hAnsi="微软雅黑" w:eastAsia="仿宋_GB2312" w:cs="仿宋_GB2312"/>
          <w:b w:val="0"/>
          <w:i w:val="0"/>
          <w:color w:val="000000"/>
          <w:kern w:val="0"/>
          <w:sz w:val="28"/>
          <w:szCs w:val="28"/>
          <w:u w:val="none"/>
          <w:shd w:val="clear" w:fill="FFFFFF"/>
          <w:lang w:val="en-US" w:eastAsia="zh-CN" w:bidi="ar"/>
        </w:rPr>
        <w:t>变更为：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26" w:beforeAutospacing="0" w:after="0" w:afterAutospacing="0" w:line="240" w:lineRule="auto"/>
        <w:ind w:left="0" w:right="0" w:firstLine="560" w:firstLineChars="200"/>
        <w:jc w:val="left"/>
        <w:textAlignment w:val="auto"/>
        <w:rPr>
          <w:rFonts w:hint="eastAsia" w:ascii="仿宋_GB2312" w:hAnsi="微软雅黑" w:eastAsia="仿宋_GB2312" w:cs="仿宋_GB2312"/>
          <w:b w:val="0"/>
          <w:i w:val="0"/>
          <w:color w:val="000000"/>
          <w:kern w:val="0"/>
          <w:sz w:val="28"/>
          <w:szCs w:val="28"/>
          <w:u w:val="none"/>
          <w:shd w:val="clear" w:fill="FFFFFF"/>
          <w:lang w:val="en-US" w:eastAsia="zh-CN" w:bidi="ar"/>
        </w:rPr>
      </w:pPr>
      <w:r>
        <w:rPr>
          <w:rFonts w:hint="eastAsia" w:ascii="仿宋_GB2312" w:hAnsi="微软雅黑" w:eastAsia="仿宋_GB2312" w:cs="仿宋_GB2312"/>
          <w:b w:val="0"/>
          <w:i w:val="0"/>
          <w:color w:val="000000"/>
          <w:kern w:val="0"/>
          <w:sz w:val="28"/>
          <w:szCs w:val="28"/>
          <w:u w:val="none"/>
          <w:shd w:val="clear" w:fill="FFFFFF"/>
          <w:lang w:val="en-US" w:eastAsia="zh-CN" w:bidi="ar"/>
        </w:rPr>
        <w:t>二标段：1、须具备独立的法人资格，须具备建设行政主管部门颁发的市政公用工程施工总承包贰级及以上资质，且具备有效的安全生产许可证。2、拟派项目经理应具备相关专业贰级及以上注册建造师资格，并具备有效的安全生产考核合格证书，且未担任其他在施建设工程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26" w:beforeAutospacing="0" w:after="0" w:afterAutospacing="0" w:line="240" w:lineRule="auto"/>
        <w:ind w:left="0" w:right="0" w:firstLine="560" w:firstLineChars="200"/>
        <w:jc w:val="left"/>
        <w:textAlignment w:val="auto"/>
        <w:rPr>
          <w:rFonts w:hint="eastAsia" w:ascii="仿宋_GB2312" w:hAnsi="微软雅黑" w:eastAsia="仿宋_GB2312" w:cs="仿宋_GB2312"/>
          <w:b w:val="0"/>
          <w:i w:val="0"/>
          <w:color w:val="000000"/>
          <w:kern w:val="0"/>
          <w:sz w:val="28"/>
          <w:szCs w:val="28"/>
          <w:u w:val="none"/>
          <w:shd w:val="clear" w:fill="FFFFFF"/>
          <w:lang w:val="en-US" w:eastAsia="zh-CN" w:bidi="ar"/>
        </w:rPr>
      </w:pPr>
      <w:r>
        <w:rPr>
          <w:rFonts w:hint="eastAsia" w:ascii="仿宋_GB2312" w:hAnsi="微软雅黑" w:eastAsia="仿宋_GB2312" w:cs="仿宋_GB2312"/>
          <w:b w:val="0"/>
          <w:i w:val="0"/>
          <w:color w:val="000000"/>
          <w:kern w:val="0"/>
          <w:sz w:val="28"/>
          <w:szCs w:val="28"/>
          <w:u w:val="none"/>
          <w:shd w:val="clear" w:fill="FFFFFF"/>
          <w:lang w:val="en-US" w:eastAsia="zh-CN" w:bidi="ar"/>
        </w:rPr>
        <w:t>五标段：1、须具备独立的法人资格；须具备建设行政主管部门颁发的市政公用工程监理乙级及以上资质或综合监理资质；2、拟派项目总监须具备市政公用工程专业注册监理工程师资格；</w:t>
      </w:r>
    </w:p>
    <w:p>
      <w:pPr>
        <w:pStyle w:val="2"/>
        <w:keepNext w:val="0"/>
        <w:keepLines w:val="0"/>
        <w:pageBreakBefore w:val="0"/>
        <w:kinsoku/>
        <w:wordWrap/>
        <w:overflowPunct/>
        <w:topLinePunct w:val="0"/>
        <w:bidi w:val="0"/>
        <w:snapToGrid w:val="0"/>
        <w:spacing w:line="240" w:lineRule="auto"/>
        <w:ind w:left="0" w:leftChars="0" w:firstLine="0" w:firstLineChars="0"/>
        <w:textAlignment w:val="auto"/>
        <w:rPr>
          <w:rFonts w:hint="eastAsia" w:ascii="仿宋_GB2312" w:hAnsi="微软雅黑" w:eastAsia="仿宋_GB2312" w:cs="仿宋_GB2312"/>
          <w:b w:val="0"/>
          <w:i w:val="0"/>
          <w:color w:val="000000"/>
          <w:kern w:val="0"/>
          <w:sz w:val="28"/>
          <w:szCs w:val="28"/>
          <w:u w:val="none"/>
          <w:shd w:val="clear" w:fill="FFFFFF"/>
          <w:lang w:val="en-US" w:eastAsia="zh-CN" w:bidi="ar"/>
        </w:rPr>
      </w:pPr>
      <w:r>
        <w:rPr>
          <w:rFonts w:hint="eastAsia" w:ascii="仿宋_GB2312" w:hAnsi="微软雅黑" w:eastAsia="仿宋_GB2312" w:cs="仿宋_GB2312"/>
          <w:b w:val="0"/>
          <w:i w:val="0"/>
          <w:color w:val="000000"/>
          <w:kern w:val="0"/>
          <w:sz w:val="28"/>
          <w:szCs w:val="28"/>
          <w:u w:val="none"/>
          <w:shd w:val="clear" w:fill="FFFFFF"/>
          <w:lang w:val="en-US" w:eastAsia="zh-CN" w:bidi="ar"/>
        </w:rPr>
        <w:t xml:space="preserve"> 二、原报名时间顺延至2018年7月8日</w:t>
      </w:r>
      <w:bookmarkStart w:id="2" w:name="_GoBack"/>
      <w:bookmarkEnd w:id="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226" w:beforeAutospacing="0" w:after="0" w:afterAutospacing="0" w:line="240" w:lineRule="auto"/>
        <w:ind w:left="0" w:right="0" w:firstLine="280" w:firstLineChars="100"/>
        <w:jc w:val="left"/>
        <w:textAlignment w:val="auto"/>
        <w:rPr>
          <w:rFonts w:hint="eastAsia" w:ascii="仿宋_GB2312" w:hAnsi="微软雅黑" w:eastAsia="仿宋_GB2312" w:cs="仿宋_GB2312"/>
          <w:b w:val="0"/>
          <w:i w:val="0"/>
          <w:color w:val="000000"/>
          <w:kern w:val="0"/>
          <w:sz w:val="28"/>
          <w:szCs w:val="28"/>
          <w:u w:val="none"/>
          <w:shd w:val="clear" w:fill="FFFFFF"/>
          <w:lang w:val="en-US" w:eastAsia="zh-CN" w:bidi="ar"/>
        </w:rPr>
      </w:pPr>
      <w:r>
        <w:rPr>
          <w:rFonts w:hint="default" w:ascii="仿宋_GB2312" w:hAnsi="微软雅黑" w:eastAsia="仿宋_GB2312" w:cs="仿宋_GB2312"/>
          <w:b w:val="0"/>
          <w:i w:val="0"/>
          <w:color w:val="000000"/>
          <w:kern w:val="0"/>
          <w:sz w:val="28"/>
          <w:szCs w:val="28"/>
          <w:u w:val="none"/>
          <w:shd w:val="clear" w:fill="FFFFFF"/>
          <w:lang w:val="en-US" w:eastAsia="zh-CN" w:bidi="ar"/>
        </w:rPr>
        <w:t>其他内容不变。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226" w:beforeAutospacing="0" w:after="0" w:afterAutospacing="0" w:line="240" w:lineRule="auto"/>
        <w:ind w:left="0" w:right="0"/>
        <w:jc w:val="left"/>
        <w:textAlignment w:val="auto"/>
        <w:rPr>
          <w:rFonts w:hint="eastAsia" w:ascii="仿宋_GB2312" w:hAnsi="微软雅黑" w:eastAsia="仿宋_GB2312" w:cs="仿宋_GB2312"/>
          <w:b w:val="0"/>
          <w:i w:val="0"/>
          <w:color w:val="000000"/>
          <w:kern w:val="0"/>
          <w:sz w:val="28"/>
          <w:szCs w:val="28"/>
          <w:u w:val="none"/>
          <w:shd w:val="clear" w:fill="FFFFFF"/>
          <w:lang w:val="en-US" w:eastAsia="zh-CN" w:bidi="ar"/>
        </w:rPr>
      </w:pPr>
      <w:r>
        <w:rPr>
          <w:rFonts w:hint="default" w:ascii="仿宋_GB2312" w:hAnsi="微软雅黑" w:eastAsia="仿宋_GB2312" w:cs="仿宋_GB2312"/>
          <w:b w:val="0"/>
          <w:i w:val="0"/>
          <w:color w:val="000000"/>
          <w:kern w:val="0"/>
          <w:sz w:val="28"/>
          <w:szCs w:val="28"/>
          <w:u w:val="none"/>
          <w:shd w:val="clear" w:fill="FFFFFF"/>
          <w:lang w:val="en-US" w:eastAsia="zh-CN" w:bidi="ar"/>
        </w:rPr>
        <w:t>三、联系方式: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226" w:beforeAutospacing="0" w:after="0" w:afterAutospacing="0" w:line="240" w:lineRule="auto"/>
        <w:ind w:left="0" w:right="0"/>
        <w:jc w:val="left"/>
        <w:textAlignment w:val="auto"/>
        <w:rPr>
          <w:rFonts w:hint="eastAsia" w:ascii="仿宋_GB2312" w:hAnsi="微软雅黑" w:eastAsia="仿宋_GB2312" w:cs="仿宋_GB2312"/>
          <w:b w:val="0"/>
          <w:i w:val="0"/>
          <w:color w:val="000000"/>
          <w:kern w:val="0"/>
          <w:sz w:val="28"/>
          <w:szCs w:val="28"/>
          <w:u w:val="none"/>
          <w:shd w:val="clear" w:fill="FFFFFF"/>
          <w:lang w:val="en-US" w:eastAsia="zh-CN" w:bidi="ar"/>
        </w:rPr>
      </w:pPr>
      <w:r>
        <w:rPr>
          <w:rFonts w:hint="default" w:ascii="仿宋_GB2312" w:hAnsi="微软雅黑" w:eastAsia="仿宋_GB2312" w:cs="仿宋_GB2312"/>
          <w:b w:val="0"/>
          <w:i w:val="0"/>
          <w:color w:val="000000"/>
          <w:kern w:val="0"/>
          <w:sz w:val="28"/>
          <w:szCs w:val="28"/>
          <w:u w:val="none"/>
          <w:shd w:val="clear" w:fill="FFFFFF"/>
          <w:lang w:val="en-US" w:eastAsia="zh-CN" w:bidi="ar"/>
        </w:rPr>
        <w:t>招  标  人：许昌瑞贝卡水业有限公司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226" w:beforeAutospacing="0" w:after="0" w:afterAutospacing="0" w:line="240" w:lineRule="auto"/>
        <w:ind w:left="0" w:right="0"/>
        <w:jc w:val="left"/>
        <w:textAlignment w:val="auto"/>
        <w:rPr>
          <w:rFonts w:hint="default" w:ascii="仿宋_GB2312" w:hAnsi="微软雅黑" w:eastAsia="仿宋_GB2312" w:cs="仿宋_GB2312"/>
          <w:b w:val="0"/>
          <w:i w:val="0"/>
          <w:color w:val="000000"/>
          <w:kern w:val="0"/>
          <w:sz w:val="28"/>
          <w:szCs w:val="28"/>
          <w:u w:val="none"/>
          <w:shd w:val="clear" w:fill="FFFFFF"/>
          <w:lang w:val="en-US" w:eastAsia="zh-CN" w:bidi="ar"/>
        </w:rPr>
      </w:pPr>
      <w:r>
        <w:rPr>
          <w:rFonts w:hint="default" w:ascii="仿宋_GB2312" w:hAnsi="微软雅黑" w:eastAsia="仿宋_GB2312" w:cs="仿宋_GB2312"/>
          <w:b w:val="0"/>
          <w:i w:val="0"/>
          <w:color w:val="000000"/>
          <w:kern w:val="0"/>
          <w:sz w:val="28"/>
          <w:szCs w:val="28"/>
          <w:u w:val="none"/>
          <w:shd w:val="clear" w:fill="FFFFFF"/>
          <w:lang w:val="en-US" w:eastAsia="zh-CN" w:bidi="ar"/>
        </w:rPr>
        <w:t xml:space="preserve">项目负责人：樊剑磊  </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outlineLvl w:val="0"/>
        <w:rPr>
          <w:rFonts w:hint="eastAsia" w:ascii="仿宋_GB2312" w:hAnsi="微软雅黑" w:eastAsia="仿宋_GB2312" w:cs="仿宋_GB2312"/>
          <w:b w:val="0"/>
          <w:i w:val="0"/>
          <w:color w:val="000000"/>
          <w:kern w:val="0"/>
          <w:sz w:val="28"/>
          <w:szCs w:val="28"/>
          <w:u w:val="none"/>
          <w:shd w:val="clear" w:fill="FFFFFF"/>
          <w:lang w:val="en-US" w:eastAsia="zh-CN" w:bidi="ar"/>
        </w:rPr>
      </w:pPr>
      <w:r>
        <w:rPr>
          <w:rFonts w:hint="default" w:ascii="仿宋_GB2312" w:hAnsi="微软雅黑" w:eastAsia="仿宋_GB2312" w:cs="仿宋_GB2312"/>
          <w:b w:val="0"/>
          <w:i w:val="0"/>
          <w:color w:val="000000"/>
          <w:kern w:val="0"/>
          <w:sz w:val="28"/>
          <w:szCs w:val="28"/>
          <w:u w:val="none"/>
          <w:shd w:val="clear" w:fill="FFFFFF"/>
          <w:lang w:val="en-US" w:eastAsia="zh-CN" w:bidi="ar"/>
        </w:rPr>
        <w:t>电      话：</w:t>
      </w:r>
      <w:r>
        <w:rPr>
          <w:rFonts w:hint="eastAsia" w:ascii="仿宋_GB2312" w:hAnsi="微软雅黑" w:eastAsia="仿宋_GB2312" w:cs="仿宋_GB2312"/>
          <w:b w:val="0"/>
          <w:i w:val="0"/>
          <w:color w:val="000000"/>
          <w:kern w:val="0"/>
          <w:sz w:val="28"/>
          <w:szCs w:val="28"/>
          <w:u w:val="none"/>
          <w:shd w:val="clear" w:fill="FFFFFF"/>
          <w:lang w:val="en-US" w:eastAsia="zh-CN" w:bidi="ar"/>
        </w:rPr>
        <w:t xml:space="preserve">  0374-5166226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226" w:beforeAutospacing="0" w:after="0" w:afterAutospacing="0" w:line="240" w:lineRule="auto"/>
        <w:ind w:left="0" w:right="0"/>
        <w:jc w:val="left"/>
        <w:textAlignment w:val="auto"/>
        <w:rPr>
          <w:rFonts w:hint="eastAsia" w:ascii="仿宋_GB2312" w:hAnsi="微软雅黑" w:eastAsia="仿宋_GB2312" w:cs="仿宋_GB2312"/>
          <w:b w:val="0"/>
          <w:i w:val="0"/>
          <w:color w:val="000000"/>
          <w:kern w:val="0"/>
          <w:sz w:val="28"/>
          <w:szCs w:val="28"/>
          <w:u w:val="none"/>
          <w:shd w:val="clear" w:fill="FFFFFF"/>
          <w:lang w:val="en-US" w:eastAsia="zh-CN" w:bidi="ar"/>
        </w:rPr>
      </w:pPr>
      <w:r>
        <w:rPr>
          <w:rFonts w:hint="eastAsia" w:ascii="仿宋_GB2312" w:hAnsi="微软雅黑" w:eastAsia="仿宋_GB2312" w:cs="仿宋_GB2312"/>
          <w:b w:val="0"/>
          <w:i w:val="0"/>
          <w:color w:val="000000"/>
          <w:kern w:val="0"/>
          <w:sz w:val="28"/>
          <w:szCs w:val="28"/>
          <w:u w:val="none"/>
          <w:shd w:val="clear" w:fill="FFFFFF"/>
          <w:lang w:val="en-US" w:eastAsia="zh-CN" w:bidi="ar"/>
        </w:rPr>
        <w:t>代理 机构：中大国信工程管理有限公司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226" w:beforeAutospacing="0" w:after="0" w:afterAutospacing="0" w:line="240" w:lineRule="auto"/>
        <w:ind w:left="0" w:right="0"/>
        <w:jc w:val="left"/>
        <w:textAlignment w:val="auto"/>
        <w:rPr>
          <w:rFonts w:hint="eastAsia" w:ascii="仿宋_GB2312" w:hAnsi="微软雅黑" w:eastAsia="仿宋_GB2312" w:cs="仿宋_GB2312"/>
          <w:b w:val="0"/>
          <w:i w:val="0"/>
          <w:color w:val="000000"/>
          <w:kern w:val="0"/>
          <w:sz w:val="28"/>
          <w:szCs w:val="28"/>
          <w:u w:val="none"/>
          <w:shd w:val="clear" w:fill="FFFFFF"/>
          <w:lang w:val="en-US" w:eastAsia="zh-CN" w:bidi="ar"/>
        </w:rPr>
      </w:pPr>
      <w:r>
        <w:rPr>
          <w:rFonts w:hint="eastAsia" w:ascii="仿宋_GB2312" w:hAnsi="微软雅黑" w:eastAsia="仿宋_GB2312" w:cs="仿宋_GB2312"/>
          <w:b w:val="0"/>
          <w:i w:val="0"/>
          <w:color w:val="000000"/>
          <w:kern w:val="0"/>
          <w:sz w:val="28"/>
          <w:szCs w:val="28"/>
          <w:u w:val="none"/>
          <w:shd w:val="clear" w:fill="FFFFFF"/>
          <w:lang w:val="en-US" w:eastAsia="zh-CN" w:bidi="ar"/>
        </w:rPr>
        <w:t xml:space="preserve">项目负责人：蔡小彪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226" w:beforeAutospacing="0" w:after="0" w:afterAutospacing="0" w:line="240" w:lineRule="auto"/>
        <w:ind w:left="0" w:right="0"/>
        <w:jc w:val="left"/>
        <w:textAlignment w:val="auto"/>
        <w:rPr>
          <w:rFonts w:hint="eastAsia" w:ascii="仿宋_GB2312" w:hAnsi="微软雅黑" w:eastAsia="仿宋_GB2312" w:cs="仿宋_GB2312"/>
          <w:b w:val="0"/>
          <w:i w:val="0"/>
          <w:color w:val="000000"/>
          <w:kern w:val="0"/>
          <w:sz w:val="28"/>
          <w:szCs w:val="28"/>
          <w:u w:val="none"/>
          <w:shd w:val="clear" w:fill="FFFFFF"/>
          <w:lang w:val="en-US" w:eastAsia="zh-CN" w:bidi="ar"/>
        </w:rPr>
      </w:pPr>
      <w:r>
        <w:rPr>
          <w:rFonts w:hint="eastAsia" w:ascii="仿宋_GB2312" w:hAnsi="微软雅黑" w:eastAsia="仿宋_GB2312" w:cs="仿宋_GB2312"/>
          <w:b w:val="0"/>
          <w:i w:val="0"/>
          <w:color w:val="000000"/>
          <w:kern w:val="0"/>
          <w:sz w:val="28"/>
          <w:szCs w:val="28"/>
          <w:u w:val="none"/>
          <w:shd w:val="clear" w:fill="FFFFFF"/>
          <w:lang w:val="en-US" w:eastAsia="zh-CN" w:bidi="ar"/>
        </w:rPr>
        <w:t>电 话：13137417939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26" w:beforeAutospacing="0" w:after="0" w:afterAutospacing="0" w:line="15" w:lineRule="auto"/>
        <w:ind w:left="0" w:right="0"/>
        <w:jc w:val="left"/>
        <w:textAlignment w:val="auto"/>
        <w:rPr>
          <w:rFonts w:hint="default" w:ascii="仿宋_GB2312" w:hAnsi="微软雅黑" w:eastAsia="仿宋_GB2312" w:cs="仿宋_GB2312"/>
          <w:b w:val="0"/>
          <w:i w:val="0"/>
          <w:color w:val="000000"/>
          <w:kern w:val="0"/>
          <w:sz w:val="28"/>
          <w:szCs w:val="28"/>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26" w:beforeAutospacing="0" w:after="0" w:afterAutospacing="0" w:line="120" w:lineRule="auto"/>
        <w:ind w:left="0" w:right="0"/>
        <w:jc w:val="left"/>
        <w:textAlignment w:val="auto"/>
        <w:rPr>
          <w:rFonts w:hint="default" w:ascii="仿宋_GB2312" w:hAnsi="微软雅黑" w:eastAsia="仿宋_GB2312" w:cs="仿宋_GB2312"/>
          <w:b w:val="0"/>
          <w:i w:val="0"/>
          <w:color w:val="000000"/>
          <w:kern w:val="0"/>
          <w:sz w:val="28"/>
          <w:szCs w:val="28"/>
          <w:u w:val="none"/>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C125C"/>
    <w:rsid w:val="13FC125C"/>
    <w:rsid w:val="2B752AE3"/>
    <w:rsid w:val="3F027D38"/>
    <w:rsid w:val="4B265CF9"/>
    <w:rsid w:val="4C765F39"/>
    <w:rsid w:val="4E2E4234"/>
    <w:rsid w:val="5E957E0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0"/>
    <w:pPr>
      <w:spacing w:after="120"/>
    </w:p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yperlink"/>
    <w:basedOn w:val="4"/>
    <w:qFormat/>
    <w:uiPriority w:val="0"/>
    <w:rPr>
      <w:color w:val="000000"/>
      <w:u w:val="none"/>
    </w:rPr>
  </w:style>
  <w:style w:type="character" w:customStyle="1" w:styleId="9">
    <w:name w:val="red"/>
    <w:basedOn w:val="4"/>
    <w:qFormat/>
    <w:uiPriority w:val="0"/>
    <w:rPr>
      <w:color w:val="FF0000"/>
      <w:sz w:val="18"/>
      <w:szCs w:val="18"/>
    </w:rPr>
  </w:style>
  <w:style w:type="character" w:customStyle="1" w:styleId="10">
    <w:name w:val="red1"/>
    <w:basedOn w:val="4"/>
    <w:qFormat/>
    <w:uiPriority w:val="0"/>
    <w:rPr>
      <w:color w:val="FF0000"/>
      <w:sz w:val="18"/>
      <w:szCs w:val="18"/>
    </w:rPr>
  </w:style>
  <w:style w:type="character" w:customStyle="1" w:styleId="11">
    <w:name w:val="red2"/>
    <w:basedOn w:val="4"/>
    <w:qFormat/>
    <w:uiPriority w:val="0"/>
    <w:rPr>
      <w:color w:val="FF0000"/>
    </w:rPr>
  </w:style>
  <w:style w:type="character" w:customStyle="1" w:styleId="12">
    <w:name w:val="green"/>
    <w:basedOn w:val="4"/>
    <w:qFormat/>
    <w:uiPriority w:val="0"/>
    <w:rPr>
      <w:color w:val="66AE00"/>
      <w:sz w:val="18"/>
      <w:szCs w:val="18"/>
    </w:rPr>
  </w:style>
  <w:style w:type="character" w:customStyle="1" w:styleId="13">
    <w:name w:val="green1"/>
    <w:basedOn w:val="4"/>
    <w:qFormat/>
    <w:uiPriority w:val="0"/>
    <w:rPr>
      <w:color w:val="66AE00"/>
      <w:sz w:val="18"/>
      <w:szCs w:val="18"/>
    </w:rPr>
  </w:style>
  <w:style w:type="character" w:customStyle="1" w:styleId="14">
    <w:name w:val="hover25"/>
    <w:basedOn w:val="4"/>
    <w:qFormat/>
    <w:uiPriority w:val="0"/>
  </w:style>
  <w:style w:type="character" w:customStyle="1" w:styleId="15">
    <w:name w:val="gb-jt"/>
    <w:basedOn w:val="4"/>
    <w:qFormat/>
    <w:uiPriority w:val="0"/>
  </w:style>
  <w:style w:type="character" w:customStyle="1" w:styleId="16">
    <w:name w:val="right"/>
    <w:basedOn w:val="4"/>
    <w:qFormat/>
    <w:uiPriority w:val="0"/>
    <w:rPr>
      <w:color w:val="999999"/>
      <w:sz w:val="18"/>
      <w:szCs w:val="18"/>
    </w:rPr>
  </w:style>
  <w:style w:type="character" w:customStyle="1" w:styleId="17">
    <w:name w:val="blue"/>
    <w:basedOn w:val="4"/>
    <w:qFormat/>
    <w:uiPriority w:val="0"/>
    <w:rPr>
      <w:color w:val="0371C6"/>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2018-07-02T10:34:00Z</dcterms:created>
  <dc:creator>諟菈洣蘇</dc:creator>
  <cp:lastModifiedBy>諟菈洣蘇</cp:lastModifiedBy>
  <cp:lastPrinted>2018-07-03T00:48:49Z</cp:lastPrinted>
  <dcterms:modified xsi:type="dcterms:W3CDTF">2018-07-03T03:12:23Z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