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ind w:left="-210" w:leftChars="-100" w:right="-210" w:rightChars="-100" w:firstLine="542" w:firstLineChars="150"/>
        <w:jc w:val="center"/>
        <w:rPr>
          <w:rFonts w:hint="eastAsia" w:ascii="宋体" w:hAnsi="宋体" w:eastAsia="宋体" w:cs="宋体"/>
          <w:b/>
          <w:bCs/>
          <w:i w:val="0"/>
          <w:snapToGrid/>
          <w:color w:val="000000"/>
          <w:sz w:val="36"/>
          <w:szCs w:val="36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长招采竞字[2018]06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号</w:t>
      </w:r>
    </w:p>
    <w:p>
      <w:pPr>
        <w:pStyle w:val="7"/>
        <w:spacing w:before="0" w:beforeAutospacing="0" w:after="0" w:afterAutospacing="0"/>
        <w:ind w:left="-210" w:leftChars="-100" w:right="-210" w:rightChars="-100" w:firstLine="542" w:firstLineChars="15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2018年小麦全蚀病防治物资采购项目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竞争性谈判公告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5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shd w:val="clear" w:color="auto" w:fill="FFFFFF"/>
          <w:lang w:eastAsia="zh-CN"/>
        </w:rPr>
        <w:t>受长葛市植保植检站的委托，长葛市公共资源交易中心就“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2018年小麦全蚀病防治物资采购项目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shd w:val="clear" w:color="auto" w:fill="FFFFFF"/>
          <w:lang w:eastAsia="zh-CN"/>
        </w:rPr>
        <w:t>”进行竞争性谈判采购，欢迎合格的投标人前来投标。</w:t>
      </w:r>
    </w:p>
    <w:p>
      <w:pPr>
        <w:pStyle w:val="7"/>
        <w:spacing w:before="0" w:beforeAutospacing="0" w:after="0" w:afterAutospacing="0"/>
        <w:ind w:right="-210" w:rightChars="-1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一、项目基本情况</w:t>
      </w:r>
    </w:p>
    <w:p>
      <w:pPr>
        <w:pStyle w:val="7"/>
        <w:spacing w:before="0" w:beforeAutospacing="0" w:after="0" w:afterAutospacing="0"/>
        <w:ind w:left="-210" w:leftChars="-100" w:right="-210" w:rightChars="-100" w:firstLine="480" w:firstLineChars="150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1.1项目名称：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2018年小麦全蚀病防治物资采购项目</w:t>
      </w:r>
    </w:p>
    <w:p>
      <w:pPr>
        <w:pStyle w:val="7"/>
        <w:spacing w:before="0" w:beforeAutospacing="0" w:after="0" w:afterAutospacing="0"/>
        <w:ind w:left="-210" w:leftChars="-100" w:right="-210" w:rightChars="-10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1.2项目编号：</w:t>
      </w:r>
      <w:r>
        <w:rPr>
          <w:rFonts w:hint="eastAsia" w:ascii="仿宋" w:hAnsi="仿宋" w:eastAsia="仿宋"/>
          <w:kern w:val="2"/>
          <w:sz w:val="32"/>
          <w:szCs w:val="32"/>
        </w:rPr>
        <w:t>长招采竞字[2018]06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2"/>
          <w:sz w:val="32"/>
          <w:szCs w:val="32"/>
        </w:rPr>
        <w:t>号</w:t>
      </w:r>
    </w:p>
    <w:p>
      <w:pPr>
        <w:ind w:left="-210" w:leftChars="-100" w:right="-210" w:rightChars="-100"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1.3项目采购内容:详见谈判文件及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采购需求表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pStyle w:val="7"/>
        <w:spacing w:before="0" w:beforeAutospacing="0" w:after="0" w:afterAutospacing="0"/>
        <w:ind w:left="-210" w:leftChars="-100" w:right="-210" w:rightChars="-10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采购总预算：约</w:t>
      </w:r>
      <w:r>
        <w:rPr>
          <w:rFonts w:hint="eastAsia" w:ascii="仿宋" w:hAnsi="仿宋" w:eastAsia="仿宋"/>
          <w:kern w:val="2"/>
          <w:sz w:val="32"/>
          <w:szCs w:val="32"/>
        </w:rPr>
        <w:t>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450000.00</w:t>
      </w:r>
      <w:r>
        <w:rPr>
          <w:rFonts w:hint="eastAsia" w:ascii="仿宋" w:hAnsi="仿宋" w:eastAsia="仿宋"/>
          <w:sz w:val="32"/>
          <w:szCs w:val="32"/>
        </w:rPr>
        <w:t>元</w:t>
      </w:r>
    </w:p>
    <w:p>
      <w:pPr>
        <w:pStyle w:val="7"/>
        <w:spacing w:before="0" w:beforeAutospacing="0" w:after="0" w:afterAutospacing="0"/>
        <w:ind w:left="-210" w:leftChars="-100" w:right="-210" w:rightChars="-10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5供货</w:t>
      </w:r>
      <w:r>
        <w:rPr>
          <w:rFonts w:hint="eastAsia" w:ascii="仿宋" w:hAnsi="仿宋" w:eastAsia="仿宋"/>
          <w:sz w:val="32"/>
          <w:szCs w:val="32"/>
        </w:rPr>
        <w:t>期：合同签订后5日历天。</w:t>
      </w:r>
    </w:p>
    <w:p>
      <w:pPr>
        <w:pStyle w:val="7"/>
        <w:spacing w:before="0" w:beforeAutospacing="0" w:after="0" w:afterAutospacing="0"/>
        <w:ind w:right="-210" w:rightChars="-1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二、需要落实的政府采购政策 </w:t>
      </w:r>
    </w:p>
    <w:p>
      <w:pPr>
        <w:pStyle w:val="7"/>
        <w:shd w:val="clear" w:color="auto" w:fill="FFFFFF"/>
        <w:spacing w:before="0" w:beforeAutospacing="0" w:after="0" w:afterAutospacing="0" w:line="330" w:lineRule="atLeast"/>
        <w:ind w:firstLine="641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本项目落实节能环保等相关政府采购政策。</w:t>
      </w:r>
    </w:p>
    <w:p>
      <w:pPr>
        <w:pStyle w:val="7"/>
        <w:spacing w:before="0" w:beforeAutospacing="0" w:after="0" w:afterAutospacing="0"/>
        <w:ind w:right="-210" w:rightChars="-1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三、供应商资格要求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（一）符合《中华人民共和国政府采购法》第二十二条之规定。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（二）具备相应的经营范围，有履行合同能力和完善的服务体系；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供应商具有相应的经营范围，具有陆姓合同能力和完善的售后服务体系；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（四）供应商需提供产品的农药登记证、产品标准证、生产许可证或生产批准证的复印件，以上证件需加盖产品生产企业公章；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）本项目不接受联合体投标</w:t>
      </w:r>
    </w:p>
    <w:p>
      <w:pPr>
        <w:pStyle w:val="7"/>
        <w:spacing w:before="0" w:beforeAutospacing="0" w:after="0" w:afterAutospacing="0"/>
        <w:ind w:right="-210" w:rightChars="-1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四、投标报名和招标文件的获取的时间、地点、方式</w:t>
      </w:r>
    </w:p>
    <w:p>
      <w:pPr>
        <w:pStyle w:val="7"/>
        <w:spacing w:before="0" w:beforeAutospacing="0" w:after="0" w:afterAutospacing="0"/>
        <w:ind w:left="-210" w:leftChars="-100" w:right="-210" w:rightChars="-10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4.1报名时间：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2018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日至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2018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  <w:lang w:val="en-US" w:eastAsia="zh-CN"/>
        </w:rPr>
        <w:t xml:space="preserve">6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7"/>
        <w:spacing w:before="0" w:beforeAutospacing="0" w:after="0" w:afterAutospacing="0"/>
        <w:ind w:left="-210" w:leftChars="-100" w:right="-210" w:rightChars="-10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4.2报名方式：网上报名。</w:t>
      </w:r>
    </w:p>
    <w:p>
      <w:pPr>
        <w:pStyle w:val="7"/>
        <w:spacing w:before="0" w:beforeAutospacing="0" w:after="0" w:afterAutospacing="0"/>
        <w:ind w:left="-210" w:leftChars="-100" w:right="-210" w:rightChars="-10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4.2.1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7"/>
        <w:spacing w:before="0" w:beforeAutospacing="0" w:after="0" w:afterAutospacing="0"/>
        <w:ind w:left="-210" w:leftChars="-100" w:right="-210" w:rightChars="-10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4.2.2报名：登录【全国公共资源交易平台（河南省·许昌市）】“投标人/供应商登录”入口（http://221.14.6.70:8088/ggzy/），在报名期限内报名。（详见网站首页“常见问题解答-交易系统操作手册”）。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>
      <w:pPr>
        <w:ind w:left="-210" w:leftChars="-100" w:right="-210" w:rightChars="-100"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4.3招标文件的下载：</w:t>
      </w:r>
      <w:r>
        <w:rPr>
          <w:rFonts w:hint="eastAsia" w:ascii="仿宋" w:hAnsi="仿宋" w:eastAsia="仿宋" w:cs="宋体"/>
          <w:sz w:val="32"/>
          <w:szCs w:val="32"/>
        </w:rPr>
        <w:t>报名期限内，投标人登录《全国公共资源交易平台（河南省·许昌市）》自行下载本项目招标文件和工程量清单。未通过全国公共资源交易平台（河南省·许昌市）下载招标文件的投标企业,拒收其递交的投标文件。</w:t>
      </w:r>
    </w:p>
    <w:p>
      <w:pPr>
        <w:ind w:left="-210" w:leftChars="-100" w:right="-210" w:rightChars="-100"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4.4招标文件费用：</w:t>
      </w:r>
      <w:r>
        <w:rPr>
          <w:rFonts w:hint="eastAsia" w:ascii="仿宋" w:hAnsi="仿宋" w:eastAsia="仿宋" w:cs="宋体"/>
          <w:sz w:val="32"/>
          <w:szCs w:val="32"/>
        </w:rPr>
        <w:t>投标人在递交纸制投标文件时向代理公司缴纳招标文件费用，本项目招标文件费用为200元/套，售后不退。</w:t>
      </w:r>
    </w:p>
    <w:p>
      <w:pPr>
        <w:ind w:left="-210" w:leftChars="-100" w:right="-210" w:rightChars="-100"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本项目实行资格后审，开标时必须带齐谈判文件中要求的全部证件原件。</w:t>
      </w:r>
    </w:p>
    <w:p>
      <w:pPr>
        <w:ind w:right="-210" w:rightChars="-10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五、投标截止时间、开标时间及地点</w:t>
      </w:r>
    </w:p>
    <w:p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5.1投标截止及开标时间：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2018年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 xml:space="preserve">日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时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00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分</w:t>
      </w:r>
      <w:r>
        <w:rPr>
          <w:rFonts w:hint="eastAsia" w:ascii="仿宋" w:hAnsi="仿宋" w:eastAsia="仿宋"/>
          <w:sz w:val="32"/>
          <w:szCs w:val="32"/>
        </w:rPr>
        <w:t>（北京时间），逾期送达或不符合规定的投标文件不予接受。</w:t>
      </w:r>
    </w:p>
    <w:p>
      <w:pPr>
        <w:pStyle w:val="7"/>
        <w:spacing w:before="0" w:beforeAutospacing="0" w:after="0" w:afterAutospacing="0"/>
        <w:ind w:right="-210" w:rightChars="-100" w:firstLine="320" w:firstLineChars="100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5.2、</w:t>
      </w:r>
      <w:r>
        <w:rPr>
          <w:rFonts w:hint="eastAsia" w:ascii="仿宋" w:hAnsi="仿宋" w:eastAsia="仿宋"/>
          <w:color w:val="FF0000"/>
          <w:sz w:val="32"/>
          <w:szCs w:val="32"/>
        </w:rPr>
        <w:t>开标地点：长葛市公共资源交易中心（长葛市葛天大道东段商务区6#楼4楼418室）。</w:t>
      </w:r>
    </w:p>
    <w:p>
      <w:pPr>
        <w:pStyle w:val="7"/>
        <w:spacing w:before="0" w:beforeAutospacing="0" w:after="0" w:afterAutospacing="0"/>
        <w:ind w:right="-210" w:rightChars="-1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六、本次招标公告同时在以下网站发布</w:t>
      </w:r>
    </w:p>
    <w:p>
      <w:pPr>
        <w:pStyle w:val="7"/>
        <w:spacing w:before="0" w:beforeAutospacing="0" w:after="0" w:afterAutospacing="0"/>
        <w:ind w:left="-210" w:leftChars="-100" w:right="-210" w:rightChars="-10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《河南省政府采购网》、《河南省电子招标投标公共服务平台》、《全国公共资源交易平台（河南省·许昌市）》、《长葛市人民政府门户网站》。</w:t>
      </w:r>
    </w:p>
    <w:p>
      <w:pPr>
        <w:pStyle w:val="7"/>
        <w:spacing w:before="0" w:beforeAutospacing="0" w:after="0" w:afterAutospacing="0"/>
        <w:ind w:left="-210" w:leftChars="-100" w:right="-210" w:rightChars="-100" w:firstLine="482" w:firstLineChars="15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七、采购代理机构及采购人信息</w:t>
      </w:r>
    </w:p>
    <w:p>
      <w:pPr>
        <w:pStyle w:val="7"/>
        <w:shd w:val="clear" w:color="auto" w:fill="FFFFFF"/>
        <w:spacing w:before="0" w:beforeAutospacing="0" w:after="0" w:afterAutospacing="0"/>
        <w:ind w:firstLine="320" w:firstLineChars="100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采购单位：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none"/>
          <w:shd w:val="clear" w:color="auto" w:fill="FFFFFF"/>
          <w:lang w:eastAsia="zh-CN"/>
        </w:rPr>
        <w:t>长葛市植保植检站</w:t>
      </w:r>
    </w:p>
    <w:p>
      <w:pPr>
        <w:pStyle w:val="7"/>
        <w:shd w:val="clear" w:color="auto" w:fill="FFFFFF"/>
        <w:spacing w:before="0" w:beforeAutospacing="0" w:after="0" w:afterAutospacing="0"/>
        <w:ind w:firstLine="320" w:firstLineChars="1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罗先生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 联系电话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0374-6053079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集中采购机构：长葛市公共资源交易中心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长葛市葛天大道东段商务区6#楼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4楼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ind w:left="0" w:leftChars="0" w:firstLine="641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联系电话：0374-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6189667</w:t>
      </w:r>
    </w:p>
    <w:p>
      <w:pPr>
        <w:ind w:left="-210" w:leftChars="-100" w:right="-210" w:rightChars="-100" w:firstLine="482" w:firstLineChars="150"/>
        <w:rPr>
          <w:rFonts w:ascii="楷体" w:hAnsi="楷体" w:eastAsia="楷体" w:cs="宋体"/>
          <w:b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特别提示：</w:t>
      </w:r>
    </w:p>
    <w:p>
      <w:pPr>
        <w:numPr>
          <w:ilvl w:val="0"/>
          <w:numId w:val="1"/>
        </w:numPr>
        <w:ind w:left="-210" w:leftChars="-100" w:right="-210" w:rightChars="-100" w:firstLine="482" w:firstLineChars="15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所有投标单位请时刻关注全国公共资源交易平台（河南省.许昌市），澄清、答疑、变更均在全国公共资源交易平台（河南省.许昌市）发布，不再另行通知。如未及时查看影响其投标，后果自负。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numPr>
          <w:ilvl w:val="0"/>
          <w:numId w:val="1"/>
        </w:numPr>
        <w:ind w:left="-210" w:leftChars="-100" w:right="-210" w:rightChars="-100" w:firstLine="482" w:firstLineChars="15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2、各投标人对代理公司提供的服务不满意，或认为代理公司在服务过程中有不当行为的，可致电长葛市公共资源交易管理委员会办公室监管股（0374-6189576），经查实后将视情况作出处理。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9ADF4"/>
    <w:multiLevelType w:val="singleLevel"/>
    <w:tmpl w:val="96E9AD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BF"/>
    <w:rsid w:val="00183EEB"/>
    <w:rsid w:val="001A3A8D"/>
    <w:rsid w:val="0070763B"/>
    <w:rsid w:val="00A91410"/>
    <w:rsid w:val="00B10723"/>
    <w:rsid w:val="00B47F71"/>
    <w:rsid w:val="00C96FBF"/>
    <w:rsid w:val="00D760DD"/>
    <w:rsid w:val="00EC27F4"/>
    <w:rsid w:val="08007FB5"/>
    <w:rsid w:val="174431DD"/>
    <w:rsid w:val="22D722CE"/>
    <w:rsid w:val="23E03C9B"/>
    <w:rsid w:val="297A5060"/>
    <w:rsid w:val="365A5399"/>
    <w:rsid w:val="544A1602"/>
    <w:rsid w:val="6D383E06"/>
    <w:rsid w:val="7D81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Char"/>
    <w:basedOn w:val="8"/>
    <w:link w:val="4"/>
    <w:qFormat/>
    <w:uiPriority w:val="0"/>
    <w:rPr>
      <w:rFonts w:ascii="Times New Roman" w:hAnsi="Times New Roman" w:eastAsia="宋体" w:cs="Times New Roman"/>
      <w:b/>
      <w:kern w:val="44"/>
      <w:sz w:val="44"/>
    </w:rPr>
  </w:style>
  <w:style w:type="character" w:customStyle="1" w:styleId="11">
    <w:name w:val="正文文本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正文首行缩进 Char"/>
    <w:basedOn w:val="11"/>
    <w:link w:val="2"/>
    <w:semiHidden/>
    <w:qFormat/>
    <w:uiPriority w:val="99"/>
  </w:style>
  <w:style w:type="character" w:customStyle="1" w:styleId="13">
    <w:name w:val="页眉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XiTongTianDi.Com</Company>
  <Pages>4</Pages>
  <Words>283</Words>
  <Characters>1618</Characters>
  <Lines>13</Lines>
  <Paragraphs>3</Paragraphs>
  <TotalTime>0</TotalTime>
  <ScaleCrop>false</ScaleCrop>
  <LinksUpToDate>false</LinksUpToDate>
  <CharactersWithSpaces>1898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2018-06-13T01:54:00Z</dcterms:created>
  <dc:creator>河南省天隆工程管理咨询有限公司:尹中娟</dc:creator>
  <cp:lastModifiedBy>长葛市公共资源交易中心:王秋玲</cp:lastModifiedBy>
  <dcterms:modified xsi:type="dcterms:W3CDTF">2018-07-02T03:03:58Z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