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0" w:line="360" w:lineRule="auto"/>
        <w:jc w:val="center"/>
        <w:rPr>
          <w:rFonts w:ascii="仿宋" w:hAnsi="仿宋" w:eastAsia="仿宋" w:cs="仿宋_GB2312"/>
          <w:b/>
          <w:color w:val="000000"/>
          <w:sz w:val="36"/>
          <w:szCs w:val="36"/>
          <w:shd w:val="clear" w:color="auto" w:fill="FFFFFF"/>
        </w:rPr>
      </w:pPr>
      <w:r>
        <w:rPr>
          <w:rFonts w:hint="eastAsia" w:ascii="仿宋" w:hAnsi="仿宋" w:eastAsia="仿宋" w:cs="仿宋_GB2312"/>
          <w:b/>
          <w:color w:val="000000"/>
          <w:sz w:val="36"/>
          <w:szCs w:val="36"/>
          <w:shd w:val="clear" w:color="auto" w:fill="FFFFFF"/>
        </w:rPr>
        <w:t>许昌市广电大厦物业管理</w:t>
      </w:r>
    </w:p>
    <w:p>
      <w:pPr>
        <w:shd w:val="clear" w:color="auto" w:fill="FFFFFF"/>
        <w:adjustRightInd/>
        <w:snapToGrid/>
        <w:spacing w:after="0" w:line="360" w:lineRule="auto"/>
        <w:jc w:val="center"/>
        <w:rPr>
          <w:rFonts w:ascii="仿宋" w:hAnsi="仿宋" w:eastAsia="仿宋" w:cs="宋体"/>
          <w:b/>
          <w:color w:val="000000"/>
          <w:sz w:val="36"/>
          <w:szCs w:val="36"/>
        </w:rPr>
      </w:pPr>
      <w:r>
        <w:rPr>
          <w:rFonts w:hint="eastAsia" w:ascii="仿宋" w:hAnsi="仿宋" w:eastAsia="仿宋" w:cs="仿宋_GB2312"/>
          <w:b/>
          <w:color w:val="000000"/>
          <w:sz w:val="36"/>
          <w:szCs w:val="36"/>
          <w:shd w:val="clear" w:color="auto" w:fill="FFFFFF"/>
        </w:rPr>
        <w:t>采购需求、评标标准等说明</w:t>
      </w:r>
    </w:p>
    <w:p>
      <w:pPr>
        <w:shd w:val="clear" w:color="auto" w:fill="FFFFFF"/>
        <w:adjustRightInd/>
        <w:snapToGrid/>
        <w:spacing w:after="0" w:line="360" w:lineRule="auto"/>
        <w:ind w:firstLine="600"/>
        <w:rPr>
          <w:rFonts w:ascii="仿宋" w:hAnsi="仿宋" w:eastAsia="仿宋" w:cs="宋体"/>
          <w:color w:val="000000"/>
          <w:sz w:val="28"/>
          <w:szCs w:val="28"/>
        </w:rPr>
      </w:pPr>
      <w:r>
        <w:rPr>
          <w:rFonts w:hint="eastAsia" w:eastAsia="仿宋" w:cs="黑体" w:asciiTheme="minorEastAsia" w:hAnsiTheme="minorEastAsia"/>
          <w:color w:val="000000"/>
          <w:sz w:val="28"/>
          <w:szCs w:val="28"/>
          <w:shd w:val="clear" w:color="auto" w:fill="FFFFFF"/>
        </w:rPr>
        <w:t> </w:t>
      </w:r>
    </w:p>
    <w:p>
      <w:pPr>
        <w:shd w:val="clear" w:color="auto" w:fill="FFFFFF"/>
        <w:adjustRightInd/>
        <w:snapToGrid/>
        <w:spacing w:after="0" w:line="360" w:lineRule="auto"/>
        <w:ind w:firstLine="600"/>
        <w:rPr>
          <w:rFonts w:ascii="仿宋" w:hAnsi="仿宋" w:eastAsia="仿宋" w:cs="宋体"/>
          <w:color w:val="000000"/>
          <w:sz w:val="28"/>
          <w:szCs w:val="28"/>
        </w:rPr>
      </w:pPr>
      <w:r>
        <w:rPr>
          <w:rFonts w:hint="eastAsia" w:ascii="仿宋" w:hAnsi="仿宋" w:eastAsia="仿宋" w:cs="黑体"/>
          <w:color w:val="000000"/>
          <w:sz w:val="28"/>
          <w:szCs w:val="28"/>
          <w:shd w:val="clear" w:color="auto" w:fill="FFFFFF"/>
        </w:rPr>
        <w:t>一、项目概况</w:t>
      </w:r>
    </w:p>
    <w:p>
      <w:pPr>
        <w:shd w:val="clear" w:color="auto" w:fill="FFFFFF"/>
        <w:adjustRightInd/>
        <w:snapToGrid/>
        <w:spacing w:after="0" w:line="360" w:lineRule="auto"/>
        <w:rPr>
          <w:rFonts w:ascii="仿宋" w:hAnsi="仿宋" w:eastAsia="仿宋" w:cs="宋体"/>
          <w:color w:val="000000"/>
          <w:sz w:val="28"/>
          <w:szCs w:val="28"/>
        </w:rPr>
      </w:pPr>
      <w:r>
        <w:rPr>
          <w:rFonts w:hint="eastAsia" w:eastAsia="仿宋" w:cs="微软雅黑" w:asciiTheme="minorEastAsia" w:hAnsiTheme="minorEastAsia"/>
          <w:color w:val="000000"/>
          <w:sz w:val="28"/>
          <w:szCs w:val="28"/>
          <w:shd w:val="clear" w:color="auto" w:fill="FFFFFF"/>
        </w:rPr>
        <w:t>  </w:t>
      </w:r>
      <w:r>
        <w:rPr>
          <w:rFonts w:hint="eastAsia" w:ascii="仿宋" w:hAnsi="仿宋" w:eastAsia="仿宋" w:cs="仿宋"/>
          <w:color w:val="000000"/>
          <w:sz w:val="28"/>
          <w:szCs w:val="28"/>
          <w:shd w:val="clear" w:color="auto" w:fill="FFFFFF"/>
        </w:rPr>
        <w:t>（一）项目名称：</w:t>
      </w:r>
      <w:r>
        <w:rPr>
          <w:rFonts w:hint="eastAsia" w:ascii="仿宋" w:hAnsi="仿宋" w:eastAsia="仿宋" w:cs="宋体"/>
          <w:sz w:val="28"/>
          <w:szCs w:val="28"/>
          <w:lang w:val="zh-CN"/>
        </w:rPr>
        <w:t>许昌市广电大厦物业管理</w:t>
      </w:r>
    </w:p>
    <w:p>
      <w:pPr>
        <w:shd w:val="clear" w:color="auto" w:fill="FFFFFF"/>
        <w:adjustRightInd/>
        <w:snapToGrid/>
        <w:spacing w:after="0" w:line="360" w:lineRule="auto"/>
        <w:ind w:firstLine="600"/>
        <w:rPr>
          <w:rFonts w:ascii="仿宋" w:hAnsi="仿宋" w:eastAsia="仿宋" w:cs="宋体"/>
          <w:color w:val="000000"/>
          <w:sz w:val="28"/>
          <w:szCs w:val="28"/>
        </w:rPr>
      </w:pPr>
      <w:r>
        <w:rPr>
          <w:rFonts w:hint="eastAsia" w:ascii="仿宋" w:hAnsi="仿宋" w:eastAsia="仿宋" w:cs="仿宋"/>
          <w:color w:val="000000"/>
          <w:sz w:val="28"/>
          <w:szCs w:val="28"/>
          <w:shd w:val="clear" w:color="auto" w:fill="FFFFFF"/>
        </w:rPr>
        <w:t>（二）采购方式：</w:t>
      </w:r>
      <w:r>
        <w:rPr>
          <w:rFonts w:hint="eastAsia" w:ascii="仿宋" w:hAnsi="仿宋" w:eastAsia="仿宋" w:cs="宋体"/>
          <w:color w:val="000000"/>
          <w:sz w:val="28"/>
          <w:szCs w:val="28"/>
          <w:shd w:val="clear" w:color="auto" w:fill="FFFFFF"/>
        </w:rPr>
        <w:t>公开招标</w:t>
      </w:r>
    </w:p>
    <w:p>
      <w:pPr>
        <w:shd w:val="clear" w:color="auto" w:fill="FFFFFF"/>
        <w:spacing w:after="0" w:line="360" w:lineRule="auto"/>
        <w:ind w:firstLine="600"/>
        <w:rPr>
          <w:rFonts w:ascii="仿宋" w:hAnsi="仿宋" w:eastAsia="仿宋" w:cs="宋体"/>
          <w:color w:val="000000"/>
          <w:sz w:val="28"/>
          <w:szCs w:val="28"/>
        </w:rPr>
      </w:pPr>
      <w:r>
        <w:rPr>
          <w:rFonts w:hint="eastAsia" w:ascii="仿宋" w:hAnsi="仿宋" w:eastAsia="仿宋" w:cs="仿宋"/>
          <w:color w:val="000000"/>
          <w:sz w:val="28"/>
          <w:szCs w:val="28"/>
          <w:shd w:val="clear" w:color="auto" w:fill="FFFFFF"/>
        </w:rPr>
        <w:t>（三）主要内容、数量及要求：</w:t>
      </w:r>
      <w:r>
        <w:rPr>
          <w:rFonts w:hint="eastAsia" w:ascii="仿宋" w:hAnsi="仿宋" w:eastAsia="仿宋" w:cs="宋体"/>
          <w:spacing w:val="6"/>
          <w:sz w:val="28"/>
          <w:szCs w:val="28"/>
        </w:rPr>
        <w:t>许昌市广电大厦物业管理(含保洁管理，绿化管理，公共秩序维护，设施设备运行、维护、管理，档案管理等)</w:t>
      </w:r>
    </w:p>
    <w:p>
      <w:pPr>
        <w:shd w:val="clear" w:color="auto" w:fill="FFFFFF"/>
        <w:adjustRightInd/>
        <w:snapToGrid/>
        <w:spacing w:after="0" w:line="360" w:lineRule="auto"/>
        <w:ind w:firstLine="600"/>
        <w:rPr>
          <w:rFonts w:ascii="仿宋" w:hAnsi="仿宋" w:eastAsia="仿宋" w:cs="宋体"/>
          <w:color w:val="000000"/>
          <w:sz w:val="28"/>
          <w:szCs w:val="28"/>
        </w:rPr>
      </w:pPr>
      <w:r>
        <w:rPr>
          <w:rFonts w:hint="eastAsia" w:ascii="仿宋" w:hAnsi="仿宋" w:eastAsia="仿宋" w:cs="仿宋"/>
          <w:color w:val="000000"/>
          <w:sz w:val="28"/>
          <w:szCs w:val="28"/>
          <w:shd w:val="clear" w:color="auto" w:fill="FFFFFF"/>
        </w:rPr>
        <w:t>（四）预算金额：</w:t>
      </w:r>
      <w:r>
        <w:rPr>
          <w:rFonts w:hint="eastAsia" w:ascii="仿宋" w:hAnsi="仿宋" w:eastAsia="仿宋" w:cs="仿宋"/>
          <w:color w:val="000000"/>
          <w:sz w:val="28"/>
          <w:szCs w:val="28"/>
          <w:shd w:val="clear" w:color="auto" w:fill="FFFFFF"/>
          <w:lang w:val="en-US" w:eastAsia="zh-CN"/>
        </w:rPr>
        <w:t>2739640元，</w:t>
      </w:r>
      <w:r>
        <w:rPr>
          <w:rFonts w:hint="eastAsia" w:ascii="仿宋" w:hAnsi="仿宋" w:eastAsia="仿宋" w:cs="宋体"/>
          <w:color w:val="000000"/>
          <w:sz w:val="28"/>
          <w:szCs w:val="28"/>
          <w:shd w:val="clear" w:color="auto" w:fill="FFFFFF"/>
        </w:rPr>
        <w:t>1369320/年</w:t>
      </w:r>
      <w:r>
        <w:rPr>
          <w:rFonts w:hint="eastAsia" w:ascii="仿宋" w:hAnsi="仿宋" w:eastAsia="仿宋" w:cs="仿宋"/>
          <w:color w:val="000000"/>
          <w:sz w:val="28"/>
          <w:szCs w:val="28"/>
          <w:shd w:val="clear" w:color="auto" w:fill="FFFFFF"/>
        </w:rPr>
        <w:t>；最高限价：</w:t>
      </w:r>
      <w:r>
        <w:rPr>
          <w:rFonts w:hint="eastAsia" w:ascii="仿宋" w:hAnsi="仿宋" w:eastAsia="仿宋" w:cs="仿宋"/>
          <w:color w:val="000000"/>
          <w:sz w:val="28"/>
          <w:szCs w:val="28"/>
          <w:shd w:val="clear" w:color="auto" w:fill="FFFFFF"/>
          <w:lang w:val="en-US" w:eastAsia="zh-CN"/>
        </w:rPr>
        <w:t>2739640元，</w:t>
      </w:r>
      <w:r>
        <w:rPr>
          <w:rFonts w:hint="eastAsia" w:ascii="仿宋" w:hAnsi="仿宋" w:eastAsia="仿宋" w:cs="宋体"/>
          <w:color w:val="000000"/>
          <w:sz w:val="28"/>
          <w:szCs w:val="28"/>
          <w:shd w:val="clear" w:color="auto" w:fill="FFFFFF"/>
        </w:rPr>
        <w:t>1369320元/年；</w:t>
      </w:r>
    </w:p>
    <w:p>
      <w:pPr>
        <w:shd w:val="clear" w:color="auto" w:fill="FFFFFF"/>
        <w:adjustRightInd/>
        <w:snapToGrid/>
        <w:spacing w:after="0" w:line="360" w:lineRule="auto"/>
        <w:ind w:firstLine="600"/>
        <w:rPr>
          <w:rFonts w:ascii="仿宋" w:hAnsi="仿宋" w:eastAsia="仿宋" w:cs="宋体"/>
          <w:color w:val="000000"/>
          <w:sz w:val="28"/>
          <w:szCs w:val="28"/>
        </w:rPr>
      </w:pPr>
      <w:r>
        <w:rPr>
          <w:rFonts w:hint="eastAsia" w:ascii="仿宋" w:hAnsi="仿宋" w:eastAsia="仿宋" w:cs="仿宋"/>
          <w:color w:val="000000"/>
          <w:sz w:val="28"/>
          <w:szCs w:val="28"/>
          <w:shd w:val="clear" w:color="auto" w:fill="FFFFFF"/>
        </w:rPr>
        <w:t>（五）服务期限：合同签订后2年</w:t>
      </w:r>
      <w:bookmarkStart w:id="0" w:name="_GoBack"/>
      <w:bookmarkEnd w:id="0"/>
    </w:p>
    <w:p>
      <w:pPr>
        <w:shd w:val="clear" w:color="auto" w:fill="FFFFFF"/>
        <w:adjustRightInd/>
        <w:snapToGrid/>
        <w:spacing w:after="0" w:line="360" w:lineRule="auto"/>
        <w:ind w:firstLine="6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（六）服务地点：许昌市广电大厦</w:t>
      </w:r>
    </w:p>
    <w:p>
      <w:pPr>
        <w:shd w:val="clear" w:color="auto" w:fill="FFFFFF"/>
        <w:adjustRightInd/>
        <w:snapToGrid/>
        <w:spacing w:after="0" w:line="360" w:lineRule="auto"/>
        <w:ind w:firstLine="600"/>
        <w:rPr>
          <w:rFonts w:ascii="仿宋" w:hAnsi="仿宋" w:eastAsia="仿宋" w:cs="宋体"/>
          <w:color w:val="000000"/>
          <w:sz w:val="28"/>
          <w:szCs w:val="28"/>
        </w:rPr>
      </w:pPr>
      <w:r>
        <w:rPr>
          <w:rFonts w:hint="eastAsia" w:ascii="仿宋" w:hAnsi="仿宋" w:eastAsia="仿宋" w:cs="仿宋"/>
          <w:color w:val="000000"/>
          <w:sz w:val="28"/>
          <w:szCs w:val="28"/>
          <w:shd w:val="clear" w:color="auto" w:fill="FFFFFF"/>
        </w:rPr>
        <w:t>（七）分包：不允许</w:t>
      </w:r>
    </w:p>
    <w:p>
      <w:pPr>
        <w:shd w:val="clear" w:color="auto" w:fill="FFFFFF"/>
        <w:adjustRightInd/>
        <w:snapToGrid/>
        <w:spacing w:after="0" w:line="360" w:lineRule="auto"/>
        <w:ind w:firstLine="600"/>
        <w:rPr>
          <w:rFonts w:ascii="仿宋" w:hAnsi="仿宋" w:eastAsia="仿宋" w:cs="宋体"/>
          <w:color w:val="000000"/>
          <w:sz w:val="28"/>
          <w:szCs w:val="28"/>
        </w:rPr>
      </w:pPr>
      <w:r>
        <w:rPr>
          <w:rFonts w:hint="eastAsia" w:ascii="仿宋" w:hAnsi="仿宋" w:eastAsia="仿宋" w:cs="黑体"/>
          <w:color w:val="000000"/>
          <w:sz w:val="28"/>
          <w:szCs w:val="28"/>
          <w:shd w:val="clear" w:color="auto" w:fill="FFFFFF"/>
        </w:rPr>
        <w:t>二、投标人资格要求</w:t>
      </w:r>
    </w:p>
    <w:p>
      <w:pPr>
        <w:spacing w:after="0" w:line="360" w:lineRule="auto"/>
        <w:ind w:left="839" w:leftChars="254" w:hanging="280" w:hangingChars="100"/>
        <w:rPr>
          <w:rFonts w:hint="eastAsia" w:ascii="仿宋" w:hAnsi="仿宋" w:eastAsia="仿宋" w:cs="楷体"/>
          <w:sz w:val="28"/>
          <w:szCs w:val="28"/>
        </w:rPr>
      </w:pPr>
      <w:r>
        <w:rPr>
          <w:rFonts w:hint="eastAsia" w:ascii="仿宋" w:hAnsi="仿宋" w:eastAsia="仿宋" w:cs="楷体"/>
          <w:sz w:val="28"/>
          <w:szCs w:val="28"/>
        </w:rPr>
        <w:t>（一）符合《中华人民共和国政府采购法》第二十二条的规定。</w:t>
      </w:r>
    </w:p>
    <w:p>
      <w:pPr>
        <w:spacing w:after="0" w:line="360" w:lineRule="auto"/>
        <w:ind w:left="839" w:leftChars="254" w:hanging="280" w:hangingChars="100"/>
        <w:rPr>
          <w:rFonts w:hint="eastAsia" w:ascii="仿宋" w:hAnsi="仿宋" w:eastAsia="仿宋" w:cs="楷体"/>
          <w:sz w:val="28"/>
          <w:szCs w:val="28"/>
          <w:lang w:val="zh-CN"/>
        </w:rPr>
      </w:pPr>
      <w:r>
        <w:rPr>
          <w:rFonts w:hint="eastAsia" w:ascii="仿宋" w:hAnsi="仿宋" w:eastAsia="仿宋" w:cs="楷体"/>
          <w:sz w:val="28"/>
          <w:szCs w:val="28"/>
          <w:lang w:val="zh-CN"/>
        </w:rPr>
        <w:t>（二）本次招标不接受联合体投标。</w:t>
      </w:r>
    </w:p>
    <w:p>
      <w:pPr>
        <w:spacing w:after="0" w:line="360" w:lineRule="auto"/>
        <w:ind w:left="839" w:leftChars="254" w:hanging="280" w:hangingChars="100"/>
        <w:rPr>
          <w:rFonts w:hint="eastAsia" w:ascii="仿宋" w:hAnsi="仿宋" w:eastAsia="仿宋" w:cs="楷体"/>
          <w:sz w:val="28"/>
          <w:szCs w:val="28"/>
          <w:lang w:val="zh-CN"/>
        </w:rPr>
      </w:pPr>
      <w:r>
        <w:rPr>
          <w:rFonts w:hint="eastAsia" w:ascii="仿宋" w:hAnsi="仿宋" w:eastAsia="仿宋" w:cs="楷体"/>
          <w:sz w:val="28"/>
          <w:szCs w:val="28"/>
          <w:lang w:eastAsia="zh-CN"/>
        </w:rPr>
        <w:t>（三）</w:t>
      </w:r>
      <w:r>
        <w:rPr>
          <w:rFonts w:hint="eastAsia" w:ascii="仿宋" w:hAnsi="仿宋" w:eastAsia="仿宋" w:cs="楷体"/>
          <w:sz w:val="28"/>
          <w:szCs w:val="28"/>
        </w:rPr>
        <w:t>未被列入“信用中国”网站(www.creditchina.gov.cn)、中国政府采购网(www.ccgp.gov.cn)渠道信用记录失信被执行人、重大税收违法案件当事人名单、政府采购严重违法失信行为记录名单的投标人。</w:t>
      </w:r>
    </w:p>
    <w:p>
      <w:pPr>
        <w:tabs>
          <w:tab w:val="left" w:pos="540"/>
        </w:tabs>
        <w:spacing w:after="0" w:line="360" w:lineRule="auto"/>
        <w:ind w:firstLine="548" w:firstLineChars="196"/>
        <w:rPr>
          <w:rFonts w:ascii="仿宋" w:hAnsi="仿宋" w:eastAsia="仿宋"/>
          <w:bCs/>
          <w:sz w:val="28"/>
          <w:szCs w:val="28"/>
        </w:rPr>
      </w:pPr>
      <w:r>
        <w:rPr>
          <w:rFonts w:hint="eastAsia" w:ascii="仿宋" w:hAnsi="仿宋" w:eastAsia="仿宋"/>
          <w:bCs/>
          <w:sz w:val="28"/>
          <w:szCs w:val="28"/>
        </w:rPr>
        <w:t>三、采购需求</w:t>
      </w:r>
    </w:p>
    <w:p>
      <w:pPr>
        <w:widowControl w:val="0"/>
        <w:numPr>
          <w:ilvl w:val="0"/>
          <w:numId w:val="1"/>
        </w:numPr>
        <w:adjustRightInd/>
        <w:snapToGrid/>
        <w:spacing w:after="0" w:line="360" w:lineRule="auto"/>
        <w:jc w:val="both"/>
        <w:rPr>
          <w:rFonts w:ascii="仿宋" w:hAnsi="仿宋" w:eastAsia="仿宋"/>
          <w:sz w:val="28"/>
          <w:szCs w:val="28"/>
        </w:rPr>
      </w:pPr>
      <w:r>
        <w:rPr>
          <w:rFonts w:hint="eastAsia" w:ascii="仿宋" w:hAnsi="仿宋" w:eastAsia="仿宋" w:cs="宋体"/>
          <w:spacing w:val="6"/>
          <w:sz w:val="28"/>
          <w:szCs w:val="28"/>
        </w:rPr>
        <w:t>服务需求</w:t>
      </w:r>
    </w:p>
    <w:p>
      <w:pPr>
        <w:pStyle w:val="10"/>
        <w:numPr>
          <w:ilvl w:val="0"/>
          <w:numId w:val="2"/>
        </w:numPr>
        <w:tabs>
          <w:tab w:val="left" w:pos="993"/>
        </w:tabs>
        <w:spacing w:line="360" w:lineRule="auto"/>
        <w:ind w:firstLineChars="0"/>
        <w:rPr>
          <w:rFonts w:ascii="仿宋" w:hAnsi="仿宋" w:eastAsia="仿宋" w:cs="宋体"/>
          <w:spacing w:val="6"/>
          <w:sz w:val="28"/>
          <w:szCs w:val="28"/>
        </w:rPr>
      </w:pPr>
      <w:r>
        <w:rPr>
          <w:rFonts w:hint="eastAsia" w:ascii="仿宋" w:hAnsi="仿宋" w:eastAsia="仿宋" w:cs="宋体"/>
          <w:sz w:val="28"/>
          <w:szCs w:val="28"/>
        </w:rPr>
        <w:t>项目概况：项目位于魏武大道与八一路交汇处东南角。</w:t>
      </w:r>
    </w:p>
    <w:p>
      <w:pPr>
        <w:pStyle w:val="10"/>
        <w:numPr>
          <w:ilvl w:val="0"/>
          <w:numId w:val="2"/>
        </w:numPr>
        <w:tabs>
          <w:tab w:val="left" w:pos="993"/>
        </w:tabs>
        <w:spacing w:line="360" w:lineRule="auto"/>
        <w:ind w:left="0" w:firstLine="504" w:firstLineChars="0"/>
        <w:rPr>
          <w:rFonts w:ascii="仿宋" w:hAnsi="仿宋" w:eastAsia="仿宋" w:cs="宋体"/>
          <w:spacing w:val="6"/>
          <w:sz w:val="28"/>
          <w:szCs w:val="28"/>
        </w:rPr>
      </w:pPr>
      <w:r>
        <w:rPr>
          <w:rFonts w:hint="eastAsia" w:ascii="仿宋" w:hAnsi="仿宋" w:eastAsia="仿宋" w:cs="宋体"/>
          <w:spacing w:val="6"/>
          <w:sz w:val="28"/>
          <w:szCs w:val="28"/>
        </w:rPr>
        <w:t>服务范围、标准：</w:t>
      </w:r>
    </w:p>
    <w:p>
      <w:pPr>
        <w:pStyle w:val="10"/>
        <w:tabs>
          <w:tab w:val="left" w:pos="993"/>
        </w:tabs>
        <w:spacing w:line="360" w:lineRule="auto"/>
        <w:ind w:left="504" w:firstLine="0" w:firstLineChars="0"/>
        <w:rPr>
          <w:rFonts w:ascii="仿宋" w:hAnsi="仿宋" w:eastAsia="仿宋" w:cs="宋体"/>
          <w:b/>
          <w:spacing w:val="6"/>
          <w:sz w:val="28"/>
          <w:szCs w:val="28"/>
        </w:rPr>
      </w:pPr>
      <w:r>
        <w:rPr>
          <w:rFonts w:hint="eastAsia" w:ascii="仿宋" w:hAnsi="仿宋" w:eastAsia="仿宋" w:cs="宋体"/>
          <w:b/>
          <w:spacing w:val="6"/>
          <w:sz w:val="28"/>
          <w:szCs w:val="28"/>
        </w:rPr>
        <w:t>服务范围：</w:t>
      </w:r>
    </w:p>
    <w:p>
      <w:pPr>
        <w:pStyle w:val="10"/>
        <w:tabs>
          <w:tab w:val="left" w:pos="993"/>
        </w:tabs>
        <w:spacing w:line="360" w:lineRule="auto"/>
        <w:ind w:firstLine="513" w:firstLineChars="176"/>
        <w:rPr>
          <w:rFonts w:ascii="仿宋" w:hAnsi="仿宋" w:eastAsia="仿宋" w:cs="宋体"/>
          <w:spacing w:val="6"/>
          <w:sz w:val="28"/>
          <w:szCs w:val="28"/>
        </w:rPr>
      </w:pPr>
      <w:r>
        <w:rPr>
          <w:rFonts w:hint="eastAsia" w:ascii="仿宋" w:hAnsi="仿宋" w:eastAsia="仿宋" w:cs="宋体"/>
          <w:spacing w:val="6"/>
          <w:sz w:val="28"/>
          <w:szCs w:val="28"/>
        </w:rPr>
        <w:t>许昌市广电大厦物业管理(含保洁管理，绿化管理，公共秩序维护，设施设备运行、维护、管理，档案管理等)。</w:t>
      </w:r>
    </w:p>
    <w:p>
      <w:pPr>
        <w:pStyle w:val="10"/>
        <w:shd w:val="clear" w:color="auto" w:fill="FFFFFF"/>
        <w:spacing w:line="360" w:lineRule="auto"/>
        <w:ind w:left="420" w:firstLine="141" w:firstLineChars="50"/>
        <w:rPr>
          <w:rFonts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服务标准：</w:t>
      </w:r>
    </w:p>
    <w:p>
      <w:pPr>
        <w:spacing w:after="0" w:line="360" w:lineRule="auto"/>
        <w:ind w:firstLine="560" w:firstLineChars="200"/>
        <w:rPr>
          <w:rFonts w:ascii="仿宋" w:hAnsi="仿宋" w:eastAsia="仿宋"/>
          <w:sz w:val="28"/>
          <w:szCs w:val="28"/>
        </w:rPr>
      </w:pPr>
      <w:r>
        <w:rPr>
          <w:rFonts w:hint="eastAsia" w:ascii="仿宋" w:hAnsi="仿宋" w:eastAsia="仿宋"/>
          <w:sz w:val="28"/>
          <w:szCs w:val="28"/>
        </w:rPr>
        <w:t>1、基本要求</w:t>
      </w:r>
    </w:p>
    <w:p>
      <w:pPr>
        <w:spacing w:after="0" w:line="360" w:lineRule="auto"/>
        <w:ind w:firstLine="560" w:firstLineChars="200"/>
        <w:rPr>
          <w:rFonts w:ascii="仿宋" w:hAnsi="仿宋" w:eastAsia="仿宋"/>
          <w:sz w:val="28"/>
          <w:szCs w:val="28"/>
        </w:rPr>
      </w:pPr>
      <w:r>
        <w:rPr>
          <w:rFonts w:hint="eastAsia" w:ascii="仿宋" w:hAnsi="仿宋" w:eastAsia="仿宋"/>
          <w:sz w:val="28"/>
          <w:szCs w:val="28"/>
        </w:rPr>
        <w:t>1.1员工统一着装，佩戴标志；</w:t>
      </w:r>
    </w:p>
    <w:p>
      <w:pPr>
        <w:spacing w:after="0" w:line="360" w:lineRule="auto"/>
        <w:ind w:firstLine="560" w:firstLineChars="200"/>
        <w:rPr>
          <w:rFonts w:ascii="仿宋" w:hAnsi="仿宋" w:eastAsia="仿宋"/>
          <w:sz w:val="28"/>
          <w:szCs w:val="28"/>
        </w:rPr>
      </w:pPr>
      <w:r>
        <w:rPr>
          <w:rFonts w:hint="eastAsia" w:ascii="仿宋" w:hAnsi="仿宋" w:eastAsia="仿宋"/>
          <w:sz w:val="28"/>
          <w:szCs w:val="28"/>
        </w:rPr>
        <w:t>1.2服务热情主动，礼貌，细致；</w:t>
      </w:r>
    </w:p>
    <w:p>
      <w:pPr>
        <w:spacing w:after="0" w:line="360" w:lineRule="auto"/>
        <w:ind w:firstLine="560" w:firstLineChars="200"/>
        <w:rPr>
          <w:rFonts w:ascii="仿宋" w:hAnsi="仿宋" w:eastAsia="仿宋"/>
          <w:sz w:val="28"/>
          <w:szCs w:val="28"/>
        </w:rPr>
      </w:pPr>
      <w:r>
        <w:rPr>
          <w:rFonts w:hint="eastAsia" w:ascii="仿宋" w:hAnsi="仿宋" w:eastAsia="仿宋"/>
          <w:sz w:val="28"/>
          <w:szCs w:val="28"/>
        </w:rPr>
        <w:t>1.3职责清晰，制度、作业标准、流程完善；</w:t>
      </w:r>
    </w:p>
    <w:p>
      <w:pPr>
        <w:spacing w:after="0" w:line="360" w:lineRule="auto"/>
        <w:ind w:firstLine="560" w:firstLineChars="200"/>
        <w:rPr>
          <w:rFonts w:ascii="仿宋" w:hAnsi="仿宋" w:eastAsia="仿宋"/>
          <w:sz w:val="28"/>
          <w:szCs w:val="28"/>
        </w:rPr>
      </w:pPr>
      <w:r>
        <w:rPr>
          <w:rFonts w:hint="eastAsia" w:ascii="仿宋" w:hAnsi="仿宋" w:eastAsia="仿宋"/>
          <w:sz w:val="28"/>
          <w:szCs w:val="28"/>
        </w:rPr>
        <w:t>2、客户服务管理</w:t>
      </w:r>
    </w:p>
    <w:p>
      <w:pPr>
        <w:spacing w:after="0" w:line="360" w:lineRule="auto"/>
        <w:ind w:firstLine="560" w:firstLineChars="200"/>
        <w:rPr>
          <w:rFonts w:ascii="仿宋" w:hAnsi="仿宋" w:eastAsia="仿宋"/>
          <w:sz w:val="28"/>
          <w:szCs w:val="28"/>
        </w:rPr>
      </w:pPr>
      <w:r>
        <w:rPr>
          <w:rFonts w:hint="eastAsia" w:ascii="仿宋" w:hAnsi="仿宋" w:eastAsia="仿宋"/>
          <w:sz w:val="28"/>
          <w:szCs w:val="28"/>
        </w:rPr>
        <w:t>2.1在受理客户报修、求助、咨询、投诉时，记录清晰，处理及时，记录表格填写规范、存档完备；</w:t>
      </w:r>
    </w:p>
    <w:p>
      <w:pPr>
        <w:spacing w:after="0" w:line="360" w:lineRule="auto"/>
        <w:ind w:firstLine="560" w:firstLineChars="200"/>
        <w:rPr>
          <w:rFonts w:ascii="仿宋" w:hAnsi="仿宋" w:eastAsia="仿宋"/>
          <w:sz w:val="28"/>
          <w:szCs w:val="28"/>
        </w:rPr>
      </w:pPr>
      <w:r>
        <w:rPr>
          <w:rFonts w:hint="eastAsia" w:ascii="仿宋" w:hAnsi="仿宋" w:eastAsia="仿宋"/>
          <w:sz w:val="28"/>
          <w:szCs w:val="28"/>
        </w:rPr>
        <w:t>2.2投诉、报修处理、回访流程完善，并有相关记录，存档完备；</w:t>
      </w:r>
    </w:p>
    <w:p>
      <w:pPr>
        <w:spacing w:after="0" w:line="360" w:lineRule="auto"/>
        <w:ind w:firstLine="560" w:firstLineChars="200"/>
        <w:rPr>
          <w:rFonts w:ascii="仿宋" w:hAnsi="仿宋" w:eastAsia="仿宋"/>
          <w:sz w:val="28"/>
          <w:szCs w:val="28"/>
        </w:rPr>
      </w:pPr>
      <w:r>
        <w:rPr>
          <w:rFonts w:hint="eastAsia" w:ascii="仿宋" w:hAnsi="仿宋" w:eastAsia="仿宋"/>
          <w:sz w:val="28"/>
          <w:szCs w:val="28"/>
        </w:rPr>
        <w:t>2.3急修服务15分钟内到场，其他报修按合同或双方约定时间；</w:t>
      </w:r>
    </w:p>
    <w:p>
      <w:pPr>
        <w:spacing w:after="0" w:line="360" w:lineRule="auto"/>
        <w:ind w:firstLine="560" w:firstLineChars="200"/>
        <w:rPr>
          <w:rFonts w:ascii="仿宋" w:hAnsi="仿宋" w:eastAsia="仿宋"/>
          <w:sz w:val="28"/>
          <w:szCs w:val="28"/>
        </w:rPr>
      </w:pPr>
      <w:r>
        <w:rPr>
          <w:rFonts w:hint="eastAsia" w:ascii="仿宋" w:hAnsi="仿宋" w:eastAsia="仿宋"/>
          <w:sz w:val="28"/>
          <w:szCs w:val="28"/>
        </w:rPr>
        <w:t>3、档案管理</w:t>
      </w:r>
    </w:p>
    <w:p>
      <w:pPr>
        <w:spacing w:after="0" w:line="360" w:lineRule="auto"/>
        <w:ind w:firstLine="560" w:firstLineChars="200"/>
        <w:rPr>
          <w:rFonts w:ascii="仿宋" w:hAnsi="仿宋" w:eastAsia="仿宋"/>
          <w:sz w:val="28"/>
          <w:szCs w:val="28"/>
        </w:rPr>
      </w:pPr>
      <w:r>
        <w:rPr>
          <w:rFonts w:hint="eastAsia" w:ascii="仿宋" w:hAnsi="仿宋" w:eastAsia="仿宋"/>
          <w:sz w:val="28"/>
          <w:szCs w:val="28"/>
        </w:rPr>
        <w:t>3.1档案资料管理有专人保管，建立专门的档案管理室；</w:t>
      </w:r>
    </w:p>
    <w:p>
      <w:pPr>
        <w:spacing w:after="0" w:line="360" w:lineRule="auto"/>
        <w:ind w:firstLine="560" w:firstLineChars="200"/>
        <w:rPr>
          <w:rFonts w:ascii="仿宋" w:hAnsi="仿宋" w:eastAsia="仿宋"/>
          <w:sz w:val="28"/>
          <w:szCs w:val="28"/>
        </w:rPr>
      </w:pPr>
      <w:r>
        <w:rPr>
          <w:rFonts w:hint="eastAsia" w:ascii="仿宋" w:hAnsi="仿宋" w:eastAsia="仿宋"/>
          <w:sz w:val="28"/>
          <w:szCs w:val="28"/>
        </w:rPr>
        <w:t>3.2档案室管理制度，归档、借阅、销毁等制度完善；</w:t>
      </w:r>
    </w:p>
    <w:p>
      <w:pPr>
        <w:spacing w:after="0" w:line="360" w:lineRule="auto"/>
        <w:ind w:firstLine="560" w:firstLineChars="200"/>
        <w:rPr>
          <w:rFonts w:ascii="仿宋" w:hAnsi="仿宋" w:eastAsia="仿宋"/>
          <w:sz w:val="28"/>
          <w:szCs w:val="28"/>
        </w:rPr>
      </w:pPr>
      <w:r>
        <w:rPr>
          <w:rFonts w:hint="eastAsia" w:ascii="仿宋" w:hAnsi="仿宋" w:eastAsia="仿宋"/>
          <w:sz w:val="28"/>
          <w:szCs w:val="28"/>
        </w:rPr>
        <w:t>3.3客户信息、日常服务记录、工程图纸、设施设备安装图纸及使用说明书等重要档案管理达到档案管理的相关要求。</w:t>
      </w:r>
    </w:p>
    <w:p>
      <w:pPr>
        <w:spacing w:after="0" w:line="360" w:lineRule="auto"/>
        <w:ind w:firstLine="560" w:firstLineChars="200"/>
        <w:rPr>
          <w:rFonts w:ascii="仿宋" w:hAnsi="仿宋" w:eastAsia="仿宋"/>
          <w:sz w:val="28"/>
          <w:szCs w:val="28"/>
        </w:rPr>
      </w:pPr>
      <w:r>
        <w:rPr>
          <w:rFonts w:hint="eastAsia" w:ascii="仿宋" w:hAnsi="仿宋" w:eastAsia="仿宋"/>
          <w:sz w:val="28"/>
          <w:szCs w:val="28"/>
        </w:rPr>
        <w:t>4、公共秩序维护</w:t>
      </w:r>
    </w:p>
    <w:p>
      <w:pPr>
        <w:spacing w:after="0" w:line="360" w:lineRule="auto"/>
        <w:ind w:firstLine="560" w:firstLineChars="200"/>
        <w:rPr>
          <w:rFonts w:ascii="仿宋" w:hAnsi="仿宋" w:eastAsia="仿宋"/>
          <w:sz w:val="28"/>
          <w:szCs w:val="28"/>
        </w:rPr>
      </w:pPr>
      <w:r>
        <w:rPr>
          <w:rFonts w:hint="eastAsia" w:ascii="仿宋" w:hAnsi="仿宋" w:eastAsia="仿宋"/>
          <w:sz w:val="28"/>
          <w:szCs w:val="28"/>
        </w:rPr>
        <w:t>4.1门岗、巡逻、消防监控、安防监控、大堂助理（工作日）等公共秩序维护人员24小时值班，各类岗位制度、资料、档案完善，并配合公安机关等做好公共区域的安全防范工作；</w:t>
      </w:r>
    </w:p>
    <w:p>
      <w:pPr>
        <w:spacing w:after="0" w:line="360" w:lineRule="auto"/>
        <w:ind w:firstLine="560" w:firstLineChars="200"/>
        <w:rPr>
          <w:rFonts w:ascii="仿宋" w:hAnsi="仿宋" w:eastAsia="仿宋"/>
          <w:sz w:val="28"/>
          <w:szCs w:val="28"/>
        </w:rPr>
      </w:pPr>
      <w:r>
        <w:rPr>
          <w:rFonts w:hint="eastAsia" w:ascii="仿宋" w:hAnsi="仿宋" w:eastAsia="仿宋"/>
          <w:sz w:val="28"/>
          <w:szCs w:val="28"/>
        </w:rPr>
        <w:t>4.2</w:t>
      </w:r>
      <w:r>
        <w:rPr>
          <w:rFonts w:hint="eastAsia" w:ascii="仿宋" w:hAnsi="仿宋" w:eastAsia="仿宋" w:cs="宋体"/>
          <w:sz w:val="28"/>
          <w:szCs w:val="28"/>
        </w:rPr>
        <w:t>巡逻人员应按巡逻路线规范巡逻，发现行人、车辆、建筑物设施等有异常情况的，应及时处理或报告。对发现在公共场合所有赌博等违反治安行为的，应当制止，并及时向有关行政管理部门报告；对违反物业服务区域管理规定的情况应及时劝阻，并接受业主或非业主使用人的求助和询问</w:t>
      </w:r>
      <w:r>
        <w:rPr>
          <w:rFonts w:hint="eastAsia" w:ascii="仿宋" w:hAnsi="仿宋" w:eastAsia="仿宋"/>
          <w:sz w:val="28"/>
          <w:szCs w:val="28"/>
        </w:rPr>
        <w:t>；</w:t>
      </w:r>
    </w:p>
    <w:p>
      <w:pPr>
        <w:spacing w:after="0" w:line="360" w:lineRule="auto"/>
        <w:ind w:firstLine="560" w:firstLineChars="200"/>
        <w:rPr>
          <w:rFonts w:ascii="仿宋" w:hAnsi="仿宋" w:eastAsia="仿宋"/>
          <w:sz w:val="28"/>
          <w:szCs w:val="28"/>
        </w:rPr>
      </w:pPr>
      <w:r>
        <w:rPr>
          <w:rFonts w:hint="eastAsia" w:ascii="仿宋" w:hAnsi="仿宋" w:eastAsia="仿宋"/>
          <w:sz w:val="28"/>
          <w:szCs w:val="28"/>
        </w:rPr>
        <w:t>4.3建立、健全安全事故、突发事件的防范应急预案，并定期组织演练。</w:t>
      </w:r>
    </w:p>
    <w:p>
      <w:pPr>
        <w:spacing w:after="0" w:line="360" w:lineRule="auto"/>
        <w:ind w:firstLine="560" w:firstLineChars="200"/>
        <w:rPr>
          <w:rFonts w:ascii="仿宋" w:hAnsi="仿宋" w:eastAsia="仿宋"/>
          <w:sz w:val="28"/>
          <w:szCs w:val="28"/>
        </w:rPr>
      </w:pPr>
      <w:r>
        <w:rPr>
          <w:rFonts w:hint="eastAsia" w:ascii="仿宋" w:hAnsi="仿宋" w:eastAsia="仿宋"/>
          <w:sz w:val="28"/>
          <w:szCs w:val="28"/>
        </w:rPr>
        <w:t>4.4消防设施每天巡查、定期进行消防训练、演练，应急预案齐全。</w:t>
      </w:r>
    </w:p>
    <w:p>
      <w:pPr>
        <w:spacing w:after="0" w:line="360" w:lineRule="auto"/>
        <w:ind w:firstLine="560" w:firstLineChars="200"/>
        <w:rPr>
          <w:rFonts w:ascii="仿宋" w:hAnsi="仿宋" w:eastAsia="仿宋"/>
          <w:sz w:val="28"/>
          <w:szCs w:val="28"/>
        </w:rPr>
      </w:pPr>
      <w:r>
        <w:rPr>
          <w:rFonts w:hint="eastAsia" w:ascii="仿宋" w:hAnsi="仿宋" w:eastAsia="仿宋"/>
          <w:sz w:val="28"/>
          <w:szCs w:val="28"/>
        </w:rPr>
        <w:t>4.5机动车停放规范、有序，指挥得当，无交通堵塞。</w:t>
      </w:r>
    </w:p>
    <w:p>
      <w:pPr>
        <w:spacing w:after="0" w:line="360" w:lineRule="auto"/>
        <w:ind w:firstLine="560" w:firstLineChars="200"/>
        <w:rPr>
          <w:rFonts w:ascii="仿宋" w:hAnsi="仿宋" w:eastAsia="仿宋"/>
          <w:sz w:val="28"/>
          <w:szCs w:val="28"/>
        </w:rPr>
      </w:pPr>
      <w:r>
        <w:rPr>
          <w:rFonts w:hint="eastAsia" w:ascii="仿宋" w:hAnsi="仿宋" w:eastAsia="仿宋"/>
          <w:sz w:val="28"/>
          <w:szCs w:val="28"/>
        </w:rPr>
        <w:t>4.6非机动车停放规范、有序，无倾倒、堵塞现象。</w:t>
      </w:r>
    </w:p>
    <w:p>
      <w:pPr>
        <w:spacing w:after="0" w:line="360" w:lineRule="auto"/>
        <w:ind w:firstLine="560" w:firstLineChars="200"/>
        <w:rPr>
          <w:rFonts w:ascii="仿宋" w:hAnsi="仿宋" w:eastAsia="仿宋"/>
          <w:sz w:val="28"/>
          <w:szCs w:val="28"/>
        </w:rPr>
      </w:pPr>
      <w:r>
        <w:rPr>
          <w:rFonts w:hint="eastAsia" w:ascii="仿宋" w:hAnsi="仿宋" w:eastAsia="仿宋"/>
          <w:sz w:val="28"/>
          <w:szCs w:val="28"/>
        </w:rPr>
        <w:t>5、环境卫生</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 xml:space="preserve">.1 </w:t>
      </w:r>
      <w:r>
        <w:rPr>
          <w:rFonts w:hint="eastAsia" w:ascii="仿宋" w:hAnsi="仿宋" w:eastAsia="仿宋"/>
          <w:sz w:val="28"/>
          <w:szCs w:val="28"/>
        </w:rPr>
        <w:t>大厅</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.1.</w:t>
      </w:r>
      <w:r>
        <w:rPr>
          <w:rFonts w:hint="eastAsia" w:ascii="仿宋" w:hAnsi="仿宋" w:eastAsia="仿宋"/>
          <w:sz w:val="28"/>
          <w:szCs w:val="28"/>
        </w:rPr>
        <w:t>1</w:t>
      </w:r>
      <w:r>
        <w:rPr>
          <w:rFonts w:ascii="仿宋" w:hAnsi="仿宋" w:eastAsia="仿宋"/>
          <w:sz w:val="28"/>
          <w:szCs w:val="28"/>
        </w:rPr>
        <w:t>保持地面无脚印、无污渍、无烟蒂、无痰迹、无垃圾</w:t>
      </w:r>
      <w:r>
        <w:rPr>
          <w:rFonts w:hint="eastAsia" w:ascii="仿宋" w:hAnsi="仿宋" w:eastAsia="仿宋"/>
          <w:sz w:val="28"/>
          <w:szCs w:val="28"/>
        </w:rPr>
        <w:t>，每日尘推2次，楼梯、扶手每日擦试1次，大厅玻璃每周擦洗1次</w:t>
      </w:r>
      <w:r>
        <w:rPr>
          <w:rFonts w:ascii="仿宋" w:hAnsi="仿宋" w:eastAsia="仿宋"/>
          <w:sz w:val="28"/>
          <w:szCs w:val="28"/>
        </w:rPr>
        <w:t>。</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.1.2 大厅内的其它部位，如柱面、墙面、台面、沙发、公告栏等，整洁、无灰尘。</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.1.3 玻璃大门无手印</w:t>
      </w:r>
      <w:r>
        <w:rPr>
          <w:rFonts w:hint="eastAsia" w:ascii="仿宋" w:hAnsi="仿宋" w:eastAsia="仿宋"/>
          <w:sz w:val="28"/>
          <w:szCs w:val="28"/>
        </w:rPr>
        <w:t>、</w:t>
      </w:r>
      <w:r>
        <w:rPr>
          <w:rFonts w:ascii="仿宋" w:hAnsi="仿宋" w:eastAsia="仿宋"/>
          <w:sz w:val="28"/>
          <w:szCs w:val="28"/>
        </w:rPr>
        <w:t>灰尘，保持干净、光亮。</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 xml:space="preserve">.1.4 </w:t>
      </w:r>
      <w:r>
        <w:rPr>
          <w:rFonts w:hint="eastAsia" w:ascii="仿宋" w:hAnsi="仿宋" w:eastAsia="仿宋"/>
          <w:sz w:val="28"/>
          <w:szCs w:val="28"/>
        </w:rPr>
        <w:t>果皮箱</w:t>
      </w:r>
      <w:r>
        <w:rPr>
          <w:rFonts w:ascii="仿宋" w:hAnsi="仿宋" w:eastAsia="仿宋"/>
          <w:sz w:val="28"/>
          <w:szCs w:val="28"/>
        </w:rPr>
        <w:t>，保持光亮，无灰</w:t>
      </w:r>
      <w:r>
        <w:rPr>
          <w:rFonts w:hint="eastAsia" w:ascii="仿宋" w:hAnsi="仿宋" w:eastAsia="仿宋"/>
          <w:sz w:val="28"/>
          <w:szCs w:val="28"/>
        </w:rPr>
        <w:t>尘</w:t>
      </w:r>
      <w:r>
        <w:rPr>
          <w:rFonts w:ascii="仿宋" w:hAnsi="仿宋" w:eastAsia="仿宋"/>
          <w:sz w:val="28"/>
          <w:szCs w:val="28"/>
        </w:rPr>
        <w:t>、痰迹。</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.2公共区域</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 xml:space="preserve">.2.1 </w:t>
      </w:r>
      <w:r>
        <w:rPr>
          <w:rFonts w:hint="eastAsia" w:ascii="仿宋" w:hAnsi="仿宋" w:eastAsia="仿宋"/>
          <w:sz w:val="28"/>
          <w:szCs w:val="28"/>
        </w:rPr>
        <w:t>每天清扫二次，</w:t>
      </w:r>
      <w:r>
        <w:rPr>
          <w:rFonts w:ascii="仿宋" w:hAnsi="仿宋" w:eastAsia="仿宋"/>
          <w:sz w:val="28"/>
          <w:szCs w:val="28"/>
        </w:rPr>
        <w:t>地面保持清洁、光亮、无污迹、无水迹、无脚印。</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.2.2 走道四角及踢脚板保持干净，无垃圾。</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.2.</w:t>
      </w:r>
      <w:r>
        <w:rPr>
          <w:rFonts w:hint="eastAsia" w:ascii="仿宋" w:hAnsi="仿宋" w:eastAsia="仿宋"/>
          <w:sz w:val="28"/>
          <w:szCs w:val="28"/>
        </w:rPr>
        <w:t>3</w:t>
      </w:r>
      <w:r>
        <w:rPr>
          <w:rFonts w:ascii="仿宋" w:hAnsi="仿宋" w:eastAsia="仿宋"/>
          <w:sz w:val="28"/>
          <w:szCs w:val="28"/>
        </w:rPr>
        <w:t xml:space="preserve"> 垃圾桶按指定位置摆放，四周无散积垃圾，无异味。</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.2.</w:t>
      </w:r>
      <w:r>
        <w:rPr>
          <w:rFonts w:hint="eastAsia" w:ascii="仿宋" w:hAnsi="仿宋" w:eastAsia="仿宋"/>
          <w:sz w:val="28"/>
          <w:szCs w:val="28"/>
        </w:rPr>
        <w:t>4</w:t>
      </w:r>
      <w:r>
        <w:rPr>
          <w:rFonts w:ascii="仿宋" w:hAnsi="仿宋" w:eastAsia="仿宋"/>
          <w:sz w:val="28"/>
          <w:szCs w:val="28"/>
        </w:rPr>
        <w:t xml:space="preserve"> 墙面及走道设施、门框、通风口，保持干净，无积灰。</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.2.</w:t>
      </w:r>
      <w:r>
        <w:rPr>
          <w:rFonts w:hint="eastAsia" w:ascii="仿宋" w:hAnsi="仿宋" w:eastAsia="仿宋"/>
          <w:sz w:val="28"/>
          <w:szCs w:val="28"/>
        </w:rPr>
        <w:t>5</w:t>
      </w:r>
      <w:r>
        <w:rPr>
          <w:rFonts w:ascii="仿宋" w:hAnsi="仿宋" w:eastAsia="仿宋"/>
          <w:sz w:val="28"/>
          <w:szCs w:val="28"/>
        </w:rPr>
        <w:t xml:space="preserve"> 安全扶梯台阶保持清洁，无污物、垃圾；扶</w:t>
      </w:r>
      <w:r>
        <w:rPr>
          <w:rFonts w:hint="eastAsia" w:ascii="仿宋" w:hAnsi="仿宋" w:eastAsia="仿宋"/>
          <w:sz w:val="28"/>
          <w:szCs w:val="28"/>
        </w:rPr>
        <w:t>手</w:t>
      </w:r>
      <w:r>
        <w:rPr>
          <w:rFonts w:ascii="仿宋" w:hAnsi="仿宋" w:eastAsia="仿宋"/>
          <w:sz w:val="28"/>
          <w:szCs w:val="28"/>
        </w:rPr>
        <w:t>保持光亮，无灰尘。</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.2.</w:t>
      </w:r>
      <w:r>
        <w:rPr>
          <w:rFonts w:hint="eastAsia" w:ascii="仿宋" w:hAnsi="仿宋" w:eastAsia="仿宋"/>
          <w:sz w:val="28"/>
          <w:szCs w:val="28"/>
        </w:rPr>
        <w:t>6</w:t>
      </w:r>
      <w:r>
        <w:rPr>
          <w:rFonts w:ascii="仿宋" w:hAnsi="仿宋" w:eastAsia="仿宋"/>
          <w:sz w:val="28"/>
          <w:szCs w:val="28"/>
        </w:rPr>
        <w:t xml:space="preserve"> 保持电梯门光洁、明亮，轿厢及四壁地面干净、整洁。</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.2.</w:t>
      </w:r>
      <w:r>
        <w:rPr>
          <w:rFonts w:hint="eastAsia" w:ascii="仿宋" w:hAnsi="仿宋" w:eastAsia="仿宋"/>
          <w:sz w:val="28"/>
          <w:szCs w:val="28"/>
        </w:rPr>
        <w:t>7</w:t>
      </w:r>
      <w:r>
        <w:rPr>
          <w:rFonts w:ascii="仿宋" w:hAnsi="仿宋" w:eastAsia="仿宋"/>
          <w:sz w:val="28"/>
          <w:szCs w:val="28"/>
        </w:rPr>
        <w:t xml:space="preserve"> 室外场地的</w:t>
      </w:r>
      <w:r>
        <w:rPr>
          <w:rFonts w:hint="eastAsia" w:ascii="仿宋" w:hAnsi="仿宋" w:eastAsia="仿宋"/>
          <w:sz w:val="28"/>
          <w:szCs w:val="28"/>
        </w:rPr>
        <w:t>台阶及</w:t>
      </w:r>
      <w:r>
        <w:rPr>
          <w:rFonts w:ascii="仿宋" w:hAnsi="仿宋" w:eastAsia="仿宋"/>
          <w:sz w:val="28"/>
          <w:szCs w:val="28"/>
        </w:rPr>
        <w:t>地面，做到无垃圾、无灰尘、无烟蒂、无纸屑。</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.2.</w:t>
      </w:r>
      <w:r>
        <w:rPr>
          <w:rFonts w:hint="eastAsia" w:ascii="仿宋" w:hAnsi="仿宋" w:eastAsia="仿宋"/>
          <w:sz w:val="28"/>
          <w:szCs w:val="28"/>
        </w:rPr>
        <w:t>8垃圾每天清运1次。</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.3卫生间</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.3.1 镜面光亮无灰尘，化妆台台面无水迹、无洗手液滴（或肥皂液滴）</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.3.2 门及护板表面无尘、无划痕、无污迹。</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.3.3 不锈钢光亮见本色。</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.3.4 纸盒、便池要不间断清洁，保持无灰尘，无水迹。</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.3.5 坐厕要通畅，不得有异物，不得有便渍、水锈和异味。</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.3.6 小便池内无尿碱、烟头、痰迹等异物，及时更换</w:t>
      </w:r>
      <w:r>
        <w:rPr>
          <w:rFonts w:hint="eastAsia" w:ascii="仿宋" w:hAnsi="仿宋" w:eastAsia="仿宋"/>
          <w:sz w:val="28"/>
          <w:szCs w:val="28"/>
        </w:rPr>
        <w:t>樟脑</w:t>
      </w:r>
      <w:r>
        <w:rPr>
          <w:rFonts w:ascii="仿宋" w:hAnsi="仿宋" w:eastAsia="仿宋"/>
          <w:sz w:val="28"/>
          <w:szCs w:val="28"/>
        </w:rPr>
        <w:t>球。</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.3.7 地面保持干燥、无水迹。</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.3.8 门转轴和门通风孔无积灰。</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.3.9 纸篓内污物不超过2/3。</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.3.10 水龙头光亮见本色，无水迹、水印。</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.3.11 提供使用的物品摆放整齐，清洁工具隐形存放。</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 xml:space="preserve">.3.12 </w:t>
      </w:r>
      <w:r>
        <w:rPr>
          <w:rFonts w:hint="eastAsia" w:ascii="仿宋" w:hAnsi="仿宋" w:eastAsia="仿宋"/>
          <w:sz w:val="28"/>
          <w:szCs w:val="28"/>
        </w:rPr>
        <w:t>建立</w:t>
      </w:r>
      <w:r>
        <w:rPr>
          <w:rFonts w:ascii="仿宋" w:hAnsi="仿宋" w:eastAsia="仿宋"/>
          <w:sz w:val="28"/>
          <w:szCs w:val="28"/>
        </w:rPr>
        <w:t>夏季</w:t>
      </w:r>
      <w:r>
        <w:rPr>
          <w:rFonts w:hint="eastAsia" w:ascii="仿宋" w:hAnsi="仿宋" w:eastAsia="仿宋"/>
          <w:sz w:val="28"/>
          <w:szCs w:val="28"/>
        </w:rPr>
        <w:t>消杀制度</w:t>
      </w:r>
      <w:r>
        <w:rPr>
          <w:rFonts w:ascii="仿宋" w:hAnsi="仿宋" w:eastAsia="仿宋"/>
          <w:sz w:val="28"/>
          <w:szCs w:val="28"/>
        </w:rPr>
        <w:t>，洗手间区域</w:t>
      </w:r>
      <w:r>
        <w:rPr>
          <w:rFonts w:hint="eastAsia" w:ascii="仿宋" w:hAnsi="仿宋" w:eastAsia="仿宋"/>
          <w:sz w:val="28"/>
          <w:szCs w:val="28"/>
        </w:rPr>
        <w:t>不得有</w:t>
      </w:r>
      <w:r>
        <w:rPr>
          <w:rFonts w:ascii="仿宋" w:hAnsi="仿宋" w:eastAsia="仿宋"/>
          <w:sz w:val="28"/>
          <w:szCs w:val="28"/>
        </w:rPr>
        <w:t>蚊蝇</w:t>
      </w:r>
      <w:r>
        <w:rPr>
          <w:rFonts w:hint="eastAsia" w:ascii="仿宋" w:hAnsi="仿宋" w:eastAsia="仿宋"/>
          <w:sz w:val="28"/>
          <w:szCs w:val="28"/>
        </w:rPr>
        <w:t>存在。</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.4停车区域</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.4.1 保持道路畅通，无堆积垃圾及物品。</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.4.2 保持地面无尘土、无垃圾。</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.5玻璃及不锈钢</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.5.1 玻璃无灰尘、无水迹，保持干净、光亮。</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.5.2 玻璃上的污斑、手印应及时清除，保持清洁。</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.5.3 要防止玻璃因清洁不当而发毛。</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.5.4 爱护清洁工具，注意保养，不得用损坏的工具擦洗玻璃。</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.5.5 不锈钢无灰尘、无水迹、无污迹、无手印。</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绿化管理</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.1 春季要对绿化植物、草坪进行施肥灌溉。</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.2 春末夏初气温上升及时修剪绿篱、草坪，进行病虫害防治。</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.3 夏秋季气温高雨水量大要及时清理杂草、增加修剪次数。</w:t>
      </w:r>
    </w:p>
    <w:p>
      <w:pPr>
        <w:shd w:val="clear" w:color="auto" w:fill="FFFFFF"/>
        <w:spacing w:after="0" w:line="360" w:lineRule="auto"/>
        <w:ind w:firstLine="560" w:firstLineChars="200"/>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.4冬季对乔木、灌木进行修剪，消灭越冬的病虫害。</w:t>
      </w:r>
    </w:p>
    <w:p>
      <w:pPr>
        <w:spacing w:after="0" w:line="360" w:lineRule="auto"/>
        <w:ind w:firstLine="560" w:firstLineChars="200"/>
        <w:rPr>
          <w:rFonts w:ascii="仿宋" w:hAnsi="仿宋" w:eastAsia="仿宋"/>
          <w:sz w:val="28"/>
          <w:szCs w:val="28"/>
        </w:rPr>
      </w:pPr>
      <w:r>
        <w:rPr>
          <w:rFonts w:hint="eastAsia" w:ascii="仿宋" w:hAnsi="仿宋" w:eastAsia="仿宋"/>
          <w:sz w:val="28"/>
          <w:szCs w:val="28"/>
        </w:rPr>
        <w:t>7、公共设施、设备管理、维护</w:t>
      </w:r>
    </w:p>
    <w:p>
      <w:pPr>
        <w:spacing w:after="0" w:line="360" w:lineRule="auto"/>
        <w:ind w:firstLine="560" w:firstLineChars="200"/>
        <w:rPr>
          <w:rFonts w:ascii="仿宋" w:hAnsi="仿宋" w:eastAsia="仿宋"/>
          <w:sz w:val="28"/>
          <w:szCs w:val="28"/>
        </w:rPr>
      </w:pPr>
      <w:r>
        <w:rPr>
          <w:rFonts w:hint="eastAsia" w:ascii="仿宋" w:hAnsi="仿宋" w:eastAsia="仿宋"/>
          <w:sz w:val="28"/>
          <w:szCs w:val="28"/>
        </w:rPr>
        <w:t>7.1建立、健全设施、设备台账；</w:t>
      </w:r>
    </w:p>
    <w:p>
      <w:pPr>
        <w:spacing w:after="0" w:line="360" w:lineRule="auto"/>
        <w:ind w:firstLine="560" w:firstLineChars="200"/>
        <w:rPr>
          <w:rFonts w:ascii="仿宋" w:hAnsi="仿宋" w:eastAsia="仿宋"/>
          <w:sz w:val="28"/>
          <w:szCs w:val="28"/>
        </w:rPr>
      </w:pPr>
      <w:r>
        <w:rPr>
          <w:rFonts w:hint="eastAsia" w:ascii="仿宋" w:hAnsi="仿宋" w:eastAsia="仿宋"/>
          <w:sz w:val="28"/>
          <w:szCs w:val="28"/>
        </w:rPr>
        <w:t>7.2建立设施、设备年度维保计划，并按照计划实施；</w:t>
      </w:r>
    </w:p>
    <w:p>
      <w:pPr>
        <w:spacing w:after="0" w:line="360" w:lineRule="auto"/>
        <w:ind w:firstLine="560" w:firstLineChars="200"/>
        <w:rPr>
          <w:rFonts w:ascii="仿宋" w:hAnsi="仿宋" w:eastAsia="仿宋"/>
          <w:sz w:val="28"/>
          <w:szCs w:val="28"/>
        </w:rPr>
      </w:pPr>
      <w:r>
        <w:rPr>
          <w:rFonts w:hint="eastAsia" w:ascii="仿宋" w:hAnsi="仿宋" w:eastAsia="仿宋"/>
          <w:sz w:val="28"/>
          <w:szCs w:val="28"/>
        </w:rPr>
        <w:t>7.3设备房管理做到制度齐全，标识齐全，24小时值班；</w:t>
      </w:r>
    </w:p>
    <w:p>
      <w:pPr>
        <w:spacing w:after="0" w:line="360" w:lineRule="auto"/>
        <w:ind w:firstLine="560" w:firstLineChars="200"/>
        <w:rPr>
          <w:rFonts w:ascii="仿宋" w:hAnsi="仿宋" w:eastAsia="仿宋"/>
          <w:sz w:val="28"/>
          <w:szCs w:val="28"/>
        </w:rPr>
      </w:pPr>
      <w:r>
        <w:rPr>
          <w:rFonts w:hint="eastAsia" w:ascii="仿宋" w:hAnsi="仿宋" w:eastAsia="仿宋"/>
          <w:sz w:val="28"/>
          <w:szCs w:val="28"/>
        </w:rPr>
        <w:t>7.4电梯、用电、消防等设备应急预案齐全，每年定期进行演练。</w:t>
      </w:r>
    </w:p>
    <w:p>
      <w:pPr>
        <w:spacing w:after="0" w:line="360" w:lineRule="auto"/>
        <w:ind w:firstLine="560" w:firstLineChars="200"/>
        <w:rPr>
          <w:rFonts w:ascii="仿宋" w:hAnsi="仿宋" w:eastAsia="仿宋"/>
          <w:sz w:val="28"/>
          <w:szCs w:val="28"/>
        </w:rPr>
      </w:pPr>
      <w:r>
        <w:rPr>
          <w:rFonts w:hint="eastAsia" w:ascii="仿宋" w:hAnsi="仿宋" w:eastAsia="仿宋"/>
          <w:sz w:val="28"/>
          <w:szCs w:val="28"/>
        </w:rPr>
        <w:t>7.5电梯、消防等专业维保按照国家规定由专业维保公司承担，专业维保费用由招标方承担。</w:t>
      </w:r>
    </w:p>
    <w:p>
      <w:pPr>
        <w:autoSpaceDE w:val="0"/>
        <w:autoSpaceDN w:val="0"/>
        <w:spacing w:after="0" w:line="360" w:lineRule="auto"/>
        <w:ind w:firstLine="548" w:firstLineChars="196"/>
        <w:rPr>
          <w:rFonts w:ascii="仿宋" w:hAnsi="仿宋" w:eastAsia="仿宋"/>
          <w:sz w:val="28"/>
          <w:szCs w:val="28"/>
        </w:rPr>
      </w:pPr>
      <w:r>
        <w:rPr>
          <w:rFonts w:hint="eastAsia" w:ascii="仿宋" w:hAnsi="仿宋" w:eastAsia="仿宋"/>
          <w:sz w:val="28"/>
          <w:szCs w:val="28"/>
        </w:rPr>
        <w:t>（二）其它要求</w:t>
      </w:r>
    </w:p>
    <w:p>
      <w:pPr>
        <w:autoSpaceDE w:val="0"/>
        <w:autoSpaceDN w:val="0"/>
        <w:spacing w:after="0" w:line="360" w:lineRule="auto"/>
        <w:ind w:firstLine="560" w:firstLineChars="200"/>
        <w:rPr>
          <w:rFonts w:ascii="仿宋" w:hAnsi="仿宋" w:eastAsia="仿宋" w:cs="宋体"/>
          <w:sz w:val="28"/>
          <w:szCs w:val="28"/>
          <w:lang w:val="zh-CN"/>
        </w:rPr>
      </w:pPr>
      <w:r>
        <w:rPr>
          <w:rFonts w:hint="eastAsia" w:ascii="仿宋" w:hAnsi="仿宋" w:eastAsia="仿宋"/>
          <w:sz w:val="28"/>
          <w:szCs w:val="28"/>
        </w:rPr>
        <w:t>1、</w:t>
      </w:r>
      <w:r>
        <w:rPr>
          <w:rFonts w:hint="eastAsia" w:ascii="仿宋" w:hAnsi="仿宋" w:eastAsia="仿宋" w:cs="宋体"/>
          <w:sz w:val="28"/>
          <w:szCs w:val="28"/>
          <w:lang w:val="zh-CN"/>
        </w:rPr>
        <w:t>投标人投标文件中须有详细的实施方案，</w:t>
      </w:r>
      <w:r>
        <w:rPr>
          <w:rFonts w:hint="eastAsia" w:ascii="仿宋" w:hAnsi="仿宋" w:eastAsia="仿宋"/>
          <w:sz w:val="28"/>
          <w:szCs w:val="28"/>
        </w:rPr>
        <w:t>否则为无效投标。</w:t>
      </w:r>
    </w:p>
    <w:p>
      <w:pPr>
        <w:spacing w:after="0" w:line="360" w:lineRule="auto"/>
        <w:ind w:firstLine="560" w:firstLineChars="200"/>
        <w:rPr>
          <w:rFonts w:ascii="仿宋" w:hAnsi="仿宋" w:eastAsia="仿宋" w:cs="宋体"/>
          <w:sz w:val="28"/>
          <w:szCs w:val="28"/>
          <w:lang w:val="zh-CN"/>
        </w:rPr>
      </w:pPr>
      <w:r>
        <w:rPr>
          <w:rFonts w:hint="eastAsia" w:ascii="仿宋" w:hAnsi="仿宋" w:eastAsia="仿宋" w:cs="宋体"/>
          <w:sz w:val="28"/>
          <w:szCs w:val="28"/>
          <w:lang w:val="zh-CN"/>
        </w:rPr>
        <w:t>2、所派管理服务人员必须恪守职责，遵守采购单位的各项规章制度，服从采购单位的管理。采购单位有权对管理服务人员进行具体的工作安排，并对工作进行监督检查，对不称职的管理服务人员采购单位有权要求调换。</w:t>
      </w:r>
    </w:p>
    <w:p>
      <w:pPr>
        <w:spacing w:after="0" w:line="360" w:lineRule="auto"/>
        <w:ind w:firstLine="560" w:firstLineChars="200"/>
        <w:rPr>
          <w:rFonts w:ascii="仿宋" w:hAnsi="仿宋" w:eastAsia="仿宋" w:cs="宋体"/>
          <w:sz w:val="28"/>
          <w:szCs w:val="28"/>
          <w:lang w:val="zh-CN"/>
        </w:rPr>
      </w:pPr>
      <w:r>
        <w:rPr>
          <w:rFonts w:hint="eastAsia" w:ascii="仿宋" w:hAnsi="仿宋" w:eastAsia="仿宋" w:cs="宋体"/>
          <w:sz w:val="28"/>
          <w:szCs w:val="28"/>
          <w:lang w:val="zh-CN"/>
        </w:rPr>
        <w:t>3、投标人须定期对管理服务人员进行岗位再培训。</w:t>
      </w:r>
    </w:p>
    <w:p>
      <w:pPr>
        <w:spacing w:after="0" w:line="360" w:lineRule="auto"/>
        <w:ind w:firstLine="560" w:firstLineChars="200"/>
        <w:rPr>
          <w:rFonts w:ascii="仿宋" w:hAnsi="仿宋" w:eastAsia="仿宋" w:cs="宋体"/>
          <w:sz w:val="28"/>
          <w:szCs w:val="28"/>
          <w:lang w:val="zh-CN"/>
        </w:rPr>
      </w:pPr>
      <w:r>
        <w:rPr>
          <w:rFonts w:hint="eastAsia" w:ascii="仿宋" w:hAnsi="仿宋" w:eastAsia="仿宋" w:cs="宋体"/>
          <w:sz w:val="28"/>
          <w:szCs w:val="28"/>
          <w:lang w:val="zh-CN"/>
        </w:rPr>
        <w:t>4、工作期间管理服务人员对于突发事件必须能够在第一时间进行现场处置。</w:t>
      </w:r>
    </w:p>
    <w:p>
      <w:pPr>
        <w:pStyle w:val="10"/>
        <w:shd w:val="clear" w:color="auto" w:fill="FFFFFF"/>
        <w:spacing w:line="360" w:lineRule="auto"/>
        <w:ind w:left="420" w:firstLine="0" w:firstLineChars="0"/>
        <w:rPr>
          <w:rFonts w:ascii="仿宋" w:hAnsi="仿宋" w:eastAsia="仿宋" w:cs="宋体"/>
          <w:color w:val="000000"/>
          <w:sz w:val="28"/>
          <w:szCs w:val="28"/>
        </w:rPr>
      </w:pPr>
      <w:r>
        <w:rPr>
          <w:rFonts w:hint="eastAsia" w:ascii="仿宋" w:hAnsi="仿宋" w:eastAsia="仿宋" w:cs="仿宋"/>
          <w:color w:val="000000"/>
          <w:sz w:val="28"/>
          <w:szCs w:val="28"/>
          <w:shd w:val="clear" w:color="auto" w:fill="FFFFFF"/>
        </w:rPr>
        <w:t>（三）验收标准</w:t>
      </w:r>
    </w:p>
    <w:p>
      <w:pPr>
        <w:shd w:val="clear" w:color="auto" w:fill="FFFFFF"/>
        <w:spacing w:after="0" w:line="360" w:lineRule="auto"/>
        <w:ind w:firstLine="560" w:firstLineChars="200"/>
        <w:rPr>
          <w:rFonts w:ascii="仿宋" w:hAnsi="仿宋" w:eastAsia="仿宋" w:cs="宋体"/>
          <w:color w:val="000000"/>
          <w:sz w:val="28"/>
          <w:szCs w:val="28"/>
        </w:rPr>
      </w:pPr>
      <w:r>
        <w:rPr>
          <w:rFonts w:hint="eastAsia" w:ascii="仿宋" w:hAnsi="仿宋" w:eastAsia="仿宋" w:cs="仿宋"/>
          <w:color w:val="000000"/>
          <w:sz w:val="28"/>
          <w:szCs w:val="28"/>
          <w:shd w:val="clear" w:color="auto" w:fill="FFFFFF"/>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hd w:val="clear" w:color="auto" w:fill="FFFFFF"/>
        <w:spacing w:after="0" w:line="360" w:lineRule="auto"/>
        <w:ind w:firstLine="560" w:firstLineChars="200"/>
        <w:rPr>
          <w:rFonts w:ascii="仿宋" w:hAnsi="仿宋" w:eastAsia="仿宋" w:cs="宋体"/>
          <w:color w:val="000000"/>
          <w:sz w:val="28"/>
          <w:szCs w:val="28"/>
        </w:rPr>
      </w:pPr>
      <w:r>
        <w:rPr>
          <w:rFonts w:hint="eastAsia" w:ascii="仿宋" w:hAnsi="仿宋" w:eastAsia="仿宋" w:cs="仿宋"/>
          <w:color w:val="000000"/>
          <w:sz w:val="28"/>
          <w:szCs w:val="28"/>
          <w:shd w:val="clear" w:color="auto" w:fill="FFFFFF"/>
        </w:rPr>
        <w:t>按照招标文件要求、投标文件响应和承诺验收；</w:t>
      </w:r>
    </w:p>
    <w:p>
      <w:pPr>
        <w:pStyle w:val="10"/>
        <w:shd w:val="clear" w:color="auto" w:fill="FFFFFF"/>
        <w:spacing w:line="360" w:lineRule="auto"/>
        <w:ind w:left="420" w:firstLine="0" w:firstLineChars="0"/>
        <w:rPr>
          <w:rFonts w:ascii="仿宋" w:hAnsi="仿宋" w:eastAsia="仿宋" w:cs="宋体"/>
          <w:color w:val="000000"/>
          <w:sz w:val="28"/>
          <w:szCs w:val="28"/>
        </w:rPr>
      </w:pPr>
      <w:r>
        <w:rPr>
          <w:rFonts w:hint="eastAsia" w:ascii="仿宋" w:hAnsi="仿宋" w:eastAsia="仿宋" w:cs="仿宋"/>
          <w:color w:val="000000"/>
          <w:sz w:val="28"/>
          <w:szCs w:val="28"/>
          <w:shd w:val="clear" w:color="auto" w:fill="FFFFFF"/>
        </w:rPr>
        <w:t>四、评标方法和评标标准</w:t>
      </w:r>
    </w:p>
    <w:p>
      <w:pPr>
        <w:shd w:val="clear" w:color="auto" w:fill="FFFFFF"/>
        <w:adjustRightInd/>
        <w:snapToGrid/>
        <w:spacing w:after="0" w:line="360" w:lineRule="auto"/>
        <w:ind w:firstLine="600"/>
        <w:rPr>
          <w:rFonts w:ascii="仿宋" w:hAnsi="仿宋" w:eastAsia="仿宋" w:cs="宋体"/>
          <w:color w:val="000000"/>
          <w:sz w:val="28"/>
          <w:szCs w:val="28"/>
          <w:lang w:val="zh-CN"/>
        </w:rPr>
      </w:pPr>
      <w:r>
        <w:rPr>
          <w:rFonts w:hint="eastAsia" w:ascii="仿宋" w:hAnsi="仿宋" w:eastAsia="仿宋" w:cs="仿宋"/>
          <w:color w:val="000000"/>
          <w:sz w:val="28"/>
          <w:szCs w:val="28"/>
          <w:shd w:val="clear" w:color="auto" w:fill="FFFFFF"/>
        </w:rPr>
        <w:t>（一）评标方法：综合评分法</w:t>
      </w:r>
    </w:p>
    <w:p>
      <w:pPr>
        <w:shd w:val="clear" w:color="auto" w:fill="FFFFFF"/>
        <w:adjustRightInd/>
        <w:snapToGrid/>
        <w:spacing w:after="0" w:line="360" w:lineRule="auto"/>
        <w:ind w:firstLine="600"/>
        <w:rPr>
          <w:rFonts w:ascii="仿宋" w:hAnsi="仿宋" w:eastAsia="仿宋" w:cs="宋体"/>
          <w:color w:val="000000"/>
          <w:sz w:val="28"/>
          <w:szCs w:val="28"/>
        </w:rPr>
      </w:pPr>
      <w:r>
        <w:rPr>
          <w:rFonts w:hint="eastAsia" w:ascii="仿宋" w:hAnsi="仿宋" w:eastAsia="仿宋" w:cs="仿宋"/>
          <w:color w:val="000000"/>
          <w:sz w:val="28"/>
          <w:szCs w:val="28"/>
          <w:shd w:val="clear" w:color="auto" w:fill="FFFFFF"/>
        </w:rPr>
        <w:t>（二）综合评分法评标标准：</w:t>
      </w:r>
    </w:p>
    <w:tbl>
      <w:tblPr>
        <w:tblStyle w:val="7"/>
        <w:tblW w:w="8716"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417"/>
        <w:gridCol w:w="13"/>
        <w:gridCol w:w="12"/>
        <w:gridCol w:w="6037"/>
        <w:gridCol w:w="123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107" w:hRule="atLeast"/>
        </w:trPr>
        <w:tc>
          <w:tcPr>
            <w:tcW w:w="141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宋体"/>
                <w:color w:val="000000"/>
                <w:sz w:val="28"/>
                <w:szCs w:val="28"/>
              </w:rPr>
            </w:pPr>
            <w:r>
              <w:rPr>
                <w:rFonts w:hint="eastAsia" w:ascii="仿宋" w:hAnsi="仿宋" w:eastAsia="仿宋" w:cs="仿宋"/>
                <w:color w:val="000000"/>
                <w:sz w:val="28"/>
                <w:szCs w:val="28"/>
              </w:rPr>
              <w:t>分值构成</w:t>
            </w:r>
          </w:p>
          <w:p>
            <w:pPr>
              <w:adjustRightInd/>
              <w:snapToGrid/>
              <w:spacing w:after="0" w:line="360" w:lineRule="auto"/>
              <w:jc w:val="center"/>
              <w:rPr>
                <w:rFonts w:ascii="仿宋" w:hAnsi="仿宋" w:eastAsia="仿宋" w:cs="宋体"/>
                <w:color w:val="000000"/>
                <w:sz w:val="28"/>
                <w:szCs w:val="28"/>
              </w:rPr>
            </w:pPr>
            <w:r>
              <w:rPr>
                <w:rFonts w:hint="eastAsia" w:ascii="仿宋" w:hAnsi="仿宋" w:eastAsia="仿宋" w:cs="仿宋"/>
                <w:color w:val="000000"/>
                <w:sz w:val="28"/>
                <w:szCs w:val="28"/>
              </w:rPr>
              <w:t>(总分100分)</w:t>
            </w:r>
          </w:p>
        </w:tc>
        <w:tc>
          <w:tcPr>
            <w:tcW w:w="7299" w:type="dxa"/>
            <w:gridSpan w:val="4"/>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ind w:firstLine="480"/>
              <w:jc w:val="center"/>
              <w:rPr>
                <w:rFonts w:ascii="仿宋" w:hAnsi="仿宋" w:eastAsia="仿宋" w:cs="宋体"/>
                <w:color w:val="000000"/>
                <w:sz w:val="28"/>
                <w:szCs w:val="28"/>
              </w:rPr>
            </w:pPr>
            <w:r>
              <w:rPr>
                <w:rFonts w:hint="eastAsia" w:ascii="仿宋" w:hAnsi="仿宋" w:eastAsia="仿宋" w:cs="仿宋"/>
                <w:color w:val="000000"/>
                <w:sz w:val="28"/>
                <w:szCs w:val="28"/>
              </w:rPr>
              <w:t>价格分值：</w:t>
            </w:r>
            <w:r>
              <w:rPr>
                <w:rFonts w:hint="eastAsia" w:ascii="仿宋" w:hAnsi="仿宋" w:eastAsia="仿宋" w:cs="宋体"/>
                <w:color w:val="000000"/>
                <w:sz w:val="28"/>
                <w:szCs w:val="28"/>
              </w:rPr>
              <w:t>30</w:t>
            </w:r>
            <w:r>
              <w:rPr>
                <w:rFonts w:hint="eastAsia" w:ascii="仿宋" w:hAnsi="仿宋" w:eastAsia="仿宋" w:cs="仿宋"/>
                <w:color w:val="000000"/>
                <w:sz w:val="28"/>
                <w:szCs w:val="28"/>
              </w:rPr>
              <w:t>分</w:t>
            </w:r>
          </w:p>
          <w:p>
            <w:pPr>
              <w:adjustRightInd/>
              <w:snapToGrid/>
              <w:spacing w:after="0" w:line="360" w:lineRule="auto"/>
              <w:ind w:firstLine="480"/>
              <w:jc w:val="center"/>
              <w:rPr>
                <w:rFonts w:ascii="仿宋" w:hAnsi="仿宋" w:eastAsia="仿宋" w:cs="宋体"/>
                <w:color w:val="000000"/>
                <w:sz w:val="28"/>
                <w:szCs w:val="28"/>
              </w:rPr>
            </w:pPr>
            <w:r>
              <w:rPr>
                <w:rFonts w:hint="eastAsia" w:ascii="仿宋" w:hAnsi="仿宋" w:eastAsia="仿宋" w:cs="仿宋"/>
                <w:color w:val="000000"/>
                <w:sz w:val="28"/>
                <w:szCs w:val="28"/>
              </w:rPr>
              <w:t>商务部分：</w:t>
            </w:r>
            <w:r>
              <w:rPr>
                <w:rFonts w:hint="eastAsia" w:ascii="仿宋" w:hAnsi="仿宋" w:eastAsia="仿宋" w:cs="宋体"/>
                <w:color w:val="000000"/>
                <w:sz w:val="28"/>
                <w:szCs w:val="28"/>
              </w:rPr>
              <w:t>58</w:t>
            </w:r>
            <w:r>
              <w:rPr>
                <w:rFonts w:hint="eastAsia" w:ascii="仿宋" w:hAnsi="仿宋" w:eastAsia="仿宋" w:cs="仿宋"/>
                <w:color w:val="000000"/>
                <w:sz w:val="28"/>
                <w:szCs w:val="28"/>
              </w:rPr>
              <w:t>分</w:t>
            </w:r>
          </w:p>
          <w:p>
            <w:pPr>
              <w:adjustRightInd/>
              <w:snapToGrid/>
              <w:spacing w:after="0" w:line="360" w:lineRule="auto"/>
              <w:ind w:firstLine="480"/>
              <w:jc w:val="center"/>
              <w:rPr>
                <w:rFonts w:ascii="仿宋" w:hAnsi="仿宋" w:eastAsia="仿宋" w:cs="宋体"/>
                <w:color w:val="000000"/>
                <w:sz w:val="28"/>
                <w:szCs w:val="28"/>
              </w:rPr>
            </w:pPr>
            <w:r>
              <w:rPr>
                <w:rFonts w:hint="eastAsia" w:ascii="仿宋" w:hAnsi="仿宋" w:eastAsia="仿宋" w:cs="仿宋"/>
                <w:color w:val="000000"/>
                <w:sz w:val="28"/>
                <w:szCs w:val="28"/>
              </w:rPr>
              <w:t>技术部分：</w:t>
            </w:r>
            <w:r>
              <w:rPr>
                <w:rFonts w:hint="eastAsia" w:ascii="仿宋" w:hAnsi="仿宋" w:eastAsia="仿宋" w:cs="宋体"/>
                <w:color w:val="000000"/>
                <w:sz w:val="28"/>
                <w:szCs w:val="28"/>
              </w:rPr>
              <w:t>12</w:t>
            </w:r>
            <w:r>
              <w:rPr>
                <w:rFonts w:hint="eastAsia" w:ascii="仿宋" w:hAnsi="仿宋" w:eastAsia="仿宋" w:cs="仿宋"/>
                <w:color w:val="000000"/>
                <w:sz w:val="28"/>
                <w:szCs w:val="28"/>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8716"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宋体"/>
                <w:color w:val="000000"/>
                <w:sz w:val="28"/>
                <w:szCs w:val="28"/>
              </w:rPr>
            </w:pPr>
            <w:r>
              <w:rPr>
                <w:rFonts w:hint="eastAsia" w:ascii="仿宋" w:hAnsi="仿宋" w:eastAsia="仿宋" w:cs="仿宋"/>
                <w:color w:val="000000"/>
                <w:sz w:val="28"/>
                <w:szCs w:val="28"/>
              </w:rPr>
              <w:t>一、价格部分（满分</w:t>
            </w:r>
            <w:r>
              <w:rPr>
                <w:rFonts w:hint="eastAsia" w:ascii="仿宋" w:hAnsi="仿宋" w:eastAsia="仿宋" w:cs="宋体"/>
                <w:color w:val="000000"/>
                <w:sz w:val="28"/>
                <w:szCs w:val="28"/>
                <w:lang w:val="en-US" w:eastAsia="zh-CN"/>
              </w:rPr>
              <w:t>3</w:t>
            </w:r>
            <w:r>
              <w:rPr>
                <w:rFonts w:hint="eastAsia" w:ascii="仿宋" w:hAnsi="仿宋" w:eastAsia="仿宋" w:cs="宋体"/>
                <w:color w:val="000000"/>
                <w:sz w:val="28"/>
                <w:szCs w:val="28"/>
              </w:rPr>
              <w:t>0</w:t>
            </w:r>
            <w:r>
              <w:rPr>
                <w:rFonts w:hint="eastAsia" w:ascii="仿宋" w:hAnsi="仿宋" w:eastAsia="仿宋" w:cs="仿宋"/>
                <w:color w:val="000000"/>
                <w:sz w:val="28"/>
                <w:szCs w:val="28"/>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43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宋体"/>
                <w:color w:val="000000"/>
                <w:sz w:val="28"/>
                <w:szCs w:val="28"/>
              </w:rPr>
            </w:pPr>
            <w:r>
              <w:rPr>
                <w:rFonts w:hint="eastAsia" w:ascii="仿宋" w:hAnsi="仿宋" w:eastAsia="仿宋" w:cs="仿宋"/>
                <w:color w:val="000000"/>
                <w:sz w:val="28"/>
                <w:szCs w:val="28"/>
              </w:rPr>
              <w:t>评分因素</w:t>
            </w:r>
          </w:p>
        </w:tc>
        <w:tc>
          <w:tcPr>
            <w:tcW w:w="604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宋体"/>
                <w:color w:val="000000"/>
                <w:sz w:val="28"/>
                <w:szCs w:val="28"/>
              </w:rPr>
            </w:pPr>
            <w:r>
              <w:rPr>
                <w:rFonts w:hint="eastAsia" w:ascii="仿宋" w:hAnsi="仿宋" w:eastAsia="仿宋" w:cs="仿宋"/>
                <w:color w:val="000000"/>
                <w:sz w:val="28"/>
                <w:szCs w:val="28"/>
              </w:rPr>
              <w:t>评分标准</w:t>
            </w:r>
          </w:p>
        </w:tc>
        <w:tc>
          <w:tcPr>
            <w:tcW w:w="12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宋体"/>
                <w:color w:val="000000"/>
                <w:sz w:val="28"/>
                <w:szCs w:val="28"/>
              </w:rPr>
            </w:pPr>
            <w:r>
              <w:rPr>
                <w:rFonts w:hint="eastAsia" w:ascii="仿宋" w:hAnsi="仿宋" w:eastAsia="仿宋" w:cs="仿宋"/>
                <w:color w:val="000000"/>
                <w:sz w:val="28"/>
                <w:szCs w:val="28"/>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rPr>
        <w:tc>
          <w:tcPr>
            <w:tcW w:w="143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宋体"/>
                <w:color w:val="000000"/>
                <w:sz w:val="28"/>
                <w:szCs w:val="28"/>
              </w:rPr>
            </w:pPr>
            <w:r>
              <w:rPr>
                <w:rFonts w:hint="eastAsia" w:ascii="仿宋" w:hAnsi="仿宋" w:eastAsia="仿宋" w:cs="仿宋"/>
                <w:color w:val="000000"/>
                <w:sz w:val="28"/>
                <w:szCs w:val="28"/>
              </w:rPr>
              <w:t>投标报价</w:t>
            </w:r>
          </w:p>
          <w:p>
            <w:pPr>
              <w:adjustRightInd/>
              <w:snapToGrid/>
              <w:spacing w:after="0" w:line="360" w:lineRule="auto"/>
              <w:jc w:val="center"/>
              <w:rPr>
                <w:rFonts w:ascii="仿宋" w:hAnsi="仿宋" w:eastAsia="仿宋" w:cs="宋体"/>
                <w:color w:val="000000"/>
                <w:sz w:val="28"/>
                <w:szCs w:val="28"/>
              </w:rPr>
            </w:pPr>
            <w:r>
              <w:rPr>
                <w:rFonts w:hint="eastAsia" w:ascii="仿宋" w:hAnsi="仿宋" w:eastAsia="仿宋" w:cs="仿宋"/>
                <w:color w:val="000000"/>
                <w:sz w:val="28"/>
                <w:szCs w:val="28"/>
              </w:rPr>
              <w:t>评分标准</w:t>
            </w:r>
          </w:p>
        </w:tc>
        <w:tc>
          <w:tcPr>
            <w:tcW w:w="604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rPr>
                <w:rFonts w:ascii="仿宋" w:hAnsi="仿宋" w:eastAsia="仿宋" w:cs="宋体"/>
                <w:color w:val="000000"/>
                <w:sz w:val="28"/>
                <w:szCs w:val="28"/>
              </w:rPr>
            </w:pPr>
            <w:r>
              <w:rPr>
                <w:rFonts w:hint="eastAsia" w:ascii="仿宋" w:hAnsi="仿宋" w:eastAsia="仿宋" w:cs="仿宋"/>
                <w:color w:val="000000"/>
                <w:sz w:val="28"/>
                <w:szCs w:val="28"/>
              </w:rPr>
              <w:t>评标基准价：满足招标文件要求的有效投标报价中，最低的投标报价为评标基准价。</w:t>
            </w:r>
          </w:p>
          <w:p>
            <w:pPr>
              <w:adjustRightInd/>
              <w:snapToGrid/>
              <w:spacing w:after="0" w:line="360" w:lineRule="auto"/>
              <w:rPr>
                <w:rFonts w:ascii="仿宋" w:hAnsi="仿宋" w:eastAsia="仿宋" w:cs="宋体"/>
                <w:color w:val="000000"/>
                <w:sz w:val="28"/>
                <w:szCs w:val="28"/>
              </w:rPr>
            </w:pPr>
            <w:r>
              <w:rPr>
                <w:rFonts w:hint="eastAsia" w:ascii="仿宋" w:hAnsi="仿宋" w:eastAsia="仿宋" w:cs="仿宋"/>
                <w:color w:val="000000"/>
                <w:sz w:val="28"/>
                <w:szCs w:val="28"/>
              </w:rPr>
              <w:t>投标报价得分=</w:t>
            </w:r>
            <w:r>
              <w:rPr>
                <w:rFonts w:hint="eastAsia" w:ascii="仿宋" w:hAnsi="仿宋" w:eastAsia="仿宋" w:cs="仿宋"/>
                <w:sz w:val="28"/>
                <w:szCs w:val="28"/>
              </w:rPr>
              <w:t>（评标基准价/投标报价）</w:t>
            </w:r>
            <w:r>
              <w:rPr>
                <w:rFonts w:hint="eastAsia" w:ascii="仿宋" w:hAnsi="仿宋" w:eastAsia="仿宋" w:cs="仿宋"/>
                <w:color w:val="000000"/>
                <w:sz w:val="28"/>
                <w:szCs w:val="28"/>
              </w:rPr>
              <w:t>×</w:t>
            </w:r>
            <w:r>
              <w:rPr>
                <w:rFonts w:hint="eastAsia" w:ascii="仿宋" w:hAnsi="仿宋" w:eastAsia="仿宋" w:cs="宋体"/>
                <w:color w:val="000000"/>
                <w:sz w:val="28"/>
                <w:szCs w:val="28"/>
              </w:rPr>
              <w:t>30</w:t>
            </w:r>
          </w:p>
        </w:tc>
        <w:tc>
          <w:tcPr>
            <w:tcW w:w="12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30</w:t>
            </w:r>
            <w:r>
              <w:rPr>
                <w:rFonts w:hint="eastAsia" w:ascii="仿宋" w:hAnsi="仿宋" w:eastAsia="仿宋" w:cs="仿宋"/>
                <w:color w:val="000000"/>
                <w:sz w:val="28"/>
                <w:szCs w:val="28"/>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8716"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宋体"/>
                <w:color w:val="000000"/>
                <w:sz w:val="28"/>
                <w:szCs w:val="28"/>
              </w:rPr>
            </w:pPr>
            <w:r>
              <w:rPr>
                <w:rFonts w:hint="eastAsia" w:ascii="仿宋" w:hAnsi="仿宋" w:eastAsia="仿宋" w:cs="仿宋"/>
                <w:color w:val="000000"/>
                <w:sz w:val="28"/>
                <w:szCs w:val="28"/>
              </w:rPr>
              <w:t>二、商务部分（满分</w:t>
            </w:r>
            <w:r>
              <w:rPr>
                <w:rFonts w:hint="eastAsia" w:ascii="仿宋" w:hAnsi="仿宋" w:eastAsia="仿宋" w:cs="宋体"/>
                <w:color w:val="000000"/>
                <w:sz w:val="28"/>
                <w:szCs w:val="28"/>
              </w:rPr>
              <w:t>58</w:t>
            </w:r>
            <w:r>
              <w:rPr>
                <w:rFonts w:hint="eastAsia" w:ascii="仿宋" w:hAnsi="仿宋" w:eastAsia="仿宋" w:cs="仿宋"/>
                <w:color w:val="000000"/>
                <w:sz w:val="28"/>
                <w:szCs w:val="28"/>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43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宋体"/>
                <w:color w:val="000000"/>
                <w:sz w:val="28"/>
                <w:szCs w:val="28"/>
              </w:rPr>
            </w:pPr>
            <w:r>
              <w:rPr>
                <w:rFonts w:hint="eastAsia" w:ascii="仿宋" w:hAnsi="仿宋" w:eastAsia="仿宋" w:cs="仿宋"/>
                <w:color w:val="000000"/>
                <w:sz w:val="28"/>
                <w:szCs w:val="28"/>
              </w:rPr>
              <w:t>评分因素</w:t>
            </w:r>
          </w:p>
        </w:tc>
        <w:tc>
          <w:tcPr>
            <w:tcW w:w="604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宋体"/>
                <w:color w:val="000000"/>
                <w:sz w:val="28"/>
                <w:szCs w:val="28"/>
              </w:rPr>
            </w:pPr>
            <w:r>
              <w:rPr>
                <w:rFonts w:hint="eastAsia" w:ascii="仿宋" w:hAnsi="仿宋" w:eastAsia="仿宋" w:cs="仿宋"/>
                <w:color w:val="000000"/>
                <w:sz w:val="28"/>
                <w:szCs w:val="28"/>
              </w:rPr>
              <w:t>评分标准</w:t>
            </w:r>
          </w:p>
        </w:tc>
        <w:tc>
          <w:tcPr>
            <w:tcW w:w="12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宋体"/>
                <w:color w:val="000000"/>
                <w:sz w:val="28"/>
                <w:szCs w:val="28"/>
              </w:rPr>
            </w:pPr>
            <w:r>
              <w:rPr>
                <w:rFonts w:hint="eastAsia" w:ascii="仿宋" w:hAnsi="仿宋" w:eastAsia="仿宋" w:cs="仿宋"/>
                <w:color w:val="000000"/>
                <w:sz w:val="28"/>
                <w:szCs w:val="28"/>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906" w:hRule="atLeast"/>
        </w:trPr>
        <w:tc>
          <w:tcPr>
            <w:tcW w:w="1430" w:type="dxa"/>
            <w:gridSpan w:val="2"/>
            <w:vMerge w:val="restart"/>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信誉</w:t>
            </w:r>
          </w:p>
        </w:tc>
        <w:tc>
          <w:tcPr>
            <w:tcW w:w="6049" w:type="dxa"/>
            <w:gridSpan w:val="2"/>
            <w:tcBorders>
              <w:top w:val="nil"/>
              <w:left w:val="nil"/>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rPr>
                <w:rFonts w:ascii="仿宋" w:hAnsi="仿宋" w:eastAsia="仿宋" w:cs="宋体"/>
                <w:color w:val="000000"/>
                <w:sz w:val="28"/>
                <w:szCs w:val="28"/>
              </w:rPr>
            </w:pPr>
            <w:r>
              <w:rPr>
                <w:rFonts w:hint="eastAsia" w:ascii="仿宋" w:hAnsi="仿宋" w:eastAsia="仿宋"/>
                <w:sz w:val="28"/>
                <w:szCs w:val="28"/>
              </w:rPr>
              <w:t>投标人自2014年以来获得物业管理协会授予的荣誉：市级物业管理协会授予的荣誉每个证书加1分，省级以上物业管理协会授予的荣誉每个加2分。满</w:t>
            </w:r>
            <w:r>
              <w:rPr>
                <w:rFonts w:hint="eastAsia" w:ascii="仿宋" w:hAnsi="仿宋" w:eastAsia="仿宋"/>
                <w:sz w:val="28"/>
                <w:szCs w:val="28"/>
                <w:lang w:val="en-US" w:eastAsia="zh-CN"/>
              </w:rPr>
              <w:t>8</w:t>
            </w:r>
            <w:r>
              <w:rPr>
                <w:rFonts w:hint="eastAsia" w:ascii="仿宋" w:hAnsi="仿宋" w:eastAsia="仿宋"/>
                <w:sz w:val="28"/>
                <w:szCs w:val="28"/>
              </w:rPr>
              <w:t>分（以各级物业管理协会</w:t>
            </w:r>
            <w:r>
              <w:rPr>
                <w:rFonts w:hint="eastAsia" w:ascii="仿宋" w:hAnsi="仿宋" w:eastAsia="仿宋"/>
                <w:sz w:val="28"/>
                <w:szCs w:val="28"/>
                <w:lang w:eastAsia="zh-CN"/>
              </w:rPr>
              <w:t>公布</w:t>
            </w:r>
            <w:r>
              <w:rPr>
                <w:rFonts w:hint="eastAsia" w:ascii="仿宋" w:hAnsi="仿宋" w:eastAsia="仿宋"/>
                <w:sz w:val="28"/>
                <w:szCs w:val="28"/>
              </w:rPr>
              <w:t>的文件或</w:t>
            </w:r>
            <w:r>
              <w:rPr>
                <w:rFonts w:hint="eastAsia" w:ascii="仿宋" w:hAnsi="仿宋" w:eastAsia="仿宋"/>
                <w:sz w:val="28"/>
                <w:szCs w:val="28"/>
                <w:lang w:eastAsia="zh-CN"/>
              </w:rPr>
              <w:t>颁发的</w:t>
            </w:r>
            <w:r>
              <w:rPr>
                <w:rFonts w:hint="eastAsia" w:ascii="仿宋" w:hAnsi="仿宋" w:eastAsia="仿宋"/>
                <w:sz w:val="28"/>
                <w:szCs w:val="28"/>
              </w:rPr>
              <w:t>证书为准）。</w:t>
            </w:r>
          </w:p>
        </w:tc>
        <w:tc>
          <w:tcPr>
            <w:tcW w:w="12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lang w:val="en-US" w:eastAsia="zh-CN"/>
              </w:rPr>
              <w:t>8</w:t>
            </w:r>
            <w:r>
              <w:rPr>
                <w:rFonts w:hint="eastAsia" w:ascii="仿宋" w:hAnsi="仿宋" w:eastAsia="仿宋" w:cs="宋体"/>
                <w:color w:val="000000"/>
                <w:sz w:val="28"/>
                <w:szCs w:val="28"/>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349" w:hRule="atLeast"/>
        </w:trPr>
        <w:tc>
          <w:tcPr>
            <w:tcW w:w="1430" w:type="dxa"/>
            <w:gridSpan w:val="2"/>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仿宋"/>
                <w:color w:val="000000"/>
                <w:sz w:val="28"/>
                <w:szCs w:val="28"/>
              </w:rPr>
            </w:pPr>
          </w:p>
        </w:tc>
        <w:tc>
          <w:tcPr>
            <w:tcW w:w="604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rPr>
                <w:rFonts w:ascii="仿宋" w:hAnsi="仿宋" w:eastAsia="仿宋"/>
                <w:sz w:val="28"/>
                <w:szCs w:val="28"/>
              </w:rPr>
            </w:pPr>
            <w:r>
              <w:rPr>
                <w:rFonts w:hint="eastAsia" w:ascii="仿宋" w:hAnsi="仿宋" w:eastAsia="仿宋"/>
                <w:sz w:val="28"/>
                <w:szCs w:val="28"/>
              </w:rPr>
              <w:t>2014年以来，投标人</w:t>
            </w:r>
            <w:r>
              <w:rPr>
                <w:rFonts w:hint="eastAsia" w:ascii="仿宋" w:hAnsi="仿宋" w:eastAsia="仿宋"/>
                <w:sz w:val="28"/>
                <w:szCs w:val="28"/>
                <w:lang w:val="en-US" w:eastAsia="zh-CN"/>
              </w:rPr>
              <w:t>管理的项目</w:t>
            </w:r>
            <w:r>
              <w:rPr>
                <w:rFonts w:hint="eastAsia" w:ascii="仿宋" w:hAnsi="仿宋" w:eastAsia="仿宋"/>
                <w:sz w:val="28"/>
                <w:szCs w:val="28"/>
              </w:rPr>
              <w:t>获得过市级及以上住建局（厅、部）授予的优秀（示范）物业服务大厦或者物业服务公共物业优秀（示范）项目荣誉的，市级荣誉每个2分，省级以上荣誉每个4分。满分6分（以住建局&lt;厅、部&gt;</w:t>
            </w:r>
            <w:r>
              <w:rPr>
                <w:rFonts w:hint="eastAsia" w:ascii="仿宋" w:hAnsi="仿宋" w:eastAsia="仿宋"/>
                <w:sz w:val="28"/>
                <w:szCs w:val="28"/>
                <w:lang w:eastAsia="zh-CN"/>
              </w:rPr>
              <w:t>公布</w:t>
            </w:r>
            <w:r>
              <w:rPr>
                <w:rFonts w:hint="eastAsia" w:ascii="仿宋" w:hAnsi="仿宋" w:eastAsia="仿宋"/>
                <w:sz w:val="28"/>
                <w:szCs w:val="28"/>
              </w:rPr>
              <w:t>的文件或</w:t>
            </w:r>
            <w:r>
              <w:rPr>
                <w:rFonts w:hint="eastAsia" w:ascii="仿宋" w:hAnsi="仿宋" w:eastAsia="仿宋"/>
                <w:sz w:val="28"/>
                <w:szCs w:val="28"/>
                <w:lang w:eastAsia="zh-CN"/>
              </w:rPr>
              <w:t>颁发的</w:t>
            </w:r>
            <w:r>
              <w:rPr>
                <w:rFonts w:hint="eastAsia" w:ascii="仿宋" w:hAnsi="仿宋" w:eastAsia="仿宋"/>
                <w:sz w:val="28"/>
                <w:szCs w:val="28"/>
              </w:rPr>
              <w:t>证书为准，同一项目获得多个荣誉的按最高荣誉计分）</w:t>
            </w:r>
          </w:p>
        </w:tc>
        <w:tc>
          <w:tcPr>
            <w:tcW w:w="12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6分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349" w:hRule="atLeast"/>
        </w:trPr>
        <w:tc>
          <w:tcPr>
            <w:tcW w:w="1430" w:type="dxa"/>
            <w:gridSpan w:val="2"/>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仿宋"/>
                <w:color w:val="000000"/>
                <w:sz w:val="28"/>
                <w:szCs w:val="28"/>
              </w:rPr>
            </w:pPr>
          </w:p>
        </w:tc>
        <w:tc>
          <w:tcPr>
            <w:tcW w:w="604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rPr>
                <w:rFonts w:ascii="仿宋" w:hAnsi="仿宋" w:eastAsia="仿宋"/>
                <w:sz w:val="28"/>
                <w:szCs w:val="28"/>
              </w:rPr>
            </w:pPr>
            <w:r>
              <w:rPr>
                <w:rFonts w:hint="eastAsia" w:ascii="仿宋" w:hAnsi="仿宋" w:eastAsia="仿宋"/>
                <w:sz w:val="28"/>
                <w:szCs w:val="28"/>
              </w:rPr>
              <w:t>被</w:t>
            </w:r>
            <w:r>
              <w:rPr>
                <w:rFonts w:hint="eastAsia" w:ascii="仿宋" w:hAnsi="仿宋" w:eastAsia="仿宋"/>
                <w:sz w:val="28"/>
                <w:szCs w:val="28"/>
                <w:lang w:val="en-US" w:eastAsia="zh-CN"/>
              </w:rPr>
              <w:t>市级及以上</w:t>
            </w:r>
            <w:r>
              <w:rPr>
                <w:rFonts w:hint="eastAsia" w:ascii="仿宋" w:hAnsi="仿宋" w:eastAsia="仿宋"/>
                <w:sz w:val="28"/>
                <w:szCs w:val="28"/>
              </w:rPr>
              <w:t>工商行政管理</w:t>
            </w:r>
            <w:r>
              <w:rPr>
                <w:rFonts w:hint="eastAsia" w:ascii="仿宋" w:hAnsi="仿宋" w:eastAsia="仿宋"/>
                <w:sz w:val="28"/>
                <w:szCs w:val="28"/>
                <w:lang w:val="en-US" w:eastAsia="zh-CN"/>
              </w:rPr>
              <w:t>局</w:t>
            </w:r>
            <w:r>
              <w:rPr>
                <w:rFonts w:hint="eastAsia" w:ascii="仿宋" w:hAnsi="仿宋" w:eastAsia="仿宋"/>
                <w:sz w:val="28"/>
                <w:szCs w:val="28"/>
              </w:rPr>
              <w:t>公示为“守合同重信用企业”称号的，得6分（以工商行政管理</w:t>
            </w:r>
            <w:r>
              <w:rPr>
                <w:rFonts w:hint="eastAsia" w:ascii="仿宋" w:hAnsi="仿宋" w:eastAsia="仿宋"/>
                <w:sz w:val="28"/>
                <w:szCs w:val="28"/>
                <w:lang w:val="en-US" w:eastAsia="zh-CN"/>
              </w:rPr>
              <w:t>局</w:t>
            </w:r>
            <w:r>
              <w:rPr>
                <w:rFonts w:hint="eastAsia" w:ascii="仿宋" w:hAnsi="仿宋" w:eastAsia="仿宋"/>
                <w:sz w:val="28"/>
                <w:szCs w:val="28"/>
                <w:lang w:eastAsia="zh-CN"/>
              </w:rPr>
              <w:t>公布</w:t>
            </w:r>
            <w:r>
              <w:rPr>
                <w:rFonts w:hint="eastAsia" w:ascii="仿宋" w:hAnsi="仿宋" w:eastAsia="仿宋"/>
                <w:sz w:val="28"/>
                <w:szCs w:val="28"/>
              </w:rPr>
              <w:t>的文件或</w:t>
            </w:r>
            <w:r>
              <w:rPr>
                <w:rFonts w:hint="eastAsia" w:ascii="仿宋" w:hAnsi="仿宋" w:eastAsia="仿宋"/>
                <w:sz w:val="28"/>
                <w:szCs w:val="28"/>
                <w:lang w:eastAsia="zh-CN"/>
              </w:rPr>
              <w:t>颁发的</w:t>
            </w:r>
            <w:r>
              <w:rPr>
                <w:rFonts w:hint="eastAsia" w:ascii="仿宋" w:hAnsi="仿宋" w:eastAsia="仿宋"/>
                <w:sz w:val="28"/>
                <w:szCs w:val="28"/>
              </w:rPr>
              <w:t>证书为准）。</w:t>
            </w:r>
          </w:p>
        </w:tc>
        <w:tc>
          <w:tcPr>
            <w:tcW w:w="12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6分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349" w:hRule="atLeast"/>
        </w:trPr>
        <w:tc>
          <w:tcPr>
            <w:tcW w:w="1430" w:type="dxa"/>
            <w:gridSpan w:val="2"/>
            <w:vMerge w:val="continue"/>
            <w:tcBorders>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仿宋"/>
                <w:color w:val="000000"/>
                <w:sz w:val="28"/>
                <w:szCs w:val="28"/>
              </w:rPr>
            </w:pPr>
          </w:p>
        </w:tc>
        <w:tc>
          <w:tcPr>
            <w:tcW w:w="604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rPr>
                <w:rFonts w:ascii="仿宋" w:hAnsi="仿宋" w:eastAsia="仿宋"/>
                <w:sz w:val="28"/>
                <w:szCs w:val="28"/>
              </w:rPr>
            </w:pPr>
            <w:r>
              <w:rPr>
                <w:rFonts w:hint="eastAsia" w:ascii="仿宋" w:hAnsi="仿宋" w:eastAsia="仿宋"/>
                <w:sz w:val="28"/>
                <w:szCs w:val="28"/>
              </w:rPr>
              <w:t>投标人取得第三方认证机构AAA级企业信用等级认证，且在有效期内的得2分（以认证机构颁发的企业信用等级证书为准）。</w:t>
            </w:r>
          </w:p>
        </w:tc>
        <w:tc>
          <w:tcPr>
            <w:tcW w:w="12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2分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45" w:hRule="atLeast"/>
        </w:trPr>
        <w:tc>
          <w:tcPr>
            <w:tcW w:w="1430" w:type="dxa"/>
            <w:gridSpan w:val="2"/>
            <w:tcBorders>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项目经理</w:t>
            </w:r>
          </w:p>
        </w:tc>
        <w:tc>
          <w:tcPr>
            <w:tcW w:w="604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after="0" w:line="360" w:lineRule="auto"/>
              <w:rPr>
                <w:rFonts w:ascii="仿宋" w:hAnsi="仿宋" w:eastAsia="仿宋"/>
                <w:bCs/>
                <w:color w:val="FF0000"/>
                <w:sz w:val="28"/>
                <w:szCs w:val="28"/>
              </w:rPr>
            </w:pPr>
            <w:r>
              <w:rPr>
                <w:rFonts w:hint="eastAsia" w:ascii="仿宋" w:hAnsi="仿宋" w:eastAsia="仿宋"/>
                <w:sz w:val="28"/>
                <w:szCs w:val="28"/>
              </w:rPr>
              <w:t>拟派驻项目经理获得省级以上物业管理协会授予的“优秀项目经理”荣誉的，得6分（以省级以上物业管理协会</w:t>
            </w:r>
            <w:r>
              <w:rPr>
                <w:rFonts w:hint="eastAsia" w:ascii="仿宋" w:hAnsi="仿宋" w:eastAsia="仿宋"/>
                <w:sz w:val="28"/>
                <w:szCs w:val="28"/>
                <w:lang w:eastAsia="zh-CN"/>
              </w:rPr>
              <w:t>公布</w:t>
            </w:r>
            <w:r>
              <w:rPr>
                <w:rFonts w:hint="eastAsia" w:ascii="仿宋" w:hAnsi="仿宋" w:eastAsia="仿宋"/>
                <w:sz w:val="28"/>
                <w:szCs w:val="28"/>
              </w:rPr>
              <w:t>的文件或</w:t>
            </w:r>
            <w:r>
              <w:rPr>
                <w:rFonts w:hint="eastAsia" w:ascii="仿宋" w:hAnsi="仿宋" w:eastAsia="仿宋"/>
                <w:sz w:val="28"/>
                <w:szCs w:val="28"/>
                <w:lang w:eastAsia="zh-CN"/>
              </w:rPr>
              <w:t>颁发的</w:t>
            </w:r>
            <w:r>
              <w:rPr>
                <w:rFonts w:hint="eastAsia" w:ascii="仿宋" w:hAnsi="仿宋" w:eastAsia="仿宋"/>
                <w:sz w:val="28"/>
                <w:szCs w:val="28"/>
              </w:rPr>
              <w:t>证书为准，同时投标人需提供投标截止日前六个月为其交纳社会保险的证明，以当地社会养老保险中心出具的《企业职工基本养老保险个人账户查询单》为准）。</w:t>
            </w:r>
          </w:p>
        </w:tc>
        <w:tc>
          <w:tcPr>
            <w:tcW w:w="12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6分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43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业绩</w:t>
            </w:r>
          </w:p>
        </w:tc>
        <w:tc>
          <w:tcPr>
            <w:tcW w:w="604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rPr>
                <w:rFonts w:ascii="仿宋" w:hAnsi="仿宋" w:eastAsia="仿宋" w:cs="宋体"/>
                <w:color w:val="000000"/>
                <w:sz w:val="28"/>
                <w:szCs w:val="28"/>
              </w:rPr>
            </w:pPr>
            <w:r>
              <w:rPr>
                <w:rFonts w:hint="eastAsia" w:ascii="仿宋" w:hAnsi="仿宋" w:eastAsia="仿宋"/>
                <w:sz w:val="28"/>
                <w:szCs w:val="28"/>
                <w:lang w:val="en-US" w:eastAsia="zh-CN"/>
              </w:rPr>
              <w:t>2014年以来，有类似业绩</w:t>
            </w:r>
            <w:r>
              <w:rPr>
                <w:rFonts w:hint="eastAsia" w:ascii="仿宋" w:hAnsi="仿宋" w:eastAsia="仿宋"/>
                <w:sz w:val="28"/>
                <w:szCs w:val="28"/>
              </w:rPr>
              <w:t>项目且建筑面积在2万（不含）平方米以上的，每个项目得5分。满分30分（以合同为准）。</w:t>
            </w:r>
          </w:p>
        </w:tc>
        <w:tc>
          <w:tcPr>
            <w:tcW w:w="12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宋体"/>
                <w:color w:val="000000"/>
                <w:sz w:val="28"/>
                <w:szCs w:val="28"/>
              </w:rPr>
            </w:pPr>
            <w:r>
              <w:rPr>
                <w:rFonts w:hint="eastAsia" w:eastAsia="仿宋" w:cs="宋体" w:asciiTheme="minorEastAsia" w:hAnsiTheme="minorEastAsia"/>
                <w:color w:val="000000"/>
                <w:sz w:val="28"/>
                <w:szCs w:val="28"/>
              </w:rPr>
              <w:t> </w:t>
            </w:r>
            <w:r>
              <w:rPr>
                <w:rFonts w:hint="eastAsia" w:ascii="仿宋" w:hAnsi="仿宋" w:eastAsia="仿宋" w:cs="宋体"/>
                <w:color w:val="000000"/>
                <w:sz w:val="28"/>
                <w:szCs w:val="28"/>
              </w:rPr>
              <w:t>30</w:t>
            </w:r>
            <w:r>
              <w:rPr>
                <w:rFonts w:hint="eastAsia" w:ascii="仿宋" w:hAnsi="仿宋" w:eastAsia="仿宋" w:cs="仿宋"/>
                <w:color w:val="000000"/>
                <w:sz w:val="28"/>
                <w:szCs w:val="28"/>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23" w:hRule="atLeast"/>
        </w:trPr>
        <w:tc>
          <w:tcPr>
            <w:tcW w:w="8716"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宋体"/>
                <w:color w:val="000000"/>
                <w:sz w:val="28"/>
                <w:szCs w:val="28"/>
              </w:rPr>
            </w:pPr>
            <w:r>
              <w:rPr>
                <w:rFonts w:hint="eastAsia" w:ascii="仿宋" w:hAnsi="仿宋" w:eastAsia="仿宋" w:cs="仿宋"/>
                <w:color w:val="000000"/>
                <w:sz w:val="28"/>
                <w:szCs w:val="28"/>
              </w:rPr>
              <w:t>三、技术部分（满分</w:t>
            </w:r>
            <w:r>
              <w:rPr>
                <w:rFonts w:hint="eastAsia" w:ascii="仿宋" w:hAnsi="仿宋" w:eastAsia="仿宋" w:cs="宋体"/>
                <w:color w:val="000000"/>
                <w:sz w:val="28"/>
                <w:szCs w:val="28"/>
              </w:rPr>
              <w:t>12</w:t>
            </w:r>
            <w:r>
              <w:rPr>
                <w:rFonts w:hint="eastAsia" w:ascii="仿宋" w:hAnsi="仿宋" w:eastAsia="仿宋" w:cs="仿宋"/>
                <w:color w:val="000000"/>
                <w:sz w:val="28"/>
                <w:szCs w:val="28"/>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442"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宋体"/>
                <w:color w:val="000000"/>
                <w:sz w:val="28"/>
                <w:szCs w:val="28"/>
              </w:rPr>
            </w:pPr>
            <w:r>
              <w:rPr>
                <w:rFonts w:hint="eastAsia" w:ascii="仿宋" w:hAnsi="仿宋" w:eastAsia="仿宋" w:cs="仿宋"/>
                <w:color w:val="000000"/>
                <w:sz w:val="28"/>
                <w:szCs w:val="28"/>
              </w:rPr>
              <w:t>评分因素</w:t>
            </w:r>
          </w:p>
        </w:tc>
        <w:tc>
          <w:tcPr>
            <w:tcW w:w="60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宋体"/>
                <w:color w:val="000000"/>
                <w:sz w:val="28"/>
                <w:szCs w:val="28"/>
              </w:rPr>
            </w:pPr>
            <w:r>
              <w:rPr>
                <w:rFonts w:hint="eastAsia" w:ascii="仿宋" w:hAnsi="仿宋" w:eastAsia="仿宋" w:cs="仿宋"/>
                <w:color w:val="000000"/>
                <w:sz w:val="28"/>
                <w:szCs w:val="28"/>
              </w:rPr>
              <w:t>评分标准</w:t>
            </w:r>
          </w:p>
        </w:tc>
        <w:tc>
          <w:tcPr>
            <w:tcW w:w="12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宋体"/>
                <w:color w:val="000000"/>
                <w:sz w:val="28"/>
                <w:szCs w:val="28"/>
              </w:rPr>
            </w:pPr>
            <w:r>
              <w:rPr>
                <w:rFonts w:hint="eastAsia" w:ascii="仿宋" w:hAnsi="仿宋" w:eastAsia="仿宋" w:cs="仿宋"/>
                <w:color w:val="000000"/>
                <w:sz w:val="28"/>
                <w:szCs w:val="28"/>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7" w:hRule="atLeast"/>
        </w:trPr>
        <w:tc>
          <w:tcPr>
            <w:tcW w:w="1442"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宋体"/>
                <w:color w:val="000000"/>
                <w:sz w:val="28"/>
                <w:szCs w:val="28"/>
              </w:rPr>
            </w:pPr>
            <w:r>
              <w:rPr>
                <w:rFonts w:hint="eastAsia" w:ascii="仿宋" w:hAnsi="仿宋" w:eastAsia="仿宋" w:cs="仿宋"/>
                <w:color w:val="000000"/>
                <w:sz w:val="28"/>
                <w:szCs w:val="28"/>
              </w:rPr>
              <w:t>投标文件规范程度</w:t>
            </w:r>
          </w:p>
        </w:tc>
        <w:tc>
          <w:tcPr>
            <w:tcW w:w="60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after="0" w:line="360" w:lineRule="auto"/>
              <w:rPr>
                <w:rFonts w:ascii="仿宋" w:hAnsi="仿宋" w:eastAsia="仿宋"/>
                <w:sz w:val="28"/>
                <w:szCs w:val="28"/>
              </w:rPr>
            </w:pPr>
            <w:r>
              <w:rPr>
                <w:rFonts w:hint="eastAsia" w:ascii="仿宋" w:hAnsi="仿宋" w:eastAsia="仿宋"/>
                <w:sz w:val="28"/>
                <w:szCs w:val="28"/>
              </w:rPr>
              <w:t>1、装订规范、文字清晰、无差错得1分。</w:t>
            </w:r>
          </w:p>
          <w:p>
            <w:pPr>
              <w:spacing w:after="0" w:line="360" w:lineRule="auto"/>
              <w:rPr>
                <w:rFonts w:ascii="宋体" w:hAnsi="宋体"/>
                <w:sz w:val="24"/>
              </w:rPr>
            </w:pPr>
            <w:r>
              <w:rPr>
                <w:rFonts w:hint="eastAsia" w:ascii="仿宋" w:hAnsi="仿宋" w:eastAsia="仿宋"/>
                <w:sz w:val="28"/>
                <w:szCs w:val="28"/>
              </w:rPr>
              <w:t>2、所提供资料准确完整，无错字得1分。</w:t>
            </w:r>
          </w:p>
        </w:tc>
        <w:tc>
          <w:tcPr>
            <w:tcW w:w="12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2</w:t>
            </w:r>
            <w:r>
              <w:rPr>
                <w:rFonts w:hint="eastAsia" w:ascii="仿宋" w:hAnsi="仿宋" w:eastAsia="仿宋" w:cs="仿宋"/>
                <w:color w:val="000000"/>
                <w:sz w:val="28"/>
                <w:szCs w:val="28"/>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45" w:hRule="atLeast"/>
        </w:trPr>
        <w:tc>
          <w:tcPr>
            <w:tcW w:w="1442"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物业管理实施方案</w:t>
            </w:r>
          </w:p>
        </w:tc>
        <w:tc>
          <w:tcPr>
            <w:tcW w:w="60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after="0" w:line="360" w:lineRule="auto"/>
              <w:rPr>
                <w:rFonts w:ascii="仿宋" w:hAnsi="仿宋" w:eastAsia="仿宋"/>
                <w:sz w:val="28"/>
                <w:szCs w:val="28"/>
              </w:rPr>
            </w:pPr>
            <w:r>
              <w:rPr>
                <w:rFonts w:hint="eastAsia" w:eastAsia="仿宋" w:cs="宋体" w:asciiTheme="minorEastAsia" w:hAnsiTheme="minorEastAsia"/>
                <w:color w:val="000000"/>
                <w:sz w:val="28"/>
                <w:szCs w:val="28"/>
              </w:rPr>
              <w:t>1、</w:t>
            </w:r>
            <w:r>
              <w:rPr>
                <w:rFonts w:hint="eastAsia" w:ascii="仿宋" w:hAnsi="仿宋" w:eastAsia="仿宋"/>
                <w:sz w:val="28"/>
                <w:szCs w:val="28"/>
              </w:rPr>
              <w:t>对服务项目现状、物业管理特点、运作要求等理解到位、管理思路清晰，方案科学合理的得2分；有相关描述的得1分；不提供不得分。</w:t>
            </w:r>
          </w:p>
          <w:p>
            <w:pPr>
              <w:spacing w:after="0" w:line="360" w:lineRule="auto"/>
              <w:rPr>
                <w:rFonts w:ascii="仿宋" w:hAnsi="仿宋" w:eastAsia="仿宋"/>
                <w:sz w:val="28"/>
                <w:szCs w:val="28"/>
              </w:rPr>
            </w:pPr>
            <w:r>
              <w:rPr>
                <w:rFonts w:hint="eastAsia" w:ascii="仿宋" w:hAnsi="仿宋" w:eastAsia="仿宋"/>
                <w:sz w:val="28"/>
                <w:szCs w:val="28"/>
              </w:rPr>
              <w:t>2、工作流程、作业程序规范、无漏项的得2分；有相关描述的得1分；不提供不得分。</w:t>
            </w:r>
          </w:p>
          <w:p>
            <w:pPr>
              <w:spacing w:after="0" w:line="360" w:lineRule="auto"/>
              <w:rPr>
                <w:rFonts w:ascii="仿宋" w:hAnsi="仿宋" w:eastAsia="仿宋"/>
                <w:sz w:val="28"/>
                <w:szCs w:val="28"/>
              </w:rPr>
            </w:pPr>
            <w:r>
              <w:rPr>
                <w:rFonts w:hint="eastAsia" w:ascii="仿宋" w:hAnsi="仿宋" w:eastAsia="仿宋"/>
                <w:sz w:val="28"/>
                <w:szCs w:val="28"/>
              </w:rPr>
              <w:t>3、管理、服务人员配置全面合理的得2分；有相关描述的得1分；不提供不得分。</w:t>
            </w:r>
          </w:p>
          <w:p>
            <w:pPr>
              <w:spacing w:after="0" w:line="360" w:lineRule="auto"/>
              <w:rPr>
                <w:rFonts w:ascii="仿宋" w:hAnsi="仿宋" w:eastAsia="仿宋"/>
                <w:sz w:val="28"/>
                <w:szCs w:val="28"/>
              </w:rPr>
            </w:pPr>
            <w:r>
              <w:rPr>
                <w:rFonts w:hint="eastAsia" w:ascii="仿宋" w:hAnsi="仿宋" w:eastAsia="仿宋"/>
                <w:sz w:val="28"/>
                <w:szCs w:val="28"/>
              </w:rPr>
              <w:t>4、员工培训计划、绩效管理全面、有效的得2分；有相关描述的得1分；不提供不得分。</w:t>
            </w:r>
          </w:p>
          <w:p>
            <w:pPr>
              <w:spacing w:after="0" w:line="360" w:lineRule="auto"/>
              <w:rPr>
                <w:rFonts w:ascii="仿宋" w:hAnsi="仿宋" w:eastAsia="仿宋"/>
                <w:sz w:val="28"/>
                <w:szCs w:val="28"/>
              </w:rPr>
            </w:pPr>
            <w:r>
              <w:rPr>
                <w:rFonts w:hint="eastAsia" w:ascii="仿宋" w:hAnsi="仿宋" w:eastAsia="仿宋"/>
                <w:sz w:val="28"/>
                <w:szCs w:val="28"/>
              </w:rPr>
              <w:t>5、应急情况处理方案全面、有效的得2分；有相关描述的得1分；不提供不得分。</w:t>
            </w:r>
          </w:p>
        </w:tc>
        <w:tc>
          <w:tcPr>
            <w:tcW w:w="12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snapToGrid/>
              <w:spacing w:after="0" w:line="360" w:lineRule="auto"/>
              <w:jc w:val="center"/>
              <w:rPr>
                <w:rFonts w:ascii="仿宋" w:hAnsi="仿宋" w:eastAsia="仿宋" w:cs="宋体"/>
                <w:color w:val="000000"/>
                <w:sz w:val="28"/>
                <w:szCs w:val="28"/>
              </w:rPr>
            </w:pPr>
            <w:r>
              <w:rPr>
                <w:rFonts w:hint="eastAsia" w:eastAsia="仿宋" w:cs="宋体" w:asciiTheme="minorEastAsia" w:hAnsiTheme="minorEastAsia"/>
                <w:color w:val="000000"/>
                <w:sz w:val="28"/>
                <w:szCs w:val="28"/>
              </w:rPr>
              <w:t> </w:t>
            </w:r>
            <w:r>
              <w:rPr>
                <w:rFonts w:hint="eastAsia" w:ascii="仿宋" w:hAnsi="仿宋" w:eastAsia="仿宋" w:cs="宋体"/>
                <w:color w:val="000000"/>
                <w:sz w:val="28"/>
                <w:szCs w:val="28"/>
              </w:rPr>
              <w:t>10</w:t>
            </w:r>
            <w:r>
              <w:rPr>
                <w:rFonts w:hint="eastAsia" w:ascii="仿宋" w:hAnsi="仿宋" w:eastAsia="仿宋" w:cs="仿宋"/>
                <w:color w:val="000000"/>
                <w:sz w:val="28"/>
                <w:szCs w:val="28"/>
              </w:rPr>
              <w:t>分</w:t>
            </w:r>
          </w:p>
        </w:tc>
      </w:tr>
    </w:tbl>
    <w:p>
      <w:pPr>
        <w:spacing w:after="0" w:line="360" w:lineRule="auto"/>
        <w:rPr>
          <w:rFonts w:ascii="仿宋" w:hAnsi="仿宋" w:eastAsia="仿宋" w:cs="宋体"/>
          <w:sz w:val="28"/>
          <w:szCs w:val="28"/>
          <w:lang w:val="zh-CN"/>
        </w:rPr>
      </w:pPr>
      <w:r>
        <w:rPr>
          <w:rFonts w:hint="eastAsia" w:ascii="仿宋" w:hAnsi="仿宋" w:eastAsia="仿宋" w:cs="宋体"/>
          <w:sz w:val="28"/>
          <w:szCs w:val="28"/>
          <w:lang w:val="zh-CN"/>
        </w:rPr>
        <w:t xml:space="preserve">    </w:t>
      </w:r>
    </w:p>
    <w:p>
      <w:pPr>
        <w:spacing w:after="0" w:line="360" w:lineRule="auto"/>
        <w:ind w:firstLine="560" w:firstLineChars="200"/>
        <w:rPr>
          <w:rFonts w:ascii="仿宋" w:hAnsi="仿宋" w:eastAsia="仿宋" w:cs="宋体"/>
          <w:sz w:val="28"/>
          <w:szCs w:val="28"/>
          <w:lang w:val="zh-CN"/>
        </w:rPr>
      </w:pPr>
      <w:r>
        <w:rPr>
          <w:rFonts w:hint="eastAsia" w:ascii="仿宋" w:hAnsi="仿宋" w:eastAsia="仿宋" w:cs="宋体"/>
          <w:sz w:val="28"/>
          <w:szCs w:val="28"/>
          <w:lang w:val="zh-CN"/>
        </w:rPr>
        <w:t>五、采购资金支付</w:t>
      </w:r>
    </w:p>
    <w:p>
      <w:pPr>
        <w:spacing w:after="0" w:line="360" w:lineRule="auto"/>
        <w:ind w:firstLine="584" w:firstLineChars="200"/>
        <w:rPr>
          <w:rFonts w:ascii="仿宋" w:hAnsi="仿宋" w:eastAsia="仿宋" w:cs="宋体"/>
          <w:spacing w:val="6"/>
          <w:sz w:val="28"/>
          <w:szCs w:val="28"/>
        </w:rPr>
      </w:pPr>
      <w:r>
        <w:rPr>
          <w:rFonts w:hint="eastAsia" w:ascii="仿宋" w:hAnsi="仿宋" w:eastAsia="仿宋" w:cs="宋体"/>
          <w:spacing w:val="6"/>
          <w:sz w:val="28"/>
          <w:szCs w:val="28"/>
        </w:rPr>
        <w:t>（一）支付方式：银行转账</w:t>
      </w:r>
    </w:p>
    <w:p>
      <w:pPr>
        <w:spacing w:after="0" w:line="360" w:lineRule="auto"/>
        <w:ind w:firstLine="584" w:firstLineChars="200"/>
        <w:rPr>
          <w:rFonts w:ascii="仿宋" w:hAnsi="仿宋" w:eastAsia="仿宋" w:cs="宋体"/>
          <w:spacing w:val="6"/>
          <w:sz w:val="28"/>
          <w:szCs w:val="28"/>
        </w:rPr>
      </w:pPr>
      <w:r>
        <w:rPr>
          <w:rFonts w:hint="eastAsia" w:ascii="仿宋" w:hAnsi="仿宋" w:eastAsia="仿宋" w:cs="宋体"/>
          <w:spacing w:val="6"/>
          <w:sz w:val="28"/>
          <w:szCs w:val="28"/>
        </w:rPr>
        <w:t>（二）支付时间及条件：采购单位按照中标价每月平均支付物业服务费用。</w:t>
      </w:r>
    </w:p>
    <w:p>
      <w:pPr>
        <w:shd w:val="clear" w:color="auto" w:fill="FFFFFF"/>
        <w:adjustRightInd/>
        <w:snapToGrid/>
        <w:spacing w:after="0" w:line="360" w:lineRule="auto"/>
        <w:ind w:firstLine="588"/>
        <w:rPr>
          <w:rFonts w:ascii="仿宋" w:hAnsi="仿宋" w:eastAsia="仿宋"/>
          <w:sz w:val="28"/>
          <w:szCs w:val="28"/>
        </w:rPr>
      </w:pPr>
      <w:r>
        <w:rPr>
          <w:rFonts w:hint="eastAsia" w:ascii="仿宋" w:hAnsi="仿宋" w:eastAsia="仿宋"/>
          <w:sz w:val="28"/>
          <w:szCs w:val="28"/>
        </w:rPr>
        <w:t>六、联系方式</w:t>
      </w:r>
    </w:p>
    <w:p>
      <w:pPr>
        <w:shd w:val="clear" w:color="auto" w:fill="FFFFFF"/>
        <w:adjustRightInd/>
        <w:snapToGrid/>
        <w:spacing w:after="0" w:line="360" w:lineRule="auto"/>
        <w:ind w:firstLine="588"/>
        <w:rPr>
          <w:rFonts w:ascii="仿宋" w:hAnsi="仿宋" w:eastAsia="仿宋"/>
          <w:sz w:val="28"/>
          <w:szCs w:val="28"/>
        </w:rPr>
      </w:pPr>
      <w:r>
        <w:rPr>
          <w:rFonts w:hint="eastAsia" w:ascii="仿宋" w:hAnsi="仿宋" w:eastAsia="仿宋"/>
          <w:sz w:val="28"/>
          <w:szCs w:val="28"/>
        </w:rPr>
        <w:t>联系人姓名</w:t>
      </w:r>
      <w:r>
        <w:rPr>
          <w:rFonts w:hint="eastAsia" w:ascii="仿宋" w:hAnsi="仿宋" w:eastAsia="仿宋"/>
          <w:sz w:val="28"/>
          <w:szCs w:val="28"/>
          <w:lang w:eastAsia="zh-CN"/>
        </w:rPr>
        <w:t>：</w:t>
      </w:r>
      <w:r>
        <w:rPr>
          <w:rFonts w:hint="eastAsia" w:ascii="仿宋" w:hAnsi="仿宋" w:eastAsia="仿宋"/>
          <w:sz w:val="28"/>
          <w:szCs w:val="28"/>
        </w:rPr>
        <w:t>吕涛    联系电话：0374-2962078</w:t>
      </w:r>
      <w:r>
        <w:rPr>
          <w:rFonts w:hint="eastAsia" w:ascii="仿宋" w:hAnsi="仿宋" w:eastAsia="仿宋"/>
          <w:sz w:val="28"/>
          <w:szCs w:val="28"/>
          <w:lang w:val="en-US" w:eastAsia="zh-CN"/>
        </w:rPr>
        <w:t xml:space="preserve">  13837446606</w:t>
      </w:r>
    </w:p>
    <w:p>
      <w:pPr>
        <w:shd w:val="clear" w:color="auto" w:fill="FFFFFF"/>
        <w:adjustRightInd/>
        <w:snapToGrid/>
        <w:spacing w:after="0" w:line="360" w:lineRule="auto"/>
        <w:ind w:firstLine="588"/>
        <w:rPr>
          <w:rFonts w:ascii="仿宋" w:hAnsi="仿宋" w:eastAsia="仿宋"/>
          <w:sz w:val="28"/>
          <w:szCs w:val="28"/>
        </w:rPr>
      </w:pPr>
      <w:r>
        <w:rPr>
          <w:rFonts w:hint="eastAsia" w:ascii="仿宋" w:hAnsi="仿宋" w:eastAsia="仿宋"/>
          <w:sz w:val="28"/>
          <w:szCs w:val="28"/>
        </w:rPr>
        <w:t>单位地址：</w:t>
      </w:r>
      <w:r>
        <w:rPr>
          <w:rFonts w:hint="eastAsia" w:ascii="仿宋" w:hAnsi="仿宋" w:eastAsia="仿宋" w:cs="宋体"/>
          <w:sz w:val="28"/>
          <w:szCs w:val="28"/>
        </w:rPr>
        <w:t>魏武大道与八一路交汇处东南角</w:t>
      </w:r>
    </w:p>
    <w:sectPr>
      <w:footerReference r:id="rId3" w:type="default"/>
      <w:pgSz w:w="11906" w:h="16838"/>
      <w:pgMar w:top="1440" w:right="1274"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2021"/>
      <w:docPartObj>
        <w:docPartGallery w:val="autotext"/>
      </w:docPartObj>
    </w:sdtPr>
    <w:sdtContent>
      <w:p>
        <w:pPr>
          <w:pStyle w:val="3"/>
          <w:jc w:val="center"/>
        </w:pPr>
        <w:r>
          <w:fldChar w:fldCharType="begin"/>
        </w:r>
        <w:r>
          <w:instrText xml:space="preserve"> PAGE   \* MERGEFORMAT </w:instrText>
        </w:r>
        <w:r>
          <w:fldChar w:fldCharType="separate"/>
        </w:r>
        <w:r>
          <w:rPr>
            <w:lang w:val="zh-CN"/>
          </w:rPr>
          <w:t>6</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0025"/>
    <w:multiLevelType w:val="multilevel"/>
    <w:tmpl w:val="02BF0025"/>
    <w:lvl w:ilvl="0" w:tentative="0">
      <w:start w:val="1"/>
      <w:numFmt w:val="japaneseCounting"/>
      <w:lvlText w:val="（%1）"/>
      <w:lvlJc w:val="left"/>
      <w:pPr>
        <w:ind w:left="1296" w:hanging="792"/>
      </w:pPr>
      <w:rPr>
        <w:rFonts w:hint="default" w:cs="宋体"/>
      </w:rPr>
    </w:lvl>
    <w:lvl w:ilvl="1" w:tentative="0">
      <w:start w:val="1"/>
      <w:numFmt w:val="lowerLetter"/>
      <w:lvlText w:val="%2)"/>
      <w:lvlJc w:val="left"/>
      <w:pPr>
        <w:ind w:left="1344" w:hanging="420"/>
      </w:pPr>
    </w:lvl>
    <w:lvl w:ilvl="2" w:tentative="0">
      <w:start w:val="1"/>
      <w:numFmt w:val="lowerRoman"/>
      <w:lvlText w:val="%3."/>
      <w:lvlJc w:val="right"/>
      <w:pPr>
        <w:ind w:left="1764" w:hanging="420"/>
      </w:pPr>
    </w:lvl>
    <w:lvl w:ilvl="3" w:tentative="0">
      <w:start w:val="1"/>
      <w:numFmt w:val="decimal"/>
      <w:lvlText w:val="%4."/>
      <w:lvlJc w:val="left"/>
      <w:pPr>
        <w:ind w:left="2184" w:hanging="420"/>
      </w:pPr>
    </w:lvl>
    <w:lvl w:ilvl="4" w:tentative="0">
      <w:start w:val="1"/>
      <w:numFmt w:val="lowerLetter"/>
      <w:lvlText w:val="%5)"/>
      <w:lvlJc w:val="left"/>
      <w:pPr>
        <w:ind w:left="2604" w:hanging="420"/>
      </w:pPr>
    </w:lvl>
    <w:lvl w:ilvl="5" w:tentative="0">
      <w:start w:val="1"/>
      <w:numFmt w:val="lowerRoman"/>
      <w:lvlText w:val="%6."/>
      <w:lvlJc w:val="right"/>
      <w:pPr>
        <w:ind w:left="3024" w:hanging="420"/>
      </w:pPr>
    </w:lvl>
    <w:lvl w:ilvl="6" w:tentative="0">
      <w:start w:val="1"/>
      <w:numFmt w:val="decimal"/>
      <w:lvlText w:val="%7."/>
      <w:lvlJc w:val="left"/>
      <w:pPr>
        <w:ind w:left="3444" w:hanging="420"/>
      </w:pPr>
    </w:lvl>
    <w:lvl w:ilvl="7" w:tentative="0">
      <w:start w:val="1"/>
      <w:numFmt w:val="lowerLetter"/>
      <w:lvlText w:val="%8)"/>
      <w:lvlJc w:val="left"/>
      <w:pPr>
        <w:ind w:left="3864" w:hanging="420"/>
      </w:pPr>
    </w:lvl>
    <w:lvl w:ilvl="8" w:tentative="0">
      <w:start w:val="1"/>
      <w:numFmt w:val="lowerRoman"/>
      <w:lvlText w:val="%9."/>
      <w:lvlJc w:val="right"/>
      <w:pPr>
        <w:ind w:left="4284" w:hanging="420"/>
      </w:pPr>
    </w:lvl>
  </w:abstractNum>
  <w:abstractNum w:abstractNumId="1">
    <w:nsid w:val="62327217"/>
    <w:multiLevelType w:val="multilevel"/>
    <w:tmpl w:val="62327217"/>
    <w:lvl w:ilvl="0" w:tentative="0">
      <w:start w:val="1"/>
      <w:numFmt w:val="decimal"/>
      <w:lvlText w:val="%1、"/>
      <w:lvlJc w:val="left"/>
      <w:pPr>
        <w:ind w:left="1224" w:hanging="720"/>
      </w:pPr>
      <w:rPr>
        <w:rFonts w:hint="default"/>
      </w:rPr>
    </w:lvl>
    <w:lvl w:ilvl="1" w:tentative="0">
      <w:start w:val="1"/>
      <w:numFmt w:val="lowerLetter"/>
      <w:lvlText w:val="%2)"/>
      <w:lvlJc w:val="left"/>
      <w:pPr>
        <w:ind w:left="1344" w:hanging="420"/>
      </w:pPr>
    </w:lvl>
    <w:lvl w:ilvl="2" w:tentative="0">
      <w:start w:val="1"/>
      <w:numFmt w:val="lowerRoman"/>
      <w:lvlText w:val="%3."/>
      <w:lvlJc w:val="right"/>
      <w:pPr>
        <w:ind w:left="1764" w:hanging="420"/>
      </w:pPr>
    </w:lvl>
    <w:lvl w:ilvl="3" w:tentative="0">
      <w:start w:val="1"/>
      <w:numFmt w:val="decimal"/>
      <w:lvlText w:val="%4."/>
      <w:lvlJc w:val="left"/>
      <w:pPr>
        <w:ind w:left="2184" w:hanging="420"/>
      </w:pPr>
    </w:lvl>
    <w:lvl w:ilvl="4" w:tentative="0">
      <w:start w:val="1"/>
      <w:numFmt w:val="lowerLetter"/>
      <w:lvlText w:val="%5)"/>
      <w:lvlJc w:val="left"/>
      <w:pPr>
        <w:ind w:left="2604" w:hanging="420"/>
      </w:pPr>
    </w:lvl>
    <w:lvl w:ilvl="5" w:tentative="0">
      <w:start w:val="1"/>
      <w:numFmt w:val="lowerRoman"/>
      <w:lvlText w:val="%6."/>
      <w:lvlJc w:val="right"/>
      <w:pPr>
        <w:ind w:left="3024" w:hanging="420"/>
      </w:pPr>
    </w:lvl>
    <w:lvl w:ilvl="6" w:tentative="0">
      <w:start w:val="1"/>
      <w:numFmt w:val="decimal"/>
      <w:lvlText w:val="%7."/>
      <w:lvlJc w:val="left"/>
      <w:pPr>
        <w:ind w:left="3444" w:hanging="420"/>
      </w:pPr>
    </w:lvl>
    <w:lvl w:ilvl="7" w:tentative="0">
      <w:start w:val="1"/>
      <w:numFmt w:val="lowerLetter"/>
      <w:lvlText w:val="%8)"/>
      <w:lvlJc w:val="left"/>
      <w:pPr>
        <w:ind w:left="3864" w:hanging="420"/>
      </w:pPr>
    </w:lvl>
    <w:lvl w:ilvl="8" w:tentative="0">
      <w:start w:val="1"/>
      <w:numFmt w:val="lowerRoman"/>
      <w:lvlText w:val="%9."/>
      <w:lvlJc w:val="right"/>
      <w:pPr>
        <w:ind w:left="428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33103"/>
    <w:rsid w:val="000708B6"/>
    <w:rsid w:val="00080EDA"/>
    <w:rsid w:val="0009585D"/>
    <w:rsid w:val="000A3A53"/>
    <w:rsid w:val="000D3C04"/>
    <w:rsid w:val="000E5A98"/>
    <w:rsid w:val="000E6A6F"/>
    <w:rsid w:val="0010761D"/>
    <w:rsid w:val="001308BE"/>
    <w:rsid w:val="00131E0F"/>
    <w:rsid w:val="0013407F"/>
    <w:rsid w:val="0013721C"/>
    <w:rsid w:val="00151F13"/>
    <w:rsid w:val="001528C7"/>
    <w:rsid w:val="0016571C"/>
    <w:rsid w:val="00193069"/>
    <w:rsid w:val="001B6E4F"/>
    <w:rsid w:val="001D4B0A"/>
    <w:rsid w:val="00201A6D"/>
    <w:rsid w:val="002059C8"/>
    <w:rsid w:val="00217C6E"/>
    <w:rsid w:val="0022707C"/>
    <w:rsid w:val="00256E30"/>
    <w:rsid w:val="00290345"/>
    <w:rsid w:val="0029312B"/>
    <w:rsid w:val="002A3FDB"/>
    <w:rsid w:val="002B6DD1"/>
    <w:rsid w:val="002D4801"/>
    <w:rsid w:val="002F1318"/>
    <w:rsid w:val="002F430A"/>
    <w:rsid w:val="00323B43"/>
    <w:rsid w:val="00337F1E"/>
    <w:rsid w:val="003A2FB4"/>
    <w:rsid w:val="003D37D8"/>
    <w:rsid w:val="003E6FC8"/>
    <w:rsid w:val="00426133"/>
    <w:rsid w:val="00427C45"/>
    <w:rsid w:val="004358AB"/>
    <w:rsid w:val="004437CC"/>
    <w:rsid w:val="004A2514"/>
    <w:rsid w:val="004A7368"/>
    <w:rsid w:val="004D1A05"/>
    <w:rsid w:val="004D3E00"/>
    <w:rsid w:val="00534DC9"/>
    <w:rsid w:val="00535C56"/>
    <w:rsid w:val="00543A6D"/>
    <w:rsid w:val="005608F0"/>
    <w:rsid w:val="005840AA"/>
    <w:rsid w:val="00592D77"/>
    <w:rsid w:val="005B4771"/>
    <w:rsid w:val="005D1D5D"/>
    <w:rsid w:val="005D267B"/>
    <w:rsid w:val="005D645A"/>
    <w:rsid w:val="005F2435"/>
    <w:rsid w:val="00622966"/>
    <w:rsid w:val="006345D7"/>
    <w:rsid w:val="006567B8"/>
    <w:rsid w:val="006646E1"/>
    <w:rsid w:val="00685038"/>
    <w:rsid w:val="006D7C68"/>
    <w:rsid w:val="006F3E30"/>
    <w:rsid w:val="0077514D"/>
    <w:rsid w:val="007A531D"/>
    <w:rsid w:val="007B7C0F"/>
    <w:rsid w:val="008139B6"/>
    <w:rsid w:val="00831F11"/>
    <w:rsid w:val="0089080E"/>
    <w:rsid w:val="008A527A"/>
    <w:rsid w:val="008B7726"/>
    <w:rsid w:val="00901217"/>
    <w:rsid w:val="00904A4C"/>
    <w:rsid w:val="009150E7"/>
    <w:rsid w:val="009850F1"/>
    <w:rsid w:val="009A615C"/>
    <w:rsid w:val="009B522C"/>
    <w:rsid w:val="009D693B"/>
    <w:rsid w:val="009E2EDF"/>
    <w:rsid w:val="00A03169"/>
    <w:rsid w:val="00A10FBE"/>
    <w:rsid w:val="00A1687A"/>
    <w:rsid w:val="00A4458D"/>
    <w:rsid w:val="00A66EAE"/>
    <w:rsid w:val="00A83709"/>
    <w:rsid w:val="00A95CD0"/>
    <w:rsid w:val="00B004B7"/>
    <w:rsid w:val="00B22AA7"/>
    <w:rsid w:val="00B76B63"/>
    <w:rsid w:val="00BA2374"/>
    <w:rsid w:val="00BB0427"/>
    <w:rsid w:val="00C35A9F"/>
    <w:rsid w:val="00C55F08"/>
    <w:rsid w:val="00C60A26"/>
    <w:rsid w:val="00C7026D"/>
    <w:rsid w:val="00CB6BA2"/>
    <w:rsid w:val="00CC0D40"/>
    <w:rsid w:val="00CE1A22"/>
    <w:rsid w:val="00CF13B2"/>
    <w:rsid w:val="00D00D36"/>
    <w:rsid w:val="00D178B6"/>
    <w:rsid w:val="00D21362"/>
    <w:rsid w:val="00D31D50"/>
    <w:rsid w:val="00D65604"/>
    <w:rsid w:val="00DA280D"/>
    <w:rsid w:val="00DC1C42"/>
    <w:rsid w:val="00E3600F"/>
    <w:rsid w:val="00E40A72"/>
    <w:rsid w:val="00E4425C"/>
    <w:rsid w:val="00E44BCB"/>
    <w:rsid w:val="00E47BA2"/>
    <w:rsid w:val="00E70B7F"/>
    <w:rsid w:val="00E86FE2"/>
    <w:rsid w:val="00EA37D4"/>
    <w:rsid w:val="00ED6579"/>
    <w:rsid w:val="00F40AC6"/>
    <w:rsid w:val="00F75301"/>
    <w:rsid w:val="00FA6A98"/>
    <w:rsid w:val="00FB7FD5"/>
    <w:rsid w:val="00FF4B70"/>
    <w:rsid w:val="07C101D1"/>
    <w:rsid w:val="0D960680"/>
    <w:rsid w:val="13790112"/>
    <w:rsid w:val="1803053F"/>
    <w:rsid w:val="26573160"/>
    <w:rsid w:val="297B48C0"/>
    <w:rsid w:val="31417850"/>
    <w:rsid w:val="31E626B0"/>
    <w:rsid w:val="400C3C36"/>
    <w:rsid w:val="443E4D8B"/>
    <w:rsid w:val="630C63BB"/>
    <w:rsid w:val="6F727C74"/>
    <w:rsid w:val="7CA82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pPr>
      <w:spacing w:after="0"/>
    </w:pPr>
    <w:rPr>
      <w:sz w:val="18"/>
      <w:szCs w:val="18"/>
    </w:rPr>
  </w:style>
  <w:style w:type="paragraph" w:styleId="3">
    <w:name w:val="footer"/>
    <w:basedOn w:val="1"/>
    <w:link w:val="9"/>
    <w:unhideWhenUsed/>
    <w:qFormat/>
    <w:uiPriority w:val="99"/>
    <w:pPr>
      <w:tabs>
        <w:tab w:val="center" w:pos="4153"/>
        <w:tab w:val="right" w:pos="8306"/>
      </w:tabs>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character" w:styleId="6">
    <w:name w:val="Hyperlink"/>
    <w:basedOn w:val="5"/>
    <w:qFormat/>
    <w:uiPriority w:val="0"/>
    <w:rPr>
      <w:rFonts w:cs="Times New Roman"/>
      <w:color w:val="0000FF"/>
      <w:u w:val="single"/>
    </w:rPr>
  </w:style>
  <w:style w:type="character" w:customStyle="1" w:styleId="8">
    <w:name w:val="页眉 Char"/>
    <w:basedOn w:val="5"/>
    <w:link w:val="4"/>
    <w:semiHidden/>
    <w:qFormat/>
    <w:uiPriority w:val="99"/>
    <w:rPr>
      <w:rFonts w:ascii="Tahoma" w:hAnsi="Tahoma"/>
      <w:sz w:val="18"/>
      <w:szCs w:val="18"/>
    </w:rPr>
  </w:style>
  <w:style w:type="character" w:customStyle="1" w:styleId="9">
    <w:name w:val="页脚 Char"/>
    <w:basedOn w:val="5"/>
    <w:link w:val="3"/>
    <w:qFormat/>
    <w:uiPriority w:val="99"/>
    <w:rPr>
      <w:rFonts w:ascii="Tahoma" w:hAnsi="Tahoma"/>
      <w:sz w:val="18"/>
      <w:szCs w:val="18"/>
    </w:rPr>
  </w:style>
  <w:style w:type="paragraph" w:styleId="10">
    <w:name w:val="List Paragraph"/>
    <w:basedOn w:val="1"/>
    <w:unhideWhenUsed/>
    <w:qFormat/>
    <w:uiPriority w:val="99"/>
    <w:pPr>
      <w:widowControl w:val="0"/>
      <w:adjustRightInd/>
      <w:snapToGrid/>
      <w:spacing w:after="0"/>
      <w:ind w:firstLine="420" w:firstLineChars="200"/>
      <w:jc w:val="both"/>
    </w:pPr>
    <w:rPr>
      <w:rFonts w:ascii="Calibri" w:hAnsi="Calibri" w:eastAsia="宋体" w:cs="Times New Roman"/>
      <w:kern w:val="2"/>
      <w:sz w:val="21"/>
      <w:szCs w:val="24"/>
    </w:rPr>
  </w:style>
  <w:style w:type="character" w:customStyle="1" w:styleId="11">
    <w:name w:val="批注框文本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0F85E4-58F9-4556-AE92-534F81022478}">
  <ds:schemaRefs/>
</ds:datastoreItem>
</file>

<file path=docProps/app.xml><?xml version="1.0" encoding="utf-8"?>
<Properties xmlns="http://schemas.openxmlformats.org/officeDocument/2006/extended-properties" xmlns:vt="http://schemas.openxmlformats.org/officeDocument/2006/docPropsVTypes">
  <Template>Normal</Template>
  <Pages>9</Pages>
  <Words>620</Words>
  <Characters>3539</Characters>
  <Lines>29</Lines>
  <Paragraphs>8</Paragraphs>
  <ScaleCrop>false</ScaleCrop>
  <LinksUpToDate>false</LinksUpToDate>
  <CharactersWithSpaces>4151</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2018-06-13T10:42:00Z</dcterms:created>
  <dc:creator>LENOVO</dc:creator>
  <cp:lastModifiedBy>许昌市公共资源交易中心:杨丹丹</cp:lastModifiedBy>
  <cp:lastPrinted>2018-06-13T00:28:00Z</cp:lastPrinted>
  <dcterms:modified xsi:type="dcterms:W3CDTF">2018-06-28T06:51:07Z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