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000000"/>
          <w:sz w:val="52"/>
          <w:szCs w:val="52"/>
        </w:rPr>
      </w:pPr>
      <w:r>
        <w:rPr>
          <w:rFonts w:hint="eastAsia" w:ascii="宋体" w:hAnsi="宋体" w:cs="宋体"/>
          <w:b/>
          <w:bCs/>
          <w:color w:val="000000"/>
          <w:sz w:val="52"/>
          <w:szCs w:val="52"/>
        </w:rPr>
        <w:t>许昌第二高级中学购教室用</w:t>
      </w:r>
    </w:p>
    <w:p>
      <w:pPr>
        <w:jc w:val="center"/>
        <w:rPr>
          <w:rFonts w:ascii="宋体" w:cs="宋体"/>
          <w:b/>
          <w:bCs/>
          <w:color w:val="000000"/>
          <w:sz w:val="52"/>
          <w:szCs w:val="52"/>
        </w:rPr>
      </w:pPr>
      <w:r>
        <w:rPr>
          <w:rFonts w:hint="eastAsia" w:ascii="宋体" w:hAnsi="宋体" w:cs="宋体"/>
          <w:b/>
          <w:bCs/>
          <w:color w:val="000000"/>
          <w:sz w:val="52"/>
          <w:szCs w:val="52"/>
        </w:rPr>
        <w:t>空调项目</w:t>
      </w:r>
    </w:p>
    <w:p>
      <w:pPr>
        <w:pStyle w:val="5"/>
        <w:shd w:val="clear" w:color="auto" w:fill="FFFFFF"/>
        <w:wordWrap w:val="0"/>
        <w:spacing w:before="0" w:beforeAutospacing="0" w:after="0" w:afterAutospacing="0" w:line="438" w:lineRule="atLeast"/>
        <w:rPr>
          <w:b/>
          <w:bCs/>
          <w:color w:val="000000"/>
          <w:sz w:val="30"/>
          <w:szCs w:val="30"/>
        </w:rPr>
      </w:pPr>
      <w:r>
        <w:rPr>
          <w:rFonts w:hint="eastAsia" w:ascii="黑体" w:hAnsi="黑体" w:eastAsia="黑体" w:cs="黑体"/>
          <w:b/>
          <w:bCs/>
          <w:color w:val="000000"/>
          <w:sz w:val="30"/>
          <w:szCs w:val="30"/>
        </w:rPr>
        <w:t>一、项目概况</w:t>
      </w:r>
      <w:r>
        <w:rPr>
          <w:b/>
          <w:bCs/>
          <w:color w:val="000000"/>
        </w:rPr>
        <w:t> </w:t>
      </w:r>
    </w:p>
    <w:p>
      <w:pPr>
        <w:pStyle w:val="5"/>
        <w:shd w:val="clear" w:color="auto" w:fill="FFFFFF"/>
        <w:wordWrap w:val="0"/>
        <w:spacing w:before="0" w:beforeAutospacing="0" w:after="0" w:afterAutospacing="0" w:line="438" w:lineRule="atLeast"/>
        <w:ind w:firstLine="555"/>
        <w:rPr>
          <w:rFonts w:ascii="仿宋" w:hAnsi="仿宋" w:eastAsia="仿宋" w:cs="仿宋"/>
          <w:color w:val="000000"/>
          <w:sz w:val="30"/>
          <w:szCs w:val="30"/>
        </w:rPr>
      </w:pPr>
      <w:r>
        <w:rPr>
          <w:rFonts w:hint="eastAsia" w:ascii="仿宋" w:hAnsi="仿宋" w:eastAsia="仿宋" w:cs="仿宋"/>
          <w:color w:val="000000"/>
          <w:sz w:val="30"/>
          <w:szCs w:val="30"/>
        </w:rPr>
        <w:t>（一）项目名称：许昌第二高级中学购教室用空调</w:t>
      </w:r>
    </w:p>
    <w:p>
      <w:pPr>
        <w:pStyle w:val="5"/>
        <w:shd w:val="clear" w:color="auto" w:fill="FFFFFF"/>
        <w:wordWrap w:val="0"/>
        <w:spacing w:before="0" w:beforeAutospacing="0" w:after="0" w:afterAutospacing="0" w:line="438" w:lineRule="atLeast"/>
        <w:ind w:firstLine="555"/>
        <w:rPr>
          <w:rFonts w:ascii="仿宋" w:hAnsi="仿宋" w:eastAsia="仿宋" w:cs="仿宋"/>
          <w:color w:val="000000"/>
          <w:sz w:val="30"/>
          <w:szCs w:val="30"/>
        </w:rPr>
      </w:pPr>
      <w:r>
        <w:rPr>
          <w:rFonts w:hint="eastAsia" w:ascii="仿宋" w:hAnsi="仿宋" w:eastAsia="仿宋" w:cs="仿宋"/>
          <w:color w:val="000000"/>
          <w:sz w:val="30"/>
          <w:szCs w:val="30"/>
        </w:rPr>
        <w:t>（二）采购方式：公开招标</w:t>
      </w:r>
    </w:p>
    <w:p>
      <w:pPr>
        <w:pStyle w:val="5"/>
        <w:shd w:val="clear" w:color="auto" w:fill="FFFFFF"/>
        <w:wordWrap w:val="0"/>
        <w:spacing w:before="0" w:beforeAutospacing="0" w:after="0" w:afterAutospacing="0" w:line="438" w:lineRule="atLeast"/>
        <w:ind w:firstLine="555"/>
        <w:rPr>
          <w:rFonts w:ascii="仿宋" w:hAnsi="仿宋" w:eastAsia="仿宋" w:cs="仿宋"/>
          <w:color w:val="000000"/>
          <w:sz w:val="30"/>
          <w:szCs w:val="30"/>
        </w:rPr>
      </w:pPr>
      <w:r>
        <w:rPr>
          <w:rFonts w:hint="eastAsia" w:ascii="仿宋" w:hAnsi="仿宋" w:eastAsia="仿宋" w:cs="仿宋"/>
          <w:color w:val="000000"/>
          <w:sz w:val="30"/>
          <w:szCs w:val="30"/>
        </w:rPr>
        <w:t>（三）主要内容、数量及要求：</w:t>
      </w:r>
      <w:r>
        <w:rPr>
          <w:rFonts w:ascii="仿宋" w:hAnsi="仿宋" w:eastAsia="仿宋" w:cs="仿宋"/>
          <w:color w:val="000000"/>
          <w:sz w:val="30"/>
          <w:szCs w:val="30"/>
        </w:rPr>
        <w:t>66</w:t>
      </w:r>
      <w:r>
        <w:rPr>
          <w:rFonts w:hint="eastAsia" w:ascii="仿宋" w:hAnsi="仿宋" w:eastAsia="仿宋" w:cs="仿宋"/>
          <w:color w:val="000000"/>
          <w:sz w:val="30"/>
          <w:szCs w:val="30"/>
        </w:rPr>
        <w:t>台学生教室用吸顶式空调</w:t>
      </w:r>
      <w:r>
        <w:rPr>
          <w:rStyle w:val="13"/>
          <w:rFonts w:ascii="仿宋" w:hAnsi="仿宋" w:eastAsia="仿宋" w:cs="仿宋"/>
          <w:color w:val="000000"/>
          <w:sz w:val="30"/>
          <w:szCs w:val="30"/>
        </w:rPr>
        <w:t> </w:t>
      </w:r>
      <w:r>
        <w:rPr>
          <w:rFonts w:ascii="仿宋" w:hAnsi="仿宋" w:eastAsia="仿宋" w:cs="仿宋"/>
          <w:color w:val="000000"/>
          <w:sz w:val="30"/>
          <w:szCs w:val="30"/>
        </w:rPr>
        <w:t>       </w:t>
      </w:r>
    </w:p>
    <w:p>
      <w:pPr>
        <w:pStyle w:val="5"/>
        <w:shd w:val="clear" w:color="auto" w:fill="FFFFFF"/>
        <w:wordWrap w:val="0"/>
        <w:spacing w:before="0" w:beforeAutospacing="0" w:after="0" w:afterAutospacing="0" w:line="438" w:lineRule="atLeast"/>
        <w:ind w:firstLine="555"/>
        <w:rPr>
          <w:rFonts w:ascii="仿宋" w:hAnsi="仿宋" w:eastAsia="仿宋" w:cs="仿宋"/>
          <w:color w:val="000000"/>
          <w:sz w:val="30"/>
          <w:szCs w:val="30"/>
        </w:rPr>
      </w:pPr>
      <w:r>
        <w:rPr>
          <w:rFonts w:hint="eastAsia" w:ascii="仿宋" w:hAnsi="仿宋" w:eastAsia="仿宋" w:cs="仿宋"/>
          <w:color w:val="000000"/>
          <w:sz w:val="30"/>
          <w:szCs w:val="30"/>
        </w:rPr>
        <w:t>（四）预算金额：</w:t>
      </w:r>
      <w:r>
        <w:rPr>
          <w:rFonts w:ascii="仿宋" w:hAnsi="仿宋" w:eastAsia="仿宋" w:cs="仿宋"/>
          <w:color w:val="000000"/>
          <w:sz w:val="30"/>
          <w:szCs w:val="30"/>
        </w:rPr>
        <w:t>78.54</w:t>
      </w:r>
      <w:r>
        <w:rPr>
          <w:rFonts w:hint="eastAsia" w:ascii="仿宋" w:hAnsi="仿宋" w:eastAsia="仿宋" w:cs="仿宋"/>
          <w:color w:val="000000"/>
          <w:sz w:val="30"/>
          <w:szCs w:val="30"/>
        </w:rPr>
        <w:t>万元；最高限价：</w:t>
      </w:r>
      <w:r>
        <w:rPr>
          <w:rFonts w:ascii="仿宋" w:hAnsi="仿宋" w:eastAsia="仿宋" w:cs="仿宋"/>
          <w:color w:val="000000"/>
          <w:sz w:val="30"/>
          <w:szCs w:val="30"/>
        </w:rPr>
        <w:t>78.54</w:t>
      </w:r>
      <w:r>
        <w:rPr>
          <w:rFonts w:hint="eastAsia" w:ascii="仿宋" w:hAnsi="仿宋" w:eastAsia="仿宋" w:cs="仿宋"/>
          <w:color w:val="000000"/>
          <w:sz w:val="30"/>
          <w:szCs w:val="30"/>
        </w:rPr>
        <w:t>万元</w:t>
      </w:r>
    </w:p>
    <w:p>
      <w:pPr>
        <w:pStyle w:val="5"/>
        <w:shd w:val="clear" w:color="auto" w:fill="FFFFFF"/>
        <w:wordWrap w:val="0"/>
        <w:spacing w:before="0" w:beforeAutospacing="0" w:after="0" w:afterAutospacing="0" w:line="438" w:lineRule="atLeast"/>
        <w:ind w:firstLine="555"/>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rPr>
        <w:t>（五）</w:t>
      </w:r>
      <w:r>
        <w:rPr>
          <w:rFonts w:hint="eastAsia" w:ascii="仿宋" w:hAnsi="仿宋" w:eastAsia="仿宋" w:cs="仿宋"/>
          <w:color w:val="000000"/>
          <w:sz w:val="30"/>
          <w:szCs w:val="30"/>
          <w:shd w:val="clear" w:color="auto" w:fill="FFFFFF"/>
        </w:rPr>
        <w:t>交付时间：</w:t>
      </w:r>
      <w:r>
        <w:rPr>
          <w:rFonts w:ascii="仿宋" w:hAnsi="仿宋" w:eastAsia="仿宋" w:cs="仿宋"/>
          <w:color w:val="000000"/>
          <w:sz w:val="30"/>
          <w:szCs w:val="30"/>
          <w:shd w:val="clear" w:color="auto" w:fill="FFFFFF"/>
        </w:rPr>
        <w:t>2018</w:t>
      </w:r>
      <w:r>
        <w:rPr>
          <w:rFonts w:hint="eastAsia" w:ascii="仿宋" w:hAnsi="仿宋" w:eastAsia="仿宋" w:cs="仿宋"/>
          <w:color w:val="000000"/>
          <w:sz w:val="30"/>
          <w:szCs w:val="30"/>
          <w:shd w:val="clear" w:color="auto" w:fill="FFFFFF"/>
        </w:rPr>
        <w:t>年</w:t>
      </w:r>
      <w:r>
        <w:rPr>
          <w:rFonts w:ascii="仿宋" w:hAnsi="仿宋" w:eastAsia="仿宋" w:cs="仿宋"/>
          <w:color w:val="000000"/>
          <w:sz w:val="30"/>
          <w:szCs w:val="30"/>
          <w:shd w:val="clear" w:color="auto" w:fill="FFFFFF"/>
        </w:rPr>
        <w:t>7</w:t>
      </w:r>
      <w:r>
        <w:rPr>
          <w:rFonts w:hint="eastAsia" w:ascii="仿宋" w:hAnsi="仿宋" w:eastAsia="仿宋" w:cs="仿宋"/>
          <w:color w:val="000000"/>
          <w:sz w:val="30"/>
          <w:szCs w:val="30"/>
          <w:shd w:val="clear" w:color="auto" w:fill="FFFFFF"/>
        </w:rPr>
        <w:t>月</w:t>
      </w:r>
      <w:r>
        <w:rPr>
          <w:rFonts w:ascii="仿宋" w:hAnsi="仿宋" w:eastAsia="仿宋" w:cs="仿宋"/>
          <w:color w:val="000000"/>
          <w:sz w:val="30"/>
          <w:szCs w:val="30"/>
          <w:shd w:val="clear" w:color="auto" w:fill="FFFFFF"/>
        </w:rPr>
        <w:t>31</w:t>
      </w:r>
      <w:r>
        <w:rPr>
          <w:rFonts w:hint="eastAsia" w:ascii="仿宋" w:hAnsi="仿宋" w:eastAsia="仿宋" w:cs="仿宋"/>
          <w:color w:val="000000"/>
          <w:sz w:val="30"/>
          <w:szCs w:val="30"/>
          <w:shd w:val="clear" w:color="auto" w:fill="FFFFFF"/>
        </w:rPr>
        <w:t>日</w:t>
      </w:r>
    </w:p>
    <w:p>
      <w:pPr>
        <w:pStyle w:val="5"/>
        <w:shd w:val="clear" w:color="auto" w:fill="FFFFFF"/>
        <w:wordWrap w:val="0"/>
        <w:spacing w:before="0" w:beforeAutospacing="0" w:after="0" w:afterAutospacing="0" w:line="438" w:lineRule="atLeast"/>
        <w:ind w:firstLine="555"/>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（六）交付地点：许昌第二高级中学</w:t>
      </w:r>
    </w:p>
    <w:p>
      <w:pPr>
        <w:pStyle w:val="5"/>
        <w:shd w:val="clear" w:color="auto" w:fill="FFFFFF"/>
        <w:wordWrap w:val="0"/>
        <w:spacing w:before="0" w:beforeAutospacing="0" w:after="0" w:afterAutospacing="0" w:line="438" w:lineRule="atLeast"/>
        <w:ind w:firstLine="555"/>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（七）进口产品：不允许</w:t>
      </w:r>
    </w:p>
    <w:p>
      <w:pPr>
        <w:pStyle w:val="5"/>
        <w:shd w:val="clear" w:color="auto" w:fill="FFFFFF"/>
        <w:wordWrap w:val="0"/>
        <w:spacing w:before="0" w:beforeAutospacing="0" w:after="0" w:afterAutospacing="0" w:line="438" w:lineRule="atLeast"/>
        <w:ind w:firstLine="555"/>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（八）分包：不允许</w:t>
      </w:r>
    </w:p>
    <w:p>
      <w:pPr>
        <w:widowControl/>
        <w:spacing w:before="226" w:line="360" w:lineRule="auto"/>
        <w:jc w:val="left"/>
      </w:pPr>
      <w:r>
        <w:rPr>
          <w:rFonts w:hint="eastAsia" w:ascii="黑体" w:hAnsi="宋体" w:eastAsia="黑体" w:cs="黑体"/>
          <w:color w:val="000000"/>
          <w:kern w:val="0"/>
          <w:sz w:val="30"/>
          <w:szCs w:val="30"/>
          <w:shd w:val="clear" w:color="auto" w:fill="FFFFFF"/>
        </w:rPr>
        <w:t>二、需要落实的政府采购政策</w:t>
      </w:r>
    </w:p>
    <w:p>
      <w:pPr>
        <w:widowControl/>
        <w:spacing w:before="226" w:line="360" w:lineRule="auto"/>
        <w:ind w:firstLine="6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本项目落实节能环保</w:t>
      </w:r>
      <w:r>
        <w:rPr>
          <w:rFonts w:hint="eastAsia" w:ascii="仿宋" w:hAnsi="仿宋" w:eastAsia="仿宋" w:cs="仿宋"/>
          <w:color w:val="000000"/>
          <w:kern w:val="0"/>
          <w:sz w:val="30"/>
          <w:szCs w:val="30"/>
          <w:lang w:val="zh-CN" w:eastAsia="zh-CN" w:bidi="ar-SA"/>
        </w:rPr>
        <w:t>√</w:t>
      </w:r>
      <w:r>
        <w:rPr>
          <w:rFonts w:hint="eastAsia" w:ascii="仿宋" w:hAnsi="仿宋" w:eastAsia="仿宋" w:cs="仿宋"/>
          <w:color w:val="000000"/>
          <w:kern w:val="0"/>
          <w:sz w:val="30"/>
          <w:szCs w:val="30"/>
          <w:lang w:val="en-US" w:eastAsia="zh-CN" w:bidi="ar-SA"/>
        </w:rPr>
        <w:t>、中小微型企业扶持</w:t>
      </w:r>
      <w:r>
        <w:rPr>
          <w:rFonts w:hint="eastAsia" w:ascii="仿宋" w:hAnsi="仿宋" w:eastAsia="仿宋" w:cs="仿宋"/>
          <w:color w:val="000000"/>
          <w:kern w:val="0"/>
          <w:sz w:val="30"/>
          <w:szCs w:val="30"/>
          <w:lang w:val="zh-CN" w:eastAsia="zh-CN" w:bidi="ar-SA"/>
        </w:rPr>
        <w:t>√</w:t>
      </w:r>
      <w:r>
        <w:rPr>
          <w:rFonts w:hint="eastAsia" w:ascii="仿宋" w:hAnsi="仿宋" w:eastAsia="仿宋" w:cs="仿宋"/>
          <w:color w:val="000000"/>
          <w:kern w:val="0"/>
          <w:sz w:val="30"/>
          <w:szCs w:val="30"/>
          <w:lang w:val="en-US" w:eastAsia="zh-CN" w:bidi="ar-SA"/>
        </w:rPr>
        <w:t>、支持监狱企业发展</w:t>
      </w:r>
      <w:r>
        <w:rPr>
          <w:rFonts w:hint="eastAsia" w:ascii="仿宋" w:hAnsi="仿宋" w:eastAsia="仿宋" w:cs="仿宋"/>
          <w:color w:val="000000"/>
          <w:kern w:val="0"/>
          <w:sz w:val="30"/>
          <w:szCs w:val="30"/>
          <w:lang w:val="zh-CN" w:eastAsia="zh-CN" w:bidi="ar-SA"/>
        </w:rPr>
        <w:t>√</w:t>
      </w:r>
      <w:r>
        <w:rPr>
          <w:rFonts w:hint="eastAsia" w:ascii="仿宋" w:hAnsi="仿宋" w:eastAsia="仿宋" w:cs="仿宋"/>
          <w:color w:val="000000"/>
          <w:kern w:val="0"/>
          <w:sz w:val="30"/>
          <w:szCs w:val="30"/>
          <w:lang w:val="en-US" w:eastAsia="zh-CN" w:bidi="ar-SA"/>
        </w:rPr>
        <w:t>、残疾人福利性单位扶持</w:t>
      </w:r>
      <w:r>
        <w:rPr>
          <w:rFonts w:hint="eastAsia" w:ascii="仿宋" w:hAnsi="仿宋" w:eastAsia="仿宋" w:cs="仿宋"/>
          <w:color w:val="000000"/>
          <w:kern w:val="0"/>
          <w:sz w:val="30"/>
          <w:szCs w:val="30"/>
          <w:lang w:val="zh-CN" w:eastAsia="zh-CN" w:bidi="ar-SA"/>
        </w:rPr>
        <w:t>√</w:t>
      </w:r>
      <w:r>
        <w:rPr>
          <w:rFonts w:hint="eastAsia" w:ascii="仿宋" w:hAnsi="仿宋" w:eastAsia="仿宋" w:cs="仿宋"/>
          <w:color w:val="000000"/>
          <w:kern w:val="0"/>
          <w:sz w:val="30"/>
          <w:szCs w:val="30"/>
          <w:lang w:val="en-US" w:eastAsia="zh-CN" w:bidi="ar-SA"/>
        </w:rPr>
        <w:t>等相关政府采购政策。</w:t>
      </w:r>
    </w:p>
    <w:p>
      <w:pPr>
        <w:widowControl/>
        <w:spacing w:before="226" w:line="360" w:lineRule="auto"/>
        <w:jc w:val="left"/>
      </w:pPr>
      <w:r>
        <w:rPr>
          <w:rFonts w:hint="eastAsia" w:ascii="黑体" w:hAnsi="宋体" w:eastAsia="黑体" w:cs="黑体"/>
          <w:color w:val="000000"/>
          <w:kern w:val="0"/>
          <w:sz w:val="30"/>
          <w:szCs w:val="30"/>
          <w:shd w:val="clear" w:color="auto" w:fill="FFFFFF"/>
        </w:rPr>
        <w:t>三、投标人资格要求</w:t>
      </w:r>
    </w:p>
    <w:p>
      <w:pPr>
        <w:widowControl/>
        <w:spacing w:before="226" w:line="360" w:lineRule="auto"/>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（一）具备《政府采购法》第二十二条第一款规定条件并提供相关材料。</w:t>
      </w:r>
    </w:p>
    <w:p>
      <w:pPr>
        <w:widowControl/>
        <w:spacing w:before="226" w:line="360" w:lineRule="auto"/>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（二）本次招标不接受联合体投标。</w:t>
      </w:r>
    </w:p>
    <w:p>
      <w:pPr>
        <w:widowControl/>
        <w:spacing w:before="226" w:line="360" w:lineRule="auto"/>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（三）根据采购项目特殊要求，规定投标人的特定条件</w:t>
      </w:r>
      <w:r>
        <w:rPr>
          <w:rFonts w:ascii="仿宋" w:hAnsi="仿宋" w:eastAsia="仿宋" w:cs="仿宋"/>
          <w:color w:val="000000"/>
          <w:kern w:val="0"/>
          <w:sz w:val="30"/>
          <w:szCs w:val="30"/>
          <w:shd w:val="clear" w:color="auto" w:fill="FFFFFF"/>
        </w:rPr>
        <w:t>(</w:t>
      </w:r>
      <w:r>
        <w:rPr>
          <w:rFonts w:hint="eastAsia" w:ascii="仿宋" w:hAnsi="仿宋" w:eastAsia="仿宋" w:cs="仿宋"/>
          <w:color w:val="000000"/>
          <w:kern w:val="0"/>
          <w:sz w:val="30"/>
          <w:szCs w:val="30"/>
          <w:shd w:val="clear" w:color="auto" w:fill="FFFFFF"/>
        </w:rPr>
        <w:t>无</w:t>
      </w:r>
      <w:r>
        <w:rPr>
          <w:rFonts w:ascii="仿宋" w:hAnsi="仿宋" w:eastAsia="仿宋" w:cs="仿宋"/>
          <w:color w:val="000000"/>
          <w:kern w:val="0"/>
          <w:sz w:val="30"/>
          <w:szCs w:val="30"/>
          <w:shd w:val="clear" w:color="auto" w:fill="FFFFFF"/>
        </w:rPr>
        <w:t>)</w:t>
      </w:r>
      <w:r>
        <w:rPr>
          <w:rFonts w:hint="eastAsia" w:ascii="仿宋" w:hAnsi="仿宋" w:eastAsia="仿宋" w:cs="仿宋"/>
          <w:color w:val="000000"/>
          <w:kern w:val="0"/>
          <w:sz w:val="30"/>
          <w:szCs w:val="30"/>
          <w:shd w:val="clear" w:color="auto" w:fill="FFFFFF"/>
        </w:rPr>
        <w:t>。</w:t>
      </w:r>
    </w:p>
    <w:p>
      <w:pPr>
        <w:widowControl/>
        <w:spacing w:before="226" w:line="360" w:lineRule="auto"/>
        <w:jc w:val="left"/>
      </w:pPr>
      <w:r>
        <w:rPr>
          <w:rFonts w:hint="eastAsia" w:ascii="黑体" w:hAnsi="宋体" w:eastAsia="黑体" w:cs="黑体"/>
          <w:color w:val="000000"/>
          <w:kern w:val="0"/>
          <w:sz w:val="30"/>
          <w:szCs w:val="30"/>
          <w:shd w:val="clear" w:color="auto" w:fill="FFFFFF"/>
        </w:rPr>
        <w:t>四、采购需求</w:t>
      </w:r>
    </w:p>
    <w:p>
      <w:pPr>
        <w:widowControl/>
        <w:spacing w:before="226" w:line="360" w:lineRule="auto"/>
        <w:ind w:firstLine="600" w:firstLineChars="2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（一）本项目需实现的功能或者目标：学校每间教室面积大约</w:t>
      </w:r>
      <w:r>
        <w:rPr>
          <w:rFonts w:ascii="仿宋" w:hAnsi="仿宋" w:eastAsia="仿宋" w:cs="仿宋"/>
          <w:color w:val="000000"/>
          <w:kern w:val="0"/>
          <w:sz w:val="30"/>
          <w:szCs w:val="30"/>
          <w:shd w:val="clear" w:color="auto" w:fill="FFFFFF"/>
        </w:rPr>
        <w:t>70</w:t>
      </w:r>
      <w:r>
        <w:rPr>
          <w:rFonts w:hint="eastAsia" w:ascii="仿宋" w:hAnsi="仿宋" w:eastAsia="仿宋" w:cs="仿宋"/>
          <w:color w:val="000000"/>
          <w:kern w:val="0"/>
          <w:sz w:val="30"/>
          <w:szCs w:val="30"/>
          <w:shd w:val="clear" w:color="auto" w:fill="FFFFFF"/>
        </w:rPr>
        <w:t>平米，每间教室人数大约为</w:t>
      </w:r>
      <w:r>
        <w:rPr>
          <w:rFonts w:ascii="仿宋" w:hAnsi="仿宋" w:eastAsia="仿宋" w:cs="仿宋"/>
          <w:color w:val="000000"/>
          <w:kern w:val="0"/>
          <w:sz w:val="30"/>
          <w:szCs w:val="30"/>
          <w:shd w:val="clear" w:color="auto" w:fill="FFFFFF"/>
        </w:rPr>
        <w:t>50</w:t>
      </w:r>
      <w:r>
        <w:rPr>
          <w:rFonts w:hint="eastAsia" w:ascii="仿宋" w:hAnsi="仿宋" w:eastAsia="仿宋" w:cs="仿宋"/>
          <w:color w:val="000000"/>
          <w:kern w:val="0"/>
          <w:sz w:val="30"/>
          <w:szCs w:val="30"/>
          <w:shd w:val="clear" w:color="auto" w:fill="FFFFFF"/>
        </w:rPr>
        <w:t>人，购买的空调应满足学生们的冷暖需求。</w:t>
      </w:r>
    </w:p>
    <w:p>
      <w:pPr>
        <w:widowControl/>
        <w:spacing w:before="226" w:line="360" w:lineRule="auto"/>
        <w:ind w:firstLine="600"/>
        <w:jc w:val="left"/>
      </w:pPr>
      <w:r>
        <w:rPr>
          <w:rFonts w:hint="eastAsia" w:ascii="仿宋" w:hAnsi="仿宋" w:eastAsia="仿宋" w:cs="仿宋"/>
          <w:color w:val="000000"/>
          <w:kern w:val="0"/>
          <w:sz w:val="30"/>
          <w:szCs w:val="30"/>
          <w:shd w:val="clear" w:color="auto" w:fill="FFFFFF"/>
        </w:rPr>
        <w:t>（二）采购清单</w:t>
      </w:r>
    </w:p>
    <w:tbl>
      <w:tblPr>
        <w:tblStyle w:val="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1296"/>
        <w:gridCol w:w="3887"/>
        <w:gridCol w:w="778"/>
        <w:gridCol w:w="77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44" w:type="dxa"/>
            <w:tcMar>
              <w:left w:w="105" w:type="dxa"/>
              <w:right w:w="105" w:type="dxa"/>
            </w:tcMar>
            <w:vAlign w:val="center"/>
          </w:tcPr>
          <w:p>
            <w:pPr>
              <w:widowControl/>
              <w:spacing w:line="360" w:lineRule="auto"/>
              <w:jc w:val="center"/>
            </w:pPr>
            <w:r>
              <w:rPr>
                <w:rFonts w:hint="eastAsia" w:ascii="仿宋" w:hAnsi="仿宋" w:eastAsia="仿宋" w:cs="仿宋"/>
                <w:b/>
                <w:color w:val="000000"/>
                <w:kern w:val="0"/>
                <w:sz w:val="24"/>
              </w:rPr>
              <w:t>序号</w:t>
            </w:r>
          </w:p>
        </w:tc>
        <w:tc>
          <w:tcPr>
            <w:tcW w:w="1296" w:type="dxa"/>
            <w:tcMar>
              <w:left w:w="105" w:type="dxa"/>
              <w:right w:w="105" w:type="dxa"/>
            </w:tcMar>
            <w:vAlign w:val="center"/>
          </w:tcPr>
          <w:p>
            <w:pPr>
              <w:widowControl/>
              <w:spacing w:line="360" w:lineRule="auto"/>
              <w:jc w:val="center"/>
            </w:pPr>
            <w:r>
              <w:rPr>
                <w:rFonts w:hint="eastAsia" w:ascii="仿宋" w:hAnsi="仿宋" w:eastAsia="仿宋" w:cs="仿宋"/>
                <w:b/>
                <w:color w:val="000000"/>
                <w:kern w:val="0"/>
                <w:sz w:val="24"/>
              </w:rPr>
              <w:t>货物名称</w:t>
            </w:r>
          </w:p>
        </w:tc>
        <w:tc>
          <w:tcPr>
            <w:tcW w:w="3887" w:type="dxa"/>
            <w:tcMar>
              <w:left w:w="105" w:type="dxa"/>
              <w:right w:w="105" w:type="dxa"/>
            </w:tcMar>
            <w:vAlign w:val="center"/>
          </w:tcPr>
          <w:p>
            <w:pPr>
              <w:widowControl/>
              <w:spacing w:line="360" w:lineRule="auto"/>
              <w:jc w:val="center"/>
            </w:pPr>
            <w:r>
              <w:rPr>
                <w:rFonts w:hint="eastAsia" w:ascii="仿宋" w:hAnsi="仿宋" w:eastAsia="仿宋" w:cs="仿宋"/>
                <w:b/>
                <w:color w:val="000000"/>
                <w:kern w:val="0"/>
                <w:sz w:val="24"/>
              </w:rPr>
              <w:t>技术规格及主要参数</w:t>
            </w:r>
          </w:p>
        </w:tc>
        <w:tc>
          <w:tcPr>
            <w:tcW w:w="778" w:type="dxa"/>
            <w:tcMar>
              <w:left w:w="105" w:type="dxa"/>
              <w:right w:w="105" w:type="dxa"/>
            </w:tcMar>
            <w:vAlign w:val="center"/>
          </w:tcPr>
          <w:p>
            <w:pPr>
              <w:widowControl/>
              <w:spacing w:line="360" w:lineRule="auto"/>
              <w:jc w:val="center"/>
            </w:pPr>
            <w:r>
              <w:rPr>
                <w:rFonts w:hint="eastAsia" w:ascii="仿宋" w:hAnsi="仿宋" w:eastAsia="仿宋" w:cs="仿宋"/>
                <w:b/>
                <w:color w:val="000000"/>
                <w:kern w:val="0"/>
                <w:sz w:val="24"/>
              </w:rPr>
              <w:t>单位</w:t>
            </w:r>
          </w:p>
        </w:tc>
        <w:tc>
          <w:tcPr>
            <w:tcW w:w="777" w:type="dxa"/>
            <w:tcMar>
              <w:left w:w="105" w:type="dxa"/>
              <w:right w:w="105" w:type="dxa"/>
            </w:tcMar>
            <w:vAlign w:val="center"/>
          </w:tcPr>
          <w:p>
            <w:pPr>
              <w:widowControl/>
              <w:spacing w:line="360" w:lineRule="auto"/>
              <w:jc w:val="center"/>
            </w:pPr>
            <w:r>
              <w:rPr>
                <w:rFonts w:hint="eastAsia" w:ascii="仿宋" w:hAnsi="仿宋" w:eastAsia="仿宋" w:cs="仿宋"/>
                <w:b/>
                <w:color w:val="000000"/>
                <w:kern w:val="0"/>
                <w:sz w:val="24"/>
              </w:rPr>
              <w:t>数量</w:t>
            </w:r>
          </w:p>
        </w:tc>
        <w:tc>
          <w:tcPr>
            <w:tcW w:w="1037" w:type="dxa"/>
          </w:tcPr>
          <w:p>
            <w:pPr>
              <w:widowControl/>
              <w:spacing w:line="360" w:lineRule="auto"/>
              <w:jc w:val="center"/>
            </w:pPr>
            <w:r>
              <w:rPr>
                <w:rFonts w:hint="eastAsia" w:ascii="仿宋" w:hAnsi="仿宋" w:eastAsia="仿宋" w:cs="仿宋"/>
                <w:b/>
                <w:color w:val="000000"/>
                <w:kern w:val="0"/>
                <w:sz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744" w:type="dxa"/>
            <w:tcMar>
              <w:left w:w="105" w:type="dxa"/>
              <w:right w:w="105" w:type="dxa"/>
            </w:tcMar>
            <w:vAlign w:val="center"/>
          </w:tcPr>
          <w:p>
            <w:pPr>
              <w:widowControl/>
              <w:spacing w:line="360" w:lineRule="auto"/>
              <w:jc w:val="center"/>
            </w:pPr>
            <w:r>
              <w:rPr>
                <w:rFonts w:ascii="仿宋" w:hAnsi="仿宋" w:eastAsia="仿宋" w:cs="仿宋"/>
                <w:color w:val="000000"/>
                <w:kern w:val="0"/>
                <w:sz w:val="24"/>
              </w:rPr>
              <w:t>1</w:t>
            </w:r>
          </w:p>
        </w:tc>
        <w:tc>
          <w:tcPr>
            <w:tcW w:w="1296" w:type="dxa"/>
            <w:tcMar>
              <w:left w:w="105" w:type="dxa"/>
              <w:right w:w="105" w:type="dxa"/>
            </w:tcMar>
            <w:vAlign w:val="center"/>
          </w:tcPr>
          <w:p>
            <w:pPr>
              <w:widowControl/>
              <w:spacing w:line="360" w:lineRule="auto"/>
              <w:jc w:val="center"/>
            </w:pPr>
            <w:r>
              <w:rPr>
                <w:rFonts w:hint="eastAsia" w:ascii="仿宋" w:hAnsi="仿宋" w:eastAsia="仿宋" w:cs="仿宋"/>
                <w:color w:val="000000"/>
                <w:kern w:val="0"/>
                <w:sz w:val="24"/>
              </w:rPr>
              <w:t>空调</w:t>
            </w:r>
            <w:r>
              <w:rPr>
                <w:rFonts w:ascii="仿宋" w:hAnsi="仿宋" w:eastAsia="仿宋" w:cs="仿宋"/>
                <w:color w:val="000000"/>
                <w:kern w:val="0"/>
                <w:sz w:val="24"/>
              </w:rPr>
              <w:t> </w:t>
            </w:r>
          </w:p>
        </w:tc>
        <w:tc>
          <w:tcPr>
            <w:tcW w:w="3887" w:type="dxa"/>
            <w:tcMar>
              <w:left w:w="105" w:type="dxa"/>
              <w:right w:w="105" w:type="dxa"/>
            </w:tcMar>
            <w:vAlign w:val="center"/>
          </w:tcPr>
          <w:p>
            <w:pPr>
              <w:rPr>
                <w:rFonts w:ascii="楷体" w:hAnsi="楷体" w:eastAsia="楷体" w:cs="楷体"/>
                <w:color w:val="000000"/>
                <w:kern w:val="0"/>
                <w:sz w:val="24"/>
              </w:rPr>
            </w:pPr>
            <w:r>
              <w:rPr>
                <w:rFonts w:hint="eastAsia" w:ascii="楷体" w:hAnsi="楷体" w:eastAsia="楷体" w:cs="楷体"/>
                <w:color w:val="000000"/>
                <w:kern w:val="0"/>
                <w:sz w:val="24"/>
              </w:rPr>
              <w:t>空调类型：</w:t>
            </w:r>
            <w:r>
              <w:rPr>
                <w:rFonts w:ascii="楷体" w:hAnsi="楷体" w:eastAsia="楷体" w:cs="楷体"/>
                <w:color w:val="000000"/>
                <w:kern w:val="0"/>
                <w:sz w:val="24"/>
              </w:rPr>
              <w:t xml:space="preserve"> </w:t>
            </w:r>
            <w:r>
              <w:fldChar w:fldCharType="begin"/>
            </w:r>
            <w:r>
              <w:instrText xml:space="preserve"> HYPERLINK "http://detail.zol.com.cn/air-condition/s5339/" </w:instrText>
            </w:r>
            <w:r>
              <w:fldChar w:fldCharType="separate"/>
            </w:r>
            <w:r>
              <w:rPr>
                <w:rFonts w:hint="eastAsia" w:ascii="楷体" w:hAnsi="楷体" w:eastAsia="楷体" w:cs="楷体"/>
                <w:color w:val="000000"/>
                <w:kern w:val="0"/>
                <w:sz w:val="24"/>
              </w:rPr>
              <w:t>吸顶式空调</w:t>
            </w:r>
            <w:r>
              <w:rPr>
                <w:rFonts w:hint="eastAsia" w:ascii="楷体" w:hAnsi="楷体" w:eastAsia="楷体" w:cs="楷体"/>
                <w:color w:val="000000"/>
                <w:kern w:val="0"/>
                <w:sz w:val="24"/>
              </w:rPr>
              <w:fldChar w:fldCharType="end"/>
            </w:r>
            <w:r>
              <w:rPr>
                <w:rFonts w:ascii="楷体" w:hAnsi="楷体" w:eastAsia="楷体" w:cs="楷体"/>
                <w:color w:val="000000"/>
                <w:kern w:val="0"/>
                <w:sz w:val="24"/>
              </w:rPr>
              <w:t xml:space="preserve"> </w:t>
            </w:r>
            <w:r>
              <w:rPr>
                <w:rFonts w:hint="eastAsia" w:ascii="楷体" w:hAnsi="楷体" w:eastAsia="楷体" w:cs="楷体"/>
                <w:color w:val="000000"/>
                <w:kern w:val="0"/>
                <w:sz w:val="24"/>
              </w:rPr>
              <w:t>；冷暖类型</w:t>
            </w:r>
            <w:r>
              <w:rPr>
                <w:rFonts w:ascii="楷体" w:hAnsi="楷体" w:eastAsia="楷体" w:cs="楷体"/>
                <w:color w:val="000000"/>
                <w:kern w:val="0"/>
                <w:sz w:val="24"/>
              </w:rPr>
              <w:t xml:space="preserve"> </w:t>
            </w:r>
            <w:r>
              <w:rPr>
                <w:rFonts w:hint="eastAsia" w:ascii="楷体" w:hAnsi="楷体" w:eastAsia="楷体" w:cs="楷体"/>
                <w:color w:val="000000"/>
                <w:kern w:val="0"/>
                <w:sz w:val="24"/>
              </w:rPr>
              <w:t>：</w:t>
            </w:r>
            <w:r>
              <w:fldChar w:fldCharType="begin"/>
            </w:r>
            <w:r>
              <w:instrText xml:space="preserve"> HYPERLINK "http://detail.zol.com.cn/air-condition/p5317/" </w:instrText>
            </w:r>
            <w:r>
              <w:fldChar w:fldCharType="separate"/>
            </w:r>
            <w:r>
              <w:rPr>
                <w:rFonts w:hint="eastAsia" w:ascii="楷体" w:hAnsi="楷体" w:eastAsia="楷体" w:cs="楷体"/>
                <w:color w:val="000000"/>
                <w:kern w:val="0"/>
                <w:sz w:val="24"/>
              </w:rPr>
              <w:t>冷暖型</w:t>
            </w:r>
            <w:r>
              <w:rPr>
                <w:rFonts w:hint="eastAsia" w:ascii="楷体" w:hAnsi="楷体" w:eastAsia="楷体" w:cs="楷体"/>
                <w:color w:val="000000"/>
                <w:kern w:val="0"/>
                <w:sz w:val="24"/>
              </w:rPr>
              <w:fldChar w:fldCharType="end"/>
            </w:r>
            <w:r>
              <w:rPr>
                <w:rFonts w:ascii="楷体" w:hAnsi="楷体" w:eastAsia="楷体" w:cs="楷体"/>
                <w:color w:val="000000"/>
                <w:kern w:val="0"/>
                <w:sz w:val="24"/>
              </w:rPr>
              <w:t xml:space="preserve"> </w:t>
            </w:r>
            <w:r>
              <w:rPr>
                <w:rFonts w:hint="eastAsia" w:ascii="楷体" w:hAnsi="楷体" w:eastAsia="楷体" w:cs="楷体"/>
                <w:color w:val="000000"/>
                <w:kern w:val="0"/>
                <w:sz w:val="24"/>
              </w:rPr>
              <w:t>；</w:t>
            </w:r>
            <w:r>
              <w:rPr>
                <w:rFonts w:ascii="楷体" w:hAnsi="楷体" w:eastAsia="楷体" w:cs="楷体"/>
                <w:color w:val="000000"/>
                <w:kern w:val="0"/>
                <w:sz w:val="24"/>
              </w:rPr>
              <w:t xml:space="preserve"> </w:t>
            </w:r>
            <w:r>
              <w:rPr>
                <w:rFonts w:hint="eastAsia" w:ascii="楷体" w:hAnsi="楷体" w:eastAsia="楷体" w:cs="楷体"/>
                <w:color w:val="000000"/>
                <w:kern w:val="0"/>
                <w:sz w:val="24"/>
              </w:rPr>
              <w:t>空调匹数：</w:t>
            </w:r>
          </w:p>
          <w:p>
            <w:pPr>
              <w:rPr>
                <w:rFonts w:ascii="楷体" w:hAnsi="楷体" w:eastAsia="楷体" w:cs="楷体"/>
                <w:color w:val="000000"/>
                <w:kern w:val="0"/>
                <w:sz w:val="24"/>
              </w:rPr>
            </w:pPr>
            <w:r>
              <w:rPr>
                <w:rFonts w:ascii="楷体" w:hAnsi="楷体" w:eastAsia="楷体" w:cs="楷体"/>
                <w:color w:val="000000"/>
                <w:kern w:val="0"/>
                <w:sz w:val="24"/>
              </w:rPr>
              <w:t>5</w:t>
            </w:r>
            <w:r>
              <w:rPr>
                <w:rFonts w:hint="eastAsia" w:ascii="楷体" w:hAnsi="楷体" w:eastAsia="楷体" w:cs="楷体"/>
                <w:color w:val="000000"/>
                <w:kern w:val="0"/>
                <w:sz w:val="24"/>
              </w:rPr>
              <w:t>匹</w:t>
            </w:r>
            <w:r>
              <w:rPr>
                <w:rFonts w:ascii="楷体" w:hAnsi="楷体" w:eastAsia="楷体" w:cs="楷体"/>
                <w:color w:val="000000"/>
                <w:kern w:val="0"/>
                <w:sz w:val="24"/>
              </w:rPr>
              <w:t xml:space="preserve"> </w:t>
            </w:r>
            <w:r>
              <w:rPr>
                <w:rFonts w:hint="eastAsia" w:ascii="楷体" w:hAnsi="楷体" w:eastAsia="楷体" w:cs="楷体"/>
                <w:color w:val="000000"/>
                <w:kern w:val="0"/>
                <w:sz w:val="24"/>
              </w:rPr>
              <w:t>；能效等级</w:t>
            </w:r>
            <w:r>
              <w:rPr>
                <w:rFonts w:ascii="楷体" w:hAnsi="楷体" w:eastAsia="楷体" w:cs="楷体"/>
                <w:color w:val="000000"/>
                <w:kern w:val="0"/>
                <w:sz w:val="24"/>
              </w:rPr>
              <w:t xml:space="preserve"> </w:t>
            </w:r>
            <w:r>
              <w:rPr>
                <w:rFonts w:hint="eastAsia" w:ascii="楷体" w:hAnsi="楷体" w:eastAsia="楷体" w:cs="楷体"/>
                <w:color w:val="000000"/>
                <w:kern w:val="0"/>
                <w:sz w:val="24"/>
              </w:rPr>
              <w:t>：</w:t>
            </w:r>
            <w:r>
              <w:fldChar w:fldCharType="begin"/>
            </w:r>
            <w:r>
              <w:instrText xml:space="preserve"> HYPERLINK "http://detail.zol.com.cn/air-condition/s5144/" </w:instrText>
            </w:r>
            <w:r>
              <w:fldChar w:fldCharType="separate"/>
            </w:r>
            <w:r>
              <w:rPr>
                <w:rFonts w:hint="eastAsia" w:ascii="楷体" w:hAnsi="楷体" w:eastAsia="楷体" w:cs="楷体"/>
                <w:color w:val="000000"/>
                <w:sz w:val="24"/>
              </w:rPr>
              <w:t>二</w:t>
            </w:r>
            <w:r>
              <w:rPr>
                <w:rFonts w:hint="eastAsia" w:ascii="楷体" w:hAnsi="楷体" w:eastAsia="楷体" w:cs="楷体"/>
                <w:color w:val="000000"/>
                <w:kern w:val="0"/>
                <w:sz w:val="24"/>
              </w:rPr>
              <w:t>级能效</w:t>
            </w:r>
            <w:r>
              <w:rPr>
                <w:rFonts w:hint="eastAsia" w:ascii="楷体" w:hAnsi="楷体" w:eastAsia="楷体" w:cs="楷体"/>
                <w:color w:val="000000"/>
                <w:kern w:val="0"/>
                <w:sz w:val="24"/>
              </w:rPr>
              <w:fldChar w:fldCharType="end"/>
            </w:r>
            <w:r>
              <w:rPr>
                <w:rFonts w:hint="eastAsia" w:ascii="楷体" w:hAnsi="楷体" w:eastAsia="楷体" w:cs="楷体"/>
                <w:color w:val="000000"/>
                <w:kern w:val="0"/>
                <w:sz w:val="24"/>
              </w:rPr>
              <w:t>；</w:t>
            </w:r>
          </w:p>
          <w:p>
            <w:pPr>
              <w:rPr>
                <w:rFonts w:ascii="楷体" w:hAnsi="楷体" w:eastAsia="楷体" w:cs="楷体"/>
                <w:color w:val="000000"/>
                <w:kern w:val="0"/>
                <w:sz w:val="24"/>
              </w:rPr>
            </w:pPr>
            <w:r>
              <w:rPr>
                <w:rFonts w:hint="eastAsia" w:ascii="楷体" w:hAnsi="楷体" w:eastAsia="楷体" w:cs="楷体"/>
                <w:color w:val="000000"/>
                <w:kern w:val="0"/>
                <w:sz w:val="24"/>
              </w:rPr>
              <w:t>能效比</w:t>
            </w:r>
            <w:r>
              <w:rPr>
                <w:rFonts w:ascii="楷体" w:hAnsi="楷体" w:eastAsia="楷体" w:cs="楷体"/>
                <w:color w:val="000000"/>
                <w:kern w:val="0"/>
                <w:sz w:val="24"/>
              </w:rPr>
              <w:tab/>
            </w:r>
            <w:r>
              <w:rPr>
                <w:rFonts w:ascii="楷体" w:hAnsi="楷体" w:eastAsia="楷体" w:cs="楷体"/>
                <w:color w:val="000000"/>
                <w:kern w:val="0"/>
                <w:sz w:val="24"/>
              </w:rPr>
              <w:t>3.0-3.32</w:t>
            </w:r>
          </w:p>
          <w:p>
            <w:pPr>
              <w:rPr>
                <w:rFonts w:ascii="楷体" w:hAnsi="楷体" w:eastAsia="楷体" w:cs="楷体"/>
                <w:color w:val="000000"/>
                <w:kern w:val="0"/>
                <w:sz w:val="24"/>
              </w:rPr>
            </w:pPr>
            <w:r>
              <w:rPr>
                <w:rFonts w:hint="eastAsia" w:ascii="楷体" w:hAnsi="楷体" w:eastAsia="楷体" w:cs="楷体"/>
                <w:color w:val="000000"/>
                <w:kern w:val="0"/>
                <w:sz w:val="24"/>
              </w:rPr>
              <w:t>制冷量</w:t>
            </w:r>
            <w:r>
              <w:rPr>
                <w:rFonts w:ascii="楷体" w:hAnsi="楷体" w:eastAsia="楷体" w:cs="楷体"/>
                <w:color w:val="000000"/>
                <w:kern w:val="0"/>
                <w:sz w:val="24"/>
              </w:rPr>
              <w:t>(W)</w:t>
            </w:r>
            <w:r>
              <w:rPr>
                <w:rFonts w:ascii="楷体" w:hAnsi="楷体" w:eastAsia="楷体" w:cs="楷体"/>
                <w:color w:val="000000"/>
                <w:kern w:val="0"/>
                <w:sz w:val="24"/>
              </w:rPr>
              <w:tab/>
            </w:r>
            <w:r>
              <w:rPr>
                <w:rFonts w:hint="eastAsia" w:ascii="楷体" w:hAnsi="楷体" w:eastAsia="楷体" w:cs="楷体"/>
                <w:color w:val="000000"/>
                <w:kern w:val="0"/>
                <w:sz w:val="24"/>
              </w:rPr>
              <w:t>大于</w:t>
            </w:r>
            <w:r>
              <w:rPr>
                <w:rFonts w:ascii="楷体" w:hAnsi="楷体" w:eastAsia="楷体" w:cs="楷体"/>
                <w:color w:val="000000"/>
                <w:kern w:val="0"/>
                <w:sz w:val="24"/>
              </w:rPr>
              <w:t>12000</w:t>
            </w:r>
          </w:p>
          <w:p>
            <w:pPr>
              <w:rPr>
                <w:rFonts w:ascii="楷体" w:hAnsi="楷体" w:eastAsia="楷体" w:cs="楷体"/>
                <w:color w:val="000000"/>
                <w:kern w:val="0"/>
                <w:sz w:val="24"/>
              </w:rPr>
            </w:pPr>
            <w:r>
              <w:rPr>
                <w:rFonts w:hint="eastAsia" w:ascii="楷体" w:hAnsi="楷体" w:eastAsia="楷体" w:cs="楷体"/>
                <w:color w:val="000000"/>
                <w:kern w:val="0"/>
                <w:sz w:val="24"/>
              </w:rPr>
              <w:t>制冷功率</w:t>
            </w:r>
            <w:r>
              <w:rPr>
                <w:rFonts w:ascii="楷体" w:hAnsi="楷体" w:eastAsia="楷体" w:cs="楷体"/>
                <w:color w:val="000000"/>
                <w:kern w:val="0"/>
                <w:sz w:val="24"/>
              </w:rPr>
              <w:t>(W)</w:t>
            </w:r>
            <w:r>
              <w:rPr>
                <w:rFonts w:ascii="楷体" w:hAnsi="楷体" w:eastAsia="楷体" w:cs="楷体"/>
                <w:color w:val="000000"/>
                <w:kern w:val="0"/>
                <w:sz w:val="24"/>
              </w:rPr>
              <w:tab/>
            </w:r>
            <w:r>
              <w:rPr>
                <w:rFonts w:hint="eastAsia" w:ascii="楷体" w:hAnsi="楷体" w:eastAsia="楷体" w:cs="楷体"/>
                <w:color w:val="000000"/>
                <w:kern w:val="0"/>
                <w:sz w:val="24"/>
              </w:rPr>
              <w:t>小于</w:t>
            </w:r>
            <w:r>
              <w:rPr>
                <w:rFonts w:ascii="楷体" w:hAnsi="楷体" w:eastAsia="楷体" w:cs="楷体"/>
                <w:color w:val="000000"/>
                <w:kern w:val="0"/>
                <w:sz w:val="24"/>
              </w:rPr>
              <w:t>3900</w:t>
            </w:r>
          </w:p>
          <w:p>
            <w:pPr>
              <w:rPr>
                <w:rFonts w:ascii="楷体" w:hAnsi="楷体" w:eastAsia="楷体" w:cs="楷体"/>
                <w:color w:val="000000"/>
                <w:kern w:val="0"/>
                <w:sz w:val="24"/>
              </w:rPr>
            </w:pPr>
            <w:r>
              <w:rPr>
                <w:rFonts w:hint="eastAsia" w:ascii="楷体" w:hAnsi="楷体" w:eastAsia="楷体" w:cs="楷体"/>
                <w:color w:val="000000"/>
                <w:kern w:val="0"/>
                <w:sz w:val="24"/>
              </w:rPr>
              <w:t>制热量</w:t>
            </w:r>
            <w:r>
              <w:rPr>
                <w:rFonts w:ascii="楷体" w:hAnsi="楷体" w:eastAsia="楷体" w:cs="楷体"/>
                <w:color w:val="000000"/>
                <w:kern w:val="0"/>
                <w:sz w:val="24"/>
              </w:rPr>
              <w:t>(W)</w:t>
            </w:r>
            <w:r>
              <w:rPr>
                <w:rFonts w:ascii="楷体" w:hAnsi="楷体" w:eastAsia="楷体" w:cs="楷体"/>
                <w:color w:val="000000"/>
                <w:kern w:val="0"/>
                <w:sz w:val="24"/>
              </w:rPr>
              <w:tab/>
            </w:r>
            <w:r>
              <w:rPr>
                <w:rFonts w:hint="eastAsia" w:ascii="楷体" w:hAnsi="楷体" w:eastAsia="楷体" w:cs="楷体"/>
                <w:color w:val="000000"/>
                <w:kern w:val="0"/>
                <w:sz w:val="24"/>
              </w:rPr>
              <w:t>大于</w:t>
            </w:r>
            <w:r>
              <w:rPr>
                <w:rFonts w:ascii="楷体" w:hAnsi="楷体" w:eastAsia="楷体" w:cs="楷体"/>
                <w:color w:val="000000"/>
                <w:kern w:val="0"/>
                <w:sz w:val="24"/>
              </w:rPr>
              <w:t>13000</w:t>
            </w:r>
          </w:p>
          <w:p>
            <w:pPr>
              <w:rPr>
                <w:rFonts w:ascii="楷体" w:hAnsi="楷体" w:eastAsia="楷体" w:cs="楷体"/>
                <w:color w:val="000000"/>
                <w:kern w:val="0"/>
                <w:sz w:val="24"/>
              </w:rPr>
            </w:pPr>
            <w:r>
              <w:rPr>
                <w:rFonts w:hint="eastAsia" w:ascii="楷体" w:hAnsi="楷体" w:eastAsia="楷体" w:cs="楷体"/>
                <w:color w:val="000000"/>
                <w:kern w:val="0"/>
                <w:sz w:val="24"/>
              </w:rPr>
              <w:t>制热功率</w:t>
            </w:r>
            <w:r>
              <w:rPr>
                <w:rFonts w:ascii="楷体" w:hAnsi="楷体" w:eastAsia="楷体" w:cs="楷体"/>
                <w:color w:val="000000"/>
                <w:kern w:val="0"/>
                <w:sz w:val="24"/>
              </w:rPr>
              <w:t>(W)</w:t>
            </w:r>
            <w:r>
              <w:rPr>
                <w:rFonts w:ascii="楷体" w:hAnsi="楷体" w:eastAsia="楷体" w:cs="楷体"/>
                <w:color w:val="000000"/>
                <w:kern w:val="0"/>
                <w:sz w:val="24"/>
              </w:rPr>
              <w:tab/>
            </w:r>
            <w:r>
              <w:rPr>
                <w:rFonts w:hint="eastAsia" w:ascii="楷体" w:hAnsi="楷体" w:eastAsia="楷体" w:cs="楷体"/>
                <w:color w:val="000000"/>
                <w:kern w:val="0"/>
                <w:sz w:val="24"/>
              </w:rPr>
              <w:t>小于</w:t>
            </w:r>
            <w:r>
              <w:rPr>
                <w:rFonts w:ascii="楷体" w:hAnsi="楷体" w:eastAsia="楷体" w:cs="楷体"/>
                <w:color w:val="000000"/>
                <w:kern w:val="0"/>
                <w:sz w:val="24"/>
              </w:rPr>
              <w:t>4000</w:t>
            </w:r>
          </w:p>
          <w:p>
            <w:pPr>
              <w:rPr>
                <w:rFonts w:ascii="楷体" w:hAnsi="楷体" w:eastAsia="楷体" w:cs="楷体"/>
                <w:color w:val="000000"/>
                <w:kern w:val="0"/>
                <w:sz w:val="24"/>
              </w:rPr>
            </w:pPr>
            <w:r>
              <w:rPr>
                <w:rFonts w:hint="eastAsia" w:ascii="楷体" w:hAnsi="楷体" w:eastAsia="楷体" w:cs="楷体"/>
                <w:color w:val="000000"/>
                <w:kern w:val="0"/>
                <w:sz w:val="24"/>
              </w:rPr>
              <w:t>电辅加热功率</w:t>
            </w:r>
            <w:r>
              <w:rPr>
                <w:rFonts w:ascii="楷体" w:hAnsi="楷体" w:eastAsia="楷体" w:cs="楷体"/>
                <w:color w:val="000000"/>
                <w:kern w:val="0"/>
                <w:sz w:val="24"/>
              </w:rPr>
              <w:t>(W)</w:t>
            </w:r>
            <w:r>
              <w:rPr>
                <w:rFonts w:ascii="楷体" w:hAnsi="楷体" w:eastAsia="楷体" w:cs="楷体"/>
                <w:color w:val="000000"/>
                <w:kern w:val="0"/>
                <w:sz w:val="24"/>
              </w:rPr>
              <w:tab/>
            </w:r>
            <w:r>
              <w:rPr>
                <w:rFonts w:ascii="楷体" w:hAnsi="楷体" w:eastAsia="楷体" w:cs="楷体"/>
                <w:color w:val="000000"/>
                <w:kern w:val="0"/>
                <w:sz w:val="24"/>
              </w:rPr>
              <w:t>2000W</w:t>
            </w:r>
            <w:r>
              <w:rPr>
                <w:rFonts w:hint="eastAsia" w:ascii="楷体" w:hAnsi="楷体" w:eastAsia="楷体" w:cs="楷体"/>
                <w:color w:val="000000"/>
                <w:kern w:val="0"/>
                <w:sz w:val="24"/>
              </w:rPr>
              <w:t>以上</w:t>
            </w:r>
          </w:p>
          <w:p>
            <w:pPr>
              <w:pStyle w:val="5"/>
              <w:spacing w:before="0" w:beforeAutospacing="0" w:after="0" w:afterAutospacing="0" w:line="240" w:lineRule="atLeast"/>
            </w:pPr>
            <w:r>
              <w:rPr>
                <w:rFonts w:hint="eastAsia" w:ascii="楷体" w:hAnsi="楷体" w:eastAsia="楷体" w:cs="楷体"/>
                <w:color w:val="000000"/>
              </w:rPr>
              <w:t>循环风量</w:t>
            </w:r>
            <w:r>
              <w:rPr>
                <w:rFonts w:ascii="楷体" w:hAnsi="楷体" w:eastAsia="楷体" w:cs="楷体"/>
                <w:color w:val="000000"/>
              </w:rPr>
              <w:t>(m3/h)</w:t>
            </w:r>
            <w:r>
              <w:rPr>
                <w:rFonts w:ascii="楷体" w:hAnsi="楷体" w:eastAsia="楷体" w:cs="楷体"/>
                <w:color w:val="000000"/>
              </w:rPr>
              <w:tab/>
            </w:r>
            <w:r>
              <w:rPr>
                <w:rFonts w:ascii="楷体" w:hAnsi="楷体" w:eastAsia="楷体" w:cs="楷体"/>
                <w:color w:val="000000"/>
              </w:rPr>
              <w:t>1000(m3/h)</w:t>
            </w:r>
          </w:p>
        </w:tc>
        <w:tc>
          <w:tcPr>
            <w:tcW w:w="778" w:type="dxa"/>
            <w:tcMar>
              <w:left w:w="105" w:type="dxa"/>
              <w:right w:w="105" w:type="dxa"/>
            </w:tcMar>
            <w:vAlign w:val="center"/>
          </w:tcPr>
          <w:p>
            <w:pPr>
              <w:widowControl/>
              <w:spacing w:line="360" w:lineRule="auto"/>
              <w:jc w:val="center"/>
            </w:pPr>
            <w:r>
              <w:rPr>
                <w:rFonts w:hint="eastAsia"/>
              </w:rPr>
              <w:t>套</w:t>
            </w:r>
          </w:p>
        </w:tc>
        <w:tc>
          <w:tcPr>
            <w:tcW w:w="777" w:type="dxa"/>
            <w:tcMar>
              <w:left w:w="105" w:type="dxa"/>
              <w:right w:w="105" w:type="dxa"/>
            </w:tcMar>
            <w:vAlign w:val="center"/>
          </w:tcPr>
          <w:p>
            <w:pPr>
              <w:widowControl/>
              <w:spacing w:line="360" w:lineRule="auto"/>
              <w:jc w:val="center"/>
            </w:pPr>
            <w:r>
              <w:rPr>
                <w:rFonts w:ascii="仿宋" w:hAnsi="仿宋" w:eastAsia="仿宋" w:cs="仿宋"/>
                <w:color w:val="000000"/>
                <w:kern w:val="0"/>
                <w:sz w:val="24"/>
              </w:rPr>
              <w:t> 66</w:t>
            </w:r>
          </w:p>
        </w:tc>
        <w:tc>
          <w:tcPr>
            <w:tcW w:w="1037" w:type="dxa"/>
            <w:vAlign w:val="center"/>
          </w:tcPr>
          <w:p>
            <w:pPr>
              <w:widowControl/>
              <w:spacing w:line="360" w:lineRule="auto"/>
              <w:jc w:val="center"/>
            </w:pPr>
            <w:r>
              <w:rPr>
                <w:rFonts w:hint="eastAsia" w:ascii="仿宋" w:hAnsi="仿宋" w:eastAsia="仿宋" w:cs="仿宋"/>
                <w:color w:val="000000"/>
                <w:kern w:val="0"/>
                <w:sz w:val="24"/>
              </w:rPr>
              <w:t>是</w:t>
            </w:r>
          </w:p>
        </w:tc>
      </w:tr>
    </w:tbl>
    <w:p>
      <w:pPr>
        <w:widowControl/>
        <w:spacing w:before="226" w:line="360" w:lineRule="auto"/>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（三）服务标准、期限、效率等要求</w:t>
      </w:r>
    </w:p>
    <w:p>
      <w:pPr>
        <w:widowControl/>
        <w:spacing w:before="226" w:line="360" w:lineRule="auto"/>
        <w:ind w:firstLine="900" w:firstLineChars="300"/>
        <w:contextualSpacing/>
        <w:jc w:val="left"/>
        <w:rPr>
          <w:rFonts w:ascii="仿宋" w:hAnsi="仿宋" w:eastAsia="仿宋" w:cs="仿宋"/>
          <w:color w:val="000000"/>
          <w:sz w:val="30"/>
          <w:szCs w:val="30"/>
        </w:rPr>
      </w:pPr>
      <w:r>
        <w:rPr>
          <w:rFonts w:ascii="仿宋" w:hAnsi="仿宋" w:eastAsia="仿宋" w:cs="仿宋"/>
          <w:color w:val="000000"/>
          <w:kern w:val="0"/>
          <w:sz w:val="30"/>
          <w:szCs w:val="30"/>
          <w:shd w:val="clear" w:color="auto" w:fill="FFFFFF"/>
        </w:rPr>
        <w:t>1</w:t>
      </w:r>
      <w:r>
        <w:rPr>
          <w:rFonts w:hint="eastAsia" w:ascii="仿宋" w:hAnsi="仿宋" w:eastAsia="仿宋" w:cs="仿宋"/>
          <w:color w:val="000000"/>
          <w:kern w:val="0"/>
          <w:sz w:val="30"/>
          <w:szCs w:val="30"/>
          <w:shd w:val="clear" w:color="auto" w:fill="FFFFFF"/>
        </w:rPr>
        <w:t>、</w:t>
      </w:r>
      <w:r>
        <w:rPr>
          <w:rFonts w:hint="eastAsia" w:ascii="仿宋" w:hAnsi="仿宋" w:eastAsia="仿宋" w:cs="仿宋"/>
          <w:color w:val="000000"/>
          <w:sz w:val="30"/>
          <w:szCs w:val="30"/>
        </w:rPr>
        <w:t>交货时要提交的资料：原厂产品合格证、产品说明书、国家强制性产品认证（</w:t>
      </w:r>
      <w:r>
        <w:rPr>
          <w:rFonts w:ascii="仿宋" w:hAnsi="仿宋" w:eastAsia="仿宋" w:cs="仿宋"/>
          <w:color w:val="000000"/>
          <w:sz w:val="30"/>
          <w:szCs w:val="30"/>
        </w:rPr>
        <w:t xml:space="preserve">3C </w:t>
      </w:r>
      <w:r>
        <w:rPr>
          <w:rFonts w:hint="eastAsia" w:ascii="仿宋" w:hAnsi="仿宋" w:eastAsia="仿宋" w:cs="仿宋"/>
          <w:color w:val="000000"/>
          <w:sz w:val="30"/>
          <w:szCs w:val="30"/>
        </w:rPr>
        <w:t>认证）、证书或标签、完整的技术资料。</w:t>
      </w:r>
    </w:p>
    <w:p>
      <w:pPr>
        <w:pStyle w:val="5"/>
        <w:shd w:val="clear" w:color="auto" w:fill="FFFFFF"/>
        <w:wordWrap w:val="0"/>
        <w:spacing w:before="0" w:beforeAutospacing="0" w:after="0" w:afterAutospacing="0" w:line="438" w:lineRule="atLeast"/>
        <w:ind w:firstLine="900" w:firstLineChars="300"/>
        <w:rPr>
          <w:rFonts w:ascii="仿宋" w:hAnsi="仿宋" w:eastAsia="仿宋" w:cs="仿宋"/>
          <w:color w:val="000000"/>
          <w:sz w:val="30"/>
          <w:szCs w:val="30"/>
        </w:rPr>
      </w:pPr>
      <w:r>
        <w:rPr>
          <w:rFonts w:ascii="仿宋" w:hAnsi="仿宋" w:eastAsia="仿宋" w:cs="仿宋"/>
          <w:color w:val="000000"/>
          <w:sz w:val="30"/>
          <w:szCs w:val="30"/>
        </w:rPr>
        <w:t>2</w:t>
      </w:r>
      <w:r>
        <w:rPr>
          <w:rFonts w:hint="eastAsia" w:ascii="仿宋" w:hAnsi="仿宋" w:eastAsia="仿宋" w:cs="仿宋"/>
          <w:color w:val="000000"/>
          <w:sz w:val="30"/>
          <w:szCs w:val="30"/>
        </w:rPr>
        <w:t>、关于设备：</w:t>
      </w:r>
      <w:r>
        <w:rPr>
          <w:rFonts w:ascii="仿宋" w:hAnsi="仿宋" w:eastAsia="仿宋" w:cs="仿宋"/>
          <w:color w:val="000000"/>
          <w:sz w:val="30"/>
          <w:szCs w:val="30"/>
        </w:rPr>
        <w:t xml:space="preserve"> </w:t>
      </w:r>
      <w:r>
        <w:rPr>
          <w:rFonts w:hint="eastAsia" w:ascii="仿宋" w:hAnsi="仿宋" w:eastAsia="仿宋" w:cs="仿宋"/>
          <w:color w:val="000000"/>
          <w:sz w:val="30"/>
          <w:szCs w:val="30"/>
        </w:rPr>
        <w:t>要提供性能可靠的全新设备，并按有关要求进行包装及装运。</w:t>
      </w:r>
    </w:p>
    <w:p>
      <w:pPr>
        <w:pStyle w:val="5"/>
        <w:shd w:val="clear" w:color="auto" w:fill="FFFFFF"/>
        <w:wordWrap w:val="0"/>
        <w:spacing w:before="0" w:beforeAutospacing="0" w:after="0" w:afterAutospacing="0" w:line="438" w:lineRule="atLeast"/>
        <w:ind w:firstLine="843" w:firstLineChars="281"/>
        <w:rPr>
          <w:rFonts w:ascii="仿宋" w:hAnsi="仿宋" w:eastAsia="仿宋" w:cs="仿宋"/>
          <w:color w:val="000000"/>
          <w:sz w:val="30"/>
          <w:szCs w:val="30"/>
        </w:rPr>
      </w:pPr>
      <w:r>
        <w:rPr>
          <w:rFonts w:ascii="仿宋" w:hAnsi="仿宋" w:eastAsia="仿宋" w:cs="仿宋"/>
          <w:color w:val="000000"/>
          <w:sz w:val="30"/>
          <w:szCs w:val="30"/>
        </w:rPr>
        <w:t>3</w:t>
      </w:r>
      <w:r>
        <w:rPr>
          <w:rFonts w:hint="eastAsia" w:ascii="仿宋" w:hAnsi="仿宋" w:eastAsia="仿宋" w:cs="仿宋"/>
          <w:color w:val="000000"/>
          <w:sz w:val="30"/>
          <w:szCs w:val="30"/>
        </w:rPr>
        <w:t>、中标</w:t>
      </w:r>
      <w:r>
        <w:rPr>
          <w:rFonts w:hint="eastAsia" w:ascii="仿宋" w:hAnsi="仿宋" w:eastAsia="仿宋" w:cs="仿宋"/>
          <w:color w:val="000000"/>
          <w:sz w:val="30"/>
          <w:szCs w:val="30"/>
          <w:lang w:eastAsia="zh-CN"/>
        </w:rPr>
        <w:t>人</w:t>
      </w:r>
      <w:r>
        <w:rPr>
          <w:rFonts w:hint="eastAsia" w:ascii="仿宋" w:hAnsi="仿宋" w:eastAsia="仿宋" w:cs="仿宋"/>
          <w:color w:val="000000"/>
          <w:sz w:val="30"/>
          <w:szCs w:val="30"/>
        </w:rPr>
        <w:t>免费负责设备安装及调试。</w:t>
      </w:r>
    </w:p>
    <w:p>
      <w:pPr>
        <w:pStyle w:val="5"/>
        <w:shd w:val="clear" w:color="auto" w:fill="FFFFFF"/>
        <w:wordWrap w:val="0"/>
        <w:spacing w:before="0" w:beforeAutospacing="0" w:after="0" w:afterAutospacing="0" w:line="438" w:lineRule="atLeast"/>
        <w:ind w:firstLine="843" w:firstLineChars="281"/>
        <w:rPr>
          <w:rFonts w:ascii="仿宋" w:hAnsi="仿宋" w:eastAsia="仿宋" w:cs="仿宋"/>
          <w:color w:val="000000"/>
          <w:sz w:val="30"/>
          <w:szCs w:val="30"/>
        </w:rPr>
      </w:pPr>
      <w:r>
        <w:rPr>
          <w:rFonts w:ascii="仿宋" w:hAnsi="仿宋" w:eastAsia="仿宋" w:cs="仿宋"/>
          <w:color w:val="000000"/>
          <w:sz w:val="30"/>
          <w:szCs w:val="30"/>
        </w:rPr>
        <w:t>4</w:t>
      </w:r>
      <w:r>
        <w:rPr>
          <w:rFonts w:hint="eastAsia" w:ascii="仿宋" w:hAnsi="仿宋" w:eastAsia="仿宋" w:cs="仿宋"/>
          <w:color w:val="000000"/>
          <w:sz w:val="30"/>
          <w:szCs w:val="30"/>
        </w:rPr>
        <w:t>、中标</w:t>
      </w:r>
      <w:r>
        <w:rPr>
          <w:rFonts w:hint="eastAsia" w:ascii="仿宋" w:hAnsi="仿宋" w:eastAsia="仿宋" w:cs="仿宋"/>
          <w:color w:val="000000"/>
          <w:sz w:val="30"/>
          <w:szCs w:val="30"/>
          <w:lang w:eastAsia="zh-CN"/>
        </w:rPr>
        <w:t>人</w:t>
      </w:r>
      <w:r>
        <w:rPr>
          <w:rFonts w:hint="eastAsia" w:ascii="仿宋" w:hAnsi="仿宋" w:eastAsia="仿宋" w:cs="仿宋"/>
          <w:color w:val="000000"/>
          <w:sz w:val="30"/>
          <w:szCs w:val="30"/>
        </w:rPr>
        <w:t>要编制一份为保证本项目工作按期完工的施工进度计划，经采购人确认后严格执行。</w:t>
      </w:r>
    </w:p>
    <w:p>
      <w:pPr>
        <w:pStyle w:val="5"/>
        <w:shd w:val="clear" w:color="auto" w:fill="FFFFFF"/>
        <w:wordWrap w:val="0"/>
        <w:spacing w:before="0" w:beforeAutospacing="0" w:after="0" w:afterAutospacing="0" w:line="438" w:lineRule="atLeast"/>
        <w:ind w:firstLine="843" w:firstLineChars="281"/>
        <w:rPr>
          <w:rFonts w:ascii="仿宋" w:hAnsi="仿宋" w:eastAsia="仿宋" w:cs="仿宋"/>
          <w:color w:val="000000"/>
          <w:sz w:val="30"/>
          <w:szCs w:val="30"/>
        </w:rPr>
      </w:pPr>
      <w:r>
        <w:rPr>
          <w:rFonts w:ascii="仿宋" w:hAnsi="仿宋" w:eastAsia="仿宋" w:cs="仿宋"/>
          <w:color w:val="000000"/>
          <w:sz w:val="30"/>
          <w:szCs w:val="30"/>
        </w:rPr>
        <w:t>5</w:t>
      </w:r>
      <w:r>
        <w:rPr>
          <w:rFonts w:hint="eastAsia" w:ascii="仿宋" w:hAnsi="仿宋" w:eastAsia="仿宋" w:cs="仿宋"/>
          <w:color w:val="000000"/>
          <w:sz w:val="30"/>
          <w:szCs w:val="30"/>
        </w:rPr>
        <w:t>、安装队伍应具备与本项目相关行业的资质和技术水平。</w:t>
      </w:r>
    </w:p>
    <w:p>
      <w:pPr>
        <w:pStyle w:val="5"/>
        <w:shd w:val="clear" w:color="auto" w:fill="FFFFFF"/>
        <w:wordWrap w:val="0"/>
        <w:spacing w:before="0" w:beforeAutospacing="0" w:after="0" w:afterAutospacing="0" w:line="438" w:lineRule="atLeast"/>
        <w:ind w:firstLine="843" w:firstLineChars="281"/>
        <w:rPr>
          <w:rFonts w:ascii="仿宋" w:hAnsi="仿宋" w:eastAsia="仿宋" w:cs="仿宋"/>
          <w:color w:val="000000"/>
          <w:sz w:val="30"/>
          <w:szCs w:val="30"/>
        </w:rPr>
      </w:pPr>
      <w:r>
        <w:rPr>
          <w:rFonts w:ascii="仿宋" w:hAnsi="仿宋" w:eastAsia="仿宋" w:cs="仿宋"/>
          <w:color w:val="000000"/>
          <w:sz w:val="30"/>
          <w:szCs w:val="30"/>
        </w:rPr>
        <w:t>6</w:t>
      </w:r>
      <w:r>
        <w:rPr>
          <w:rFonts w:hint="eastAsia" w:ascii="仿宋" w:hAnsi="仿宋" w:eastAsia="仿宋" w:cs="仿宋"/>
          <w:color w:val="000000"/>
          <w:sz w:val="30"/>
          <w:szCs w:val="30"/>
        </w:rPr>
        <w:t>、安装的全过程，中标</w:t>
      </w:r>
      <w:r>
        <w:rPr>
          <w:rFonts w:hint="eastAsia" w:ascii="仿宋" w:hAnsi="仿宋" w:eastAsia="仿宋" w:cs="仿宋"/>
          <w:color w:val="000000"/>
          <w:sz w:val="30"/>
          <w:szCs w:val="30"/>
          <w:lang w:eastAsia="zh-CN"/>
        </w:rPr>
        <w:t>人</w:t>
      </w:r>
      <w:r>
        <w:rPr>
          <w:rFonts w:hint="eastAsia" w:ascii="仿宋" w:hAnsi="仿宋" w:eastAsia="仿宋" w:cs="仿宋"/>
          <w:color w:val="000000"/>
          <w:sz w:val="30"/>
          <w:szCs w:val="30"/>
        </w:rPr>
        <w:t>的项目负责人要常驻现场，并接受采购人统一的管理和协调。</w:t>
      </w:r>
    </w:p>
    <w:p>
      <w:pPr>
        <w:pStyle w:val="5"/>
        <w:shd w:val="clear" w:color="auto" w:fill="FFFFFF"/>
        <w:wordWrap w:val="0"/>
        <w:spacing w:before="0" w:beforeAutospacing="0" w:after="0" w:afterAutospacing="0" w:line="438" w:lineRule="atLeast"/>
        <w:ind w:firstLine="843" w:firstLineChars="281"/>
        <w:rPr>
          <w:rFonts w:ascii="仿宋" w:hAnsi="仿宋" w:eastAsia="仿宋" w:cs="仿宋"/>
          <w:color w:val="000000"/>
          <w:sz w:val="30"/>
          <w:szCs w:val="30"/>
        </w:rPr>
      </w:pPr>
      <w:r>
        <w:rPr>
          <w:rFonts w:ascii="仿宋" w:hAnsi="仿宋" w:eastAsia="仿宋" w:cs="仿宋"/>
          <w:color w:val="000000"/>
          <w:sz w:val="30"/>
          <w:szCs w:val="30"/>
        </w:rPr>
        <w:t>7</w:t>
      </w:r>
      <w:r>
        <w:rPr>
          <w:rFonts w:hint="eastAsia" w:ascii="仿宋" w:hAnsi="仿宋" w:eastAsia="仿宋" w:cs="仿宋"/>
          <w:color w:val="000000"/>
          <w:sz w:val="30"/>
          <w:szCs w:val="30"/>
        </w:rPr>
        <w:t>、使用厂家要求规范的铜管及其他辅材。</w:t>
      </w:r>
    </w:p>
    <w:p>
      <w:pPr>
        <w:pStyle w:val="5"/>
        <w:shd w:val="clear" w:color="auto" w:fill="FFFFFF"/>
        <w:wordWrap w:val="0"/>
        <w:spacing w:before="0" w:beforeAutospacing="0" w:after="0" w:afterAutospacing="0" w:line="438" w:lineRule="atLeast"/>
        <w:ind w:firstLine="843" w:firstLineChars="281"/>
        <w:rPr>
          <w:rFonts w:ascii="仿宋" w:hAnsi="仿宋" w:eastAsia="仿宋" w:cs="仿宋"/>
          <w:color w:val="000000"/>
          <w:sz w:val="30"/>
          <w:szCs w:val="30"/>
        </w:rPr>
      </w:pPr>
      <w:r>
        <w:rPr>
          <w:rFonts w:ascii="仿宋" w:hAnsi="仿宋" w:eastAsia="仿宋" w:cs="仿宋"/>
          <w:color w:val="000000"/>
          <w:sz w:val="30"/>
          <w:szCs w:val="30"/>
        </w:rPr>
        <w:t>8</w:t>
      </w:r>
      <w:r>
        <w:rPr>
          <w:rFonts w:hint="eastAsia" w:ascii="仿宋" w:hAnsi="仿宋" w:eastAsia="仿宋" w:cs="仿宋"/>
          <w:color w:val="000000"/>
          <w:sz w:val="30"/>
          <w:szCs w:val="30"/>
        </w:rPr>
        <w:t>、中标</w:t>
      </w:r>
      <w:r>
        <w:rPr>
          <w:rFonts w:hint="eastAsia" w:ascii="仿宋" w:hAnsi="仿宋" w:eastAsia="仿宋" w:cs="仿宋"/>
          <w:color w:val="000000"/>
          <w:sz w:val="30"/>
          <w:szCs w:val="30"/>
          <w:lang w:eastAsia="zh-CN"/>
        </w:rPr>
        <w:t>人</w:t>
      </w:r>
      <w:r>
        <w:rPr>
          <w:rFonts w:hint="eastAsia" w:ascii="仿宋" w:hAnsi="仿宋" w:eastAsia="仿宋" w:cs="仿宋"/>
          <w:color w:val="000000"/>
          <w:sz w:val="30"/>
          <w:szCs w:val="30"/>
        </w:rPr>
        <w:t>需负责铜管、补充制冷剂、集中统一的排水管、保温套；安装、钻墙（砼）孔以及墙（砼）孔的修复、运输、搬机等。具体包括：采用一次性成孔钻墙砼孔；室内排水采用软管引线，排水至指定位置；排水软管采用硬管套住、固定好；采取措施保证空调水不乱排。</w:t>
      </w:r>
    </w:p>
    <w:p>
      <w:pPr>
        <w:pStyle w:val="5"/>
        <w:shd w:val="clear" w:color="auto" w:fill="FFFFFF"/>
        <w:wordWrap w:val="0"/>
        <w:spacing w:before="0" w:beforeAutospacing="0" w:after="0" w:afterAutospacing="0" w:line="438" w:lineRule="atLeast"/>
        <w:ind w:firstLine="600" w:firstLineChars="200"/>
        <w:rPr>
          <w:rFonts w:ascii="仿宋" w:hAnsi="仿宋" w:eastAsia="仿宋" w:cs="仿宋"/>
          <w:color w:val="000000"/>
          <w:sz w:val="30"/>
          <w:szCs w:val="30"/>
          <w:shd w:val="clear" w:color="auto" w:fill="FFFFFF"/>
        </w:rPr>
      </w:pPr>
      <w:bookmarkStart w:id="0" w:name="_GoBack"/>
      <w:bookmarkEnd w:id="0"/>
      <w:r>
        <w:rPr>
          <w:rFonts w:hint="eastAsia"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lang w:eastAsia="zh-CN"/>
        </w:rPr>
        <w:t>四</w:t>
      </w:r>
      <w:r>
        <w:rPr>
          <w:rFonts w:hint="eastAsia" w:ascii="仿宋" w:hAnsi="仿宋" w:eastAsia="仿宋" w:cs="仿宋"/>
          <w:color w:val="000000"/>
          <w:sz w:val="30"/>
          <w:szCs w:val="30"/>
          <w:shd w:val="clear" w:color="auto" w:fill="FFFFFF"/>
        </w:rPr>
        <w:t>）验收标准</w:t>
      </w:r>
    </w:p>
    <w:p>
      <w:pPr>
        <w:pStyle w:val="5"/>
        <w:shd w:val="clear" w:color="auto" w:fill="FFFFFF"/>
        <w:wordWrap w:val="0"/>
        <w:spacing w:before="0" w:beforeAutospacing="0" w:after="0" w:afterAutospacing="0" w:line="438" w:lineRule="atLeast"/>
        <w:ind w:firstLine="843" w:firstLineChars="281"/>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由采购人成立验收小组</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按照采购合同的约定对中标人履约情况进行验收。验收时</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按照采购合同的约定对每一项技术、服务、安全标准的履约情况进行确认。验收结束后</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出具验收书</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列明各项标准的验收情况及项目总体评价</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由验收双方共同签署。</w:t>
      </w:r>
      <w:r>
        <w:rPr>
          <w:rFonts w:ascii="仿宋" w:hAnsi="仿宋" w:eastAsia="仿宋" w:cs="仿宋"/>
          <w:color w:val="000000"/>
          <w:sz w:val="30"/>
          <w:szCs w:val="30"/>
          <w:shd w:val="clear" w:color="auto" w:fill="FFFFFF"/>
        </w:rPr>
        <w:t xml:space="preserve">  </w:t>
      </w:r>
    </w:p>
    <w:p>
      <w:pPr>
        <w:pStyle w:val="5"/>
        <w:numPr>
          <w:numId w:val="0"/>
        </w:numPr>
        <w:shd w:val="clear" w:color="auto" w:fill="FFFFFF"/>
        <w:wordWrap w:val="0"/>
        <w:spacing w:before="0" w:beforeAutospacing="0" w:after="0" w:afterAutospacing="0" w:line="438" w:lineRule="atLeast"/>
        <w:ind w:firstLine="900" w:firstLineChars="3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lang w:val="en-US" w:eastAsia="zh-CN"/>
        </w:rPr>
        <w:t>1、</w:t>
      </w:r>
      <w:r>
        <w:rPr>
          <w:rFonts w:hint="eastAsia" w:ascii="仿宋" w:hAnsi="仿宋" w:eastAsia="仿宋" w:cs="仿宋"/>
          <w:color w:val="000000"/>
          <w:sz w:val="30"/>
          <w:szCs w:val="30"/>
          <w:shd w:val="clear" w:color="auto" w:fill="FFFFFF"/>
        </w:rPr>
        <w:t>按照招标文件要求、投标文件响应和承诺验收。</w:t>
      </w:r>
    </w:p>
    <w:p>
      <w:pPr>
        <w:pStyle w:val="5"/>
        <w:numPr>
          <w:ilvl w:val="0"/>
          <w:numId w:val="1"/>
        </w:numPr>
        <w:shd w:val="clear" w:color="auto" w:fill="FFFFFF"/>
        <w:wordWrap w:val="0"/>
        <w:spacing w:before="0" w:beforeAutospacing="0" w:after="0" w:afterAutospacing="0" w:line="438" w:lineRule="atLeast"/>
        <w:ind w:firstLine="900" w:firstLineChars="300"/>
        <w:rPr>
          <w:rFonts w:ascii="仿宋" w:hAnsi="仿宋" w:eastAsia="仿宋" w:cs="仿宋"/>
          <w:sz w:val="32"/>
          <w:szCs w:val="32"/>
        </w:rPr>
      </w:pPr>
      <w:r>
        <w:rPr>
          <w:rFonts w:hint="eastAsia" w:ascii="仿宋" w:hAnsi="仿宋" w:eastAsia="仿宋" w:cs="仿宋"/>
          <w:color w:val="000000"/>
          <w:sz w:val="30"/>
          <w:szCs w:val="30"/>
        </w:rPr>
        <w:t>在全部设备安装竣工后，中标</w:t>
      </w:r>
      <w:r>
        <w:rPr>
          <w:rFonts w:hint="eastAsia" w:ascii="仿宋" w:hAnsi="仿宋" w:eastAsia="仿宋" w:cs="仿宋"/>
          <w:color w:val="000000"/>
          <w:sz w:val="30"/>
          <w:szCs w:val="30"/>
          <w:lang w:eastAsia="zh-CN"/>
        </w:rPr>
        <w:t>人</w:t>
      </w:r>
      <w:r>
        <w:rPr>
          <w:rFonts w:hint="eastAsia" w:ascii="仿宋" w:hAnsi="仿宋" w:eastAsia="仿宋" w:cs="仿宋"/>
          <w:color w:val="000000"/>
          <w:sz w:val="30"/>
          <w:szCs w:val="30"/>
        </w:rPr>
        <w:t>按采购人要求的安装及测试要求完成竣工验收，由中标</w:t>
      </w:r>
      <w:r>
        <w:rPr>
          <w:rFonts w:hint="eastAsia" w:ascii="仿宋" w:hAnsi="仿宋" w:eastAsia="仿宋" w:cs="仿宋"/>
          <w:color w:val="000000"/>
          <w:sz w:val="30"/>
          <w:szCs w:val="30"/>
          <w:lang w:eastAsia="zh-CN"/>
        </w:rPr>
        <w:t>人</w:t>
      </w:r>
      <w:r>
        <w:rPr>
          <w:rFonts w:hint="eastAsia" w:ascii="仿宋" w:hAnsi="仿宋" w:eastAsia="仿宋" w:cs="仿宋"/>
          <w:color w:val="000000"/>
          <w:sz w:val="30"/>
          <w:szCs w:val="30"/>
        </w:rPr>
        <w:t>在一周内填写设备合同工程验收报告，由采购人组织竣工验收。</w:t>
      </w:r>
    </w:p>
    <w:p>
      <w:pPr>
        <w:pStyle w:val="5"/>
        <w:shd w:val="clear" w:color="auto" w:fill="FFFFFF"/>
        <w:wordWrap w:val="0"/>
        <w:spacing w:before="0" w:beforeAutospacing="0" w:after="0" w:afterAutospacing="0" w:line="438" w:lineRule="atLeast"/>
        <w:ind w:firstLine="900" w:firstLineChars="300"/>
        <w:rPr>
          <w:rFonts w:ascii="仿宋" w:hAnsi="仿宋" w:eastAsia="仿宋" w:cs="仿宋"/>
          <w:color w:val="000000"/>
          <w:sz w:val="30"/>
          <w:szCs w:val="30"/>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设备合同的工程验收内容包括但不限于：</w:t>
      </w:r>
    </w:p>
    <w:p>
      <w:pPr>
        <w:pStyle w:val="5"/>
        <w:shd w:val="clear" w:color="auto" w:fill="FFFFFF"/>
        <w:wordWrap w:val="0"/>
        <w:spacing w:before="0" w:beforeAutospacing="0" w:after="0" w:afterAutospacing="0" w:line="438" w:lineRule="atLeast"/>
        <w:ind w:firstLine="990" w:firstLineChars="33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1</w:t>
      </w:r>
      <w:r>
        <w:rPr>
          <w:rFonts w:hint="eastAsia" w:ascii="仿宋" w:hAnsi="仿宋" w:eastAsia="仿宋" w:cs="仿宋"/>
          <w:color w:val="000000"/>
          <w:sz w:val="30"/>
          <w:szCs w:val="30"/>
        </w:rPr>
        <w:t>）</w:t>
      </w:r>
      <w:r>
        <w:rPr>
          <w:rFonts w:ascii="仿宋" w:hAnsi="仿宋" w:eastAsia="仿宋" w:cs="仿宋"/>
          <w:color w:val="000000"/>
          <w:sz w:val="30"/>
          <w:szCs w:val="30"/>
        </w:rPr>
        <w:t xml:space="preserve"> </w:t>
      </w:r>
      <w:r>
        <w:rPr>
          <w:rFonts w:hint="eastAsia" w:ascii="仿宋" w:hAnsi="仿宋" w:eastAsia="仿宋" w:cs="仿宋"/>
          <w:color w:val="000000"/>
          <w:sz w:val="30"/>
          <w:szCs w:val="30"/>
        </w:rPr>
        <w:t>设备样机的检验情况；</w:t>
      </w:r>
    </w:p>
    <w:p>
      <w:pPr>
        <w:pStyle w:val="5"/>
        <w:shd w:val="clear" w:color="auto" w:fill="FFFFFF"/>
        <w:wordWrap w:val="0"/>
        <w:spacing w:before="0" w:beforeAutospacing="0" w:after="0" w:afterAutospacing="0" w:line="438" w:lineRule="atLeast"/>
        <w:ind w:firstLine="990" w:firstLineChars="33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2</w:t>
      </w:r>
      <w:r>
        <w:rPr>
          <w:rFonts w:hint="eastAsia" w:ascii="仿宋" w:hAnsi="仿宋" w:eastAsia="仿宋" w:cs="仿宋"/>
          <w:color w:val="000000"/>
          <w:sz w:val="30"/>
          <w:szCs w:val="30"/>
        </w:rPr>
        <w:t>）</w:t>
      </w:r>
      <w:r>
        <w:rPr>
          <w:rFonts w:ascii="仿宋" w:hAnsi="仿宋" w:eastAsia="仿宋" w:cs="仿宋"/>
          <w:color w:val="000000"/>
          <w:sz w:val="30"/>
          <w:szCs w:val="30"/>
        </w:rPr>
        <w:t xml:space="preserve"> </w:t>
      </w:r>
      <w:r>
        <w:rPr>
          <w:rFonts w:hint="eastAsia" w:ascii="仿宋" w:hAnsi="仿宋" w:eastAsia="仿宋" w:cs="仿宋"/>
          <w:color w:val="000000"/>
          <w:sz w:val="30"/>
          <w:szCs w:val="30"/>
        </w:rPr>
        <w:t>设备的接口试验情况；</w:t>
      </w:r>
    </w:p>
    <w:p>
      <w:pPr>
        <w:pStyle w:val="5"/>
        <w:shd w:val="clear" w:color="auto" w:fill="FFFFFF"/>
        <w:wordWrap w:val="0"/>
        <w:spacing w:before="0" w:beforeAutospacing="0" w:after="0" w:afterAutospacing="0" w:line="438" w:lineRule="atLeast"/>
        <w:ind w:firstLine="990" w:firstLineChars="33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3</w:t>
      </w:r>
      <w:r>
        <w:rPr>
          <w:rFonts w:hint="eastAsia" w:ascii="仿宋" w:hAnsi="仿宋" w:eastAsia="仿宋" w:cs="仿宋"/>
          <w:color w:val="000000"/>
          <w:sz w:val="30"/>
          <w:szCs w:val="30"/>
        </w:rPr>
        <w:t>）</w:t>
      </w:r>
      <w:r>
        <w:rPr>
          <w:rFonts w:ascii="仿宋" w:hAnsi="仿宋" w:eastAsia="仿宋" w:cs="仿宋"/>
          <w:color w:val="000000"/>
          <w:sz w:val="30"/>
          <w:szCs w:val="30"/>
        </w:rPr>
        <w:t xml:space="preserve"> </w:t>
      </w:r>
      <w:r>
        <w:rPr>
          <w:rFonts w:hint="eastAsia" w:ascii="仿宋" w:hAnsi="仿宋" w:eastAsia="仿宋" w:cs="仿宋"/>
          <w:color w:val="000000"/>
          <w:sz w:val="30"/>
          <w:szCs w:val="30"/>
        </w:rPr>
        <w:t>合同设备检验、出厂检验、出厂验收情况；</w:t>
      </w:r>
    </w:p>
    <w:p>
      <w:pPr>
        <w:pStyle w:val="5"/>
        <w:shd w:val="clear" w:color="auto" w:fill="FFFFFF"/>
        <w:wordWrap w:val="0"/>
        <w:spacing w:before="0" w:beforeAutospacing="0" w:after="0" w:afterAutospacing="0" w:line="438" w:lineRule="atLeast"/>
        <w:ind w:firstLine="990" w:firstLineChars="33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4</w:t>
      </w:r>
      <w:r>
        <w:rPr>
          <w:rFonts w:hint="eastAsia" w:ascii="仿宋" w:hAnsi="仿宋" w:eastAsia="仿宋" w:cs="仿宋"/>
          <w:color w:val="000000"/>
          <w:sz w:val="30"/>
          <w:szCs w:val="30"/>
        </w:rPr>
        <w:t>）</w:t>
      </w:r>
      <w:r>
        <w:rPr>
          <w:rFonts w:ascii="仿宋" w:hAnsi="仿宋" w:eastAsia="仿宋" w:cs="仿宋"/>
          <w:color w:val="000000"/>
          <w:sz w:val="30"/>
          <w:szCs w:val="30"/>
        </w:rPr>
        <w:t xml:space="preserve"> </w:t>
      </w:r>
      <w:r>
        <w:rPr>
          <w:rFonts w:hint="eastAsia" w:ascii="仿宋" w:hAnsi="仿宋" w:eastAsia="仿宋" w:cs="仿宋"/>
          <w:color w:val="000000"/>
          <w:sz w:val="30"/>
          <w:szCs w:val="30"/>
        </w:rPr>
        <w:t>合同设备安装、调试情况；</w:t>
      </w:r>
    </w:p>
    <w:p>
      <w:pPr>
        <w:pStyle w:val="5"/>
        <w:shd w:val="clear" w:color="auto" w:fill="FFFFFF"/>
        <w:wordWrap w:val="0"/>
        <w:spacing w:before="0" w:beforeAutospacing="0" w:after="0" w:afterAutospacing="0" w:line="438" w:lineRule="atLeast"/>
        <w:ind w:firstLine="990" w:firstLineChars="33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5</w:t>
      </w:r>
      <w:r>
        <w:rPr>
          <w:rFonts w:hint="eastAsia" w:ascii="仿宋" w:hAnsi="仿宋" w:eastAsia="仿宋" w:cs="仿宋"/>
          <w:color w:val="000000"/>
          <w:sz w:val="30"/>
          <w:szCs w:val="30"/>
        </w:rPr>
        <w:t>）</w:t>
      </w:r>
      <w:r>
        <w:rPr>
          <w:rFonts w:ascii="仿宋" w:hAnsi="仿宋" w:eastAsia="仿宋" w:cs="仿宋"/>
          <w:color w:val="000000"/>
          <w:sz w:val="30"/>
          <w:szCs w:val="30"/>
        </w:rPr>
        <w:t xml:space="preserve"> </w:t>
      </w:r>
      <w:r>
        <w:rPr>
          <w:rFonts w:hint="eastAsia" w:ascii="仿宋" w:hAnsi="仿宋" w:eastAsia="仿宋" w:cs="仿宋"/>
          <w:color w:val="000000"/>
          <w:sz w:val="30"/>
          <w:szCs w:val="30"/>
        </w:rPr>
        <w:t>合同设备、备品备件、专用工具、技术文件移交情况；</w:t>
      </w:r>
    </w:p>
    <w:p>
      <w:pPr>
        <w:pStyle w:val="5"/>
        <w:shd w:val="clear" w:color="auto" w:fill="FFFFFF"/>
        <w:wordWrap w:val="0"/>
        <w:spacing w:before="0" w:beforeAutospacing="0" w:after="0" w:afterAutospacing="0" w:line="438" w:lineRule="atLeast"/>
        <w:ind w:firstLine="990" w:firstLineChars="33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6</w:t>
      </w:r>
      <w:r>
        <w:rPr>
          <w:rFonts w:hint="eastAsia" w:ascii="仿宋" w:hAnsi="仿宋" w:eastAsia="仿宋" w:cs="仿宋"/>
          <w:color w:val="000000"/>
          <w:sz w:val="30"/>
          <w:szCs w:val="30"/>
        </w:rPr>
        <w:t>）</w:t>
      </w:r>
      <w:r>
        <w:rPr>
          <w:rFonts w:ascii="仿宋" w:hAnsi="仿宋" w:eastAsia="仿宋" w:cs="仿宋"/>
          <w:color w:val="000000"/>
          <w:sz w:val="30"/>
          <w:szCs w:val="30"/>
        </w:rPr>
        <w:t xml:space="preserve"> </w:t>
      </w:r>
      <w:r>
        <w:rPr>
          <w:rFonts w:hint="eastAsia" w:ascii="仿宋" w:hAnsi="仿宋" w:eastAsia="仿宋" w:cs="仿宋"/>
          <w:color w:val="000000"/>
          <w:sz w:val="30"/>
          <w:szCs w:val="30"/>
        </w:rPr>
        <w:t>服务完成情况；</w:t>
      </w:r>
    </w:p>
    <w:p>
      <w:pPr>
        <w:pStyle w:val="5"/>
        <w:shd w:val="clear" w:color="auto" w:fill="FFFFFF"/>
        <w:wordWrap w:val="0"/>
        <w:spacing w:before="0" w:beforeAutospacing="0" w:after="0" w:afterAutospacing="0" w:line="438" w:lineRule="atLeast"/>
        <w:ind w:firstLine="990" w:firstLineChars="33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7</w:t>
      </w:r>
      <w:r>
        <w:rPr>
          <w:rFonts w:hint="eastAsia" w:ascii="仿宋" w:hAnsi="仿宋" w:eastAsia="仿宋" w:cs="仿宋"/>
          <w:color w:val="000000"/>
          <w:sz w:val="30"/>
          <w:szCs w:val="30"/>
        </w:rPr>
        <w:t>）</w:t>
      </w:r>
      <w:r>
        <w:rPr>
          <w:rFonts w:ascii="仿宋" w:hAnsi="仿宋" w:eastAsia="仿宋" w:cs="仿宋"/>
          <w:color w:val="000000"/>
          <w:sz w:val="30"/>
          <w:szCs w:val="30"/>
        </w:rPr>
        <w:t xml:space="preserve"> </w:t>
      </w:r>
      <w:r>
        <w:rPr>
          <w:rFonts w:hint="eastAsia" w:ascii="仿宋" w:hAnsi="仿宋" w:eastAsia="仿宋" w:cs="仿宋"/>
          <w:color w:val="000000"/>
          <w:sz w:val="30"/>
          <w:szCs w:val="30"/>
        </w:rPr>
        <w:t>变更、支付情况；</w:t>
      </w:r>
    </w:p>
    <w:p>
      <w:pPr>
        <w:pStyle w:val="5"/>
        <w:shd w:val="clear" w:color="auto" w:fill="FFFFFF"/>
        <w:wordWrap w:val="0"/>
        <w:spacing w:before="0" w:beforeAutospacing="0" w:after="0" w:afterAutospacing="0" w:line="438" w:lineRule="atLeast"/>
        <w:ind w:firstLine="990" w:firstLineChars="33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8</w:t>
      </w:r>
      <w:r>
        <w:rPr>
          <w:rFonts w:hint="eastAsia" w:ascii="仿宋" w:hAnsi="仿宋" w:eastAsia="仿宋" w:cs="仿宋"/>
          <w:color w:val="000000"/>
          <w:sz w:val="30"/>
          <w:szCs w:val="30"/>
        </w:rPr>
        <w:t>）</w:t>
      </w:r>
      <w:r>
        <w:rPr>
          <w:rFonts w:ascii="仿宋" w:hAnsi="仿宋" w:eastAsia="仿宋" w:cs="仿宋"/>
          <w:color w:val="000000"/>
          <w:sz w:val="30"/>
          <w:szCs w:val="30"/>
        </w:rPr>
        <w:t xml:space="preserve"> </w:t>
      </w:r>
      <w:r>
        <w:rPr>
          <w:rFonts w:hint="eastAsia" w:ascii="仿宋" w:hAnsi="仿宋" w:eastAsia="仿宋" w:cs="仿宋"/>
          <w:color w:val="000000"/>
          <w:sz w:val="30"/>
          <w:szCs w:val="30"/>
        </w:rPr>
        <w:t>合同设备试运转情况。</w:t>
      </w:r>
    </w:p>
    <w:p>
      <w:pPr>
        <w:pStyle w:val="5"/>
        <w:shd w:val="clear" w:color="auto" w:fill="FFFFFF"/>
        <w:wordWrap w:val="0"/>
        <w:spacing w:before="0" w:beforeAutospacing="0" w:after="0" w:afterAutospacing="0" w:line="438" w:lineRule="atLeast"/>
        <w:ind w:firstLine="900" w:firstLineChars="300"/>
        <w:rPr>
          <w:rFonts w:ascii="仿宋" w:hAnsi="仿宋" w:eastAsia="仿宋" w:cs="仿宋"/>
          <w:color w:val="000000"/>
          <w:sz w:val="30"/>
          <w:szCs w:val="30"/>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、验收由采购人和中标供应商参加，对上述执行情况对照合同条款、国家相关标准等进行评议、验收。</w:t>
      </w:r>
    </w:p>
    <w:p>
      <w:pPr>
        <w:pStyle w:val="5"/>
        <w:shd w:val="clear" w:color="auto" w:fill="FFFFFF"/>
        <w:wordWrap w:val="0"/>
        <w:spacing w:before="0" w:beforeAutospacing="0" w:after="0" w:afterAutospacing="0" w:line="438" w:lineRule="atLeast"/>
        <w:ind w:firstLine="900" w:firstLineChars="300"/>
        <w:rPr>
          <w:rFonts w:ascii="仿宋" w:hAnsi="仿宋" w:eastAsia="仿宋" w:cs="仿宋"/>
          <w:color w:val="000000"/>
          <w:sz w:val="30"/>
          <w:szCs w:val="30"/>
        </w:rPr>
      </w:pP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w:t>
      </w:r>
      <w:r>
        <w:rPr>
          <w:rFonts w:ascii="仿宋" w:hAnsi="仿宋" w:eastAsia="仿宋" w:cs="仿宋"/>
          <w:color w:val="000000"/>
          <w:sz w:val="30"/>
          <w:szCs w:val="30"/>
        </w:rPr>
        <w:t xml:space="preserve"> </w:t>
      </w:r>
      <w:r>
        <w:rPr>
          <w:rFonts w:hint="eastAsia" w:ascii="仿宋" w:hAnsi="仿宋" w:eastAsia="仿宋" w:cs="仿宋"/>
          <w:color w:val="000000"/>
          <w:sz w:val="30"/>
          <w:szCs w:val="30"/>
        </w:rPr>
        <w:t>对在验收中发现的质量缺陷问题，中标</w:t>
      </w:r>
      <w:r>
        <w:rPr>
          <w:rFonts w:hint="eastAsia" w:ascii="仿宋" w:hAnsi="仿宋" w:eastAsia="仿宋" w:cs="仿宋"/>
          <w:color w:val="000000"/>
          <w:sz w:val="30"/>
          <w:szCs w:val="30"/>
          <w:lang w:eastAsia="zh-CN"/>
        </w:rPr>
        <w:t>人</w:t>
      </w:r>
      <w:r>
        <w:rPr>
          <w:rFonts w:hint="eastAsia" w:ascii="仿宋" w:hAnsi="仿宋" w:eastAsia="仿宋" w:cs="仿宋"/>
          <w:color w:val="000000"/>
          <w:sz w:val="30"/>
          <w:szCs w:val="30"/>
        </w:rPr>
        <w:t>应限期进行整改完善。</w:t>
      </w:r>
    </w:p>
    <w:p>
      <w:pPr>
        <w:pStyle w:val="5"/>
        <w:shd w:val="clear" w:color="auto" w:fill="FFFFFF"/>
        <w:wordWrap w:val="0"/>
        <w:spacing w:before="0" w:beforeAutospacing="0" w:after="0" w:afterAutospacing="0" w:line="438" w:lineRule="atLeast"/>
        <w:ind w:firstLine="900" w:firstLineChars="300"/>
        <w:rPr>
          <w:rFonts w:ascii="仿宋" w:hAnsi="仿宋" w:eastAsia="仿宋" w:cs="仿宋"/>
          <w:color w:val="000000"/>
          <w:sz w:val="30"/>
          <w:szCs w:val="30"/>
        </w:rPr>
      </w:pPr>
      <w:r>
        <w:rPr>
          <w:rFonts w:hint="eastAsia" w:ascii="仿宋" w:hAnsi="仿宋" w:eastAsia="仿宋" w:cs="仿宋"/>
          <w:color w:val="000000"/>
          <w:sz w:val="30"/>
          <w:szCs w:val="30"/>
          <w:lang w:val="en-US" w:eastAsia="zh-CN"/>
        </w:rPr>
        <w:t>6</w:t>
      </w:r>
      <w:r>
        <w:rPr>
          <w:rFonts w:ascii="仿宋" w:hAnsi="仿宋" w:eastAsia="仿宋" w:cs="仿宋"/>
          <w:color w:val="000000"/>
          <w:sz w:val="30"/>
          <w:szCs w:val="30"/>
        </w:rPr>
        <w:t xml:space="preserve"> </w:t>
      </w:r>
      <w:r>
        <w:rPr>
          <w:rFonts w:hint="eastAsia" w:ascii="仿宋" w:hAnsi="仿宋" w:eastAsia="仿宋" w:cs="仿宋"/>
          <w:color w:val="000000"/>
          <w:sz w:val="30"/>
          <w:szCs w:val="30"/>
        </w:rPr>
        <w:t>、验收通过后，由采购人签发合同设备工程验收合格证书。</w:t>
      </w:r>
    </w:p>
    <w:p>
      <w:pPr>
        <w:pStyle w:val="5"/>
        <w:numPr>
          <w:ilvl w:val="0"/>
          <w:numId w:val="2"/>
        </w:numPr>
        <w:shd w:val="clear" w:color="auto" w:fill="FFFFFF"/>
        <w:wordWrap w:val="0"/>
        <w:spacing w:before="0" w:beforeAutospacing="0" w:after="0" w:afterAutospacing="0" w:line="438" w:lineRule="atLeas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shd w:val="clear" w:color="auto" w:fill="FFFFFF"/>
        </w:rPr>
        <w:t>采购标的的其他技术、服务等要求：</w:t>
      </w:r>
      <w:r>
        <w:rPr>
          <w:rFonts w:hint="eastAsia" w:ascii="仿宋" w:hAnsi="仿宋" w:eastAsia="仿宋" w:cs="仿宋"/>
          <w:color w:val="000000"/>
          <w:sz w:val="30"/>
          <w:szCs w:val="30"/>
        </w:rPr>
        <w:t>中标</w:t>
      </w:r>
      <w:r>
        <w:rPr>
          <w:rFonts w:hint="eastAsia" w:ascii="仿宋" w:hAnsi="仿宋" w:eastAsia="仿宋" w:cs="仿宋"/>
          <w:color w:val="000000"/>
          <w:sz w:val="30"/>
          <w:szCs w:val="30"/>
          <w:lang w:eastAsia="zh-CN"/>
        </w:rPr>
        <w:t>人</w:t>
      </w:r>
      <w:r>
        <w:rPr>
          <w:rFonts w:hint="eastAsia" w:ascii="仿宋" w:hAnsi="仿宋" w:eastAsia="仿宋" w:cs="仿宋"/>
          <w:color w:val="000000"/>
          <w:sz w:val="30"/>
          <w:szCs w:val="30"/>
        </w:rPr>
        <w:t>在设备调试完毕后进行免费的现场培训，对</w:t>
      </w:r>
      <w:r>
        <w:rPr>
          <w:rFonts w:hint="eastAsia" w:ascii="仿宋" w:hAnsi="仿宋" w:eastAsia="仿宋" w:cs="仿宋"/>
          <w:color w:val="000000"/>
          <w:sz w:val="30"/>
          <w:szCs w:val="30"/>
          <w:lang w:eastAsia="zh-CN"/>
        </w:rPr>
        <w:t>采购人</w:t>
      </w:r>
      <w:r>
        <w:rPr>
          <w:rFonts w:hint="eastAsia" w:ascii="仿宋" w:hAnsi="仿宋" w:eastAsia="仿宋" w:cs="仿宋"/>
          <w:color w:val="000000"/>
          <w:sz w:val="30"/>
          <w:szCs w:val="30"/>
        </w:rPr>
        <w:t>技术人员给予指导和演示，使其能掌握实际常规操作、零件拆装、排除一般故障的能力。</w:t>
      </w:r>
    </w:p>
    <w:p>
      <w:pPr>
        <w:widowControl/>
        <w:spacing w:before="226" w:line="360" w:lineRule="auto"/>
        <w:jc w:val="left"/>
      </w:pPr>
      <w:r>
        <w:rPr>
          <w:rFonts w:hint="eastAsia" w:ascii="黑体" w:hAnsi="宋体" w:eastAsia="黑体" w:cs="黑体"/>
          <w:color w:val="000000"/>
          <w:kern w:val="0"/>
          <w:sz w:val="30"/>
          <w:szCs w:val="30"/>
          <w:shd w:val="clear" w:color="auto" w:fill="FFFFFF"/>
        </w:rPr>
        <w:t>五、评标方法和评标标准</w:t>
      </w:r>
    </w:p>
    <w:p>
      <w:pPr>
        <w:widowControl/>
        <w:spacing w:before="226" w:line="360" w:lineRule="auto"/>
        <w:ind w:firstLine="600"/>
        <w:jc w:val="left"/>
        <w:rPr>
          <w:rFonts w:ascii="仿宋" w:hAnsi="仿宋" w:eastAsia="仿宋" w:cs="仿宋"/>
          <w:sz w:val="30"/>
          <w:szCs w:val="30"/>
        </w:rPr>
      </w:pPr>
      <w:r>
        <w:rPr>
          <w:rFonts w:hint="eastAsia" w:ascii="仿宋" w:hAnsi="仿宋" w:eastAsia="仿宋" w:cs="仿宋"/>
          <w:color w:val="000000"/>
          <w:kern w:val="0"/>
          <w:sz w:val="30"/>
          <w:szCs w:val="30"/>
          <w:shd w:val="clear" w:color="auto" w:fill="FFFFFF"/>
        </w:rPr>
        <w:t>（一）评标方法：综合评分法</w:t>
      </w:r>
    </w:p>
    <w:p>
      <w:pPr>
        <w:widowControl/>
        <w:spacing w:before="226" w:line="360" w:lineRule="auto"/>
        <w:ind w:firstLine="600"/>
        <w:jc w:val="left"/>
      </w:pPr>
      <w:r>
        <w:rPr>
          <w:rFonts w:hint="eastAsia" w:ascii="仿宋" w:hAnsi="仿宋" w:eastAsia="仿宋" w:cs="仿宋"/>
          <w:color w:val="000000"/>
          <w:kern w:val="0"/>
          <w:sz w:val="30"/>
          <w:szCs w:val="30"/>
          <w:shd w:val="clear" w:color="auto" w:fill="FFFFFF"/>
        </w:rPr>
        <w:t>（二）综合评分法评标标准：</w:t>
      </w:r>
    </w:p>
    <w:tbl>
      <w:tblPr>
        <w:tblStyle w:val="8"/>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5729"/>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969" w:type="dxa"/>
            <w:vAlign w:val="center"/>
          </w:tcPr>
          <w:p>
            <w:pPr>
              <w:widowControl/>
              <w:jc w:val="center"/>
            </w:pPr>
            <w:r>
              <w:rPr>
                <w:rFonts w:hint="eastAsia" w:ascii="仿宋" w:hAnsi="仿宋" w:eastAsia="仿宋" w:cs="仿宋"/>
                <w:color w:val="000000"/>
                <w:kern w:val="0"/>
                <w:sz w:val="24"/>
              </w:rPr>
              <w:t>分值构成</w:t>
            </w:r>
          </w:p>
          <w:p>
            <w:pPr>
              <w:widowControl/>
              <w:jc w:val="center"/>
            </w:pPr>
            <w:r>
              <w:rPr>
                <w:rFonts w:ascii="仿宋" w:hAnsi="仿宋" w:eastAsia="仿宋" w:cs="仿宋"/>
                <w:color w:val="000000"/>
                <w:kern w:val="0"/>
                <w:sz w:val="24"/>
              </w:rPr>
              <w:t>(</w:t>
            </w:r>
            <w:r>
              <w:rPr>
                <w:rFonts w:hint="eastAsia" w:ascii="仿宋" w:hAnsi="仿宋" w:eastAsia="仿宋" w:cs="仿宋"/>
                <w:color w:val="000000"/>
                <w:kern w:val="0"/>
                <w:sz w:val="24"/>
              </w:rPr>
              <w:t>总分</w:t>
            </w:r>
            <w:r>
              <w:rPr>
                <w:rFonts w:ascii="仿宋" w:hAnsi="仿宋" w:eastAsia="仿宋" w:cs="仿宋"/>
                <w:color w:val="000000"/>
                <w:kern w:val="0"/>
                <w:sz w:val="24"/>
              </w:rPr>
              <w:t>100</w:t>
            </w:r>
            <w:r>
              <w:rPr>
                <w:rFonts w:hint="eastAsia" w:ascii="仿宋" w:hAnsi="仿宋" w:eastAsia="仿宋" w:cs="仿宋"/>
                <w:color w:val="000000"/>
                <w:kern w:val="0"/>
                <w:sz w:val="24"/>
              </w:rPr>
              <w:t>分</w:t>
            </w:r>
            <w:r>
              <w:rPr>
                <w:rFonts w:ascii="仿宋" w:hAnsi="仿宋" w:eastAsia="仿宋" w:cs="仿宋"/>
                <w:color w:val="000000"/>
                <w:kern w:val="0"/>
                <w:sz w:val="24"/>
              </w:rPr>
              <w:t>)</w:t>
            </w:r>
          </w:p>
        </w:tc>
        <w:tc>
          <w:tcPr>
            <w:tcW w:w="6659" w:type="dxa"/>
            <w:gridSpan w:val="2"/>
            <w:vAlign w:val="center"/>
          </w:tcPr>
          <w:p>
            <w:pPr>
              <w:widowControl/>
              <w:spacing w:line="360" w:lineRule="auto"/>
              <w:jc w:val="center"/>
            </w:pPr>
            <w:r>
              <w:rPr>
                <w:rFonts w:hint="eastAsia" w:ascii="仿宋" w:hAnsi="仿宋" w:eastAsia="仿宋" w:cs="仿宋"/>
                <w:color w:val="000000"/>
                <w:kern w:val="0"/>
                <w:sz w:val="24"/>
              </w:rPr>
              <w:t>价格分值：</w:t>
            </w:r>
            <w:r>
              <w:rPr>
                <w:rFonts w:ascii="仿宋" w:hAnsi="仿宋" w:eastAsia="仿宋" w:cs="仿宋"/>
                <w:color w:val="000000"/>
                <w:kern w:val="0"/>
                <w:sz w:val="24"/>
              </w:rPr>
              <w:t>35</w:t>
            </w:r>
            <w:r>
              <w:rPr>
                <w:rFonts w:hint="eastAsia" w:ascii="仿宋" w:hAnsi="仿宋" w:eastAsia="仿宋" w:cs="仿宋"/>
                <w:color w:val="000000"/>
                <w:kern w:val="0"/>
                <w:sz w:val="24"/>
              </w:rPr>
              <w:t>分</w:t>
            </w:r>
          </w:p>
          <w:p>
            <w:pPr>
              <w:widowControl/>
              <w:spacing w:line="360" w:lineRule="auto"/>
              <w:jc w:val="center"/>
            </w:pPr>
            <w:r>
              <w:rPr>
                <w:rFonts w:hint="eastAsia" w:ascii="仿宋" w:hAnsi="仿宋" w:eastAsia="仿宋" w:cs="仿宋"/>
                <w:color w:val="000000"/>
                <w:kern w:val="0"/>
                <w:sz w:val="24"/>
              </w:rPr>
              <w:t>商务部分：</w:t>
            </w:r>
            <w:r>
              <w:rPr>
                <w:rFonts w:ascii="仿宋" w:hAnsi="仿宋" w:eastAsia="仿宋" w:cs="仿宋"/>
                <w:color w:val="000000"/>
                <w:kern w:val="0"/>
                <w:sz w:val="24"/>
              </w:rPr>
              <w:t>35</w:t>
            </w:r>
            <w:r>
              <w:rPr>
                <w:rFonts w:hint="eastAsia" w:ascii="仿宋" w:hAnsi="仿宋" w:eastAsia="仿宋" w:cs="仿宋"/>
                <w:color w:val="000000"/>
                <w:kern w:val="0"/>
                <w:sz w:val="24"/>
              </w:rPr>
              <w:t>分</w:t>
            </w:r>
          </w:p>
          <w:p>
            <w:pPr>
              <w:widowControl/>
              <w:spacing w:line="360" w:lineRule="auto"/>
              <w:jc w:val="center"/>
            </w:pPr>
            <w:r>
              <w:rPr>
                <w:rFonts w:hint="eastAsia" w:ascii="仿宋" w:hAnsi="仿宋" w:eastAsia="仿宋" w:cs="仿宋"/>
                <w:color w:val="000000"/>
                <w:kern w:val="0"/>
                <w:sz w:val="24"/>
              </w:rPr>
              <w:t>技术部分：</w:t>
            </w:r>
            <w:r>
              <w:rPr>
                <w:rFonts w:ascii="仿宋" w:hAnsi="仿宋" w:eastAsia="仿宋" w:cs="仿宋"/>
                <w:color w:val="000000"/>
                <w:kern w:val="0"/>
                <w:sz w:val="24"/>
              </w:rPr>
              <w:t>30</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28" w:type="dxa"/>
            <w:gridSpan w:val="3"/>
            <w:vAlign w:val="center"/>
          </w:tcPr>
          <w:p>
            <w:pPr>
              <w:widowControl/>
              <w:jc w:val="center"/>
            </w:pPr>
            <w:r>
              <w:rPr>
                <w:rFonts w:hint="eastAsia" w:ascii="仿宋" w:hAnsi="仿宋" w:eastAsia="仿宋" w:cs="仿宋"/>
                <w:b/>
                <w:color w:val="000000"/>
                <w:kern w:val="0"/>
                <w:sz w:val="24"/>
              </w:rPr>
              <w:t>一、价格部分（满分</w:t>
            </w:r>
            <w:r>
              <w:rPr>
                <w:rFonts w:ascii="仿宋" w:hAnsi="仿宋" w:eastAsia="仿宋" w:cs="仿宋"/>
                <w:b/>
                <w:color w:val="000000"/>
                <w:kern w:val="0"/>
                <w:sz w:val="24"/>
              </w:rPr>
              <w:t xml:space="preserve">  35 </w:t>
            </w:r>
            <w:r>
              <w:rPr>
                <w:rFonts w:hint="eastAsia" w:ascii="仿宋" w:hAnsi="仿宋" w:eastAsia="仿宋" w:cs="仿宋"/>
                <w:b/>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vAlign w:val="center"/>
          </w:tcPr>
          <w:p>
            <w:pPr>
              <w:widowControl/>
              <w:jc w:val="center"/>
            </w:pPr>
            <w:r>
              <w:rPr>
                <w:rFonts w:hint="eastAsia" w:ascii="仿宋" w:hAnsi="仿宋" w:eastAsia="仿宋" w:cs="仿宋"/>
                <w:b/>
                <w:color w:val="000000"/>
                <w:kern w:val="0"/>
                <w:sz w:val="24"/>
              </w:rPr>
              <w:t>评分因素</w:t>
            </w:r>
          </w:p>
        </w:tc>
        <w:tc>
          <w:tcPr>
            <w:tcW w:w="5729" w:type="dxa"/>
            <w:vAlign w:val="center"/>
          </w:tcPr>
          <w:p>
            <w:pPr>
              <w:widowControl/>
              <w:jc w:val="center"/>
            </w:pPr>
            <w:r>
              <w:rPr>
                <w:rFonts w:hint="eastAsia" w:ascii="仿宋" w:hAnsi="仿宋" w:eastAsia="仿宋" w:cs="仿宋"/>
                <w:b/>
                <w:color w:val="000000"/>
                <w:kern w:val="0"/>
                <w:sz w:val="24"/>
              </w:rPr>
              <w:t>评分标准</w:t>
            </w:r>
          </w:p>
        </w:tc>
        <w:tc>
          <w:tcPr>
            <w:tcW w:w="930" w:type="dxa"/>
            <w:vAlign w:val="center"/>
          </w:tcPr>
          <w:p>
            <w:pPr>
              <w:widowControl/>
              <w:jc w:val="center"/>
            </w:pPr>
            <w:r>
              <w:rPr>
                <w:rFonts w:hint="eastAsia" w:ascii="仿宋" w:hAnsi="仿宋" w:eastAsia="仿宋" w:cs="仿宋"/>
                <w:b/>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969" w:type="dxa"/>
            <w:vAlign w:val="center"/>
          </w:tcPr>
          <w:p>
            <w:pPr>
              <w:widowControl/>
              <w:jc w:val="center"/>
              <w:rPr>
                <w:sz w:val="24"/>
              </w:rPr>
            </w:pPr>
            <w:r>
              <w:rPr>
                <w:rFonts w:hint="eastAsia" w:ascii="仿宋" w:hAnsi="仿宋" w:eastAsia="仿宋" w:cs="仿宋"/>
                <w:color w:val="000000"/>
                <w:kern w:val="0"/>
                <w:sz w:val="24"/>
              </w:rPr>
              <w:t>投标报价</w:t>
            </w:r>
          </w:p>
          <w:p>
            <w:pPr>
              <w:widowControl/>
              <w:jc w:val="center"/>
              <w:rPr>
                <w:sz w:val="24"/>
              </w:rPr>
            </w:pPr>
            <w:r>
              <w:rPr>
                <w:rFonts w:hint="eastAsia" w:ascii="仿宋" w:hAnsi="仿宋" w:eastAsia="仿宋" w:cs="仿宋"/>
                <w:color w:val="000000"/>
                <w:kern w:val="0"/>
                <w:sz w:val="24"/>
              </w:rPr>
              <w:t>评分标准</w:t>
            </w:r>
          </w:p>
        </w:tc>
        <w:tc>
          <w:tcPr>
            <w:tcW w:w="5729" w:type="dxa"/>
            <w:vAlign w:val="center"/>
          </w:tcPr>
          <w:p>
            <w:pPr>
              <w:widowControl/>
              <w:jc w:val="left"/>
              <w:rPr>
                <w:sz w:val="24"/>
              </w:rPr>
            </w:pPr>
            <w:r>
              <w:rPr>
                <w:rFonts w:hint="eastAsia" w:ascii="仿宋" w:hAnsi="仿宋" w:eastAsia="仿宋" w:cs="仿宋"/>
                <w:color w:val="000000"/>
                <w:kern w:val="0"/>
                <w:sz w:val="24"/>
              </w:rPr>
              <w:t>评标基准价：满足招标文件要求的有效投标报价中，最低的投标报价为评标基准价。</w:t>
            </w:r>
          </w:p>
          <w:p>
            <w:pPr>
              <w:widowControl/>
              <w:jc w:val="left"/>
              <w:rPr>
                <w:sz w:val="24"/>
              </w:rPr>
            </w:pPr>
            <w:r>
              <w:rPr>
                <w:rFonts w:hint="eastAsia" w:ascii="仿宋" w:hAnsi="仿宋" w:eastAsia="仿宋" w:cs="仿宋"/>
                <w:color w:val="000000"/>
                <w:kern w:val="0"/>
                <w:sz w:val="24"/>
              </w:rPr>
              <w:t>投标报价得分</w:t>
            </w:r>
            <w:r>
              <w:rPr>
                <w:rFonts w:ascii="仿宋" w:hAnsi="仿宋" w:eastAsia="仿宋" w:cs="仿宋"/>
                <w:color w:val="000000"/>
                <w:kern w:val="0"/>
                <w:sz w:val="24"/>
              </w:rPr>
              <w:t>=</w:t>
            </w:r>
            <w:r>
              <w:rPr>
                <w:rFonts w:hint="eastAsia" w:ascii="仿宋" w:hAnsi="仿宋" w:eastAsia="仿宋" w:cs="仿宋"/>
                <w:color w:val="000000"/>
                <w:kern w:val="0"/>
                <w:sz w:val="24"/>
              </w:rPr>
              <w:t>（评标基准价</w:t>
            </w:r>
            <w:r>
              <w:rPr>
                <w:rFonts w:ascii="仿宋" w:hAnsi="仿宋" w:eastAsia="仿宋" w:cs="仿宋"/>
                <w:color w:val="000000"/>
                <w:kern w:val="0"/>
                <w:sz w:val="24"/>
              </w:rPr>
              <w:t>/</w:t>
            </w:r>
            <w:r>
              <w:rPr>
                <w:rFonts w:hint="eastAsia" w:ascii="仿宋" w:hAnsi="仿宋" w:eastAsia="仿宋" w:cs="仿宋"/>
                <w:color w:val="000000"/>
                <w:kern w:val="0"/>
                <w:sz w:val="24"/>
              </w:rPr>
              <w:t>投标报价）×</w:t>
            </w:r>
            <w:r>
              <w:rPr>
                <w:rFonts w:ascii="仿宋" w:hAnsi="仿宋" w:eastAsia="仿宋" w:cs="仿宋"/>
                <w:color w:val="000000"/>
                <w:kern w:val="0"/>
                <w:sz w:val="24"/>
              </w:rPr>
              <w:t xml:space="preserve"> 35  </w:t>
            </w:r>
          </w:p>
        </w:tc>
        <w:tc>
          <w:tcPr>
            <w:tcW w:w="930" w:type="dxa"/>
            <w:vAlign w:val="center"/>
          </w:tcPr>
          <w:p>
            <w:pPr>
              <w:widowControl/>
              <w:jc w:val="center"/>
            </w:pPr>
            <w:r>
              <w:rPr>
                <w:rFonts w:ascii="仿宋" w:hAnsi="仿宋" w:eastAsia="仿宋" w:cs="仿宋"/>
                <w:color w:val="000000"/>
                <w:kern w:val="0"/>
                <w:sz w:val="24"/>
              </w:rPr>
              <w:t xml:space="preserve">35 </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28" w:type="dxa"/>
            <w:gridSpan w:val="3"/>
            <w:vAlign w:val="center"/>
          </w:tcPr>
          <w:p>
            <w:pPr>
              <w:widowControl/>
              <w:jc w:val="center"/>
            </w:pPr>
            <w:r>
              <w:rPr>
                <w:rFonts w:hint="eastAsia" w:ascii="仿宋" w:hAnsi="仿宋" w:eastAsia="仿宋" w:cs="仿宋"/>
                <w:b/>
                <w:color w:val="000000"/>
                <w:kern w:val="0"/>
                <w:sz w:val="24"/>
              </w:rPr>
              <w:t>二、商务部分（满分</w:t>
            </w:r>
            <w:r>
              <w:rPr>
                <w:rFonts w:ascii="仿宋" w:hAnsi="仿宋" w:eastAsia="仿宋" w:cs="仿宋"/>
                <w:b/>
                <w:color w:val="000000"/>
                <w:kern w:val="0"/>
                <w:sz w:val="24"/>
              </w:rPr>
              <w:t> 35 </w:t>
            </w:r>
            <w:r>
              <w:rPr>
                <w:rFonts w:hint="eastAsia" w:ascii="仿宋" w:hAnsi="仿宋" w:eastAsia="仿宋" w:cs="仿宋"/>
                <w:b/>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vAlign w:val="center"/>
          </w:tcPr>
          <w:p>
            <w:pPr>
              <w:widowControl/>
              <w:jc w:val="center"/>
            </w:pPr>
            <w:r>
              <w:rPr>
                <w:rFonts w:hint="eastAsia" w:ascii="仿宋" w:hAnsi="仿宋" w:eastAsia="仿宋" w:cs="仿宋"/>
                <w:b/>
                <w:color w:val="000000"/>
                <w:kern w:val="0"/>
                <w:sz w:val="24"/>
              </w:rPr>
              <w:t>评分因素</w:t>
            </w:r>
          </w:p>
        </w:tc>
        <w:tc>
          <w:tcPr>
            <w:tcW w:w="5729" w:type="dxa"/>
            <w:vAlign w:val="center"/>
          </w:tcPr>
          <w:p>
            <w:pPr>
              <w:widowControl/>
              <w:jc w:val="center"/>
            </w:pPr>
            <w:r>
              <w:rPr>
                <w:rFonts w:hint="eastAsia" w:ascii="仿宋" w:hAnsi="仿宋" w:eastAsia="仿宋" w:cs="仿宋"/>
                <w:b/>
                <w:color w:val="000000"/>
                <w:kern w:val="0"/>
                <w:sz w:val="24"/>
              </w:rPr>
              <w:t>评分标准</w:t>
            </w:r>
          </w:p>
        </w:tc>
        <w:tc>
          <w:tcPr>
            <w:tcW w:w="930" w:type="dxa"/>
            <w:vAlign w:val="center"/>
          </w:tcPr>
          <w:p>
            <w:pPr>
              <w:widowControl/>
              <w:jc w:val="center"/>
            </w:pPr>
            <w:r>
              <w:rPr>
                <w:rFonts w:hint="eastAsia" w:ascii="仿宋" w:hAnsi="仿宋" w:eastAsia="仿宋" w:cs="仿宋"/>
                <w:b/>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vAlign w:val="center"/>
          </w:tcPr>
          <w:p>
            <w:pPr>
              <w:widowControl/>
              <w:spacing w:line="360" w:lineRule="atLeast"/>
              <w:jc w:val="center"/>
              <w:rPr>
                <w:rFonts w:ascii="仿宋" w:hAnsi="仿宋" w:eastAsia="仿宋" w:cs="仿宋"/>
                <w:sz w:val="24"/>
              </w:rPr>
            </w:pPr>
            <w:r>
              <w:rPr>
                <w:rFonts w:hint="eastAsia" w:ascii="仿宋" w:hAnsi="仿宋" w:eastAsia="仿宋" w:cs="仿宋"/>
                <w:color w:val="000000"/>
                <w:kern w:val="0"/>
                <w:sz w:val="24"/>
              </w:rPr>
              <w:t>信誉实力</w:t>
            </w:r>
          </w:p>
        </w:tc>
        <w:tc>
          <w:tcPr>
            <w:tcW w:w="5729" w:type="dxa"/>
            <w:vAlign w:val="center"/>
          </w:tcPr>
          <w:p>
            <w:pPr>
              <w:topLinePunct/>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1</w:t>
            </w:r>
            <w:r>
              <w:rPr>
                <w:rFonts w:hint="eastAsia" w:ascii="仿宋" w:hAnsi="仿宋" w:eastAsia="仿宋" w:cs="仿宋"/>
                <w:kern w:val="0"/>
                <w:sz w:val="24"/>
              </w:rPr>
              <w:t>、投标人具有质量技术监督局颁发的服务标准化证书或商务局颁发的诚信经营单位，获得省级以上（含省级）的每个</w:t>
            </w:r>
            <w:r>
              <w:rPr>
                <w:rFonts w:ascii="仿宋" w:hAnsi="仿宋" w:eastAsia="仿宋" w:cs="仿宋"/>
                <w:kern w:val="0"/>
                <w:sz w:val="24"/>
              </w:rPr>
              <w:t>5</w:t>
            </w:r>
            <w:r>
              <w:rPr>
                <w:rFonts w:hint="eastAsia" w:ascii="仿宋" w:hAnsi="仿宋" w:eastAsia="仿宋" w:cs="仿宋"/>
                <w:kern w:val="0"/>
                <w:sz w:val="24"/>
              </w:rPr>
              <w:t>分，市级以上的得</w:t>
            </w:r>
            <w:r>
              <w:rPr>
                <w:rFonts w:ascii="仿宋" w:hAnsi="仿宋" w:eastAsia="仿宋" w:cs="仿宋"/>
                <w:kern w:val="0"/>
                <w:sz w:val="24"/>
              </w:rPr>
              <w:t>2</w:t>
            </w:r>
            <w:r>
              <w:rPr>
                <w:rFonts w:hint="eastAsia" w:ascii="仿宋" w:hAnsi="仿宋" w:eastAsia="仿宋" w:cs="仿宋"/>
                <w:kern w:val="0"/>
                <w:sz w:val="24"/>
              </w:rPr>
              <w:t>分，满分</w:t>
            </w:r>
            <w:r>
              <w:rPr>
                <w:rFonts w:ascii="仿宋" w:hAnsi="仿宋" w:eastAsia="仿宋" w:cs="仿宋"/>
                <w:kern w:val="0"/>
                <w:sz w:val="24"/>
              </w:rPr>
              <w:t>10</w:t>
            </w:r>
            <w:r>
              <w:rPr>
                <w:rFonts w:hint="eastAsia" w:ascii="仿宋" w:hAnsi="仿宋" w:eastAsia="仿宋" w:cs="仿宋"/>
                <w:kern w:val="0"/>
                <w:sz w:val="24"/>
              </w:rPr>
              <w:t>分。</w:t>
            </w:r>
          </w:p>
          <w:p>
            <w:pPr>
              <w:topLinePunct/>
              <w:snapToGrid w:val="0"/>
              <w:spacing w:line="360" w:lineRule="auto"/>
              <w:ind w:firstLine="482"/>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、产品厂家通过国家质量体系认证、环境体系认证的，节能认证每提供一项得</w:t>
            </w:r>
            <w:r>
              <w:rPr>
                <w:rFonts w:ascii="仿宋" w:hAnsi="仿宋" w:eastAsia="仿宋" w:cs="仿宋"/>
                <w:sz w:val="24"/>
              </w:rPr>
              <w:t>2</w:t>
            </w:r>
            <w:r>
              <w:rPr>
                <w:rFonts w:hint="eastAsia" w:ascii="仿宋" w:hAnsi="仿宋" w:eastAsia="仿宋" w:cs="仿宋"/>
                <w:sz w:val="24"/>
              </w:rPr>
              <w:t>分，满分</w:t>
            </w:r>
            <w:r>
              <w:rPr>
                <w:rFonts w:ascii="仿宋" w:hAnsi="仿宋" w:eastAsia="仿宋" w:cs="仿宋"/>
                <w:sz w:val="24"/>
              </w:rPr>
              <w:t>6</w:t>
            </w:r>
            <w:r>
              <w:rPr>
                <w:rFonts w:hint="eastAsia" w:ascii="仿宋" w:hAnsi="仿宋" w:eastAsia="仿宋" w:cs="仿宋"/>
                <w:sz w:val="24"/>
              </w:rPr>
              <w:t>分。</w:t>
            </w:r>
          </w:p>
        </w:tc>
        <w:tc>
          <w:tcPr>
            <w:tcW w:w="930" w:type="dxa"/>
            <w:vAlign w:val="center"/>
          </w:tcPr>
          <w:p>
            <w:pPr>
              <w:widowControl/>
              <w:spacing w:line="330" w:lineRule="atLeast"/>
              <w:jc w:val="center"/>
              <w:rPr>
                <w:rFonts w:ascii="仿宋" w:hAnsi="仿宋" w:eastAsia="仿宋" w:cs="仿宋"/>
                <w:sz w:val="24"/>
              </w:rPr>
            </w:pPr>
            <w:r>
              <w:rPr>
                <w:rFonts w:ascii="仿宋" w:hAnsi="仿宋" w:eastAsia="仿宋" w:cs="仿宋"/>
                <w:color w:val="000000"/>
                <w:kern w:val="0"/>
                <w:sz w:val="24"/>
              </w:rPr>
              <w:t>16</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vAlign w:val="center"/>
          </w:tcPr>
          <w:p>
            <w:pPr>
              <w:autoSpaceDE w:val="0"/>
              <w:autoSpaceDN w:val="0"/>
              <w:spacing w:line="460" w:lineRule="exact"/>
              <w:jc w:val="center"/>
              <w:rPr>
                <w:rFonts w:ascii="仿宋" w:hAnsi="仿宋" w:eastAsia="仿宋" w:cs="仿宋"/>
                <w:color w:val="000000"/>
                <w:kern w:val="0"/>
                <w:sz w:val="24"/>
              </w:rPr>
            </w:pPr>
            <w:r>
              <w:rPr>
                <w:rFonts w:hint="eastAsia" w:ascii="仿宋" w:hAnsi="仿宋" w:eastAsia="仿宋" w:cs="仿宋"/>
                <w:sz w:val="24"/>
              </w:rPr>
              <w:t>投标文件规范程度</w:t>
            </w:r>
          </w:p>
        </w:tc>
        <w:tc>
          <w:tcPr>
            <w:tcW w:w="5729" w:type="dxa"/>
          </w:tcPr>
          <w:p>
            <w:pPr>
              <w:topLinePunct/>
              <w:snapToGrid w:val="0"/>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、装订规范、文字清晰、无差错</w:t>
            </w:r>
            <w:r>
              <w:rPr>
                <w:rFonts w:ascii="仿宋" w:hAnsi="仿宋" w:eastAsia="仿宋" w:cs="仿宋"/>
                <w:sz w:val="24"/>
              </w:rPr>
              <w:t>2</w:t>
            </w:r>
            <w:r>
              <w:rPr>
                <w:rFonts w:hint="eastAsia" w:ascii="仿宋" w:hAnsi="仿宋" w:eastAsia="仿宋" w:cs="仿宋"/>
                <w:sz w:val="24"/>
              </w:rPr>
              <w:t>分；</w:t>
            </w:r>
          </w:p>
          <w:p>
            <w:pPr>
              <w:topLinePunct/>
              <w:snapToGrid w:val="0"/>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、所提供资料准确完整</w:t>
            </w:r>
            <w:r>
              <w:rPr>
                <w:rFonts w:ascii="仿宋" w:hAnsi="仿宋" w:eastAsia="仿宋" w:cs="仿宋"/>
                <w:sz w:val="24"/>
              </w:rPr>
              <w:t>2</w:t>
            </w:r>
            <w:r>
              <w:rPr>
                <w:rFonts w:hint="eastAsia" w:ascii="仿宋" w:hAnsi="仿宋" w:eastAsia="仿宋" w:cs="仿宋"/>
                <w:sz w:val="24"/>
              </w:rPr>
              <w:t>分。</w:t>
            </w:r>
          </w:p>
        </w:tc>
        <w:tc>
          <w:tcPr>
            <w:tcW w:w="930" w:type="dxa"/>
            <w:vAlign w:val="center"/>
          </w:tcPr>
          <w:p>
            <w:pPr>
              <w:widowControl/>
              <w:spacing w:line="330" w:lineRule="atLeast"/>
              <w:jc w:val="center"/>
              <w:rPr>
                <w:rFonts w:ascii="仿宋" w:hAnsi="仿宋" w:eastAsia="仿宋" w:cs="仿宋"/>
                <w:color w:val="000000"/>
                <w:kern w:val="0"/>
                <w:sz w:val="24"/>
              </w:rPr>
            </w:pPr>
            <w:r>
              <w:rPr>
                <w:rFonts w:ascii="仿宋" w:hAnsi="仿宋" w:eastAsia="仿宋" w:cs="仿宋"/>
                <w:color w:val="000000"/>
                <w:kern w:val="0"/>
                <w:sz w:val="24"/>
              </w:rPr>
              <w:t>4</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vAlign w:val="center"/>
          </w:tcPr>
          <w:p>
            <w:pPr>
              <w:autoSpaceDE w:val="0"/>
              <w:autoSpaceDN w:val="0"/>
              <w:spacing w:line="460" w:lineRule="exact"/>
              <w:jc w:val="center"/>
              <w:rPr>
                <w:rFonts w:ascii="仿宋" w:hAnsi="仿宋" w:eastAsia="仿宋" w:cs="仿宋"/>
                <w:color w:val="000000"/>
                <w:kern w:val="0"/>
                <w:sz w:val="24"/>
              </w:rPr>
            </w:pPr>
            <w:r>
              <w:rPr>
                <w:rFonts w:hint="eastAsia" w:ascii="仿宋" w:hAnsi="仿宋" w:eastAsia="仿宋" w:cs="仿宋"/>
                <w:spacing w:val="10"/>
                <w:sz w:val="24"/>
              </w:rPr>
              <w:t>技术人员</w:t>
            </w:r>
          </w:p>
        </w:tc>
        <w:tc>
          <w:tcPr>
            <w:tcW w:w="5729" w:type="dxa"/>
          </w:tcPr>
          <w:p>
            <w:pPr>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投标人安装工、维修工有河南省安全生产监督局颁发的特种作业操作证，每证</w:t>
            </w:r>
            <w:r>
              <w:rPr>
                <w:rFonts w:ascii="仿宋" w:hAnsi="仿宋" w:eastAsia="仿宋" w:cs="仿宋"/>
                <w:sz w:val="24"/>
              </w:rPr>
              <w:t>1</w:t>
            </w:r>
            <w:r>
              <w:rPr>
                <w:rFonts w:hint="eastAsia" w:ascii="仿宋" w:hAnsi="仿宋" w:eastAsia="仿宋" w:cs="仿宋"/>
                <w:sz w:val="24"/>
              </w:rPr>
              <w:t>分，满分</w:t>
            </w:r>
            <w:r>
              <w:rPr>
                <w:rFonts w:ascii="仿宋" w:hAnsi="仿宋" w:eastAsia="仿宋" w:cs="仿宋"/>
                <w:sz w:val="24"/>
              </w:rPr>
              <w:t>15</w:t>
            </w:r>
            <w:r>
              <w:rPr>
                <w:rFonts w:hint="eastAsia" w:ascii="仿宋" w:hAnsi="仿宋" w:eastAsia="仿宋" w:cs="仿宋"/>
                <w:sz w:val="24"/>
              </w:rPr>
              <w:t>分。</w:t>
            </w:r>
          </w:p>
        </w:tc>
        <w:tc>
          <w:tcPr>
            <w:tcW w:w="930" w:type="dxa"/>
            <w:vAlign w:val="center"/>
          </w:tcPr>
          <w:p>
            <w:pPr>
              <w:widowControl/>
              <w:spacing w:line="330" w:lineRule="atLeast"/>
              <w:jc w:val="center"/>
              <w:rPr>
                <w:rFonts w:ascii="仿宋" w:hAnsi="仿宋" w:eastAsia="仿宋" w:cs="仿宋"/>
                <w:color w:val="000000"/>
                <w:kern w:val="0"/>
                <w:sz w:val="24"/>
              </w:rPr>
            </w:pPr>
            <w:r>
              <w:rPr>
                <w:rFonts w:ascii="仿宋" w:hAnsi="仿宋" w:eastAsia="仿宋" w:cs="仿宋"/>
                <w:color w:val="000000"/>
                <w:kern w:val="0"/>
                <w:sz w:val="24"/>
              </w:rPr>
              <w:t>15</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628" w:type="dxa"/>
            <w:gridSpan w:val="3"/>
            <w:vAlign w:val="center"/>
          </w:tcPr>
          <w:p>
            <w:pPr>
              <w:widowControl/>
              <w:jc w:val="center"/>
            </w:pPr>
            <w:r>
              <w:rPr>
                <w:rFonts w:hint="eastAsia" w:ascii="仿宋" w:hAnsi="仿宋" w:eastAsia="仿宋" w:cs="仿宋"/>
                <w:b/>
                <w:color w:val="000000"/>
                <w:kern w:val="0"/>
                <w:sz w:val="24"/>
              </w:rPr>
              <w:t>三、技术部分（满分</w:t>
            </w:r>
            <w:r>
              <w:rPr>
                <w:rFonts w:ascii="仿宋" w:hAnsi="仿宋" w:eastAsia="仿宋" w:cs="仿宋"/>
                <w:b/>
                <w:color w:val="000000"/>
                <w:kern w:val="0"/>
                <w:sz w:val="24"/>
              </w:rPr>
              <w:t> 30</w:t>
            </w:r>
            <w:r>
              <w:rPr>
                <w:rFonts w:hint="eastAsia" w:ascii="仿宋" w:hAnsi="仿宋" w:eastAsia="仿宋" w:cs="仿宋"/>
                <w:b/>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vAlign w:val="center"/>
          </w:tcPr>
          <w:p>
            <w:pPr>
              <w:widowControl/>
              <w:jc w:val="center"/>
            </w:pPr>
            <w:r>
              <w:rPr>
                <w:rFonts w:hint="eastAsia" w:ascii="仿宋" w:hAnsi="仿宋" w:eastAsia="仿宋" w:cs="仿宋"/>
                <w:b/>
                <w:color w:val="000000"/>
                <w:kern w:val="0"/>
                <w:sz w:val="24"/>
              </w:rPr>
              <w:t>评分因素</w:t>
            </w:r>
          </w:p>
        </w:tc>
        <w:tc>
          <w:tcPr>
            <w:tcW w:w="5729" w:type="dxa"/>
            <w:vAlign w:val="center"/>
          </w:tcPr>
          <w:p>
            <w:pPr>
              <w:widowControl/>
              <w:jc w:val="center"/>
            </w:pPr>
            <w:r>
              <w:rPr>
                <w:rFonts w:hint="eastAsia" w:ascii="仿宋" w:hAnsi="仿宋" w:eastAsia="仿宋" w:cs="仿宋"/>
                <w:b/>
                <w:color w:val="000000"/>
                <w:kern w:val="0"/>
                <w:sz w:val="24"/>
              </w:rPr>
              <w:t>评分标准</w:t>
            </w:r>
          </w:p>
        </w:tc>
        <w:tc>
          <w:tcPr>
            <w:tcW w:w="930" w:type="dxa"/>
            <w:vAlign w:val="center"/>
          </w:tcPr>
          <w:p>
            <w:pPr>
              <w:widowControl/>
              <w:jc w:val="center"/>
            </w:pPr>
            <w:r>
              <w:rPr>
                <w:rFonts w:hint="eastAsia" w:ascii="仿宋" w:hAnsi="仿宋" w:eastAsia="仿宋" w:cs="仿宋"/>
                <w:b/>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对招标文件</w:t>
            </w:r>
          </w:p>
          <w:p>
            <w:pPr>
              <w:widowControl/>
              <w:spacing w:line="330" w:lineRule="atLeast"/>
              <w:jc w:val="center"/>
              <w:rPr>
                <w:rFonts w:ascii="仿宋" w:hAnsi="仿宋" w:eastAsia="仿宋" w:cs="仿宋"/>
                <w:sz w:val="24"/>
              </w:rPr>
            </w:pPr>
            <w:r>
              <w:rPr>
                <w:rFonts w:hint="eastAsia" w:ascii="仿宋" w:hAnsi="仿宋" w:eastAsia="仿宋" w:cs="仿宋"/>
                <w:color w:val="000000"/>
                <w:kern w:val="0"/>
                <w:sz w:val="24"/>
              </w:rPr>
              <w:t>响应程度</w:t>
            </w:r>
          </w:p>
        </w:tc>
        <w:tc>
          <w:tcPr>
            <w:tcW w:w="5729" w:type="dxa"/>
          </w:tcPr>
          <w:p>
            <w:pPr>
              <w:autoSpaceDE w:val="0"/>
              <w:autoSpaceDN w:val="0"/>
              <w:spacing w:line="460" w:lineRule="exact"/>
              <w:ind w:firstLine="480" w:firstLineChars="200"/>
              <w:rPr>
                <w:rFonts w:ascii="仿宋" w:hAnsi="仿宋" w:eastAsia="仿宋" w:cs="仿宋"/>
                <w:sz w:val="24"/>
              </w:rPr>
            </w:pPr>
            <w:r>
              <w:rPr>
                <w:rFonts w:hint="eastAsia" w:ascii="仿宋" w:hAnsi="仿宋" w:eastAsia="仿宋" w:cs="仿宋"/>
                <w:color w:val="000000"/>
                <w:kern w:val="0"/>
                <w:sz w:val="24"/>
              </w:rPr>
              <w:t>供应商所投产品的规格和技术参数满足招标参数数值要求的，得基本分</w:t>
            </w:r>
            <w:r>
              <w:rPr>
                <w:rFonts w:ascii="仿宋" w:hAnsi="仿宋" w:eastAsia="仿宋" w:cs="仿宋"/>
                <w:color w:val="000000"/>
                <w:kern w:val="0"/>
                <w:sz w:val="24"/>
              </w:rPr>
              <w:t>12</w:t>
            </w:r>
            <w:r>
              <w:rPr>
                <w:rFonts w:hint="eastAsia" w:ascii="仿宋" w:hAnsi="仿宋" w:eastAsia="仿宋" w:cs="仿宋"/>
                <w:color w:val="000000"/>
                <w:kern w:val="0"/>
                <w:sz w:val="24"/>
              </w:rPr>
              <w:t>分；制冷量、制热量大于产品技术参数数值的每项加</w:t>
            </w: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分，制冷功率、制热功率、循环风量、电辅加热小于产品技术参数数值的每项加</w:t>
            </w: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分，</w:t>
            </w:r>
            <w:r>
              <w:rPr>
                <w:rFonts w:hint="eastAsia" w:ascii="仿宋" w:hAnsi="仿宋" w:eastAsia="仿宋" w:cs="仿宋"/>
                <w:color w:val="000000"/>
                <w:kern w:val="0"/>
                <w:sz w:val="24"/>
                <w:lang w:eastAsia="zh-CN"/>
              </w:rPr>
              <w:t>最多加</w:t>
            </w:r>
            <w:r>
              <w:rPr>
                <w:rFonts w:hint="eastAsia" w:ascii="仿宋" w:hAnsi="仿宋" w:eastAsia="仿宋" w:cs="仿宋"/>
                <w:color w:val="000000"/>
                <w:kern w:val="0"/>
                <w:sz w:val="24"/>
                <w:lang w:val="en-US" w:eastAsia="zh-CN"/>
              </w:rPr>
              <w:t>12</w:t>
            </w:r>
            <w:r>
              <w:rPr>
                <w:rFonts w:hint="eastAsia" w:ascii="仿宋" w:hAnsi="仿宋" w:eastAsia="仿宋" w:cs="仿宋"/>
                <w:color w:val="000000"/>
                <w:kern w:val="0"/>
                <w:sz w:val="24"/>
              </w:rPr>
              <w:t>分</w:t>
            </w:r>
            <w:r>
              <w:rPr>
                <w:rFonts w:hint="eastAsia" w:ascii="仿宋" w:hAnsi="仿宋" w:eastAsia="仿宋" w:cs="仿宋"/>
                <w:color w:val="000000"/>
                <w:kern w:val="0"/>
                <w:sz w:val="24"/>
                <w:lang w:eastAsia="zh-CN"/>
              </w:rPr>
              <w:t>。满分</w:t>
            </w:r>
            <w:r>
              <w:rPr>
                <w:rFonts w:hint="eastAsia" w:ascii="仿宋" w:hAnsi="仿宋" w:eastAsia="仿宋" w:cs="仿宋"/>
                <w:color w:val="000000"/>
                <w:kern w:val="0"/>
                <w:sz w:val="24"/>
                <w:lang w:val="en-US" w:eastAsia="zh-CN"/>
              </w:rPr>
              <w:t>24分。</w:t>
            </w:r>
          </w:p>
        </w:tc>
        <w:tc>
          <w:tcPr>
            <w:tcW w:w="930" w:type="dxa"/>
            <w:vAlign w:val="center"/>
          </w:tcPr>
          <w:p>
            <w:pPr>
              <w:widowControl/>
              <w:spacing w:line="330" w:lineRule="atLeast"/>
              <w:jc w:val="center"/>
              <w:rPr>
                <w:rFonts w:ascii="仿宋" w:hAnsi="仿宋" w:eastAsia="仿宋" w:cs="仿宋"/>
                <w:sz w:val="24"/>
              </w:rPr>
            </w:pPr>
            <w:r>
              <w:rPr>
                <w:rFonts w:ascii="仿宋" w:hAnsi="仿宋" w:eastAsia="仿宋" w:cs="仿宋"/>
                <w:color w:val="000000"/>
                <w:kern w:val="0"/>
                <w:sz w:val="24"/>
              </w:rPr>
              <w:t> 24</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vAlign w:val="center"/>
          </w:tcPr>
          <w:p>
            <w:pPr>
              <w:tabs>
                <w:tab w:val="center" w:pos="4153"/>
                <w:tab w:val="right" w:pos="8306"/>
              </w:tabs>
              <w:jc w:val="center"/>
              <w:rPr>
                <w:rFonts w:ascii="仿宋" w:hAnsi="仿宋" w:eastAsia="仿宋" w:cs="仿宋"/>
                <w:sz w:val="24"/>
              </w:rPr>
            </w:pPr>
            <w:r>
              <w:rPr>
                <w:rFonts w:hint="eastAsia" w:ascii="仿宋" w:hAnsi="仿宋" w:eastAsia="仿宋" w:cs="仿宋"/>
                <w:color w:val="000000"/>
                <w:kern w:val="0"/>
                <w:sz w:val="24"/>
              </w:rPr>
              <w:t>售后服务</w:t>
            </w:r>
          </w:p>
        </w:tc>
        <w:tc>
          <w:tcPr>
            <w:tcW w:w="5729" w:type="dxa"/>
            <w:vAlign w:val="center"/>
          </w:tcPr>
          <w:p>
            <w:pPr>
              <w:topLinePunct/>
              <w:snapToGrid w:val="0"/>
              <w:spacing w:line="360" w:lineRule="auto"/>
              <w:ind w:firstLine="480" w:firstLineChars="200"/>
              <w:rPr>
                <w:rFonts w:ascii="仿宋" w:hAnsi="仿宋" w:eastAsia="仿宋" w:cs="仿宋"/>
                <w:color w:val="000000"/>
                <w:sz w:val="24"/>
              </w:rPr>
            </w:pPr>
            <w:r>
              <w:rPr>
                <w:rFonts w:ascii="仿宋" w:hAnsi="仿宋" w:eastAsia="仿宋" w:cs="仿宋"/>
                <w:color w:val="000000"/>
                <w:sz w:val="24"/>
              </w:rPr>
              <w:t>1</w:t>
            </w:r>
            <w:r>
              <w:rPr>
                <w:rFonts w:hint="eastAsia" w:ascii="仿宋" w:hAnsi="仿宋" w:eastAsia="仿宋" w:cs="仿宋"/>
                <w:color w:val="000000"/>
                <w:sz w:val="24"/>
              </w:rPr>
              <w:t>、报修响应上门时间</w:t>
            </w:r>
            <w:r>
              <w:rPr>
                <w:rFonts w:ascii="仿宋" w:hAnsi="仿宋" w:eastAsia="仿宋" w:cs="仿宋"/>
                <w:color w:val="000000"/>
                <w:sz w:val="24"/>
              </w:rPr>
              <w:t>1</w:t>
            </w:r>
            <w:r>
              <w:rPr>
                <w:rFonts w:hint="eastAsia" w:ascii="仿宋" w:hAnsi="仿宋" w:eastAsia="仿宋" w:cs="仿宋"/>
                <w:color w:val="000000"/>
                <w:sz w:val="24"/>
              </w:rPr>
              <w:t>小时内</w:t>
            </w:r>
            <w:r>
              <w:rPr>
                <w:rFonts w:ascii="仿宋" w:hAnsi="仿宋" w:eastAsia="仿宋" w:cs="仿宋"/>
                <w:color w:val="000000"/>
                <w:sz w:val="24"/>
              </w:rPr>
              <w:t>5</w:t>
            </w:r>
            <w:r>
              <w:rPr>
                <w:rFonts w:hint="eastAsia" w:ascii="仿宋" w:hAnsi="仿宋" w:eastAsia="仿宋" w:cs="仿宋"/>
                <w:color w:val="000000"/>
                <w:sz w:val="24"/>
              </w:rPr>
              <w:t>分，</w:t>
            </w:r>
            <w:r>
              <w:rPr>
                <w:rFonts w:ascii="仿宋" w:hAnsi="仿宋" w:eastAsia="仿宋" w:cs="仿宋"/>
                <w:color w:val="000000"/>
                <w:sz w:val="24"/>
              </w:rPr>
              <w:t>2</w:t>
            </w:r>
            <w:r>
              <w:rPr>
                <w:rFonts w:hint="eastAsia" w:ascii="仿宋" w:hAnsi="仿宋" w:eastAsia="仿宋" w:cs="仿宋"/>
                <w:color w:val="000000"/>
                <w:sz w:val="24"/>
              </w:rPr>
              <w:t>小时内</w:t>
            </w:r>
            <w:r>
              <w:rPr>
                <w:rFonts w:ascii="仿宋" w:hAnsi="仿宋" w:eastAsia="仿宋" w:cs="仿宋"/>
                <w:color w:val="000000"/>
                <w:sz w:val="24"/>
              </w:rPr>
              <w:t>2</w:t>
            </w:r>
            <w:r>
              <w:rPr>
                <w:rFonts w:hint="eastAsia" w:ascii="仿宋" w:hAnsi="仿宋" w:eastAsia="仿宋" w:cs="仿宋"/>
                <w:color w:val="000000"/>
                <w:sz w:val="24"/>
              </w:rPr>
              <w:t>分，超过两小时不得分。</w:t>
            </w:r>
          </w:p>
          <w:p>
            <w:pPr>
              <w:topLinePunct/>
              <w:snapToGrid w:val="0"/>
              <w:spacing w:line="360" w:lineRule="auto"/>
              <w:ind w:firstLine="480" w:firstLineChars="200"/>
              <w:rPr>
                <w:rFonts w:ascii="仿宋" w:hAnsi="仿宋" w:eastAsia="仿宋" w:cs="仿宋"/>
                <w:sz w:val="24"/>
              </w:rPr>
            </w:pPr>
            <w:r>
              <w:rPr>
                <w:rFonts w:ascii="仿宋" w:hAnsi="仿宋" w:eastAsia="仿宋" w:cs="仿宋"/>
                <w:color w:val="000000"/>
                <w:sz w:val="24"/>
              </w:rPr>
              <w:t>2</w:t>
            </w:r>
            <w:r>
              <w:rPr>
                <w:rFonts w:hint="eastAsia" w:ascii="仿宋" w:hAnsi="仿宋" w:eastAsia="仿宋" w:cs="仿宋"/>
                <w:color w:val="000000"/>
                <w:sz w:val="24"/>
              </w:rPr>
              <w:t>、安装组织方案</w:t>
            </w:r>
            <w:r>
              <w:rPr>
                <w:rFonts w:ascii="仿宋" w:hAnsi="仿宋" w:eastAsia="仿宋" w:cs="仿宋"/>
                <w:color w:val="000000"/>
                <w:sz w:val="24"/>
              </w:rPr>
              <w:t>1</w:t>
            </w:r>
            <w:r>
              <w:rPr>
                <w:rFonts w:hint="eastAsia" w:ascii="仿宋" w:hAnsi="仿宋" w:eastAsia="仿宋" w:cs="仿宋"/>
                <w:color w:val="000000"/>
                <w:sz w:val="24"/>
              </w:rPr>
              <w:t>分，没有不得分。</w:t>
            </w:r>
          </w:p>
        </w:tc>
        <w:tc>
          <w:tcPr>
            <w:tcW w:w="930" w:type="dxa"/>
            <w:vAlign w:val="center"/>
          </w:tcPr>
          <w:p>
            <w:pPr>
              <w:widowControl/>
              <w:spacing w:line="330" w:lineRule="atLeast"/>
              <w:jc w:val="center"/>
              <w:rPr>
                <w:rFonts w:ascii="仿宋" w:hAnsi="仿宋" w:eastAsia="仿宋" w:cs="仿宋"/>
                <w:sz w:val="24"/>
              </w:rPr>
            </w:pPr>
            <w:r>
              <w:rPr>
                <w:rFonts w:ascii="仿宋" w:hAnsi="仿宋" w:eastAsia="仿宋" w:cs="仿宋"/>
                <w:color w:val="000000"/>
                <w:kern w:val="0"/>
                <w:sz w:val="24"/>
              </w:rPr>
              <w:t>6</w:t>
            </w:r>
            <w:r>
              <w:rPr>
                <w:rFonts w:hint="eastAsia" w:ascii="仿宋" w:hAnsi="仿宋" w:eastAsia="仿宋" w:cs="仿宋"/>
                <w:color w:val="000000"/>
                <w:kern w:val="0"/>
                <w:sz w:val="24"/>
              </w:rPr>
              <w:t>分</w:t>
            </w:r>
          </w:p>
        </w:tc>
      </w:tr>
    </w:tbl>
    <w:p>
      <w:pPr>
        <w:widowControl/>
        <w:spacing w:before="226" w:line="360" w:lineRule="auto"/>
        <w:jc w:val="left"/>
      </w:pPr>
      <w:r>
        <w:rPr>
          <w:rFonts w:hint="eastAsia" w:ascii="黑体" w:hAnsi="宋体" w:eastAsia="黑体" w:cs="黑体"/>
          <w:color w:val="000000"/>
          <w:kern w:val="0"/>
          <w:sz w:val="30"/>
          <w:szCs w:val="30"/>
          <w:shd w:val="clear" w:color="auto" w:fill="FFFFFF"/>
        </w:rPr>
        <w:t>六、采购资金支付</w:t>
      </w:r>
    </w:p>
    <w:p>
      <w:pPr>
        <w:widowControl/>
        <w:spacing w:before="226" w:line="360" w:lineRule="auto"/>
        <w:ind w:firstLine="600"/>
        <w:jc w:val="left"/>
        <w:rPr>
          <w:rFonts w:eastAsia="仿宋"/>
        </w:rPr>
      </w:pPr>
      <w:r>
        <w:rPr>
          <w:rFonts w:hint="eastAsia" w:ascii="仿宋" w:hAnsi="仿宋" w:eastAsia="仿宋" w:cs="仿宋"/>
          <w:color w:val="000000"/>
          <w:kern w:val="0"/>
          <w:sz w:val="30"/>
          <w:szCs w:val="30"/>
          <w:shd w:val="clear" w:color="auto" w:fill="FFFFFF"/>
        </w:rPr>
        <w:t>（一）支付方式：银行转账</w:t>
      </w:r>
    </w:p>
    <w:p>
      <w:pPr>
        <w:tabs>
          <w:tab w:val="left" w:pos="1215"/>
        </w:tabs>
        <w:ind w:firstLine="600" w:firstLineChars="200"/>
        <w:jc w:val="left"/>
        <w:rPr>
          <w:rFonts w:ascii="仿宋" w:hAnsi="仿宋" w:eastAsia="仿宋" w:cs="仿宋"/>
          <w:color w:val="000000"/>
          <w:sz w:val="30"/>
          <w:szCs w:val="30"/>
        </w:rPr>
      </w:pPr>
      <w:r>
        <w:rPr>
          <w:rFonts w:hint="eastAsia" w:ascii="仿宋" w:hAnsi="仿宋" w:eastAsia="仿宋" w:cs="仿宋"/>
          <w:color w:val="000000"/>
          <w:kern w:val="0"/>
          <w:sz w:val="30"/>
          <w:szCs w:val="30"/>
          <w:shd w:val="clear" w:color="auto" w:fill="FFFFFF"/>
        </w:rPr>
        <w:t>（二）支付时间及条件：全部设备安装、调试完成并验收通过后，支付合同价款的</w:t>
      </w:r>
      <w:r>
        <w:rPr>
          <w:rFonts w:ascii="仿宋" w:hAnsi="仿宋" w:eastAsia="仿宋" w:cs="仿宋"/>
          <w:color w:val="000000"/>
          <w:kern w:val="0"/>
          <w:sz w:val="30"/>
          <w:szCs w:val="30"/>
          <w:shd w:val="clear" w:color="auto" w:fill="FFFFFF"/>
        </w:rPr>
        <w:t>95%</w:t>
      </w:r>
      <w:r>
        <w:rPr>
          <w:rFonts w:hint="eastAsia" w:ascii="仿宋" w:hAnsi="仿宋" w:eastAsia="仿宋" w:cs="仿宋"/>
          <w:color w:val="000000"/>
          <w:kern w:val="0"/>
          <w:sz w:val="30"/>
          <w:szCs w:val="30"/>
          <w:shd w:val="clear" w:color="auto" w:fill="FFFFFF"/>
        </w:rPr>
        <w:t>，一年质保期满后，支付合同价款的</w:t>
      </w:r>
      <w:r>
        <w:rPr>
          <w:rFonts w:ascii="仿宋" w:hAnsi="仿宋" w:eastAsia="仿宋" w:cs="仿宋"/>
          <w:color w:val="000000"/>
          <w:kern w:val="0"/>
          <w:sz w:val="30"/>
          <w:szCs w:val="30"/>
          <w:shd w:val="clear" w:color="auto" w:fill="FFFFFF"/>
        </w:rPr>
        <w:t>5%</w:t>
      </w:r>
      <w:r>
        <w:rPr>
          <w:rFonts w:hint="eastAsia" w:ascii="仿宋" w:hAnsi="仿宋" w:eastAsia="仿宋" w:cs="仿宋"/>
          <w:color w:val="000000"/>
          <w:kern w:val="0"/>
          <w:sz w:val="30"/>
          <w:szCs w:val="30"/>
          <w:shd w:val="clear" w:color="auto" w:fill="FFFFFF"/>
        </w:rPr>
        <w:t>。</w:t>
      </w:r>
    </w:p>
    <w:p>
      <w:pPr>
        <w:widowControl/>
        <w:spacing w:before="226" w:line="360" w:lineRule="auto"/>
        <w:jc w:val="left"/>
      </w:pPr>
      <w:r>
        <w:rPr>
          <w:rFonts w:hint="eastAsia" w:ascii="黑体" w:hAnsi="宋体" w:eastAsia="黑体" w:cs="黑体"/>
          <w:color w:val="000000"/>
          <w:kern w:val="0"/>
          <w:sz w:val="30"/>
          <w:szCs w:val="30"/>
          <w:shd w:val="clear" w:color="auto" w:fill="FFFFFF"/>
        </w:rPr>
        <w:t>七、联系方式</w:t>
      </w:r>
    </w:p>
    <w:p>
      <w:pPr>
        <w:ind w:firstLine="900" w:firstLineChars="300"/>
        <w:jc w:val="left"/>
        <w:rPr>
          <w:rFonts w:ascii="仿宋" w:hAnsi="仿宋" w:eastAsia="仿宋" w:cs="仿宋"/>
          <w:color w:val="000000"/>
          <w:sz w:val="30"/>
          <w:szCs w:val="30"/>
        </w:rPr>
      </w:pPr>
      <w:r>
        <w:rPr>
          <w:rFonts w:hint="eastAsia" w:ascii="仿宋" w:hAnsi="仿宋" w:eastAsia="仿宋" w:cs="仿宋"/>
          <w:color w:val="000000"/>
          <w:kern w:val="0"/>
          <w:sz w:val="30"/>
          <w:szCs w:val="30"/>
          <w:shd w:val="clear" w:color="auto" w:fill="FFFFFF"/>
        </w:rPr>
        <w:t>联系人：李红卫</w:t>
      </w:r>
      <w:r>
        <w:rPr>
          <w:rFonts w:ascii="仿宋" w:hAnsi="仿宋" w:eastAsia="仿宋" w:cs="仿宋"/>
          <w:color w:val="000000"/>
          <w:kern w:val="0"/>
          <w:sz w:val="30"/>
          <w:szCs w:val="30"/>
          <w:shd w:val="clear" w:color="auto" w:fill="FFFFFF"/>
        </w:rPr>
        <w:t>         </w:t>
      </w:r>
      <w:r>
        <w:rPr>
          <w:rFonts w:hint="eastAsia" w:ascii="仿宋" w:hAnsi="仿宋" w:eastAsia="仿宋" w:cs="仿宋"/>
          <w:color w:val="000000"/>
          <w:kern w:val="0"/>
          <w:sz w:val="30"/>
          <w:szCs w:val="30"/>
          <w:shd w:val="clear" w:color="auto" w:fill="FFFFFF"/>
        </w:rPr>
        <w:t>联系电话：</w:t>
      </w:r>
      <w:r>
        <w:rPr>
          <w:rFonts w:ascii="仿宋" w:hAnsi="仿宋" w:eastAsia="仿宋" w:cs="仿宋"/>
          <w:color w:val="000000"/>
          <w:sz w:val="30"/>
          <w:szCs w:val="30"/>
        </w:rPr>
        <w:t>13017598319</w:t>
      </w:r>
    </w:p>
    <w:p>
      <w:pPr>
        <w:ind w:firstLine="900" w:firstLineChars="300"/>
        <w:jc w:val="left"/>
      </w:pPr>
      <w:r>
        <w:rPr>
          <w:rFonts w:hint="eastAsia" w:ascii="仿宋" w:hAnsi="仿宋" w:eastAsia="仿宋" w:cs="仿宋"/>
          <w:color w:val="000000"/>
          <w:kern w:val="0"/>
          <w:sz w:val="30"/>
          <w:szCs w:val="30"/>
          <w:shd w:val="clear" w:color="auto" w:fill="FFFFFF"/>
        </w:rPr>
        <w:t>单位地址：许昌市前进路东段</w:t>
      </w:r>
    </w:p>
    <w:p>
      <w:pPr>
        <w:jc w:val="left"/>
        <w:rPr>
          <w:rFonts w:ascii="宋体" w:cs="宋体"/>
          <w:color w:val="000000"/>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B474AA"/>
    <w:multiLevelType w:val="singleLevel"/>
    <w:tmpl w:val="D5B474AA"/>
    <w:lvl w:ilvl="0" w:tentative="0">
      <w:start w:val="2"/>
      <w:numFmt w:val="decimal"/>
      <w:suff w:val="nothing"/>
      <w:lvlText w:val="%1、"/>
      <w:lvlJc w:val="left"/>
      <w:rPr>
        <w:rFonts w:cs="Times New Roman"/>
      </w:rPr>
    </w:lvl>
  </w:abstractNum>
  <w:abstractNum w:abstractNumId="1">
    <w:nsid w:val="5CB16930"/>
    <w:multiLevelType w:val="singleLevel"/>
    <w:tmpl w:val="5CB16930"/>
    <w:lvl w:ilvl="0" w:tentative="0">
      <w:start w:val="6"/>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BC9"/>
    <w:rsid w:val="00085F78"/>
    <w:rsid w:val="00125D8E"/>
    <w:rsid w:val="00155862"/>
    <w:rsid w:val="001923FE"/>
    <w:rsid w:val="002744AD"/>
    <w:rsid w:val="002E6869"/>
    <w:rsid w:val="003132D6"/>
    <w:rsid w:val="00316354"/>
    <w:rsid w:val="003518C9"/>
    <w:rsid w:val="00407B18"/>
    <w:rsid w:val="0049049C"/>
    <w:rsid w:val="004E607D"/>
    <w:rsid w:val="005101CC"/>
    <w:rsid w:val="005833DB"/>
    <w:rsid w:val="00625BC9"/>
    <w:rsid w:val="00626B99"/>
    <w:rsid w:val="00643EFA"/>
    <w:rsid w:val="00963733"/>
    <w:rsid w:val="00990A3E"/>
    <w:rsid w:val="009936A6"/>
    <w:rsid w:val="00A96EE5"/>
    <w:rsid w:val="00AE13D8"/>
    <w:rsid w:val="00B051A9"/>
    <w:rsid w:val="00B335AC"/>
    <w:rsid w:val="00B9531C"/>
    <w:rsid w:val="00B96E67"/>
    <w:rsid w:val="00C174A8"/>
    <w:rsid w:val="00C66D66"/>
    <w:rsid w:val="00CF4361"/>
    <w:rsid w:val="00CF7924"/>
    <w:rsid w:val="00EC19DD"/>
    <w:rsid w:val="00F12697"/>
    <w:rsid w:val="01962E09"/>
    <w:rsid w:val="0351101D"/>
    <w:rsid w:val="0367421B"/>
    <w:rsid w:val="04976047"/>
    <w:rsid w:val="055C132D"/>
    <w:rsid w:val="065E22CE"/>
    <w:rsid w:val="08536709"/>
    <w:rsid w:val="097F0772"/>
    <w:rsid w:val="0A3210D2"/>
    <w:rsid w:val="0AB262F2"/>
    <w:rsid w:val="0E205731"/>
    <w:rsid w:val="0E38280F"/>
    <w:rsid w:val="0FA712C9"/>
    <w:rsid w:val="11206130"/>
    <w:rsid w:val="11CC3E22"/>
    <w:rsid w:val="12531EAB"/>
    <w:rsid w:val="128F6D05"/>
    <w:rsid w:val="13B93AE0"/>
    <w:rsid w:val="144E1B66"/>
    <w:rsid w:val="15A3750D"/>
    <w:rsid w:val="17D62053"/>
    <w:rsid w:val="17EA56E9"/>
    <w:rsid w:val="18594FE7"/>
    <w:rsid w:val="191341CB"/>
    <w:rsid w:val="19AF6D63"/>
    <w:rsid w:val="1AD26804"/>
    <w:rsid w:val="1C153BF6"/>
    <w:rsid w:val="1CB42A29"/>
    <w:rsid w:val="1E341CA5"/>
    <w:rsid w:val="1E8977C8"/>
    <w:rsid w:val="1F7707FC"/>
    <w:rsid w:val="1FF50A65"/>
    <w:rsid w:val="200334C3"/>
    <w:rsid w:val="212F6CD6"/>
    <w:rsid w:val="22136351"/>
    <w:rsid w:val="24C8311B"/>
    <w:rsid w:val="24E66A4D"/>
    <w:rsid w:val="276F07D9"/>
    <w:rsid w:val="28066CC7"/>
    <w:rsid w:val="28DF5543"/>
    <w:rsid w:val="28E21D21"/>
    <w:rsid w:val="29013DDA"/>
    <w:rsid w:val="2A4821E9"/>
    <w:rsid w:val="2F2D19DD"/>
    <w:rsid w:val="338358D6"/>
    <w:rsid w:val="36FC507F"/>
    <w:rsid w:val="3803361A"/>
    <w:rsid w:val="384729BC"/>
    <w:rsid w:val="38BD6F17"/>
    <w:rsid w:val="393B3CCD"/>
    <w:rsid w:val="396841BC"/>
    <w:rsid w:val="39C30475"/>
    <w:rsid w:val="3B4F66CC"/>
    <w:rsid w:val="3D372BD7"/>
    <w:rsid w:val="3F7569BF"/>
    <w:rsid w:val="40B40E2E"/>
    <w:rsid w:val="434F0423"/>
    <w:rsid w:val="43D35652"/>
    <w:rsid w:val="46E65DB2"/>
    <w:rsid w:val="486A1E1C"/>
    <w:rsid w:val="4A416243"/>
    <w:rsid w:val="4A5E3C78"/>
    <w:rsid w:val="4D8F0D03"/>
    <w:rsid w:val="4F250F97"/>
    <w:rsid w:val="4F7F1292"/>
    <w:rsid w:val="51277D09"/>
    <w:rsid w:val="51372A84"/>
    <w:rsid w:val="525D2D77"/>
    <w:rsid w:val="54754096"/>
    <w:rsid w:val="54972422"/>
    <w:rsid w:val="560750EE"/>
    <w:rsid w:val="56E76B40"/>
    <w:rsid w:val="58811560"/>
    <w:rsid w:val="59944882"/>
    <w:rsid w:val="5A26526C"/>
    <w:rsid w:val="5B1C610B"/>
    <w:rsid w:val="5C152D46"/>
    <w:rsid w:val="5DA224BD"/>
    <w:rsid w:val="5DCC2159"/>
    <w:rsid w:val="5E506E97"/>
    <w:rsid w:val="5F06461E"/>
    <w:rsid w:val="61770B54"/>
    <w:rsid w:val="61FF61D1"/>
    <w:rsid w:val="62A26751"/>
    <w:rsid w:val="63B06923"/>
    <w:rsid w:val="63CC2BE5"/>
    <w:rsid w:val="68AD55FD"/>
    <w:rsid w:val="6A922562"/>
    <w:rsid w:val="6C5B3F26"/>
    <w:rsid w:val="6E360DF9"/>
    <w:rsid w:val="6E8A3E35"/>
    <w:rsid w:val="6FA24634"/>
    <w:rsid w:val="70641411"/>
    <w:rsid w:val="708A314B"/>
    <w:rsid w:val="715F09D7"/>
    <w:rsid w:val="73212F3F"/>
    <w:rsid w:val="780E65B9"/>
    <w:rsid w:val="7C196862"/>
    <w:rsid w:val="7C597FB1"/>
    <w:rsid w:val="7D17046B"/>
    <w:rsid w:val="7D6226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99"/>
    <w:rPr>
      <w:rFonts w:ascii="宋体" w:hAnsi="Courier New"/>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99"/>
    <w:rPr>
      <w:rFonts w:cs="Times New Roman"/>
      <w:color w:val="0000FF"/>
      <w:u w:val="single"/>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Plain Text Char"/>
    <w:basedOn w:val="6"/>
    <w:link w:val="2"/>
    <w:locked/>
    <w:uiPriority w:val="99"/>
    <w:rPr>
      <w:rFonts w:ascii="宋体" w:hAnsi="Courier New" w:eastAsia="宋体" w:cs="Times New Roman"/>
      <w:sz w:val="24"/>
      <w:szCs w:val="24"/>
    </w:rPr>
  </w:style>
  <w:style w:type="character" w:customStyle="1" w:styleId="11">
    <w:name w:val="Footer Char"/>
    <w:basedOn w:val="6"/>
    <w:link w:val="3"/>
    <w:semiHidden/>
    <w:qFormat/>
    <w:locked/>
    <w:uiPriority w:val="99"/>
    <w:rPr>
      <w:rFonts w:ascii="Calibri" w:hAnsi="Calibri" w:eastAsia="宋体" w:cs="Times New Roman"/>
      <w:sz w:val="18"/>
      <w:szCs w:val="18"/>
    </w:rPr>
  </w:style>
  <w:style w:type="character" w:customStyle="1" w:styleId="12">
    <w:name w:val="Header Char"/>
    <w:basedOn w:val="6"/>
    <w:link w:val="4"/>
    <w:semiHidden/>
    <w:qFormat/>
    <w:locked/>
    <w:uiPriority w:val="99"/>
    <w:rPr>
      <w:rFonts w:ascii="Calibri" w:hAnsi="Calibri" w:eastAsia="宋体" w:cs="Times New Roman"/>
      <w:sz w:val="18"/>
      <w:szCs w:val="18"/>
    </w:rPr>
  </w:style>
  <w:style w:type="character" w:customStyle="1" w:styleId="13">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Pages>
  <Words>389</Words>
  <Characters>2222</Characters>
  <Lines>0</Lines>
  <Paragraphs>0</Paragraphs>
  <TotalTime>0</TotalTime>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2017-07-22T00:58:00Z</dcterms:created>
  <dc:creator>lenovo</dc:creator>
  <cp:lastModifiedBy>许昌市公共资源交易中心:杨丹丹</cp:lastModifiedBy>
  <cp:lastPrinted>2018-05-30T03:06:00Z</cp:lastPrinted>
  <dcterms:modified xsi:type="dcterms:W3CDTF">2018-06-01T07:04:01Z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