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56"/>
          <w:szCs w:val="56"/>
        </w:rPr>
      </w:pPr>
    </w:p>
    <w:p>
      <w:pPr>
        <w:autoSpaceDE w:val="0"/>
        <w:autoSpaceDN w:val="0"/>
        <w:adjustRightInd w:val="0"/>
        <w:jc w:val="center"/>
        <w:rPr>
          <w:rFonts w:hAnsi="宋体" w:cs="宋体"/>
          <w:b/>
          <w:sz w:val="52"/>
          <w:szCs w:val="52"/>
        </w:rPr>
      </w:pPr>
      <w:r>
        <w:rPr>
          <w:rFonts w:hint="eastAsia" w:hAnsi="宋体" w:cs="宋体"/>
          <w:b/>
          <w:sz w:val="52"/>
          <w:szCs w:val="52"/>
        </w:rPr>
        <w:t>许昌高级中学南校区“男女生公寓楼、教学楼及连廊改造工程”</w:t>
      </w:r>
    </w:p>
    <w:p>
      <w:pPr>
        <w:autoSpaceDE w:val="0"/>
        <w:autoSpaceDN w:val="0"/>
        <w:adjustRightInd w:val="0"/>
        <w:spacing w:line="480" w:lineRule="auto"/>
        <w:rPr>
          <w:rFonts w:hAnsi="宋体" w:cs="黑体"/>
          <w:b/>
          <w:spacing w:val="60"/>
          <w:szCs w:val="21"/>
        </w:rPr>
      </w:pPr>
    </w:p>
    <w:p>
      <w:pPr>
        <w:autoSpaceDE w:val="0"/>
        <w:autoSpaceDN w:val="0"/>
        <w:adjustRightInd w:val="0"/>
        <w:jc w:val="center"/>
        <w:rPr>
          <w:rFonts w:hAnsi="宋体" w:cs="宋体"/>
          <w:b/>
          <w:sz w:val="52"/>
          <w:szCs w:val="52"/>
        </w:rPr>
      </w:pPr>
      <w:r>
        <w:rPr>
          <w:rFonts w:hint="eastAsia" w:hAnsi="宋体" w:cs="宋体"/>
          <w:b/>
          <w:sz w:val="52"/>
          <w:szCs w:val="52"/>
        </w:rPr>
        <w:t>招标文件</w:t>
      </w:r>
    </w:p>
    <w:p>
      <w:pPr>
        <w:autoSpaceDE w:val="0"/>
        <w:autoSpaceDN w:val="0"/>
        <w:adjustRightInd w:val="0"/>
        <w:rPr>
          <w:rFonts w:hAnsi="宋体" w:cs="黑体"/>
          <w:b/>
          <w:sz w:val="32"/>
          <w:szCs w:val="32"/>
        </w:rPr>
      </w:pPr>
    </w:p>
    <w:p>
      <w:pPr>
        <w:autoSpaceDE w:val="0"/>
        <w:autoSpaceDN w:val="0"/>
        <w:adjustRightInd w:val="0"/>
        <w:jc w:val="center"/>
        <w:rPr>
          <w:rFonts w:hint="eastAsia" w:hAnsi="宋体" w:eastAsia="宋体" w:cs="宋体"/>
          <w:b/>
          <w:sz w:val="32"/>
          <w:szCs w:val="32"/>
          <w:lang w:val="en-US" w:eastAsia="zh-CN"/>
        </w:rPr>
      </w:pPr>
      <w:r>
        <w:rPr>
          <w:rFonts w:hint="eastAsia" w:hAnsi="宋体" w:cs="宋体"/>
          <w:b/>
          <w:sz w:val="32"/>
          <w:szCs w:val="32"/>
        </w:rPr>
        <w:t>项目编号：XCGC-F2018</w:t>
      </w:r>
      <w:r>
        <w:rPr>
          <w:rFonts w:hint="eastAsia" w:hAnsi="宋体" w:cs="宋体"/>
          <w:b/>
          <w:sz w:val="32"/>
          <w:szCs w:val="32"/>
          <w:lang w:val="en-US" w:eastAsia="zh-CN"/>
        </w:rPr>
        <w:t>144</w:t>
      </w:r>
    </w:p>
    <w:p>
      <w:pPr>
        <w:pStyle w:val="13"/>
        <w:ind w:firstLine="340"/>
      </w:pP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p>
    <w:p>
      <w:pPr>
        <w:autoSpaceDE w:val="0"/>
        <w:autoSpaceDN w:val="0"/>
        <w:adjustRightInd w:val="0"/>
        <w:rPr>
          <w:rFonts w:hAnsi="宋体" w:cs="黑体"/>
          <w:sz w:val="44"/>
          <w:szCs w:val="44"/>
        </w:rPr>
      </w:pPr>
    </w:p>
    <w:p>
      <w:pPr>
        <w:tabs>
          <w:tab w:val="left" w:pos="6642"/>
        </w:tabs>
        <w:autoSpaceDE w:val="0"/>
        <w:autoSpaceDN w:val="0"/>
        <w:adjustRightInd w:val="0"/>
        <w:jc w:val="left"/>
        <w:rPr>
          <w:rFonts w:hAnsi="宋体" w:cs="黑体"/>
          <w:sz w:val="44"/>
          <w:szCs w:val="44"/>
        </w:rPr>
      </w:pPr>
    </w:p>
    <w:p>
      <w:pPr>
        <w:tabs>
          <w:tab w:val="left" w:pos="6642"/>
        </w:tabs>
        <w:autoSpaceDE w:val="0"/>
        <w:autoSpaceDN w:val="0"/>
        <w:adjustRightInd w:val="0"/>
        <w:jc w:val="left"/>
        <w:rPr>
          <w:rFonts w:hAnsi="宋体" w:cs="黑体"/>
          <w:sz w:val="44"/>
          <w:szCs w:val="44"/>
        </w:rPr>
      </w:pPr>
    </w:p>
    <w:p>
      <w:pPr>
        <w:rPr>
          <w:b/>
          <w:bCs/>
          <w:sz w:val="32"/>
        </w:rPr>
      </w:pPr>
    </w:p>
    <w:p>
      <w:pPr>
        <w:jc w:val="center"/>
        <w:rPr>
          <w:rFonts w:hAnsi="宋体" w:cs="宋体"/>
          <w:b/>
          <w:sz w:val="32"/>
          <w:szCs w:val="32"/>
        </w:rPr>
      </w:pPr>
      <w:r>
        <w:rPr>
          <w:rFonts w:hint="eastAsia" w:hAnsi="宋体" w:cs="宋体"/>
          <w:b/>
          <w:sz w:val="32"/>
          <w:szCs w:val="32"/>
        </w:rPr>
        <w:t>招标单位：许昌高级中学</w:t>
      </w:r>
    </w:p>
    <w:p>
      <w:pPr>
        <w:pStyle w:val="13"/>
        <w:ind w:firstLine="340"/>
      </w:pPr>
    </w:p>
    <w:p>
      <w:pPr>
        <w:rPr>
          <w:rFonts w:hAnsi="宋体" w:cs="宋体"/>
          <w:b/>
          <w:sz w:val="32"/>
          <w:szCs w:val="32"/>
        </w:rPr>
      </w:pPr>
      <w:r>
        <w:rPr>
          <w:rFonts w:hint="eastAsia" w:hAnsi="宋体" w:cs="宋体"/>
          <w:b/>
          <w:sz w:val="32"/>
          <w:szCs w:val="32"/>
        </w:rPr>
        <w:t xml:space="preserve">             代理机构：河南省光大建设管理有限公司</w:t>
      </w:r>
    </w:p>
    <w:p>
      <w:pPr>
        <w:jc w:val="center"/>
        <w:rPr>
          <w:rFonts w:hAnsi="宋体" w:cs="黑体"/>
          <w:b/>
          <w:sz w:val="32"/>
          <w:szCs w:val="32"/>
        </w:rPr>
      </w:pPr>
      <w:r>
        <w:rPr>
          <w:rFonts w:hint="eastAsia" w:hAnsi="宋体" w:cs="黑体"/>
          <w:b/>
          <w:sz w:val="32"/>
          <w:szCs w:val="32"/>
        </w:rPr>
        <w:t>二〇一八年七月</w:t>
      </w:r>
    </w:p>
    <w:p>
      <w:pPr>
        <w:rPr>
          <w:rFonts w:ascii="黑体" w:hAnsi="宋体" w:eastAsia="黑体"/>
          <w:b/>
          <w:sz w:val="44"/>
        </w:rPr>
      </w:pPr>
    </w:p>
    <w:p>
      <w:pPr>
        <w:pStyle w:val="13"/>
        <w:ind w:firstLine="340"/>
      </w:pP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
        <w:ind w:left="680" w:firstLine="68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lang w:val="en-US" w:eastAsia="zh-CN"/>
        </w:rPr>
        <w:t>2</w:t>
      </w:r>
      <w:r>
        <w:rPr>
          <w:rFonts w:hint="eastAsia"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lang w:val="en-US" w:eastAsia="zh-CN"/>
        </w:rPr>
        <w:t>6</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w:t>
      </w:r>
      <w:r>
        <w:rPr>
          <w:rFonts w:hint="eastAsia" w:ascii="黑体" w:hAnsi="宋体" w:eastAsia="黑体"/>
          <w:b/>
          <w:sz w:val="28"/>
          <w:lang w:val="en-US" w:eastAsia="zh-CN"/>
        </w:rPr>
        <w:t>8</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5</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6</w:t>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lang w:val="en-US" w:eastAsia="zh-CN"/>
        </w:rPr>
        <w:t>42</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lang w:val="en-US" w:eastAsia="zh-CN"/>
        </w:rPr>
        <w:t>42</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lang w:val="en-US" w:eastAsia="zh-CN"/>
        </w:rPr>
        <w:t>43</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第一章  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Ansi="宋体"/>
          <w:sz w:val="24"/>
        </w:rPr>
      </w:pPr>
      <w:r>
        <w:rPr>
          <w:rFonts w:hint="eastAsia" w:hAnsi="宋体"/>
          <w:sz w:val="24"/>
          <w:szCs w:val="24"/>
        </w:rPr>
        <w:t>许昌高级中学南校区“男女生公寓楼、教学楼及连廊改造工程”，已由许昌市发展和改革委员会文件以许发改社会审【2017】26号文备案批准建设，建设资金已落实。招标人为许昌高级中学，建设资金为自财政资金。项目已具备招标条件，现对该项目施工进行公开招标</w:t>
      </w:r>
      <w:r>
        <w:rPr>
          <w:rFonts w:hint="eastAsia" w:hAnsi="宋体"/>
          <w:sz w:val="24"/>
        </w:rPr>
        <w:t>。</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eastAsia" w:hAnsi="宋体" w:eastAsia="宋体"/>
          <w:sz w:val="24"/>
          <w:lang w:val="en-US" w:eastAsia="zh-CN"/>
        </w:rPr>
      </w:pPr>
      <w:r>
        <w:rPr>
          <w:rFonts w:hint="eastAsia" w:hAnsi="宋体"/>
          <w:sz w:val="24"/>
        </w:rPr>
        <w:t xml:space="preserve">    2.1项目编号：XCGC-F2018</w:t>
      </w:r>
      <w:r>
        <w:rPr>
          <w:rFonts w:hint="eastAsia" w:hAnsi="宋体"/>
          <w:sz w:val="24"/>
          <w:lang w:val="en-US" w:eastAsia="zh-CN"/>
        </w:rPr>
        <w:t>144</w:t>
      </w:r>
      <w:bookmarkStart w:id="83" w:name="_GoBack"/>
      <w:bookmarkEnd w:id="83"/>
    </w:p>
    <w:p>
      <w:pPr>
        <w:widowControl/>
        <w:spacing w:line="300" w:lineRule="auto"/>
        <w:ind w:firstLine="480"/>
        <w:rPr>
          <w:rFonts w:hAnsi="宋体"/>
          <w:sz w:val="24"/>
        </w:rPr>
      </w:pPr>
      <w:r>
        <w:rPr>
          <w:rFonts w:hint="eastAsia" w:hAnsi="宋体"/>
          <w:sz w:val="24"/>
        </w:rPr>
        <w:t>2.2项目建设地点：</w:t>
      </w:r>
      <w:r>
        <w:rPr>
          <w:rFonts w:hint="eastAsia" w:hAnsi="宋体"/>
          <w:sz w:val="24"/>
          <w:szCs w:val="24"/>
        </w:rPr>
        <w:t>本项目位于许昌市魏都区健康路中段路北的许昌高级中学南校区院内。</w:t>
      </w:r>
    </w:p>
    <w:p>
      <w:pPr>
        <w:widowControl/>
        <w:spacing w:line="312" w:lineRule="auto"/>
        <w:ind w:firstLine="480" w:firstLineChars="200"/>
        <w:rPr>
          <w:rFonts w:hAnsi="宋体"/>
          <w:sz w:val="24"/>
        </w:rPr>
      </w:pPr>
      <w:r>
        <w:rPr>
          <w:rFonts w:hint="eastAsia" w:hAnsi="宋体"/>
          <w:sz w:val="24"/>
        </w:rPr>
        <w:t>2.3工程概况：许昌高级中学南校区院内的男女生公寓楼改造工程内容包括：男生女生公寓楼室内墙面、天棚、淋浴间改造，外墙面砖清洗并新做保温和真石漆，屋面拆除并新做防水及保温等；教学楼及连廊改造工程内容包括：1号连廊，2号连廊外墙原有面砖表面清理，刷真石漆：一号教学楼外墙清理并新做真石漆，室内墙面及天棚拆除并新做：2号教学楼外墙涂料及面砖拆除并新做真石漆，室内墙面及天棚改造、阳台封闭等。</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2.5标段划分：本工程共设二个标段；一标段为:</w:t>
      </w:r>
      <w:r>
        <w:rPr>
          <w:rFonts w:hint="eastAsia" w:hAnsi="宋体"/>
          <w:sz w:val="24"/>
          <w:szCs w:val="24"/>
        </w:rPr>
        <w:t>许昌高级中学南校区男女生公寓楼改造工程；</w:t>
      </w:r>
      <w:r>
        <w:rPr>
          <w:rFonts w:hint="eastAsia" w:hAnsi="宋体"/>
          <w:sz w:val="24"/>
        </w:rPr>
        <w:t>二标段为：</w:t>
      </w:r>
      <w:r>
        <w:rPr>
          <w:rFonts w:hint="eastAsia" w:hAnsi="宋体"/>
          <w:sz w:val="24"/>
          <w:szCs w:val="24"/>
        </w:rPr>
        <w:t>许昌高级中学南校区教学</w:t>
      </w:r>
      <w:r>
        <w:rPr>
          <w:rFonts w:hint="eastAsia" w:hAnsi="宋体"/>
          <w:sz w:val="24"/>
          <w:szCs w:val="24"/>
          <w:lang w:eastAsia="zh-CN"/>
        </w:rPr>
        <w:t>楼</w:t>
      </w:r>
      <w:r>
        <w:rPr>
          <w:rFonts w:hint="eastAsia" w:hAnsi="宋体"/>
          <w:sz w:val="24"/>
          <w:szCs w:val="24"/>
        </w:rPr>
        <w:t>及连廊改造工程</w:t>
      </w:r>
      <w:r>
        <w:rPr>
          <w:rFonts w:hint="eastAsia" w:hAnsi="宋体"/>
          <w:sz w:val="24"/>
        </w:rPr>
        <w:t>。</w:t>
      </w:r>
    </w:p>
    <w:p>
      <w:pPr>
        <w:spacing w:line="360" w:lineRule="auto"/>
        <w:ind w:firstLine="480"/>
        <w:rPr>
          <w:rFonts w:hAnsi="宋体"/>
          <w:sz w:val="24"/>
        </w:rPr>
      </w:pPr>
      <w:r>
        <w:rPr>
          <w:rFonts w:hint="eastAsia" w:hAnsi="宋体"/>
          <w:sz w:val="24"/>
        </w:rPr>
        <w:t>2.6施工招标控制价</w:t>
      </w:r>
      <w:r>
        <w:rPr>
          <w:rFonts w:hint="eastAsia" w:hAnsi="宋体"/>
          <w:sz w:val="24"/>
          <w:szCs w:val="24"/>
        </w:rPr>
        <w:t>:一标段：3365011.26元； 二标段：3778533.88元。</w:t>
      </w:r>
    </w:p>
    <w:p>
      <w:pPr>
        <w:widowControl/>
        <w:spacing w:line="300" w:lineRule="auto"/>
        <w:ind w:firstLine="480"/>
        <w:rPr>
          <w:rFonts w:hAnsi="宋体"/>
          <w:sz w:val="24"/>
        </w:rPr>
      </w:pPr>
      <w:r>
        <w:rPr>
          <w:rFonts w:hint="eastAsia" w:hAnsi="宋体"/>
          <w:sz w:val="24"/>
        </w:rPr>
        <w:t>2.7施工计划工期：</w:t>
      </w:r>
      <w:r>
        <w:rPr>
          <w:rFonts w:hint="eastAsia" w:hAnsi="宋体" w:cs="仿宋_GB2312"/>
          <w:sz w:val="24"/>
        </w:rPr>
        <w:t>40日历天/标段</w:t>
      </w:r>
      <w:r>
        <w:rPr>
          <w:rFonts w:hint="eastAsia" w:hAnsi="宋体"/>
          <w:sz w:val="24"/>
        </w:rPr>
        <w:t>。</w:t>
      </w:r>
    </w:p>
    <w:p>
      <w:pPr>
        <w:widowControl/>
        <w:spacing w:line="300" w:lineRule="auto"/>
        <w:rPr>
          <w:rFonts w:hAnsi="宋体"/>
          <w:sz w:val="24"/>
        </w:rPr>
      </w:pPr>
      <w:r>
        <w:rPr>
          <w:rFonts w:hint="eastAsia" w:hAnsi="宋体"/>
          <w:sz w:val="24"/>
        </w:rPr>
        <w:t xml:space="preserve">    2.8质量要求：合格。</w:t>
      </w:r>
    </w:p>
    <w:p>
      <w:pPr>
        <w:widowControl/>
        <w:numPr>
          <w:ilvl w:val="0"/>
          <w:numId w:val="1"/>
        </w:numPr>
        <w:spacing w:line="360" w:lineRule="auto"/>
        <w:rPr>
          <w:rFonts w:hAnsi="宋体"/>
          <w:b/>
          <w:sz w:val="24"/>
        </w:rPr>
      </w:pPr>
      <w:r>
        <w:rPr>
          <w:rFonts w:hint="eastAsia" w:hAnsi="宋体"/>
          <w:b/>
          <w:sz w:val="24"/>
        </w:rPr>
        <w:t>资格要求</w:t>
      </w:r>
    </w:p>
    <w:p>
      <w:pPr>
        <w:pStyle w:val="27"/>
        <w:spacing w:before="0" w:beforeAutospacing="0" w:after="0" w:afterAutospacing="0" w:line="360" w:lineRule="auto"/>
        <w:ind w:firstLine="480" w:firstLineChars="200"/>
        <w:contextualSpacing/>
        <w:jc w:val="both"/>
        <w:rPr>
          <w:szCs w:val="24"/>
        </w:rPr>
      </w:pPr>
      <w:r>
        <w:rPr>
          <w:rFonts w:hint="eastAsia"/>
          <w:szCs w:val="24"/>
        </w:rPr>
        <w:t>3.1投标人须具有独立法人资格，须具备建筑工程施工总承包三级（及以上）资质，且具有有效的安全生产许可证；</w:t>
      </w:r>
    </w:p>
    <w:p>
      <w:pPr>
        <w:pStyle w:val="27"/>
        <w:spacing w:before="0" w:beforeAutospacing="0" w:after="0" w:afterAutospacing="0" w:line="360" w:lineRule="auto"/>
        <w:ind w:firstLine="480" w:firstLineChars="200"/>
        <w:contextualSpacing/>
        <w:jc w:val="both"/>
        <w:rPr>
          <w:szCs w:val="24"/>
        </w:rPr>
      </w:pPr>
      <w:r>
        <w:rPr>
          <w:rFonts w:hint="eastAsia"/>
          <w:szCs w:val="24"/>
        </w:rPr>
        <w:t>3.2拟派项目负责人必须具备建筑工程专业贰级及贰级以上注册建造师资格和安全生产考核合格证，且未担任其他在施建设工程项目的项目负责人。</w:t>
      </w:r>
    </w:p>
    <w:p>
      <w:pPr>
        <w:pStyle w:val="27"/>
        <w:spacing w:before="0" w:beforeAutospacing="0" w:after="0" w:afterAutospacing="0" w:line="360" w:lineRule="auto"/>
        <w:ind w:firstLine="480" w:firstLineChars="200"/>
        <w:contextualSpacing/>
        <w:jc w:val="both"/>
        <w:rPr>
          <w:szCs w:val="24"/>
        </w:rPr>
      </w:pPr>
      <w:r>
        <w:rPr>
          <w:rFonts w:hint="eastAsia"/>
          <w:szCs w:val="24"/>
        </w:rPr>
        <w:t>3.3本次招标不接受联合体投标。</w:t>
      </w:r>
    </w:p>
    <w:p>
      <w:pPr>
        <w:pStyle w:val="27"/>
        <w:spacing w:before="0" w:beforeAutospacing="0" w:after="0" w:afterAutospacing="0" w:line="360" w:lineRule="auto"/>
        <w:ind w:firstLine="480" w:firstLineChars="200"/>
        <w:contextualSpacing/>
        <w:jc w:val="both"/>
        <w:rPr>
          <w:szCs w:val="24"/>
        </w:rPr>
      </w:pPr>
      <w:r>
        <w:rPr>
          <w:rFonts w:hint="eastAsia"/>
          <w:szCs w:val="24"/>
        </w:rPr>
        <w:t>3.4本次招标实行资格后审。</w:t>
      </w:r>
    </w:p>
    <w:p>
      <w:pPr>
        <w:widowControl/>
        <w:spacing w:line="360" w:lineRule="auto"/>
        <w:rPr>
          <w:rFonts w:hAnsi="宋体"/>
          <w:b/>
          <w:sz w:val="24"/>
        </w:rPr>
      </w:pPr>
      <w:r>
        <w:rPr>
          <w:rFonts w:hint="eastAsia" w:hAnsi="宋体"/>
          <w:b/>
          <w:sz w:val="24"/>
        </w:rPr>
        <w:t>4、网上下载招标文件</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5.招标文件和施工图纸的获取</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bCs/>
          <w:sz w:val="24"/>
        </w:rPr>
        <w:t>http://www.xczbtb.com/</w:t>
      </w:r>
      <w:r>
        <w:rPr>
          <w:rFonts w:hint="eastAsia" w:hAnsi="宋体"/>
          <w:bCs/>
          <w:sz w:val="24"/>
        </w:rPr>
        <w:fldChar w:fldCharType="end"/>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5.3招标文件每套售价300元，于递交投标文件时缴纳给招标代理机构，售后不退。</w:t>
      </w:r>
    </w:p>
    <w:p>
      <w:pPr>
        <w:widowControl/>
        <w:numPr>
          <w:ilvl w:val="0"/>
          <w:numId w:val="2"/>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本项目为全流程电子化交易项目，须提交电子投标文件和纸质投标文件（正本、副本各1份）。</w:t>
      </w:r>
    </w:p>
    <w:p>
      <w:pPr>
        <w:widowControl/>
        <w:spacing w:line="360" w:lineRule="auto"/>
        <w:ind w:firstLine="480" w:firstLineChars="200"/>
        <w:rPr>
          <w:rFonts w:hAnsi="宋体"/>
          <w:bCs/>
          <w:sz w:val="24"/>
        </w:rPr>
      </w:pPr>
      <w:r>
        <w:rPr>
          <w:rFonts w:hint="eastAsia" w:hAnsi="宋体"/>
          <w:bCs/>
          <w:sz w:val="24"/>
        </w:rPr>
        <w:t>6.2 投标文件提交的截止时间及开标时间：2018年</w:t>
      </w:r>
      <w:r>
        <w:rPr>
          <w:rFonts w:hint="eastAsia" w:hAnsi="宋体"/>
          <w:bCs/>
          <w:sz w:val="24"/>
          <w:lang w:val="en-US" w:eastAsia="zh-CN"/>
        </w:rPr>
        <w:t>7</w:t>
      </w:r>
      <w:r>
        <w:rPr>
          <w:rFonts w:hint="eastAsia" w:hAnsi="宋体"/>
          <w:bCs/>
          <w:sz w:val="24"/>
        </w:rPr>
        <w:t>月</w:t>
      </w:r>
      <w:r>
        <w:rPr>
          <w:rFonts w:hint="eastAsia" w:hAnsi="宋体"/>
          <w:bCs/>
          <w:sz w:val="24"/>
          <w:lang w:val="en-US" w:eastAsia="zh-CN"/>
        </w:rPr>
        <w:t>20</w:t>
      </w:r>
      <w:r>
        <w:rPr>
          <w:rFonts w:hint="eastAsia" w:hAnsi="宋体"/>
          <w:bCs/>
          <w:sz w:val="24"/>
        </w:rPr>
        <w:t>日09时30分。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widowControl/>
        <w:spacing w:line="360" w:lineRule="auto"/>
        <w:ind w:firstLine="480" w:firstLineChars="200"/>
        <w:rPr>
          <w:rFonts w:hAnsi="宋体"/>
          <w:bCs/>
          <w:sz w:val="24"/>
        </w:rPr>
      </w:pPr>
      <w:r>
        <w:rPr>
          <w:rFonts w:hint="eastAsia" w:hAnsi="宋体"/>
          <w:bCs/>
          <w:sz w:val="24"/>
        </w:rPr>
        <w:t>6.4纸质投标文件提交地点：许昌市公共资源交易中心（许昌市龙兴路竹林路交汇处公共资源大厦三楼）开标</w:t>
      </w:r>
      <w:r>
        <w:rPr>
          <w:rFonts w:hint="eastAsia" w:hAnsi="宋体"/>
          <w:bCs/>
          <w:sz w:val="24"/>
          <w:lang w:eastAsia="zh-CN"/>
        </w:rPr>
        <w:t>二</w:t>
      </w:r>
      <w:r>
        <w:rPr>
          <w:rFonts w:hint="eastAsia" w:hAnsi="宋体"/>
          <w:bCs/>
          <w:sz w:val="24"/>
        </w:rPr>
        <w:t>室。</w:t>
      </w:r>
    </w:p>
    <w:p>
      <w:pPr>
        <w:widowControl/>
        <w:spacing w:line="360" w:lineRule="auto"/>
        <w:ind w:firstLine="480" w:firstLineChars="200"/>
        <w:rPr>
          <w:rFonts w:hAnsi="宋体"/>
          <w:bCs/>
          <w:sz w:val="24"/>
        </w:rPr>
      </w:pPr>
      <w:r>
        <w:rPr>
          <w:rFonts w:hint="eastAsia" w:hAnsi="宋体"/>
          <w:bCs/>
          <w:sz w:val="24"/>
        </w:rPr>
        <w:t>6.5逾期送达的或者未送达指定地点的纸质投标文件、及仅提供纸质投标文件的，招标人不予受理。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autoSpaceDE w:val="0"/>
        <w:autoSpaceDN w:val="0"/>
        <w:adjustRightInd w:val="0"/>
        <w:spacing w:line="360" w:lineRule="auto"/>
        <w:ind w:firstLine="480" w:firstLineChars="200"/>
        <w:jc w:val="left"/>
        <w:rPr>
          <w:rFonts w:hAnsi="宋体"/>
          <w:sz w:val="24"/>
          <w:szCs w:val="24"/>
        </w:rPr>
      </w:pPr>
      <w:r>
        <w:rPr>
          <w:rFonts w:hint="eastAsia" w:hAnsi="宋体"/>
          <w:sz w:val="24"/>
          <w:szCs w:val="24"/>
        </w:rPr>
        <w:t>招 标 人：许昌高级中学</w:t>
      </w:r>
    </w:p>
    <w:p>
      <w:pPr>
        <w:autoSpaceDE w:val="0"/>
        <w:autoSpaceDN w:val="0"/>
        <w:adjustRightInd w:val="0"/>
        <w:spacing w:line="360" w:lineRule="auto"/>
        <w:jc w:val="left"/>
        <w:rPr>
          <w:rFonts w:hAnsi="宋体"/>
          <w:sz w:val="24"/>
          <w:szCs w:val="24"/>
        </w:rPr>
      </w:pPr>
      <w:r>
        <w:rPr>
          <w:rFonts w:hint="eastAsia" w:hAnsi="宋体"/>
          <w:sz w:val="24"/>
          <w:szCs w:val="24"/>
        </w:rPr>
        <w:t xml:space="preserve">    地    址：许昌市建安大道西段  </w:t>
      </w:r>
    </w:p>
    <w:p>
      <w:pPr>
        <w:autoSpaceDE w:val="0"/>
        <w:autoSpaceDN w:val="0"/>
        <w:adjustRightInd w:val="0"/>
        <w:spacing w:line="360" w:lineRule="auto"/>
        <w:jc w:val="left"/>
        <w:rPr>
          <w:rFonts w:hAnsi="宋体"/>
          <w:sz w:val="24"/>
          <w:szCs w:val="24"/>
        </w:rPr>
      </w:pPr>
      <w:r>
        <w:rPr>
          <w:rFonts w:hint="eastAsia" w:hAnsi="宋体"/>
          <w:sz w:val="24"/>
          <w:szCs w:val="24"/>
        </w:rPr>
        <w:t xml:space="preserve">    联 系 人：董志伟</w:t>
      </w:r>
    </w:p>
    <w:p>
      <w:pPr>
        <w:autoSpaceDE w:val="0"/>
        <w:autoSpaceDN w:val="0"/>
        <w:adjustRightInd w:val="0"/>
        <w:spacing w:line="360" w:lineRule="auto"/>
        <w:jc w:val="left"/>
        <w:rPr>
          <w:rFonts w:hAnsi="宋体"/>
          <w:sz w:val="24"/>
          <w:szCs w:val="24"/>
        </w:rPr>
      </w:pPr>
      <w:r>
        <w:rPr>
          <w:rFonts w:hint="eastAsia" w:hAnsi="宋体"/>
          <w:sz w:val="24"/>
          <w:szCs w:val="24"/>
        </w:rPr>
        <w:t xml:space="preserve">    联系电话：18603999119</w:t>
      </w:r>
    </w:p>
    <w:p>
      <w:pPr>
        <w:autoSpaceDE w:val="0"/>
        <w:autoSpaceDN w:val="0"/>
        <w:adjustRightInd w:val="0"/>
        <w:spacing w:line="360" w:lineRule="auto"/>
        <w:jc w:val="left"/>
        <w:rPr>
          <w:rFonts w:hAnsi="宋体"/>
          <w:sz w:val="24"/>
          <w:szCs w:val="24"/>
        </w:rPr>
      </w:pPr>
      <w:r>
        <w:rPr>
          <w:rFonts w:hint="eastAsia" w:hAnsi="宋体"/>
          <w:sz w:val="24"/>
          <w:szCs w:val="24"/>
        </w:rPr>
        <w:t xml:space="preserve">    代理机构：河南省光大建设管理有限公司</w:t>
      </w:r>
    </w:p>
    <w:p>
      <w:pPr>
        <w:autoSpaceDE w:val="0"/>
        <w:autoSpaceDN w:val="0"/>
        <w:adjustRightInd w:val="0"/>
        <w:spacing w:line="360" w:lineRule="auto"/>
        <w:ind w:firstLine="480" w:firstLineChars="200"/>
        <w:jc w:val="left"/>
        <w:rPr>
          <w:rFonts w:hAnsi="宋体"/>
          <w:sz w:val="24"/>
          <w:szCs w:val="24"/>
        </w:rPr>
      </w:pPr>
      <w:r>
        <w:rPr>
          <w:rFonts w:hint="eastAsia" w:hAnsi="宋体"/>
          <w:sz w:val="24"/>
          <w:szCs w:val="24"/>
        </w:rPr>
        <w:t>地址：许继天宝盛世花园14#楼</w:t>
      </w:r>
    </w:p>
    <w:p>
      <w:pPr>
        <w:autoSpaceDE w:val="0"/>
        <w:autoSpaceDN w:val="0"/>
        <w:adjustRightInd w:val="0"/>
        <w:spacing w:line="360" w:lineRule="auto"/>
        <w:jc w:val="left"/>
        <w:rPr>
          <w:rFonts w:hAnsi="宋体"/>
          <w:sz w:val="24"/>
          <w:szCs w:val="24"/>
        </w:rPr>
      </w:pPr>
      <w:r>
        <w:rPr>
          <w:rFonts w:hint="eastAsia" w:hAnsi="宋体"/>
          <w:sz w:val="24"/>
          <w:szCs w:val="24"/>
        </w:rPr>
        <w:t xml:space="preserve">    项目负责人：</w:t>
      </w:r>
    </w:p>
    <w:p>
      <w:pPr>
        <w:autoSpaceDE w:val="0"/>
        <w:autoSpaceDN w:val="0"/>
        <w:adjustRightInd w:val="0"/>
        <w:spacing w:line="360" w:lineRule="auto"/>
        <w:ind w:firstLine="480" w:firstLineChars="200"/>
        <w:jc w:val="left"/>
        <w:rPr>
          <w:rFonts w:hAnsi="宋体"/>
          <w:sz w:val="24"/>
          <w:szCs w:val="24"/>
        </w:rPr>
      </w:pPr>
      <w:r>
        <w:rPr>
          <w:rFonts w:hint="eastAsia" w:hAnsi="宋体"/>
          <w:sz w:val="24"/>
          <w:szCs w:val="24"/>
        </w:rPr>
        <w:t>联 系 人：韩先生</w:t>
      </w:r>
    </w:p>
    <w:p>
      <w:pPr>
        <w:autoSpaceDE w:val="0"/>
        <w:autoSpaceDN w:val="0"/>
        <w:adjustRightInd w:val="0"/>
        <w:spacing w:line="360" w:lineRule="auto"/>
        <w:ind w:firstLine="480" w:firstLineChars="200"/>
        <w:jc w:val="left"/>
        <w:rPr>
          <w:rFonts w:hAnsi="宋体"/>
          <w:sz w:val="24"/>
          <w:szCs w:val="24"/>
        </w:rPr>
      </w:pPr>
      <w:r>
        <w:rPr>
          <w:rFonts w:hint="eastAsia" w:hAnsi="宋体"/>
          <w:sz w:val="24"/>
          <w:szCs w:val="24"/>
        </w:rPr>
        <w:t>联系电话：15936354876</w:t>
      </w:r>
    </w:p>
    <w:p>
      <w:pPr>
        <w:pStyle w:val="13"/>
        <w:ind w:firstLine="240"/>
        <w:jc w:val="right"/>
        <w:rPr>
          <w:rFonts w:hAnsi="宋体"/>
          <w:sz w:val="24"/>
          <w:szCs w:val="24"/>
        </w:rPr>
      </w:pPr>
      <w:r>
        <w:rPr>
          <w:rFonts w:hint="eastAsia" w:hAnsi="宋体"/>
          <w:sz w:val="24"/>
          <w:szCs w:val="24"/>
        </w:rPr>
        <w:t>许昌高级中学</w:t>
      </w:r>
    </w:p>
    <w:p>
      <w:pPr>
        <w:pStyle w:val="13"/>
        <w:ind w:firstLine="240"/>
        <w:jc w:val="right"/>
      </w:pPr>
      <w:r>
        <w:rPr>
          <w:rFonts w:hint="eastAsia" w:hAnsi="宋体"/>
          <w:sz w:val="24"/>
        </w:rPr>
        <w:t>2018年6月</w:t>
      </w:r>
      <w:r>
        <w:rPr>
          <w:rFonts w:hint="eastAsia" w:hAnsi="宋体"/>
          <w:sz w:val="24"/>
          <w:lang w:val="en-US" w:eastAsia="zh-CN"/>
        </w:rPr>
        <w:t>29</w:t>
      </w:r>
      <w:r>
        <w:rPr>
          <w:rFonts w:hint="eastAsia" w:hAnsi="宋体"/>
          <w:sz w:val="24"/>
        </w:rPr>
        <w:t>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tabs>
          <w:tab w:val="left" w:pos="4140"/>
          <w:tab w:val="left" w:pos="4260"/>
        </w:tabs>
        <w:spacing w:line="360" w:lineRule="auto"/>
        <w:ind w:right="-578" w:rightChars="-170"/>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60" w:lineRule="auto"/>
              <w:jc w:val="left"/>
              <w:rPr>
                <w:rFonts w:hAnsi="宋体"/>
                <w:sz w:val="24"/>
                <w:szCs w:val="24"/>
              </w:rPr>
            </w:pPr>
            <w:r>
              <w:rPr>
                <w:rFonts w:hint="eastAsia" w:hAnsi="宋体"/>
                <w:sz w:val="24"/>
                <w:szCs w:val="24"/>
              </w:rPr>
              <w:t>招 标 人：许昌高级中学</w:t>
            </w:r>
          </w:p>
          <w:p>
            <w:pPr>
              <w:autoSpaceDE w:val="0"/>
              <w:autoSpaceDN w:val="0"/>
              <w:adjustRightInd w:val="0"/>
              <w:spacing w:line="360" w:lineRule="auto"/>
              <w:jc w:val="left"/>
              <w:rPr>
                <w:rFonts w:hAnsi="宋体"/>
                <w:sz w:val="24"/>
                <w:szCs w:val="24"/>
              </w:rPr>
            </w:pPr>
            <w:r>
              <w:rPr>
                <w:rFonts w:hint="eastAsia" w:hAnsi="宋体"/>
                <w:sz w:val="24"/>
                <w:szCs w:val="24"/>
              </w:rPr>
              <w:t xml:space="preserve">地    址：许昌市建安大道西段  </w:t>
            </w:r>
          </w:p>
          <w:p>
            <w:pPr>
              <w:autoSpaceDE w:val="0"/>
              <w:autoSpaceDN w:val="0"/>
              <w:adjustRightInd w:val="0"/>
              <w:spacing w:line="360" w:lineRule="auto"/>
              <w:jc w:val="left"/>
              <w:rPr>
                <w:rFonts w:hAnsi="宋体"/>
                <w:sz w:val="24"/>
                <w:szCs w:val="24"/>
              </w:rPr>
            </w:pPr>
            <w:r>
              <w:rPr>
                <w:rFonts w:hint="eastAsia" w:hAnsi="宋体"/>
                <w:sz w:val="24"/>
                <w:szCs w:val="24"/>
              </w:rPr>
              <w:t>联 系 人：董志伟</w:t>
            </w:r>
          </w:p>
          <w:p>
            <w:pPr>
              <w:autoSpaceDE w:val="0"/>
              <w:autoSpaceDN w:val="0"/>
              <w:adjustRightInd w:val="0"/>
              <w:spacing w:line="360" w:lineRule="auto"/>
              <w:jc w:val="left"/>
              <w:rPr>
                <w:rFonts w:hAnsi="宋体"/>
                <w:sz w:val="24"/>
              </w:rPr>
            </w:pPr>
            <w:r>
              <w:rPr>
                <w:rFonts w:hint="eastAsia" w:hAnsi="宋体"/>
                <w:sz w:val="24"/>
                <w:szCs w:val="24"/>
              </w:rPr>
              <w:t>联系电话：18603999119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60" w:lineRule="auto"/>
              <w:jc w:val="left"/>
              <w:rPr>
                <w:rFonts w:hAnsi="宋体"/>
                <w:sz w:val="24"/>
                <w:szCs w:val="24"/>
              </w:rPr>
            </w:pPr>
            <w:r>
              <w:rPr>
                <w:rFonts w:hint="eastAsia" w:hAnsi="宋体"/>
                <w:sz w:val="24"/>
                <w:szCs w:val="24"/>
              </w:rPr>
              <w:t>代理机构：河南省光大建设管理有限公司</w:t>
            </w:r>
          </w:p>
          <w:p>
            <w:pPr>
              <w:autoSpaceDE w:val="0"/>
              <w:autoSpaceDN w:val="0"/>
              <w:adjustRightInd w:val="0"/>
              <w:spacing w:line="360" w:lineRule="auto"/>
              <w:jc w:val="left"/>
              <w:rPr>
                <w:rFonts w:hAnsi="宋体"/>
                <w:sz w:val="24"/>
                <w:szCs w:val="24"/>
              </w:rPr>
            </w:pPr>
            <w:r>
              <w:rPr>
                <w:rFonts w:hint="eastAsia" w:hAnsi="宋体"/>
                <w:sz w:val="24"/>
                <w:szCs w:val="24"/>
              </w:rPr>
              <w:t>地址：许继天宝盛世花园14#楼</w:t>
            </w:r>
          </w:p>
          <w:p>
            <w:pPr>
              <w:autoSpaceDE w:val="0"/>
              <w:autoSpaceDN w:val="0"/>
              <w:adjustRightInd w:val="0"/>
              <w:spacing w:line="360" w:lineRule="auto"/>
              <w:jc w:val="left"/>
              <w:rPr>
                <w:rFonts w:hAnsi="宋体"/>
                <w:sz w:val="24"/>
                <w:szCs w:val="24"/>
              </w:rPr>
            </w:pPr>
            <w:r>
              <w:rPr>
                <w:rFonts w:hint="eastAsia" w:hAnsi="宋体"/>
                <w:sz w:val="24"/>
                <w:szCs w:val="24"/>
              </w:rPr>
              <w:t>项目负责人：</w:t>
            </w:r>
          </w:p>
          <w:p>
            <w:pPr>
              <w:autoSpaceDE w:val="0"/>
              <w:autoSpaceDN w:val="0"/>
              <w:adjustRightInd w:val="0"/>
              <w:spacing w:line="360" w:lineRule="auto"/>
              <w:jc w:val="left"/>
              <w:rPr>
                <w:rFonts w:hAnsi="宋体"/>
                <w:sz w:val="24"/>
                <w:szCs w:val="24"/>
              </w:rPr>
            </w:pPr>
            <w:r>
              <w:rPr>
                <w:rFonts w:hint="eastAsia" w:hAnsi="宋体"/>
                <w:sz w:val="24"/>
                <w:szCs w:val="24"/>
              </w:rPr>
              <w:t>联 系 人：韩先生</w:t>
            </w:r>
          </w:p>
          <w:p>
            <w:pPr>
              <w:autoSpaceDE w:val="0"/>
              <w:autoSpaceDN w:val="0"/>
              <w:adjustRightInd w:val="0"/>
              <w:spacing w:line="360" w:lineRule="auto"/>
              <w:jc w:val="left"/>
              <w:rPr>
                <w:rFonts w:hAnsi="宋体"/>
                <w:sz w:val="24"/>
              </w:rPr>
            </w:pPr>
            <w:r>
              <w:rPr>
                <w:rFonts w:hint="eastAsia" w:hAnsi="宋体"/>
                <w:sz w:val="24"/>
                <w:szCs w:val="24"/>
              </w:rPr>
              <w:t>联系电话：15936354876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320" w:lineRule="exact"/>
              <w:jc w:val="left"/>
              <w:rPr>
                <w:rFonts w:hAnsi="宋体" w:cs="黑体"/>
                <w:sz w:val="24"/>
              </w:rPr>
            </w:pPr>
            <w:r>
              <w:rPr>
                <w:rFonts w:hint="eastAsia" w:hAnsi="宋体"/>
                <w:sz w:val="24"/>
                <w:szCs w:val="24"/>
              </w:rPr>
              <w:t>许昌高级中学南校区“男女生公寓楼、教学楼及连廊改造工程”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widowControl/>
              <w:spacing w:line="300" w:lineRule="auto"/>
              <w:rPr>
                <w:rFonts w:hAnsi="宋体" w:cs="仿宋_GB2312"/>
                <w:sz w:val="24"/>
                <w:szCs w:val="24"/>
              </w:rPr>
            </w:pPr>
            <w:r>
              <w:rPr>
                <w:rFonts w:hint="eastAsia" w:hAnsi="宋体"/>
                <w:sz w:val="24"/>
                <w:szCs w:val="24"/>
              </w:rPr>
              <w:t>本项目位于许昌市魏都区健康路中段路北的许昌高级中学南校区院内。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rPr>
              <w:t>40日历天/标段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widowControl/>
              <w:numPr>
                <w:ilvl w:val="0"/>
                <w:numId w:val="3"/>
              </w:numPr>
              <w:spacing w:line="360" w:lineRule="auto"/>
              <w:rPr>
                <w:rFonts w:ascii="新宋体" w:hAnsi="新宋体" w:eastAsia="新宋体" w:cs="黑体"/>
                <w:b/>
                <w:sz w:val="24"/>
                <w:szCs w:val="24"/>
              </w:rPr>
            </w:pPr>
            <w:r>
              <w:rPr>
                <w:rFonts w:hint="eastAsia" w:ascii="新宋体" w:hAnsi="新宋体" w:eastAsia="新宋体" w:cs="黑体"/>
                <w:b/>
                <w:sz w:val="24"/>
                <w:szCs w:val="24"/>
              </w:rPr>
              <w:t>资质条件：</w:t>
            </w:r>
          </w:p>
          <w:p>
            <w:pPr>
              <w:pStyle w:val="27"/>
              <w:spacing w:before="0" w:beforeAutospacing="0" w:after="0" w:afterAutospacing="0" w:line="360" w:lineRule="auto"/>
              <w:ind w:firstLine="480" w:firstLineChars="200"/>
              <w:contextualSpacing/>
              <w:jc w:val="both"/>
              <w:rPr>
                <w:szCs w:val="24"/>
              </w:rPr>
            </w:pPr>
            <w:r>
              <w:rPr>
                <w:rFonts w:hint="eastAsia"/>
                <w:szCs w:val="24"/>
              </w:rPr>
              <w:t>投标人须具有独立法人资格，须具备建筑工程施工总承包三级（及以上）资质，且具有有效的安全生产许可证；</w:t>
            </w:r>
          </w:p>
          <w:p>
            <w:pPr>
              <w:pStyle w:val="27"/>
              <w:spacing w:before="0" w:beforeAutospacing="0" w:after="0" w:afterAutospacing="0" w:line="360" w:lineRule="auto"/>
              <w:ind w:firstLine="480" w:firstLineChars="200"/>
              <w:contextualSpacing/>
              <w:jc w:val="both"/>
              <w:rPr>
                <w:rFonts w:hint="eastAsia"/>
                <w:szCs w:val="24"/>
              </w:rPr>
            </w:pPr>
            <w:r>
              <w:rPr>
                <w:rFonts w:hint="eastAsia"/>
                <w:szCs w:val="24"/>
              </w:rPr>
              <w:t>拟派项目负责人必须具备建筑工程专业贰级及贰级以上注册建造师资格和安全生产考核合格证，且未担任其他在施建设工程项目的项目负责人。</w:t>
            </w:r>
          </w:p>
          <w:p>
            <w:pPr>
              <w:pStyle w:val="27"/>
              <w:spacing w:before="0" w:beforeAutospacing="0" w:after="0" w:afterAutospacing="0" w:line="360" w:lineRule="auto"/>
              <w:ind w:firstLine="480" w:firstLineChars="200"/>
              <w:contextualSpacing/>
              <w:jc w:val="both"/>
              <w:rPr>
                <w:rFonts w:hint="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http://www.xczbtb.com/</w:t>
            </w:r>
            <w:r>
              <w:rPr>
                <w:rFonts w:hint="eastAsia" w:hAnsi="宋体" w:cs="仿宋_GB2312"/>
                <w:sz w:val="24"/>
              </w:rPr>
              <w:fldChar w:fldCharType="end"/>
            </w:r>
            <w:r>
              <w:rPr>
                <w:rFonts w:hint="eastAsia" w:hAnsi="宋体" w:cs="仿宋_GB2312"/>
                <w:sz w:val="24"/>
              </w:rPr>
              <w:t>），通过“投标人/供应商登录”后自行下载。</w:t>
            </w:r>
          </w:p>
          <w:p>
            <w:pPr>
              <w:autoSpaceDE w:val="0"/>
              <w:autoSpaceDN w:val="0"/>
              <w:adjustRightInd w:val="0"/>
              <w:spacing w:line="340" w:lineRule="exact"/>
              <w:rPr>
                <w:rFonts w:hAnsi="宋体" w:cs="仿宋_GB2312"/>
                <w:sz w:val="24"/>
              </w:rPr>
            </w:pPr>
            <w:r>
              <w:rPr>
                <w:rFonts w:hint="eastAsia" w:hAnsi="宋体" w:cs="仿宋_GB2312"/>
                <w:sz w:val="24"/>
              </w:rPr>
              <w:t>图纸下载地址:www.xczbtb.com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Cs/>
                <w:sz w:val="24"/>
              </w:rPr>
              <w:t>2018年</w:t>
            </w:r>
            <w:r>
              <w:rPr>
                <w:rFonts w:hint="eastAsia" w:hAnsi="宋体"/>
                <w:bCs/>
                <w:sz w:val="24"/>
                <w:lang w:val="en-US" w:eastAsia="zh-CN"/>
              </w:rPr>
              <w:t>7</w:t>
            </w:r>
            <w:r>
              <w:rPr>
                <w:rFonts w:hint="eastAsia" w:hAnsi="宋体"/>
                <w:bCs/>
                <w:sz w:val="24"/>
              </w:rPr>
              <w:t>月</w:t>
            </w:r>
            <w:r>
              <w:rPr>
                <w:rFonts w:hint="eastAsia" w:hAnsi="宋体"/>
                <w:bCs/>
                <w:sz w:val="24"/>
                <w:lang w:val="en-US" w:eastAsia="zh-CN"/>
              </w:rPr>
              <w:t>20</w:t>
            </w:r>
            <w:r>
              <w:rPr>
                <w:rFonts w:hint="eastAsia" w:hAnsi="宋体"/>
                <w:bCs/>
                <w:sz w:val="24"/>
              </w:rPr>
              <w:t>日09时30分</w:t>
            </w:r>
            <w:r>
              <w:rPr>
                <w:rFonts w:hint="eastAsia" w:hAnsi="宋体" w:cs="黑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color w:val="000000" w:themeColor="text1"/>
                <w:sz w:val="24"/>
              </w:rPr>
            </w:pPr>
            <w:r>
              <w:rPr>
                <w:rFonts w:hint="eastAsia" w:hAnsi="宋体" w:cs="仿宋_GB2312"/>
                <w:color w:val="000000" w:themeColor="text1"/>
                <w:sz w:val="24"/>
              </w:rPr>
              <w:t>投标保证金递交截止时间：（</w:t>
            </w:r>
            <w:r>
              <w:rPr>
                <w:rFonts w:hint="eastAsia" w:hAnsi="宋体"/>
                <w:bCs/>
                <w:color w:val="000000" w:themeColor="text1"/>
                <w:sz w:val="24"/>
              </w:rPr>
              <w:t>2018年</w:t>
            </w:r>
            <w:r>
              <w:rPr>
                <w:rFonts w:hint="eastAsia" w:hAnsi="宋体"/>
                <w:bCs/>
                <w:color w:val="000000" w:themeColor="text1"/>
                <w:sz w:val="24"/>
                <w:lang w:val="en-US" w:eastAsia="zh-CN"/>
              </w:rPr>
              <w:t>7</w:t>
            </w:r>
            <w:r>
              <w:rPr>
                <w:rFonts w:hint="eastAsia" w:hAnsi="宋体"/>
                <w:bCs/>
                <w:color w:val="000000" w:themeColor="text1"/>
                <w:sz w:val="24"/>
              </w:rPr>
              <w:t>月</w:t>
            </w:r>
            <w:r>
              <w:rPr>
                <w:rFonts w:hint="eastAsia" w:hAnsi="宋体"/>
                <w:bCs/>
                <w:color w:val="000000" w:themeColor="text1"/>
                <w:sz w:val="24"/>
                <w:lang w:val="en-US" w:eastAsia="zh-CN"/>
              </w:rPr>
              <w:t>20</w:t>
            </w:r>
            <w:r>
              <w:rPr>
                <w:rFonts w:hint="eastAsia" w:hAnsi="宋体"/>
                <w:bCs/>
                <w:color w:val="000000" w:themeColor="text1"/>
                <w:sz w:val="24"/>
              </w:rPr>
              <w:t>日09时30分</w:t>
            </w:r>
            <w:r>
              <w:rPr>
                <w:rFonts w:hint="eastAsia" w:hAnsi="宋体" w:cs="仿宋_GB2312"/>
                <w:color w:val="000000" w:themeColor="text1"/>
                <w:sz w:val="24"/>
              </w:rPr>
              <w:t>）。</w:t>
            </w:r>
          </w:p>
          <w:p>
            <w:pPr>
              <w:autoSpaceDE w:val="0"/>
              <w:autoSpaceDN w:val="0"/>
              <w:adjustRightInd w:val="0"/>
              <w:spacing w:line="276" w:lineRule="auto"/>
              <w:jc w:val="left"/>
              <w:rPr>
                <w:rFonts w:hAnsi="宋体" w:cs="仿宋_GB2312"/>
                <w:b/>
                <w:bCs/>
                <w:color w:val="000000" w:themeColor="text1"/>
                <w:sz w:val="24"/>
              </w:rPr>
            </w:pPr>
            <w:r>
              <w:rPr>
                <w:rFonts w:hint="eastAsia" w:hAnsi="宋体" w:cs="仿宋_GB2312"/>
                <w:b/>
                <w:bCs/>
                <w:color w:val="000000" w:themeColor="text1"/>
                <w:sz w:val="24"/>
              </w:rPr>
              <w:t>金额：</w:t>
            </w:r>
          </w:p>
          <w:p>
            <w:pPr>
              <w:autoSpaceDE w:val="0"/>
              <w:autoSpaceDN w:val="0"/>
              <w:adjustRightInd w:val="0"/>
              <w:spacing w:line="276" w:lineRule="auto"/>
              <w:jc w:val="left"/>
              <w:rPr>
                <w:rFonts w:hAnsi="宋体" w:cs="仿宋_GB2312"/>
                <w:b/>
                <w:bCs/>
                <w:color w:val="000000" w:themeColor="text1"/>
                <w:sz w:val="24"/>
              </w:rPr>
            </w:pPr>
            <w:r>
              <w:rPr>
                <w:rFonts w:hint="eastAsia" w:hAnsi="宋体" w:cs="仿宋_GB2312"/>
                <w:b/>
                <w:bCs/>
                <w:color w:val="000000" w:themeColor="text1"/>
                <w:sz w:val="24"/>
              </w:rPr>
              <w:t>一标段：陆万柒仟叁佰元整（￥67300.00元）</w:t>
            </w:r>
          </w:p>
          <w:p>
            <w:pPr>
              <w:autoSpaceDE w:val="0"/>
              <w:autoSpaceDN w:val="0"/>
              <w:adjustRightInd w:val="0"/>
              <w:spacing w:line="276" w:lineRule="auto"/>
              <w:jc w:val="left"/>
              <w:rPr>
                <w:color w:val="000000" w:themeColor="text1"/>
              </w:rPr>
            </w:pPr>
            <w:r>
              <w:rPr>
                <w:rFonts w:hint="eastAsia" w:hAnsi="宋体" w:cs="仿宋_GB2312"/>
                <w:b/>
                <w:bCs/>
                <w:color w:val="000000" w:themeColor="text1"/>
                <w:sz w:val="24"/>
              </w:rPr>
              <w:t>二标段：柒万伍仟伍佰元整（￥75500.00元）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（2）使用电子介质存储的投标文件1份</w:t>
            </w:r>
            <w:r>
              <w:rPr>
                <w:rFonts w:hint="eastAsia" w:hAnsi="宋体"/>
                <w:sz w:val="24"/>
                <w:szCs w:val="24"/>
              </w:rPr>
              <w:t>文件格式为：xxx公司XXX（项目编号）.bin）</w:t>
            </w:r>
            <w:r>
              <w:rPr>
                <w:rFonts w:hint="eastAsia" w:hAnsi="宋体" w:cs="宋体"/>
                <w:sz w:val="24"/>
              </w:rPr>
              <w:t>。</w:t>
            </w:r>
          </w:p>
          <w:p>
            <w:pPr>
              <w:autoSpaceDE w:val="0"/>
              <w:autoSpaceDN w:val="0"/>
              <w:adjustRightInd w:val="0"/>
              <w:spacing w:line="276" w:lineRule="auto"/>
              <w:rPr>
                <w:rFonts w:hAnsi="宋体" w:cs="宋体"/>
                <w:sz w:val="24"/>
              </w:rPr>
            </w:pPr>
            <w:r>
              <w:rPr>
                <w:rFonts w:hint="eastAsia" w:hAnsi="宋体" w:cs="宋体"/>
                <w:sz w:val="24"/>
              </w:rPr>
              <w:t>2、纸质投标文件</w:t>
            </w:r>
          </w:p>
          <w:p>
            <w:pPr>
              <w:autoSpaceDE w:val="0"/>
              <w:autoSpaceDN w:val="0"/>
              <w:adjustRightInd w:val="0"/>
              <w:spacing w:line="276" w:lineRule="auto"/>
              <w:rPr>
                <w:rFonts w:hAnsi="宋体" w:cs="宋体"/>
                <w:sz w:val="24"/>
              </w:rPr>
            </w:pPr>
            <w:r>
              <w:rPr>
                <w:rFonts w:hint="eastAsia" w:hAnsi="宋体" w:cs="宋体"/>
                <w:sz w:val="24"/>
              </w:rPr>
              <w:t>商务标：正本1份，副本1份；</w:t>
            </w:r>
          </w:p>
          <w:p>
            <w:pPr>
              <w:spacing w:line="276" w:lineRule="auto"/>
              <w:rPr>
                <w:rFonts w:hAnsi="宋体" w:cs="宋体"/>
                <w:sz w:val="24"/>
              </w:rPr>
            </w:pPr>
            <w:r>
              <w:rPr>
                <w:rFonts w:hint="eastAsia" w:hAnsi="宋体" w:cs="宋体"/>
                <w:sz w:val="24"/>
              </w:rPr>
              <w:t xml:space="preserve">综合（信用）标：正本1份，副本1份； </w:t>
            </w:r>
          </w:p>
          <w:p>
            <w:pPr>
              <w:autoSpaceDE w:val="0"/>
              <w:autoSpaceDN w:val="0"/>
              <w:adjustRightInd w:val="0"/>
              <w:spacing w:line="276" w:lineRule="auto"/>
              <w:rPr>
                <w:rFonts w:hAnsi="宋体" w:cs="宋体"/>
                <w:sz w:val="24"/>
              </w:rPr>
            </w:pPr>
            <w:r>
              <w:rPr>
                <w:rFonts w:hint="eastAsia" w:hAnsi="宋体" w:cs="宋体"/>
                <w:sz w:val="24"/>
              </w:rPr>
              <w:t>技术标：正本1份，副本1份。</w:t>
            </w:r>
          </w:p>
          <w:p>
            <w:pPr>
              <w:rPr>
                <w:rFonts w:hAnsi="宋体" w:cs="宋体"/>
                <w:color w:val="FF0000"/>
                <w:sz w:val="24"/>
              </w:rPr>
            </w:pPr>
            <w:r>
              <w:rPr>
                <w:rFonts w:hint="eastAsia" w:hAnsi="宋体" w:cs="宋体"/>
                <w:sz w:val="24"/>
              </w:rPr>
              <w:t>3、电子投标文件和纸质投标文件的内容、格式、水印码、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三</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u w:val="single"/>
              </w:rPr>
            </w:pPr>
            <w:r>
              <w:rPr>
                <w:rFonts w:hint="eastAsia"/>
                <w:sz w:val="24"/>
              </w:rPr>
              <w:t>招标人名称：</w:t>
            </w:r>
            <w:r>
              <w:rPr>
                <w:rFonts w:hint="eastAsia" w:hAnsi="宋体"/>
                <w:sz w:val="24"/>
                <w:u w:val="single"/>
              </w:rPr>
              <w:t xml:space="preserve">             /   标段</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sz w:val="24"/>
              </w:rPr>
              <w:t>2018年</w:t>
            </w:r>
            <w:r>
              <w:rPr>
                <w:rFonts w:hint="eastAsia" w:hAnsi="宋体"/>
                <w:bCs/>
                <w:sz w:val="24"/>
                <w:lang w:val="en-US" w:eastAsia="zh-CN"/>
              </w:rPr>
              <w:t>7</w:t>
            </w:r>
            <w:r>
              <w:rPr>
                <w:rFonts w:hint="eastAsia" w:hAnsi="宋体"/>
                <w:bCs/>
                <w:sz w:val="24"/>
              </w:rPr>
              <w:t>月</w:t>
            </w:r>
            <w:r>
              <w:rPr>
                <w:rFonts w:hint="eastAsia" w:hAnsi="宋体"/>
                <w:bCs/>
                <w:sz w:val="24"/>
                <w:lang w:val="en-US" w:eastAsia="zh-CN"/>
              </w:rPr>
              <w:t>20</w:t>
            </w:r>
            <w:r>
              <w:rPr>
                <w:rFonts w:hint="eastAsia" w:hAnsi="宋体"/>
                <w:bCs/>
                <w:sz w:val="24"/>
              </w:rPr>
              <w:t>日09时30分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4"/>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许昌市公共资源交易中心开标</w:t>
            </w:r>
            <w:r>
              <w:rPr>
                <w:rFonts w:hint="eastAsia" w:ascii="新宋体" w:hAnsi="新宋体" w:eastAsia="新宋体"/>
                <w:sz w:val="24"/>
                <w:lang w:eastAsia="zh-CN"/>
              </w:rPr>
              <w:t>二</w:t>
            </w:r>
            <w:r>
              <w:rPr>
                <w:rFonts w:hint="eastAsia" w:ascii="新宋体" w:hAnsi="新宋体" w:eastAsia="新宋体"/>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许昌市公共资源交易中心开标</w:t>
            </w:r>
            <w:r>
              <w:rPr>
                <w:rFonts w:hint="eastAsia" w:hAnsi="宋体" w:cs="黑体"/>
                <w:sz w:val="24"/>
                <w:lang w:eastAsia="zh-CN"/>
              </w:rPr>
              <w:t>二</w:t>
            </w:r>
            <w:r>
              <w:rPr>
                <w:rFonts w:hint="eastAsia" w:hAnsi="宋体" w:cs="黑体"/>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指2015年1月1日以来合同金额不少于本次招标控制价的装饰装修工程。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Ansi="宋体" w:cs="宋体"/>
                <w:color w:val="000000" w:themeColor="text1"/>
                <w:sz w:val="24"/>
                <w:szCs w:val="22"/>
              </w:rPr>
            </w:pPr>
            <w:r>
              <w:rPr>
                <w:rFonts w:hint="eastAsia" w:hAnsi="宋体" w:cs="宋体"/>
                <w:color w:val="000000" w:themeColor="text1"/>
                <w:sz w:val="24"/>
                <w:szCs w:val="22"/>
              </w:rPr>
              <w:t>一标段：</w:t>
            </w:r>
          </w:p>
          <w:p>
            <w:pPr>
              <w:keepNext/>
              <w:spacing w:line="276" w:lineRule="auto"/>
              <w:rPr>
                <w:rFonts w:hAnsi="宋体" w:cs="宋体"/>
                <w:color w:val="000000" w:themeColor="text1"/>
                <w:sz w:val="24"/>
                <w:szCs w:val="22"/>
              </w:rPr>
            </w:pPr>
            <w:r>
              <w:rPr>
                <w:rFonts w:hint="eastAsia" w:hAnsi="宋体" w:cs="宋体"/>
                <w:color w:val="000000" w:themeColor="text1"/>
                <w:sz w:val="24"/>
                <w:szCs w:val="22"/>
              </w:rPr>
              <w:t xml:space="preserve">大写：叁佰叁拾陆万伍仟零壹拾壹元贰角陆分   </w:t>
            </w:r>
          </w:p>
          <w:p>
            <w:pPr>
              <w:keepNext/>
              <w:spacing w:line="276" w:lineRule="auto"/>
              <w:rPr>
                <w:rFonts w:hAnsi="宋体" w:cs="宋体"/>
                <w:color w:val="000000" w:themeColor="text1"/>
                <w:sz w:val="24"/>
                <w:szCs w:val="22"/>
              </w:rPr>
            </w:pPr>
            <w:r>
              <w:rPr>
                <w:rFonts w:hint="eastAsia" w:hAnsi="宋体" w:cs="宋体"/>
                <w:color w:val="000000" w:themeColor="text1"/>
                <w:sz w:val="24"/>
                <w:szCs w:val="22"/>
              </w:rPr>
              <w:t>小写：3365011.26元</w:t>
            </w:r>
          </w:p>
          <w:p>
            <w:pPr>
              <w:keepNext/>
              <w:spacing w:line="276" w:lineRule="auto"/>
              <w:rPr>
                <w:rFonts w:hAnsi="宋体" w:cs="宋体"/>
                <w:color w:val="000000" w:themeColor="text1"/>
                <w:sz w:val="24"/>
                <w:szCs w:val="22"/>
              </w:rPr>
            </w:pPr>
            <w:r>
              <w:rPr>
                <w:rFonts w:hint="eastAsia" w:hAnsi="宋体" w:cs="宋体"/>
                <w:color w:val="000000" w:themeColor="text1"/>
                <w:sz w:val="24"/>
                <w:szCs w:val="22"/>
              </w:rPr>
              <w:t>二标段：</w:t>
            </w:r>
          </w:p>
          <w:p>
            <w:pPr>
              <w:keepNext/>
              <w:spacing w:line="276" w:lineRule="auto"/>
              <w:rPr>
                <w:rFonts w:hAnsi="宋体" w:cs="宋体"/>
                <w:color w:val="000000" w:themeColor="text1"/>
                <w:sz w:val="24"/>
              </w:rPr>
            </w:pPr>
            <w:r>
              <w:rPr>
                <w:rFonts w:hint="eastAsia" w:hAnsi="宋体" w:cs="宋体"/>
                <w:color w:val="000000" w:themeColor="text1"/>
                <w:sz w:val="24"/>
              </w:rPr>
              <w:t xml:space="preserve">大写：叁佰柒拾柒万捌仟伍佰叁拾叁元捌角捌分   </w:t>
            </w:r>
          </w:p>
          <w:p>
            <w:pPr>
              <w:keepNext/>
              <w:spacing w:line="276" w:lineRule="auto"/>
              <w:rPr>
                <w:color w:val="000000" w:themeColor="text1"/>
              </w:rPr>
            </w:pPr>
            <w:r>
              <w:rPr>
                <w:rFonts w:hint="eastAsia" w:hAnsi="宋体" w:cs="宋体"/>
                <w:color w:val="000000" w:themeColor="text1"/>
                <w:sz w:val="24"/>
              </w:rPr>
              <w:t>小写：3778533.88元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1、开标时各投标人的法定代表人或授权委托人持身份证及授权委托书，到开标现场签到，缺席或逾期不到者视为放弃。各投标单位参加会议人数不得多于三人。</w:t>
            </w:r>
          </w:p>
          <w:p>
            <w:pPr>
              <w:spacing w:line="312" w:lineRule="auto"/>
              <w:rPr>
                <w:rFonts w:ascii="新宋体" w:hAnsi="新宋体" w:eastAsia="新宋体"/>
                <w:b/>
                <w:sz w:val="24"/>
              </w:rPr>
            </w:pPr>
            <w:r>
              <w:rPr>
                <w:rFonts w:hint="eastAsia" w:ascii="新宋体" w:hAnsi="新宋体" w:eastAsia="新宋体"/>
                <w:b/>
                <w:sz w:val="24"/>
              </w:rPr>
              <w:t>2、项目负责人携带本人身份证参加开标会议。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1、逾期送达的或者未送达指定地点的纸质投标文件；</w:t>
            </w:r>
          </w:p>
          <w:p>
            <w:pPr>
              <w:autoSpaceDE w:val="0"/>
              <w:autoSpaceDN w:val="0"/>
              <w:spacing w:line="440" w:lineRule="exact"/>
              <w:jc w:val="left"/>
              <w:outlineLvl w:val="0"/>
              <w:rPr>
                <w:rFonts w:hAnsi="宋体" w:cs="宋体"/>
                <w:sz w:val="24"/>
              </w:rPr>
            </w:pPr>
            <w:r>
              <w:rPr>
                <w:rFonts w:hint="eastAsia" w:hAnsi="宋体" w:cs="宋体"/>
                <w:sz w:val="24"/>
              </w:rPr>
              <w:t>2、纸质投标文件、电子介质存储的投标文件未按招标文件要求密封的；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宋体"/>
                <w:sz w:val="24"/>
              </w:rPr>
            </w:pPr>
            <w:r>
              <w:rPr>
                <w:rFonts w:hint="eastAsia" w:hAnsi="宋体" w:cs="宋体"/>
                <w:sz w:val="24"/>
              </w:rPr>
              <w:t>4、开标时法人或授权委托人（持有效的授权委托书）未携带本人身份证到开标现场并签到的；</w:t>
            </w:r>
          </w:p>
          <w:p>
            <w:pPr>
              <w:autoSpaceDE w:val="0"/>
              <w:autoSpaceDN w:val="0"/>
              <w:spacing w:line="440" w:lineRule="exact"/>
              <w:jc w:val="left"/>
              <w:outlineLvl w:val="0"/>
              <w:rPr>
                <w:rFonts w:hAnsi="宋体" w:cs="仿宋_GB2312"/>
                <w:color w:val="FF0000"/>
                <w:sz w:val="24"/>
              </w:rPr>
            </w:pPr>
            <w:r>
              <w:rPr>
                <w:rFonts w:hint="eastAsia" w:hAnsi="宋体" w:cs="宋体"/>
                <w:sz w:val="24"/>
              </w:rPr>
              <w:t>5、开标时拟派</w:t>
            </w:r>
            <w:r>
              <w:rPr>
                <w:rFonts w:hint="eastAsia"/>
                <w:sz w:val="24"/>
              </w:rPr>
              <w:t>项目负责人</w:t>
            </w:r>
            <w:r>
              <w:rPr>
                <w:rFonts w:hint="eastAsia" w:hAnsi="宋体" w:cs="宋体"/>
                <w:sz w:val="24"/>
              </w:rPr>
              <w:t>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2311"/>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2312"/>
      <w:bookmarkStart w:id="14" w:name="_Toc152045536"/>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52045538"/>
      <w:bookmarkStart w:id="22" w:name="_Toc152042314"/>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79632564"/>
      <w:bookmarkStart w:id="33" w:name="_Toc152042322"/>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52042329"/>
      <w:bookmarkStart w:id="40" w:name="_Toc179632571"/>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纸质投标文件的正本与副本应分别装订成册，并编制目录，投标文件须印刷书脊，并在书脊上注明正副本字样、项目名称和投标人名称。</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79632587"/>
      <w:bookmarkStart w:id="57" w:name="_Toc144974537"/>
      <w:bookmarkStart w:id="58" w:name="_Toc152045569"/>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13"/>
        <w:ind w:firstLine="340"/>
      </w:pPr>
    </w:p>
    <w:p>
      <w:pPr>
        <w:spacing w:line="400" w:lineRule="exact"/>
        <w:rPr>
          <w:rFonts w:ascii="新宋体" w:hAnsi="新宋体" w:eastAsia="新宋体"/>
          <w:b/>
          <w:sz w:val="24"/>
        </w:rPr>
      </w:pPr>
    </w:p>
    <w:p>
      <w:pPr>
        <w:pStyle w:val="2"/>
        <w:ind w:left="680" w:firstLine="482"/>
        <w:rPr>
          <w:rFonts w:ascii="新宋体" w:hAnsi="新宋体" w:eastAsia="新宋体"/>
          <w:b/>
          <w:sz w:val="24"/>
        </w:rPr>
      </w:pPr>
    </w:p>
    <w:p>
      <w:pPr>
        <w:rPr>
          <w:rFonts w:ascii="新宋体" w:hAnsi="新宋体" w:eastAsia="新宋体"/>
          <w:b/>
          <w:sz w:val="24"/>
        </w:rPr>
      </w:pPr>
    </w:p>
    <w:p>
      <w:pPr>
        <w:pStyle w:val="2"/>
        <w:ind w:left="680" w:firstLine="482"/>
        <w:rPr>
          <w:rFonts w:ascii="新宋体" w:hAnsi="新宋体" w:eastAsia="新宋体"/>
          <w:b/>
          <w:sz w:val="24"/>
        </w:rPr>
      </w:pPr>
    </w:p>
    <w:p>
      <w:pPr>
        <w:rPr>
          <w:rFonts w:ascii="新宋体" w:hAnsi="新宋体" w:eastAsia="新宋体"/>
          <w:b/>
          <w:sz w:val="24"/>
        </w:rPr>
      </w:pPr>
    </w:p>
    <w:p>
      <w:pPr>
        <w:pStyle w:val="2"/>
        <w:ind w:left="680" w:firstLine="482"/>
        <w:rPr>
          <w:rFonts w:ascii="新宋体" w:hAnsi="新宋体" w:eastAsia="新宋体"/>
          <w:b/>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13"/>
        <w:ind w:firstLine="340"/>
      </w:pPr>
    </w:p>
    <w:p>
      <w:pPr>
        <w:spacing w:line="400" w:lineRule="exact"/>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left="680" w:firstLine="480"/>
        <w:rPr>
          <w:sz w:val="24"/>
        </w:rPr>
      </w:pPr>
    </w:p>
    <w:p/>
    <w:p>
      <w:pPr>
        <w:pStyle w:val="13"/>
        <w:ind w:firstLine="0" w:firstLineChars="0"/>
      </w:pPr>
    </w:p>
    <w:p>
      <w:pPr>
        <w:spacing w:line="420" w:lineRule="exact"/>
        <w:rPr>
          <w:rFonts w:hAnsi="宋体"/>
          <w:b/>
          <w:sz w:val="36"/>
          <w:szCs w:val="36"/>
        </w:rPr>
      </w:pPr>
    </w:p>
    <w:p>
      <w:pPr>
        <w:spacing w:line="420" w:lineRule="exact"/>
        <w:jc w:val="center"/>
        <w:rPr>
          <w:rFonts w:hAnsi="宋体"/>
          <w:b/>
          <w:sz w:val="36"/>
          <w:szCs w:val="36"/>
        </w:rPr>
      </w:pPr>
      <w:r>
        <w:rPr>
          <w:rFonts w:hint="eastAsia" w:hAnsi="宋体"/>
          <w:b/>
          <w:sz w:val="36"/>
          <w:szCs w:val="36"/>
        </w:rPr>
        <w:t>第三章、评标办法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3546398"/>
            <w:bookmarkStart w:id="72" w:name="_Toc295572535"/>
            <w:bookmarkStart w:id="73" w:name="_Toc272833453"/>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p>
      <w:pPr>
        <w:spacing w:line="360" w:lineRule="auto"/>
        <w:rPr>
          <w:sz w:val="24"/>
          <w:szCs w:val="24"/>
        </w:rPr>
      </w:pPr>
      <w:r>
        <w:rPr>
          <w:rFonts w:hint="eastAsia"/>
          <w:b/>
          <w:bCs/>
          <w:sz w:val="24"/>
          <w:szCs w:val="24"/>
        </w:rPr>
        <w:t xml:space="preserve"> 1、项目班子配备0-</w:t>
      </w:r>
      <w:r>
        <w:rPr>
          <w:rFonts w:hint="eastAsia"/>
          <w:b/>
          <w:bCs/>
          <w:sz w:val="24"/>
          <w:szCs w:val="24"/>
          <w:lang w:val="en-US" w:eastAsia="zh-CN"/>
        </w:rPr>
        <w:t>5</w:t>
      </w:r>
      <w:r>
        <w:rPr>
          <w:rFonts w:hint="eastAsia"/>
          <w:b/>
          <w:bCs/>
          <w:sz w:val="24"/>
          <w:szCs w:val="24"/>
        </w:rPr>
        <w:t>分</w:t>
      </w:r>
    </w:p>
    <w:p>
      <w:pPr>
        <w:spacing w:line="360" w:lineRule="auto"/>
        <w:ind w:firstLine="480" w:firstLineChars="200"/>
        <w:rPr>
          <w:sz w:val="24"/>
          <w:szCs w:val="24"/>
        </w:rPr>
      </w:pPr>
      <w:r>
        <w:rPr>
          <w:rFonts w:hint="eastAsia"/>
          <w:sz w:val="24"/>
          <w:szCs w:val="24"/>
        </w:rPr>
        <w:t>1.1拟派技术负责人为中级职称者得1分，高级职称者得2分；（以职称证为准）</w:t>
      </w:r>
    </w:p>
    <w:p>
      <w:pPr>
        <w:spacing w:line="360" w:lineRule="auto"/>
        <w:ind w:firstLine="480" w:firstLineChars="200"/>
        <w:rPr>
          <w:sz w:val="24"/>
          <w:szCs w:val="24"/>
        </w:rPr>
      </w:pPr>
      <w:r>
        <w:rPr>
          <w:rFonts w:hint="eastAsia"/>
          <w:sz w:val="24"/>
          <w:szCs w:val="24"/>
        </w:rPr>
        <w:t>1.2</w:t>
      </w:r>
      <w:r>
        <w:rPr>
          <w:rFonts w:hint="eastAsia" w:cs="宋体"/>
          <w:bCs/>
          <w:sz w:val="24"/>
          <w:szCs w:val="24"/>
          <w:lang w:bidi="ar"/>
        </w:rPr>
        <w:t>.拟派项目班子中施工员、安全员、质量员、资料员、材料员、试验员持上岗证上岗齐全得3分，每缺一个扣0.5分，扣完为止。（以岗位证书为准）</w:t>
      </w:r>
    </w:p>
    <w:p>
      <w:pPr>
        <w:spacing w:line="360" w:lineRule="auto"/>
        <w:ind w:firstLine="480" w:firstLineChars="200"/>
        <w:rPr>
          <w:sz w:val="24"/>
          <w:szCs w:val="24"/>
        </w:rPr>
      </w:pPr>
      <w:r>
        <w:rPr>
          <w:rFonts w:hint="eastAsia"/>
          <w:b/>
          <w:bCs/>
          <w:sz w:val="24"/>
          <w:szCs w:val="24"/>
        </w:rPr>
        <w:t>2、企业综合信用0-6分</w:t>
      </w:r>
    </w:p>
    <w:p>
      <w:pPr>
        <w:spacing w:line="360" w:lineRule="auto"/>
        <w:rPr>
          <w:sz w:val="24"/>
          <w:szCs w:val="24"/>
        </w:rPr>
      </w:pPr>
      <w:r>
        <w:rPr>
          <w:rFonts w:hint="eastAsia"/>
          <w:sz w:val="24"/>
          <w:szCs w:val="24"/>
        </w:rPr>
        <w:t xml:space="preserve">     2.1自2015年1月1日以来（以合同签订时间为准）：</w:t>
      </w:r>
    </w:p>
    <w:p>
      <w:pPr>
        <w:snapToGrid w:val="0"/>
        <w:spacing w:line="360" w:lineRule="auto"/>
        <w:ind w:firstLine="480" w:firstLineChars="200"/>
        <w:rPr>
          <w:rFonts w:hAnsi="宋体"/>
          <w:sz w:val="24"/>
        </w:rPr>
      </w:pPr>
      <w:r>
        <w:rPr>
          <w:rFonts w:hint="eastAsia"/>
          <w:sz w:val="24"/>
          <w:szCs w:val="24"/>
        </w:rPr>
        <w:t>企业具有类似业绩者每项得1.5分，本项最高得3分。【以施工合同和中标通知书及中标公示网页截图为准，缺一项不得分</w:t>
      </w:r>
      <w:r>
        <w:rPr>
          <w:rFonts w:hint="eastAsia" w:hAnsi="宋体"/>
          <w:color w:val="000000"/>
          <w:sz w:val="24"/>
          <w:szCs w:val="24"/>
        </w:rPr>
        <w:t>，</w:t>
      </w:r>
      <w:r>
        <w:rPr>
          <w:rFonts w:hint="eastAsia" w:hAnsi="宋体"/>
          <w:sz w:val="24"/>
        </w:rPr>
        <w:t>企业业绩与项目经理业绩不能累计，若有重复按分数高者得分</w:t>
      </w:r>
      <w:r>
        <w:rPr>
          <w:rFonts w:hint="eastAsia"/>
          <w:sz w:val="24"/>
          <w:szCs w:val="24"/>
        </w:rPr>
        <w:t>】</w:t>
      </w:r>
    </w:p>
    <w:p>
      <w:pPr>
        <w:spacing w:line="360" w:lineRule="auto"/>
        <w:ind w:firstLine="480" w:firstLineChars="200"/>
        <w:rPr>
          <w:sz w:val="24"/>
          <w:szCs w:val="24"/>
        </w:rPr>
      </w:pPr>
      <w:r>
        <w:rPr>
          <w:rFonts w:hint="eastAsia"/>
          <w:sz w:val="24"/>
          <w:szCs w:val="24"/>
        </w:rPr>
        <w:t>2.2企业获省级建设行政主管部门或行业协会颁发的荣誉奖项每项得</w:t>
      </w:r>
      <w:r>
        <w:rPr>
          <w:sz w:val="24"/>
          <w:szCs w:val="24"/>
        </w:rPr>
        <w:t>1</w:t>
      </w:r>
      <w:r>
        <w:rPr>
          <w:rFonts w:hint="eastAsia"/>
          <w:sz w:val="24"/>
          <w:szCs w:val="24"/>
        </w:rPr>
        <w:t>分，最多得3分（如省级</w:t>
      </w:r>
      <w:r>
        <w:rPr>
          <w:sz w:val="24"/>
          <w:szCs w:val="24"/>
        </w:rPr>
        <w:t>文明工地</w:t>
      </w:r>
      <w:r>
        <w:rPr>
          <w:rFonts w:hint="eastAsia"/>
          <w:sz w:val="24"/>
          <w:szCs w:val="24"/>
        </w:rPr>
        <w:t>、省级建设工程质量管理先进企业、省级建筑安全先进企业、省级优秀企业、省级优质结构工程等，需提供需提供</w:t>
      </w:r>
      <w:r>
        <w:rPr>
          <w:sz w:val="24"/>
          <w:szCs w:val="24"/>
        </w:rPr>
        <w:t>201</w:t>
      </w:r>
      <w:r>
        <w:rPr>
          <w:rFonts w:hint="eastAsia"/>
          <w:sz w:val="24"/>
          <w:szCs w:val="24"/>
        </w:rPr>
        <w:t>5年1月</w:t>
      </w:r>
      <w:r>
        <w:rPr>
          <w:sz w:val="24"/>
          <w:szCs w:val="24"/>
        </w:rPr>
        <w:t>1</w:t>
      </w:r>
      <w:r>
        <w:rPr>
          <w:rFonts w:hint="eastAsia"/>
          <w:sz w:val="24"/>
          <w:szCs w:val="24"/>
        </w:rPr>
        <w:t>日以来获奖证书或同级奖励文件，以证书或同级奖励文件的发证时间为准）</w:t>
      </w:r>
    </w:p>
    <w:p>
      <w:pPr>
        <w:snapToGrid w:val="0"/>
        <w:spacing w:line="360" w:lineRule="auto"/>
        <w:rPr>
          <w:rFonts w:hAnsi="宋体" w:cs="宋体"/>
          <w:b/>
          <w:bCs/>
          <w:sz w:val="24"/>
          <w:szCs w:val="24"/>
        </w:rPr>
      </w:pPr>
      <w:r>
        <w:rPr>
          <w:rFonts w:hAnsi="宋体" w:cs="宋体"/>
          <w:b/>
          <w:bCs/>
          <w:sz w:val="24"/>
          <w:szCs w:val="24"/>
        </w:rPr>
        <w:t>3.</w:t>
      </w:r>
      <w:r>
        <w:rPr>
          <w:rFonts w:hint="eastAsia" w:hAnsi="宋体" w:cs="宋体"/>
          <w:b/>
          <w:bCs/>
          <w:sz w:val="24"/>
          <w:szCs w:val="24"/>
        </w:rPr>
        <w:t>项目负责人业绩及信用（</w:t>
      </w:r>
      <w:r>
        <w:rPr>
          <w:rFonts w:hAnsi="宋体" w:cs="宋体"/>
          <w:b/>
          <w:bCs/>
          <w:sz w:val="24"/>
          <w:szCs w:val="24"/>
        </w:rPr>
        <w:t>0-</w:t>
      </w:r>
      <w:r>
        <w:rPr>
          <w:rFonts w:hint="eastAsia" w:hAnsi="宋体" w:cs="宋体"/>
          <w:b/>
          <w:bCs/>
          <w:sz w:val="24"/>
          <w:szCs w:val="24"/>
        </w:rPr>
        <w:t>4分）</w:t>
      </w:r>
    </w:p>
    <w:p>
      <w:pPr>
        <w:spacing w:line="500" w:lineRule="exact"/>
        <w:ind w:firstLine="480" w:firstLineChars="200"/>
        <w:rPr>
          <w:rFonts w:hAnsi="宋体"/>
          <w:sz w:val="24"/>
          <w:szCs w:val="22"/>
        </w:rPr>
      </w:pPr>
      <w:r>
        <w:rPr>
          <w:rFonts w:hAnsi="宋体"/>
          <w:sz w:val="24"/>
        </w:rPr>
        <w:t>3.1</w:t>
      </w:r>
      <w:r>
        <w:rPr>
          <w:rFonts w:hint="eastAsia" w:hAnsi="宋体"/>
          <w:sz w:val="24"/>
        </w:rPr>
        <w:t>拟派项目负责人</w:t>
      </w:r>
      <w:r>
        <w:rPr>
          <w:rFonts w:hint="eastAsia"/>
          <w:sz w:val="24"/>
          <w:szCs w:val="24"/>
        </w:rPr>
        <w:t>自2015年1月1日以来（以合同签订时间为准）</w:t>
      </w:r>
      <w:r>
        <w:rPr>
          <w:rFonts w:hint="eastAsia" w:hAnsi="宋体"/>
          <w:sz w:val="24"/>
        </w:rPr>
        <w:t>具有已完成类似项目业绩，每项得2分，最多得4分</w:t>
      </w:r>
      <w:r>
        <w:rPr>
          <w:rFonts w:hint="eastAsia" w:hAnsi="宋体" w:cs="宋体"/>
          <w:color w:val="auto"/>
          <w:sz w:val="24"/>
          <w:szCs w:val="24"/>
          <w:lang w:val="en-US" w:eastAsia="zh-CN"/>
        </w:rPr>
        <w:t>（以施工合同和竣工验收备案表为准或以施工合同和中标通知书为准，若不显示项目经理名字，需提供建设单位或招投标监管部门出具的相关证明；</w:t>
      </w:r>
      <w:r>
        <w:rPr>
          <w:rFonts w:hint="eastAsia" w:hAnsi="宋体"/>
          <w:sz w:val="24"/>
        </w:rPr>
        <w:t>企业业绩与项目经理业绩不能累计，若有重复按分数高者得分</w:t>
      </w:r>
      <w:r>
        <w:rPr>
          <w:rFonts w:hint="eastAsia" w:hAnsi="宋体" w:cs="宋体"/>
          <w:color w:val="auto"/>
          <w:sz w:val="24"/>
          <w:szCs w:val="24"/>
          <w:lang w:val="en-US" w:eastAsia="zh-CN"/>
        </w:rPr>
        <w:t>）</w:t>
      </w:r>
    </w:p>
    <w:p>
      <w:pPr>
        <w:adjustRightInd w:val="0"/>
        <w:snapToGrid w:val="0"/>
        <w:spacing w:line="360" w:lineRule="auto"/>
        <w:rPr>
          <w:rFonts w:hAnsi="宋体" w:cs="宋体"/>
          <w:b/>
          <w:bCs/>
          <w:sz w:val="24"/>
          <w:szCs w:val="24"/>
        </w:rPr>
      </w:pPr>
      <w:r>
        <w:rPr>
          <w:rFonts w:hAnsi="宋体" w:cs="宋体"/>
          <w:b/>
          <w:bCs/>
          <w:sz w:val="24"/>
          <w:szCs w:val="24"/>
        </w:rPr>
        <w:t>4</w:t>
      </w:r>
      <w:r>
        <w:rPr>
          <w:rFonts w:hint="eastAsia" w:hAnsi="宋体" w:cs="宋体"/>
          <w:b/>
          <w:bCs/>
          <w:sz w:val="24"/>
          <w:szCs w:val="24"/>
        </w:rPr>
        <w:t>、服务承诺（含不拖欠农民工工资承诺、扬尘治理、工期合理性等内容）0-</w:t>
      </w:r>
      <w:r>
        <w:rPr>
          <w:rFonts w:hint="eastAsia" w:hAnsi="宋体" w:cs="宋体"/>
          <w:b/>
          <w:bCs/>
          <w:sz w:val="24"/>
          <w:szCs w:val="24"/>
          <w:lang w:val="en-US" w:eastAsia="zh-CN"/>
        </w:rPr>
        <w:t>5</w:t>
      </w:r>
      <w:r>
        <w:rPr>
          <w:rFonts w:hint="eastAsia" w:hAnsi="宋体" w:cs="宋体"/>
          <w:b/>
          <w:bCs/>
          <w:sz w:val="24"/>
          <w:szCs w:val="24"/>
        </w:rPr>
        <w:t>分</w:t>
      </w:r>
    </w:p>
    <w:p>
      <w:pPr>
        <w:snapToGrid w:val="0"/>
        <w:spacing w:line="360" w:lineRule="auto"/>
        <w:ind w:firstLine="480" w:firstLineChars="200"/>
        <w:rPr>
          <w:rFonts w:hAnsi="宋体" w:cs="宋体"/>
          <w:bCs/>
          <w:sz w:val="24"/>
          <w:szCs w:val="24"/>
        </w:rPr>
      </w:pPr>
      <w:r>
        <w:rPr>
          <w:rFonts w:hint="eastAsia" w:hAnsi="宋体" w:cs="宋体"/>
          <w:bCs/>
          <w:sz w:val="24"/>
          <w:szCs w:val="24"/>
        </w:rPr>
        <w:t>投标人针对招标项目的特点和要求，结合自身条件和潜力做出优惠和服务承诺。由评委根据投标文件表述的具体内容酌情打分</w:t>
      </w:r>
      <w:r>
        <w:rPr>
          <w:rFonts w:hint="eastAsia" w:cs="宋体"/>
          <w:bCs/>
          <w:sz w:val="24"/>
          <w:szCs w:val="24"/>
        </w:rPr>
        <w:t>。</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5"/>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5"/>
      <w:bookmarkStart w:id="7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hint="eastAsia" w:ascii="新宋体" w:hAnsi="新宋体" w:eastAsia="新宋体"/>
          <w:sz w:val="24"/>
          <w:lang w:eastAsia="zh-CN"/>
        </w:rPr>
      </w:pPr>
      <w:r>
        <w:rPr>
          <w:rFonts w:hint="eastAsia" w:ascii="新宋体" w:hAnsi="新宋体" w:eastAsia="新宋体"/>
          <w:sz w:val="24"/>
        </w:rPr>
        <w:t>(1) 本招标文件</w:t>
      </w:r>
      <w:r>
        <w:rPr>
          <w:rFonts w:hint="eastAsia" w:ascii="新宋体" w:hAnsi="新宋体" w:eastAsia="新宋体"/>
          <w:sz w:val="24"/>
          <w:lang w:eastAsia="zh-CN"/>
        </w:rPr>
        <w:t>。</w:t>
      </w:r>
    </w:p>
    <w:p>
      <w:pPr>
        <w:spacing w:line="44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（2）依据委托方提供的施工设计图纸、疑问回复等。</w:t>
      </w:r>
    </w:p>
    <w:p>
      <w:pPr>
        <w:spacing w:line="44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rPr>
        <w:t>(</w:t>
      </w:r>
      <w:r>
        <w:rPr>
          <w:rFonts w:hint="eastAsia" w:ascii="新宋体" w:hAnsi="新宋体" w:eastAsia="新宋体"/>
          <w:sz w:val="24"/>
          <w:szCs w:val="22"/>
          <w:lang w:val="en-US" w:eastAsia="zh-CN"/>
        </w:rPr>
        <w:t>3</w:t>
      </w:r>
      <w:r>
        <w:rPr>
          <w:rFonts w:hint="eastAsia" w:ascii="新宋体" w:hAnsi="新宋体" w:eastAsia="新宋体"/>
          <w:sz w:val="24"/>
          <w:szCs w:val="22"/>
        </w:rPr>
        <w:t>)《建设工程工程量清单计价规范（GB50500-2013）》</w:t>
      </w:r>
      <w:r>
        <w:rPr>
          <w:rFonts w:hint="eastAsia" w:ascii="新宋体" w:hAnsi="新宋体" w:eastAsia="新宋体"/>
          <w:sz w:val="24"/>
          <w:szCs w:val="22"/>
          <w:lang w:eastAsia="zh-CN"/>
        </w:rPr>
        <w:t>。</w:t>
      </w:r>
    </w:p>
    <w:p>
      <w:pPr>
        <w:spacing w:line="440" w:lineRule="exact"/>
        <w:ind w:left="1" w:firstLine="480" w:firstLineChars="200"/>
        <w:rPr>
          <w:rFonts w:hint="eastAsia" w:ascii="新宋体" w:hAnsi="新宋体" w:eastAsia="新宋体"/>
          <w:sz w:val="24"/>
          <w:szCs w:val="22"/>
        </w:rPr>
      </w:pP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4</w:t>
      </w:r>
      <w:r>
        <w:rPr>
          <w:rFonts w:hint="eastAsia" w:ascii="新宋体" w:hAnsi="新宋体" w:eastAsia="新宋体"/>
          <w:sz w:val="24"/>
          <w:szCs w:val="22"/>
          <w:lang w:eastAsia="zh-CN"/>
        </w:rPr>
        <w:t>）</w:t>
      </w:r>
      <w:r>
        <w:rPr>
          <w:rFonts w:hint="eastAsia" w:ascii="新宋体" w:hAnsi="新宋体" w:eastAsia="新宋体"/>
          <w:sz w:val="24"/>
          <w:szCs w:val="22"/>
        </w:rPr>
        <w:t>《河南省</w:t>
      </w:r>
      <w:r>
        <w:rPr>
          <w:rFonts w:hint="eastAsia" w:ascii="新宋体" w:hAnsi="新宋体" w:eastAsia="新宋体"/>
          <w:sz w:val="24"/>
          <w:szCs w:val="22"/>
          <w:lang w:eastAsia="zh-CN"/>
        </w:rPr>
        <w:t>房屋建筑与装饰工程</w:t>
      </w:r>
      <w:r>
        <w:rPr>
          <w:rFonts w:hint="eastAsia" w:ascii="新宋体" w:hAnsi="新宋体" w:eastAsia="新宋体"/>
          <w:sz w:val="24"/>
          <w:szCs w:val="22"/>
        </w:rPr>
        <w:t>预算定额》（HA</w:t>
      </w:r>
      <w:r>
        <w:rPr>
          <w:rFonts w:hint="eastAsia" w:ascii="新宋体" w:hAnsi="新宋体" w:eastAsia="新宋体"/>
          <w:sz w:val="24"/>
          <w:szCs w:val="22"/>
          <w:lang w:val="en-US" w:eastAsia="zh-CN"/>
        </w:rPr>
        <w:t xml:space="preserve"> 01</w:t>
      </w:r>
      <w:r>
        <w:rPr>
          <w:rFonts w:hint="eastAsia" w:ascii="新宋体" w:hAnsi="新宋体" w:eastAsia="新宋体"/>
          <w:sz w:val="24"/>
          <w:szCs w:val="22"/>
        </w:rPr>
        <w:t>-31-2016）</w:t>
      </w:r>
      <w:r>
        <w:rPr>
          <w:rFonts w:hint="eastAsia" w:ascii="新宋体" w:hAnsi="新宋体" w:eastAsia="新宋体"/>
          <w:sz w:val="24"/>
          <w:szCs w:val="22"/>
          <w:lang w:eastAsia="zh-CN"/>
        </w:rPr>
        <w:t>、</w:t>
      </w:r>
      <w:r>
        <w:rPr>
          <w:rFonts w:hint="eastAsia" w:ascii="新宋体" w:hAnsi="新宋体" w:eastAsia="新宋体"/>
          <w:sz w:val="24"/>
          <w:szCs w:val="22"/>
        </w:rPr>
        <w:t>《河南省</w:t>
      </w:r>
      <w:r>
        <w:rPr>
          <w:rFonts w:hint="eastAsia" w:ascii="新宋体" w:hAnsi="新宋体" w:eastAsia="新宋体"/>
          <w:sz w:val="24"/>
          <w:szCs w:val="22"/>
          <w:lang w:eastAsia="zh-CN"/>
        </w:rPr>
        <w:t>通用安装</w:t>
      </w:r>
      <w:r>
        <w:rPr>
          <w:rFonts w:hint="eastAsia" w:ascii="新宋体" w:hAnsi="新宋体" w:eastAsia="新宋体"/>
          <w:sz w:val="24"/>
          <w:szCs w:val="22"/>
        </w:rPr>
        <w:t>工程预算定额》（HA</w:t>
      </w:r>
      <w:r>
        <w:rPr>
          <w:rFonts w:hint="eastAsia" w:ascii="新宋体" w:hAnsi="新宋体" w:eastAsia="新宋体"/>
          <w:sz w:val="24"/>
          <w:szCs w:val="22"/>
          <w:lang w:val="en-US" w:eastAsia="zh-CN"/>
        </w:rPr>
        <w:t xml:space="preserve"> 02</w:t>
      </w:r>
      <w:r>
        <w:rPr>
          <w:rFonts w:hint="eastAsia" w:ascii="新宋体" w:hAnsi="新宋体" w:eastAsia="新宋体"/>
          <w:sz w:val="24"/>
          <w:szCs w:val="22"/>
        </w:rPr>
        <w:t>-31-2016）及相关配套文件。</w:t>
      </w:r>
    </w:p>
    <w:p>
      <w:pPr>
        <w:spacing w:line="44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rPr>
        <w:t>(</w:t>
      </w:r>
      <w:r>
        <w:rPr>
          <w:rFonts w:hint="eastAsia" w:ascii="新宋体" w:hAnsi="新宋体" w:eastAsia="新宋体"/>
          <w:sz w:val="24"/>
          <w:szCs w:val="22"/>
          <w:lang w:val="en-US" w:eastAsia="zh-CN"/>
        </w:rPr>
        <w:t>5</w:t>
      </w:r>
      <w:r>
        <w:rPr>
          <w:rFonts w:hint="eastAsia" w:ascii="新宋体" w:hAnsi="新宋体" w:eastAsia="新宋体"/>
          <w:sz w:val="24"/>
          <w:szCs w:val="22"/>
        </w:rPr>
        <w:t xml:space="preserve">) </w:t>
      </w:r>
      <w:r>
        <w:rPr>
          <w:rFonts w:hint="eastAsia" w:ascii="新宋体" w:hAnsi="新宋体" w:eastAsia="新宋体"/>
          <w:sz w:val="24"/>
          <w:szCs w:val="22"/>
          <w:lang w:eastAsia="zh-CN"/>
        </w:rPr>
        <w:t>材料价格按</w:t>
      </w:r>
      <w:r>
        <w:rPr>
          <w:rFonts w:hint="eastAsia" w:ascii="新宋体" w:hAnsi="新宋体" w:eastAsia="新宋体"/>
          <w:sz w:val="24"/>
          <w:szCs w:val="22"/>
          <w:lang w:val="en-US" w:eastAsia="zh-CN"/>
        </w:rPr>
        <w:t>2018年第二期《许昌工程造价信息》、2018年6月份主材价（2018年6.1—6.15日）及市场价</w:t>
      </w:r>
    </w:p>
    <w:p>
      <w:pPr>
        <w:spacing w:line="44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rPr>
        <w:t>(</w:t>
      </w:r>
      <w:r>
        <w:rPr>
          <w:rFonts w:hint="eastAsia" w:ascii="新宋体" w:hAnsi="新宋体" w:eastAsia="新宋体"/>
          <w:sz w:val="24"/>
          <w:szCs w:val="22"/>
          <w:lang w:val="en-US" w:eastAsia="zh-CN"/>
        </w:rPr>
        <w:t>6</w:t>
      </w:r>
      <w:r>
        <w:rPr>
          <w:rFonts w:hint="eastAsia" w:ascii="新宋体" w:hAnsi="新宋体" w:eastAsia="新宋体"/>
          <w:sz w:val="24"/>
          <w:szCs w:val="22"/>
        </w:rPr>
        <w:t>)</w:t>
      </w:r>
      <w:r>
        <w:rPr>
          <w:rFonts w:hint="eastAsia" w:ascii="新宋体" w:hAnsi="新宋体" w:eastAsia="新宋体"/>
          <w:sz w:val="24"/>
          <w:szCs w:val="22"/>
          <w:lang w:eastAsia="zh-CN"/>
        </w:rPr>
        <w:t>税金调整按豫建设标【</w:t>
      </w:r>
      <w:r>
        <w:rPr>
          <w:rFonts w:hint="eastAsia" w:ascii="新宋体" w:hAnsi="新宋体" w:eastAsia="新宋体"/>
          <w:sz w:val="24"/>
          <w:szCs w:val="22"/>
          <w:lang w:val="en-US" w:eastAsia="zh-CN"/>
        </w:rPr>
        <w:t>2018</w:t>
      </w: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22号文执行，按10%计入。</w:t>
      </w:r>
    </w:p>
    <w:p>
      <w:pPr>
        <w:spacing w:line="44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rPr>
        <w:t>(</w:t>
      </w:r>
      <w:r>
        <w:rPr>
          <w:rFonts w:hint="eastAsia" w:ascii="新宋体" w:hAnsi="新宋体" w:eastAsia="新宋体"/>
          <w:sz w:val="24"/>
          <w:szCs w:val="22"/>
          <w:lang w:val="en-US" w:eastAsia="zh-CN"/>
        </w:rPr>
        <w:t>7</w:t>
      </w:r>
      <w:r>
        <w:rPr>
          <w:rFonts w:hint="eastAsia" w:ascii="新宋体" w:hAnsi="新宋体" w:eastAsia="新宋体"/>
          <w:sz w:val="24"/>
          <w:szCs w:val="22"/>
        </w:rPr>
        <w:t>)</w:t>
      </w:r>
      <w:r>
        <w:rPr>
          <w:rFonts w:hint="eastAsia" w:ascii="新宋体" w:hAnsi="新宋体" w:eastAsia="新宋体"/>
          <w:sz w:val="24"/>
          <w:szCs w:val="22"/>
          <w:lang w:eastAsia="zh-CN"/>
        </w:rPr>
        <w:t>人工费指数、机械类指数、管理类指数调整依据豫建标定【</w:t>
      </w:r>
      <w:r>
        <w:rPr>
          <w:rFonts w:hint="eastAsia" w:ascii="新宋体" w:hAnsi="新宋体" w:eastAsia="新宋体"/>
          <w:sz w:val="24"/>
          <w:szCs w:val="22"/>
          <w:lang w:val="en-US" w:eastAsia="zh-CN"/>
        </w:rPr>
        <w:t>2018</w:t>
      </w: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18号文执行。</w:t>
      </w:r>
    </w:p>
    <w:p>
      <w:pPr>
        <w:spacing w:line="440" w:lineRule="exact"/>
        <w:ind w:left="1" w:firstLine="480" w:firstLineChars="200"/>
        <w:rPr>
          <w:rFonts w:hint="eastAsia" w:ascii="新宋体" w:hAnsi="新宋体" w:eastAsia="新宋体"/>
          <w:sz w:val="24"/>
          <w:szCs w:val="22"/>
          <w:lang w:eastAsia="zh-CN"/>
        </w:rPr>
      </w:pPr>
      <w:r>
        <w:rPr>
          <w:rFonts w:hint="eastAsia" w:ascii="新宋体" w:hAnsi="新宋体" w:eastAsia="新宋体"/>
          <w:sz w:val="24"/>
          <w:szCs w:val="22"/>
        </w:rPr>
        <w:t>(</w:t>
      </w:r>
      <w:r>
        <w:rPr>
          <w:rFonts w:hint="eastAsia" w:ascii="新宋体" w:hAnsi="新宋体" w:eastAsia="新宋体"/>
          <w:sz w:val="24"/>
          <w:szCs w:val="22"/>
          <w:lang w:val="en-US" w:eastAsia="zh-CN"/>
        </w:rPr>
        <w:t>8</w:t>
      </w:r>
      <w:r>
        <w:rPr>
          <w:rFonts w:hint="eastAsia" w:ascii="新宋体" w:hAnsi="新宋体" w:eastAsia="新宋体"/>
          <w:sz w:val="24"/>
          <w:szCs w:val="22"/>
        </w:rPr>
        <w:t>)</w:t>
      </w:r>
      <w:r>
        <w:rPr>
          <w:rFonts w:hint="eastAsia" w:ascii="新宋体" w:hAnsi="新宋体" w:eastAsia="新宋体"/>
          <w:sz w:val="24"/>
          <w:szCs w:val="22"/>
          <w:lang w:eastAsia="zh-CN"/>
        </w:rPr>
        <w:t>夜间施工增加费、二次搬运费、冬雨季施工增加费按足额计取。</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autoSpaceDE w:val="0"/>
        <w:autoSpaceDN w:val="0"/>
        <w:adjustRightInd w:val="0"/>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7" w:name="_Toc278443522"/>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pStyle w:val="13"/>
        <w:ind w:firstLine="480" w:firstLineChars="200"/>
        <w:rPr>
          <w:rFonts w:ascii="新宋体" w:hAnsi="新宋体" w:eastAsia="新宋体"/>
          <w:sz w:val="24"/>
          <w:szCs w:val="22"/>
        </w:rPr>
      </w:pPr>
      <w:r>
        <w:rPr>
          <w:rFonts w:hint="eastAsia" w:ascii="新宋体" w:hAnsi="新宋体" w:eastAsia="新宋体"/>
          <w:sz w:val="24"/>
        </w:rPr>
        <w:t>3、投标单位须承</w:t>
      </w:r>
      <w:r>
        <w:rPr>
          <w:rFonts w:hint="eastAsia" w:ascii="新宋体" w:hAnsi="新宋体" w:eastAsia="新宋体"/>
          <w:sz w:val="24"/>
          <w:szCs w:val="22"/>
        </w:rPr>
        <w:t>诺：不挂靠、不转包、不违法分包。</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4、</w:t>
      </w:r>
      <w:r>
        <w:rPr>
          <w:rFonts w:hint="eastAsia" w:ascii="新宋体" w:hAnsi="新宋体" w:eastAsia="新宋体"/>
          <w:sz w:val="24"/>
        </w:rPr>
        <w:t>投标单位须</w:t>
      </w:r>
      <w:r>
        <w:rPr>
          <w:rFonts w:hint="eastAsia" w:ascii="新宋体" w:hAnsi="新宋体" w:eastAsia="新宋体"/>
          <w:sz w:val="24"/>
          <w:szCs w:val="22"/>
        </w:rPr>
        <w:t>有不拖欠农民工工资承诺书：</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1)、在以前所承建工程中工资足额支付，在截止竞标之日止，我公司未存在任何拖欠和克扣农民工工资的行为。</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2)、如中标，愿按招标文件规定向主管部门指定的账户存入农民工工资保障金。</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3）、承诺本工程不拖欠和克扣农民工工资，一旦其承包的建筑工程项目中出现拖欠职工工资的情况，可由建设行政主管部门从工资保障金中予划支。</w:t>
      </w:r>
    </w:p>
    <w:p>
      <w:pPr>
        <w:spacing w:line="440" w:lineRule="exact"/>
        <w:ind w:firstLine="480" w:firstLineChars="200"/>
        <w:rPr>
          <w:rFonts w:ascii="新宋体" w:hAnsi="新宋体" w:eastAsia="新宋体"/>
          <w:sz w:val="24"/>
          <w:szCs w:val="22"/>
        </w:rPr>
      </w:pPr>
      <w:r>
        <w:rPr>
          <w:rFonts w:hint="eastAsia" w:ascii="新宋体" w:hAnsi="新宋体" w:eastAsia="新宋体"/>
          <w:sz w:val="24"/>
          <w:szCs w:val="22"/>
        </w:rPr>
        <w:t>5、投标单位须承诺：施工期间，到场项目管理人员与投标文件内拟派项目管理人员须保持一致，除不可抗力因素外，变更项目管理人员项目负责人的，应按照招标文件和施工合同约定的处罚，并承担全部责任。</w:t>
      </w:r>
    </w:p>
    <w:p>
      <w:pPr>
        <w:pStyle w:val="2"/>
        <w:ind w:left="0" w:leftChars="0" w:firstLine="480"/>
        <w:rPr>
          <w:rFonts w:ascii="新宋体" w:hAnsi="新宋体" w:eastAsia="新宋体"/>
          <w:sz w:val="24"/>
          <w:szCs w:val="22"/>
        </w:rPr>
      </w:pPr>
      <w:r>
        <w:rPr>
          <w:rFonts w:hint="eastAsia" w:ascii="新宋体" w:hAnsi="新宋体" w:eastAsia="新宋体"/>
          <w:sz w:val="24"/>
          <w:szCs w:val="22"/>
        </w:rPr>
        <w:t>6、投标单位须承诺：承诺施工期间加强安全防护，保证不发生各种安全事故，如有发生，一切损失由投标单位承担。</w:t>
      </w:r>
    </w:p>
    <w:p>
      <w:pPr>
        <w:spacing w:line="440" w:lineRule="exact"/>
        <w:ind w:firstLine="240" w:firstLineChars="100"/>
        <w:rPr>
          <w:rFonts w:ascii="新宋体" w:hAnsi="新宋体" w:eastAsia="新宋体"/>
          <w:sz w:val="24"/>
          <w:szCs w:val="22"/>
        </w:rPr>
      </w:pPr>
    </w:p>
    <w:p>
      <w:pPr>
        <w:spacing w:line="440" w:lineRule="exact"/>
        <w:ind w:firstLine="240" w:firstLineChars="100"/>
        <w:rPr>
          <w:rFonts w:ascii="新宋体" w:hAnsi="新宋体" w:eastAsia="新宋体"/>
          <w:sz w:val="24"/>
          <w:szCs w:val="2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outlineLvl w:val="0"/>
        <w:rPr>
          <w:rFonts w:hAnsi="宋体" w:cs="黑体"/>
          <w:b/>
          <w:color w:val="0000FF"/>
          <w:sz w:val="44"/>
          <w:szCs w:val="44"/>
        </w:rPr>
      </w:pPr>
      <w:bookmarkStart w:id="78" w:name="_Toc278443525"/>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78"/>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u w:val="single"/>
        </w:rPr>
        <w:t>　　(项目名称)标段</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r>
        <w:rPr>
          <w:rFonts w:hint="eastAsia"/>
          <w:sz w:val="32"/>
          <w:szCs w:val="32"/>
        </w:rPr>
        <w:t>正（副）本</w:t>
      </w: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7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0"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0"/>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1"/>
      <w:r>
        <w:rPr>
          <w:rFonts w:hint="eastAsia" w:ascii="黑体" w:hAnsi="新宋体" w:eastAsia="黑体" w:cs="黑体"/>
          <w:sz w:val="28"/>
          <w:szCs w:val="28"/>
        </w:rPr>
        <w:t>（一）法定代表人身份证明</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2" w:name="_Toc271787732"/>
      <w:r>
        <w:rPr>
          <w:rFonts w:hint="eastAsia" w:ascii="黑体" w:hAnsi="新宋体" w:eastAsia="黑体" w:cs="黑体"/>
          <w:sz w:val="28"/>
          <w:szCs w:val="28"/>
        </w:rPr>
        <w:t>（二）授权委托书</w:t>
      </w:r>
      <w:bookmarkEnd w:id="8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sz w:val="24"/>
          <w:u w:val="single"/>
        </w:rPr>
        <w:t>　　</w:t>
      </w:r>
      <w:r>
        <w:rPr>
          <w:rFonts w:hint="eastAsia"/>
          <w:sz w:val="24"/>
        </w:rPr>
        <w:t>的项目负责人，现承诺：亲自参加开标活动，并愿意承担因我方就此弄虚作假所引起的一切法律后果。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Cs/>
          <w:sz w:val="32"/>
        </w:rPr>
      </w:pPr>
      <w:r>
        <w:rPr>
          <w:rFonts w:hint="eastAsia" w:ascii="黑体" w:eastAsia="黑体"/>
          <w:b/>
          <w:sz w:val="32"/>
          <w:u w:val="single"/>
        </w:rPr>
        <w:t xml:space="preserve">(项目名称)    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F9A38E"/>
    <w:multiLevelType w:val="singleLevel"/>
    <w:tmpl w:val="57F9A38E"/>
    <w:lvl w:ilvl="0" w:tentative="0">
      <w:start w:val="1"/>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2225A8"/>
    <w:rsid w:val="00223978"/>
    <w:rsid w:val="002330D7"/>
    <w:rsid w:val="00262141"/>
    <w:rsid w:val="002838F3"/>
    <w:rsid w:val="00285179"/>
    <w:rsid w:val="00290A21"/>
    <w:rsid w:val="002A38DB"/>
    <w:rsid w:val="002B6CFD"/>
    <w:rsid w:val="002C349A"/>
    <w:rsid w:val="002E4AC4"/>
    <w:rsid w:val="0032098B"/>
    <w:rsid w:val="00352160"/>
    <w:rsid w:val="003666F0"/>
    <w:rsid w:val="00386B3C"/>
    <w:rsid w:val="003B04D0"/>
    <w:rsid w:val="003B483B"/>
    <w:rsid w:val="003E5FBF"/>
    <w:rsid w:val="003F16E6"/>
    <w:rsid w:val="0041298A"/>
    <w:rsid w:val="00415BC0"/>
    <w:rsid w:val="00415F75"/>
    <w:rsid w:val="00425C54"/>
    <w:rsid w:val="00461496"/>
    <w:rsid w:val="004622E3"/>
    <w:rsid w:val="0047049E"/>
    <w:rsid w:val="00477253"/>
    <w:rsid w:val="004D2B00"/>
    <w:rsid w:val="004D4388"/>
    <w:rsid w:val="004E06CE"/>
    <w:rsid w:val="004E3A03"/>
    <w:rsid w:val="004F1948"/>
    <w:rsid w:val="005046F1"/>
    <w:rsid w:val="00505474"/>
    <w:rsid w:val="0051467F"/>
    <w:rsid w:val="005203E6"/>
    <w:rsid w:val="00567406"/>
    <w:rsid w:val="005C2FC1"/>
    <w:rsid w:val="005C7B38"/>
    <w:rsid w:val="005C7D89"/>
    <w:rsid w:val="0061516E"/>
    <w:rsid w:val="00661C56"/>
    <w:rsid w:val="006A3BD6"/>
    <w:rsid w:val="006C58EE"/>
    <w:rsid w:val="006E42B1"/>
    <w:rsid w:val="006F2F1D"/>
    <w:rsid w:val="00711825"/>
    <w:rsid w:val="007258B7"/>
    <w:rsid w:val="00742227"/>
    <w:rsid w:val="00751460"/>
    <w:rsid w:val="007545F3"/>
    <w:rsid w:val="00760E93"/>
    <w:rsid w:val="007675A2"/>
    <w:rsid w:val="007A249B"/>
    <w:rsid w:val="007E6E4C"/>
    <w:rsid w:val="007F00E2"/>
    <w:rsid w:val="008051A4"/>
    <w:rsid w:val="008100C7"/>
    <w:rsid w:val="0081250A"/>
    <w:rsid w:val="0081767F"/>
    <w:rsid w:val="00827E47"/>
    <w:rsid w:val="00837836"/>
    <w:rsid w:val="00843389"/>
    <w:rsid w:val="00855EAA"/>
    <w:rsid w:val="008A6355"/>
    <w:rsid w:val="008B19B5"/>
    <w:rsid w:val="008D64E5"/>
    <w:rsid w:val="008F5961"/>
    <w:rsid w:val="009046D3"/>
    <w:rsid w:val="00913652"/>
    <w:rsid w:val="00914023"/>
    <w:rsid w:val="00942D61"/>
    <w:rsid w:val="00953E1B"/>
    <w:rsid w:val="00960292"/>
    <w:rsid w:val="009A54C5"/>
    <w:rsid w:val="009B0078"/>
    <w:rsid w:val="009C15B6"/>
    <w:rsid w:val="009E6D32"/>
    <w:rsid w:val="009F6862"/>
    <w:rsid w:val="00A02446"/>
    <w:rsid w:val="00A11DD3"/>
    <w:rsid w:val="00A20EE8"/>
    <w:rsid w:val="00A23EC7"/>
    <w:rsid w:val="00A272E1"/>
    <w:rsid w:val="00A500A7"/>
    <w:rsid w:val="00A5380D"/>
    <w:rsid w:val="00A728AE"/>
    <w:rsid w:val="00A74405"/>
    <w:rsid w:val="00A926DB"/>
    <w:rsid w:val="00A976FA"/>
    <w:rsid w:val="00AC4975"/>
    <w:rsid w:val="00AE432D"/>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44B4D"/>
    <w:rsid w:val="00E538F9"/>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6030411"/>
    <w:rsid w:val="0702214E"/>
    <w:rsid w:val="07023B66"/>
    <w:rsid w:val="072221F1"/>
    <w:rsid w:val="07391A2B"/>
    <w:rsid w:val="079E78C0"/>
    <w:rsid w:val="07D17C7C"/>
    <w:rsid w:val="07F44FD9"/>
    <w:rsid w:val="086F58A5"/>
    <w:rsid w:val="089B0FEE"/>
    <w:rsid w:val="089C4071"/>
    <w:rsid w:val="08AB7C23"/>
    <w:rsid w:val="08EC5325"/>
    <w:rsid w:val="092B3D47"/>
    <w:rsid w:val="09E337AF"/>
    <w:rsid w:val="0A702524"/>
    <w:rsid w:val="0A9A5D3D"/>
    <w:rsid w:val="0A9B67F9"/>
    <w:rsid w:val="0AFE4389"/>
    <w:rsid w:val="0B0978FC"/>
    <w:rsid w:val="0B15582D"/>
    <w:rsid w:val="0B6364EE"/>
    <w:rsid w:val="0B8D3B33"/>
    <w:rsid w:val="0BAF573C"/>
    <w:rsid w:val="0BF0362D"/>
    <w:rsid w:val="0C057449"/>
    <w:rsid w:val="0C2F476E"/>
    <w:rsid w:val="0CDB2A0A"/>
    <w:rsid w:val="0D0D6A84"/>
    <w:rsid w:val="0D8F1F77"/>
    <w:rsid w:val="0DE8230F"/>
    <w:rsid w:val="0E0C2AFD"/>
    <w:rsid w:val="0E0E47F0"/>
    <w:rsid w:val="0E121D9A"/>
    <w:rsid w:val="0E2E6AB6"/>
    <w:rsid w:val="0E395223"/>
    <w:rsid w:val="0E3B7750"/>
    <w:rsid w:val="0E72463B"/>
    <w:rsid w:val="0E7A66D6"/>
    <w:rsid w:val="0EA744AE"/>
    <w:rsid w:val="0EAB77A0"/>
    <w:rsid w:val="0F1C38A1"/>
    <w:rsid w:val="0F367B25"/>
    <w:rsid w:val="0F540BFC"/>
    <w:rsid w:val="0F5E1E20"/>
    <w:rsid w:val="0F703909"/>
    <w:rsid w:val="0FCE6FEC"/>
    <w:rsid w:val="102A6F1B"/>
    <w:rsid w:val="10660739"/>
    <w:rsid w:val="106F11B4"/>
    <w:rsid w:val="108C2D1E"/>
    <w:rsid w:val="10B250F8"/>
    <w:rsid w:val="10CC1D6A"/>
    <w:rsid w:val="10CF1CAA"/>
    <w:rsid w:val="10DC2540"/>
    <w:rsid w:val="11596574"/>
    <w:rsid w:val="11A82385"/>
    <w:rsid w:val="11D65CBA"/>
    <w:rsid w:val="11E70DCC"/>
    <w:rsid w:val="123021D6"/>
    <w:rsid w:val="124B3A99"/>
    <w:rsid w:val="12A5368B"/>
    <w:rsid w:val="1306646C"/>
    <w:rsid w:val="1314379E"/>
    <w:rsid w:val="132863AC"/>
    <w:rsid w:val="13396B15"/>
    <w:rsid w:val="13B100AE"/>
    <w:rsid w:val="13C24CD2"/>
    <w:rsid w:val="141077CE"/>
    <w:rsid w:val="141B4934"/>
    <w:rsid w:val="14216B57"/>
    <w:rsid w:val="14772DD6"/>
    <w:rsid w:val="1487448F"/>
    <w:rsid w:val="14B450AE"/>
    <w:rsid w:val="14B67BFC"/>
    <w:rsid w:val="14BD28E4"/>
    <w:rsid w:val="14E56C94"/>
    <w:rsid w:val="151E3969"/>
    <w:rsid w:val="157B5D24"/>
    <w:rsid w:val="15993788"/>
    <w:rsid w:val="15BE121B"/>
    <w:rsid w:val="16180A85"/>
    <w:rsid w:val="161E22D2"/>
    <w:rsid w:val="16883320"/>
    <w:rsid w:val="16DA63EA"/>
    <w:rsid w:val="177E7E5E"/>
    <w:rsid w:val="17A72250"/>
    <w:rsid w:val="17E04FBA"/>
    <w:rsid w:val="181513AA"/>
    <w:rsid w:val="183C420C"/>
    <w:rsid w:val="189916D9"/>
    <w:rsid w:val="18A80767"/>
    <w:rsid w:val="18F76BEE"/>
    <w:rsid w:val="18FF026F"/>
    <w:rsid w:val="191A476F"/>
    <w:rsid w:val="192227C9"/>
    <w:rsid w:val="19376D41"/>
    <w:rsid w:val="19576D93"/>
    <w:rsid w:val="19781F23"/>
    <w:rsid w:val="197D5528"/>
    <w:rsid w:val="1998712F"/>
    <w:rsid w:val="19C373F7"/>
    <w:rsid w:val="1A031C47"/>
    <w:rsid w:val="1A4A02D3"/>
    <w:rsid w:val="1AD86972"/>
    <w:rsid w:val="1B2120AC"/>
    <w:rsid w:val="1B8A146C"/>
    <w:rsid w:val="1BAA7CD3"/>
    <w:rsid w:val="1BF51208"/>
    <w:rsid w:val="1C66055B"/>
    <w:rsid w:val="1C6B0F54"/>
    <w:rsid w:val="1C8708CB"/>
    <w:rsid w:val="1C93688D"/>
    <w:rsid w:val="1C9D5B1D"/>
    <w:rsid w:val="1CEC79F8"/>
    <w:rsid w:val="1CF35E70"/>
    <w:rsid w:val="1D3C3646"/>
    <w:rsid w:val="1D5505BA"/>
    <w:rsid w:val="1DA97E12"/>
    <w:rsid w:val="1DC62049"/>
    <w:rsid w:val="1DD90759"/>
    <w:rsid w:val="1E524C7C"/>
    <w:rsid w:val="1FCC3593"/>
    <w:rsid w:val="20497170"/>
    <w:rsid w:val="20A278EC"/>
    <w:rsid w:val="20B14A46"/>
    <w:rsid w:val="20D3484E"/>
    <w:rsid w:val="20D47DB9"/>
    <w:rsid w:val="219F1645"/>
    <w:rsid w:val="223873CA"/>
    <w:rsid w:val="226418CC"/>
    <w:rsid w:val="228251F5"/>
    <w:rsid w:val="22AC5A58"/>
    <w:rsid w:val="23885703"/>
    <w:rsid w:val="23BA6F2A"/>
    <w:rsid w:val="23ED5BF9"/>
    <w:rsid w:val="23FE4E88"/>
    <w:rsid w:val="24253A31"/>
    <w:rsid w:val="244F0613"/>
    <w:rsid w:val="245453D0"/>
    <w:rsid w:val="26206288"/>
    <w:rsid w:val="268E0AD7"/>
    <w:rsid w:val="26FD2231"/>
    <w:rsid w:val="271D34AE"/>
    <w:rsid w:val="27F01DF4"/>
    <w:rsid w:val="281E0FE5"/>
    <w:rsid w:val="289A661F"/>
    <w:rsid w:val="292B2876"/>
    <w:rsid w:val="293A6D89"/>
    <w:rsid w:val="29651FC3"/>
    <w:rsid w:val="296B0A15"/>
    <w:rsid w:val="29882E4E"/>
    <w:rsid w:val="29D827B0"/>
    <w:rsid w:val="29D90988"/>
    <w:rsid w:val="29EF08CA"/>
    <w:rsid w:val="2A2D6002"/>
    <w:rsid w:val="2A3C2B26"/>
    <w:rsid w:val="2ADE189C"/>
    <w:rsid w:val="2AF730EF"/>
    <w:rsid w:val="2B0F6C2E"/>
    <w:rsid w:val="2B2926C1"/>
    <w:rsid w:val="2B351489"/>
    <w:rsid w:val="2B661A55"/>
    <w:rsid w:val="2B967A5F"/>
    <w:rsid w:val="2BB53B3F"/>
    <w:rsid w:val="2BE85CD5"/>
    <w:rsid w:val="2BF47537"/>
    <w:rsid w:val="2C41373D"/>
    <w:rsid w:val="2C4338B1"/>
    <w:rsid w:val="2CBD63FA"/>
    <w:rsid w:val="2DA53C82"/>
    <w:rsid w:val="2E4C12F6"/>
    <w:rsid w:val="2EAD42E7"/>
    <w:rsid w:val="2ED14AA3"/>
    <w:rsid w:val="2EDF2A3C"/>
    <w:rsid w:val="2F2E5819"/>
    <w:rsid w:val="2F8B1FAF"/>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A6072E"/>
    <w:rsid w:val="31A815F8"/>
    <w:rsid w:val="31D315D8"/>
    <w:rsid w:val="320D00ED"/>
    <w:rsid w:val="3297376A"/>
    <w:rsid w:val="32B35085"/>
    <w:rsid w:val="32DC3B5D"/>
    <w:rsid w:val="33C24013"/>
    <w:rsid w:val="33D134FA"/>
    <w:rsid w:val="33EF731D"/>
    <w:rsid w:val="350267A3"/>
    <w:rsid w:val="352A4911"/>
    <w:rsid w:val="3543129D"/>
    <w:rsid w:val="364411F3"/>
    <w:rsid w:val="37AF1E47"/>
    <w:rsid w:val="37B3163C"/>
    <w:rsid w:val="382F4F00"/>
    <w:rsid w:val="38694597"/>
    <w:rsid w:val="38F81758"/>
    <w:rsid w:val="3A1B55B0"/>
    <w:rsid w:val="3A426B31"/>
    <w:rsid w:val="3AF2191D"/>
    <w:rsid w:val="3B5102FE"/>
    <w:rsid w:val="3B651539"/>
    <w:rsid w:val="3B81545F"/>
    <w:rsid w:val="3B896933"/>
    <w:rsid w:val="3BFC0F79"/>
    <w:rsid w:val="3C0330AA"/>
    <w:rsid w:val="3C043ACB"/>
    <w:rsid w:val="3C0A747E"/>
    <w:rsid w:val="3C0F2C7B"/>
    <w:rsid w:val="3C1079DE"/>
    <w:rsid w:val="3C1975A9"/>
    <w:rsid w:val="3C416BDA"/>
    <w:rsid w:val="3CE2458F"/>
    <w:rsid w:val="3DB27522"/>
    <w:rsid w:val="3DBA0DE7"/>
    <w:rsid w:val="3E0811A4"/>
    <w:rsid w:val="3E0B2E4A"/>
    <w:rsid w:val="3E9D334D"/>
    <w:rsid w:val="3EC260A3"/>
    <w:rsid w:val="3ED830C1"/>
    <w:rsid w:val="3F38344C"/>
    <w:rsid w:val="3F5F5B0A"/>
    <w:rsid w:val="3F6E75BE"/>
    <w:rsid w:val="3F6F3B4F"/>
    <w:rsid w:val="3FD225D7"/>
    <w:rsid w:val="3FED5807"/>
    <w:rsid w:val="401E51CD"/>
    <w:rsid w:val="402F2E6D"/>
    <w:rsid w:val="41380022"/>
    <w:rsid w:val="413A779B"/>
    <w:rsid w:val="41673933"/>
    <w:rsid w:val="41F91632"/>
    <w:rsid w:val="420B640A"/>
    <w:rsid w:val="42756582"/>
    <w:rsid w:val="43074B6B"/>
    <w:rsid w:val="43155376"/>
    <w:rsid w:val="431A1093"/>
    <w:rsid w:val="43515855"/>
    <w:rsid w:val="43FC4765"/>
    <w:rsid w:val="4413719D"/>
    <w:rsid w:val="44190BF7"/>
    <w:rsid w:val="44537DBC"/>
    <w:rsid w:val="44641E1F"/>
    <w:rsid w:val="44D14757"/>
    <w:rsid w:val="44E86CB8"/>
    <w:rsid w:val="44FD16E5"/>
    <w:rsid w:val="459267A0"/>
    <w:rsid w:val="45F3766A"/>
    <w:rsid w:val="460438ED"/>
    <w:rsid w:val="4634113C"/>
    <w:rsid w:val="465066A1"/>
    <w:rsid w:val="465C610C"/>
    <w:rsid w:val="468C526C"/>
    <w:rsid w:val="46A20458"/>
    <w:rsid w:val="46E061F1"/>
    <w:rsid w:val="46E23B65"/>
    <w:rsid w:val="46E74935"/>
    <w:rsid w:val="46E813ED"/>
    <w:rsid w:val="47017745"/>
    <w:rsid w:val="474014A2"/>
    <w:rsid w:val="47645B43"/>
    <w:rsid w:val="47A84DA9"/>
    <w:rsid w:val="47C759B2"/>
    <w:rsid w:val="480266A9"/>
    <w:rsid w:val="48651BCD"/>
    <w:rsid w:val="487E013D"/>
    <w:rsid w:val="48A53B08"/>
    <w:rsid w:val="48F0581F"/>
    <w:rsid w:val="49032A86"/>
    <w:rsid w:val="493F1D69"/>
    <w:rsid w:val="49594955"/>
    <w:rsid w:val="49AA59B2"/>
    <w:rsid w:val="49CF2911"/>
    <w:rsid w:val="49E50628"/>
    <w:rsid w:val="4A0F57C3"/>
    <w:rsid w:val="4AB11443"/>
    <w:rsid w:val="4ADD0CFA"/>
    <w:rsid w:val="4B157C35"/>
    <w:rsid w:val="4B8D7C37"/>
    <w:rsid w:val="4B91311E"/>
    <w:rsid w:val="4BCE1CBF"/>
    <w:rsid w:val="4BEC39C9"/>
    <w:rsid w:val="4BF47C24"/>
    <w:rsid w:val="4BFF06A6"/>
    <w:rsid w:val="4C05553D"/>
    <w:rsid w:val="4C563314"/>
    <w:rsid w:val="4C9301B2"/>
    <w:rsid w:val="4CAF06CC"/>
    <w:rsid w:val="4CEC117A"/>
    <w:rsid w:val="4CF20AB9"/>
    <w:rsid w:val="4D105A4F"/>
    <w:rsid w:val="4D2F59D2"/>
    <w:rsid w:val="4D363C0B"/>
    <w:rsid w:val="4D3B6DAA"/>
    <w:rsid w:val="4D687814"/>
    <w:rsid w:val="4D7F5C38"/>
    <w:rsid w:val="4DBC24D9"/>
    <w:rsid w:val="4E326B34"/>
    <w:rsid w:val="4E5E1C79"/>
    <w:rsid w:val="4ECC0A63"/>
    <w:rsid w:val="4ED11A46"/>
    <w:rsid w:val="4EE52AC1"/>
    <w:rsid w:val="4EEF4738"/>
    <w:rsid w:val="4F2B024A"/>
    <w:rsid w:val="4F760AE0"/>
    <w:rsid w:val="4F817B37"/>
    <w:rsid w:val="50100886"/>
    <w:rsid w:val="50583DB2"/>
    <w:rsid w:val="50673B5C"/>
    <w:rsid w:val="50760C36"/>
    <w:rsid w:val="50982913"/>
    <w:rsid w:val="50B3724A"/>
    <w:rsid w:val="50CE42A9"/>
    <w:rsid w:val="510420F7"/>
    <w:rsid w:val="514B40DB"/>
    <w:rsid w:val="514B43E3"/>
    <w:rsid w:val="51567631"/>
    <w:rsid w:val="5162639F"/>
    <w:rsid w:val="51AA21BB"/>
    <w:rsid w:val="51C36841"/>
    <w:rsid w:val="51F66CD0"/>
    <w:rsid w:val="52AC49F5"/>
    <w:rsid w:val="52AD4347"/>
    <w:rsid w:val="52CA2BF0"/>
    <w:rsid w:val="532C5BCA"/>
    <w:rsid w:val="53D424AA"/>
    <w:rsid w:val="53FC307D"/>
    <w:rsid w:val="54153A4D"/>
    <w:rsid w:val="54563723"/>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935A23"/>
    <w:rsid w:val="57B02BD0"/>
    <w:rsid w:val="57B45167"/>
    <w:rsid w:val="57F51D84"/>
    <w:rsid w:val="57F60E39"/>
    <w:rsid w:val="5830091C"/>
    <w:rsid w:val="583E5434"/>
    <w:rsid w:val="58F87A38"/>
    <w:rsid w:val="59036AEF"/>
    <w:rsid w:val="5948761B"/>
    <w:rsid w:val="59B53395"/>
    <w:rsid w:val="5A1A2C4A"/>
    <w:rsid w:val="5A4A12C4"/>
    <w:rsid w:val="5A5574BB"/>
    <w:rsid w:val="5A5D411C"/>
    <w:rsid w:val="5A987FB9"/>
    <w:rsid w:val="5AA736BF"/>
    <w:rsid w:val="5AF01F35"/>
    <w:rsid w:val="5B565EED"/>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806E6"/>
    <w:rsid w:val="5D6E22AC"/>
    <w:rsid w:val="5E166EBD"/>
    <w:rsid w:val="5E3762D9"/>
    <w:rsid w:val="5E7205D5"/>
    <w:rsid w:val="5EFC3C5C"/>
    <w:rsid w:val="5F2556F8"/>
    <w:rsid w:val="5F472817"/>
    <w:rsid w:val="5F65126D"/>
    <w:rsid w:val="5F780BBF"/>
    <w:rsid w:val="5F851A81"/>
    <w:rsid w:val="5FAA7F21"/>
    <w:rsid w:val="60182510"/>
    <w:rsid w:val="60527275"/>
    <w:rsid w:val="60C50406"/>
    <w:rsid w:val="61335E3E"/>
    <w:rsid w:val="613511EF"/>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A15117"/>
    <w:rsid w:val="65DC2619"/>
    <w:rsid w:val="66222AF8"/>
    <w:rsid w:val="66A100C4"/>
    <w:rsid w:val="66A72D96"/>
    <w:rsid w:val="66B41982"/>
    <w:rsid w:val="66D654FF"/>
    <w:rsid w:val="6738785E"/>
    <w:rsid w:val="67A105DD"/>
    <w:rsid w:val="67C44765"/>
    <w:rsid w:val="680E7CB8"/>
    <w:rsid w:val="68961081"/>
    <w:rsid w:val="696878B4"/>
    <w:rsid w:val="6ADA76E9"/>
    <w:rsid w:val="6AE65093"/>
    <w:rsid w:val="6B5427FA"/>
    <w:rsid w:val="6BC81A9A"/>
    <w:rsid w:val="6BD95B85"/>
    <w:rsid w:val="6CA44DB8"/>
    <w:rsid w:val="6CC62C2C"/>
    <w:rsid w:val="6CCD4A60"/>
    <w:rsid w:val="6CFE37CA"/>
    <w:rsid w:val="6D1C0FED"/>
    <w:rsid w:val="6D214955"/>
    <w:rsid w:val="6D531591"/>
    <w:rsid w:val="6D612FC0"/>
    <w:rsid w:val="6DC67B27"/>
    <w:rsid w:val="6E3D7E02"/>
    <w:rsid w:val="6E647E42"/>
    <w:rsid w:val="6EAD7E9A"/>
    <w:rsid w:val="6ECB0CA3"/>
    <w:rsid w:val="6EDF1AD6"/>
    <w:rsid w:val="6F0A783D"/>
    <w:rsid w:val="6F2464EF"/>
    <w:rsid w:val="6F2C3765"/>
    <w:rsid w:val="6F493831"/>
    <w:rsid w:val="6FEE322F"/>
    <w:rsid w:val="701F1EAD"/>
    <w:rsid w:val="703D225F"/>
    <w:rsid w:val="70A214DF"/>
    <w:rsid w:val="70AB74CF"/>
    <w:rsid w:val="70B53817"/>
    <w:rsid w:val="70D45145"/>
    <w:rsid w:val="715044D6"/>
    <w:rsid w:val="71863CBA"/>
    <w:rsid w:val="71C15203"/>
    <w:rsid w:val="720D0575"/>
    <w:rsid w:val="7254789B"/>
    <w:rsid w:val="72A43286"/>
    <w:rsid w:val="72EE1671"/>
    <w:rsid w:val="730208D7"/>
    <w:rsid w:val="736B1B21"/>
    <w:rsid w:val="739A5F82"/>
    <w:rsid w:val="73CE3686"/>
    <w:rsid w:val="73D535AF"/>
    <w:rsid w:val="743D795A"/>
    <w:rsid w:val="744B3786"/>
    <w:rsid w:val="7508592C"/>
    <w:rsid w:val="75224721"/>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FE3063"/>
    <w:rsid w:val="793A45C1"/>
    <w:rsid w:val="795311B6"/>
    <w:rsid w:val="79CD598D"/>
    <w:rsid w:val="79D544BA"/>
    <w:rsid w:val="79EF427F"/>
    <w:rsid w:val="79FB71AC"/>
    <w:rsid w:val="7A214813"/>
    <w:rsid w:val="7AB36004"/>
    <w:rsid w:val="7ACA7F25"/>
    <w:rsid w:val="7AED79A0"/>
    <w:rsid w:val="7B070F47"/>
    <w:rsid w:val="7B291D9A"/>
    <w:rsid w:val="7B2A110A"/>
    <w:rsid w:val="7BA95364"/>
    <w:rsid w:val="7BB327A5"/>
    <w:rsid w:val="7BD357BA"/>
    <w:rsid w:val="7BD83FC3"/>
    <w:rsid w:val="7C4A3F28"/>
    <w:rsid w:val="7C852914"/>
    <w:rsid w:val="7D0509A8"/>
    <w:rsid w:val="7D143198"/>
    <w:rsid w:val="7D5D6FD8"/>
    <w:rsid w:val="7D79759A"/>
    <w:rsid w:val="7D7B4CC5"/>
    <w:rsid w:val="7DBA3498"/>
    <w:rsid w:val="7DF007AE"/>
    <w:rsid w:val="7E043BE2"/>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unhideWhenUsed/>
    <w:qFormat/>
    <w:uiPriority w:val="1"/>
  </w:style>
  <w:style w:type="table" w:default="1" w:styleId="3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13">
    <w:name w:val="Body Text First Indent"/>
    <w:basedOn w:val="14"/>
    <w:qFormat/>
    <w:uiPriority w:val="0"/>
    <w:pPr>
      <w:ind w:firstLine="420" w:firstLineChars="100"/>
    </w:pPr>
  </w:style>
  <w:style w:type="paragraph" w:styleId="14">
    <w:name w:val="Body Text"/>
    <w:basedOn w:val="1"/>
    <w:qFormat/>
    <w:uiPriority w:val="0"/>
    <w:pPr>
      <w:spacing w:after="120"/>
    </w:pPr>
  </w:style>
  <w:style w:type="paragraph" w:styleId="15">
    <w:name w:val="Normal Indent"/>
    <w:basedOn w:val="1"/>
    <w:qFormat/>
    <w:uiPriority w:val="0"/>
    <w:pPr>
      <w:ind w:firstLine="420" w:firstLineChars="200"/>
    </w:pPr>
  </w:style>
  <w:style w:type="paragraph" w:styleId="16">
    <w:name w:val="Document Map"/>
    <w:basedOn w:val="1"/>
    <w:semiHidden/>
    <w:qFormat/>
    <w:uiPriority w:val="0"/>
    <w:pPr>
      <w:shd w:val="clear" w:color="auto" w:fill="000080"/>
    </w:pPr>
  </w:style>
  <w:style w:type="paragraph" w:styleId="17">
    <w:name w:val="Body Text 3"/>
    <w:basedOn w:val="1"/>
    <w:qFormat/>
    <w:uiPriority w:val="0"/>
    <w:rPr>
      <w:sz w:val="24"/>
    </w:rPr>
  </w:style>
  <w:style w:type="paragraph" w:styleId="18">
    <w:name w:val="toc 3"/>
    <w:basedOn w:val="1"/>
    <w:next w:val="1"/>
    <w:semiHidden/>
    <w:qFormat/>
    <w:uiPriority w:val="0"/>
    <w:pPr>
      <w:ind w:left="840" w:leftChars="400"/>
    </w:pPr>
  </w:style>
  <w:style w:type="paragraph" w:styleId="19">
    <w:name w:val="Plain Text"/>
    <w:basedOn w:val="1"/>
    <w:link w:val="40"/>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49"/>
    <w:qFormat/>
    <w:uiPriority w:val="99"/>
    <w:pPr>
      <w:tabs>
        <w:tab w:val="center" w:pos="4153"/>
        <w:tab w:val="right" w:pos="8306"/>
      </w:tabs>
      <w:snapToGrid w:val="0"/>
      <w:jc w:val="left"/>
    </w:pPr>
    <w:rPr>
      <w:rFonts w:ascii="Times New Roman"/>
      <w:kern w:val="2"/>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99"/>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Hyperlink"/>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9"/>
    <w:qFormat/>
    <w:uiPriority w:val="0"/>
  </w:style>
  <w:style w:type="character" w:customStyle="1" w:styleId="37">
    <w:name w:val="textcontents"/>
    <w:basedOn w:val="29"/>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9"/>
    <w:qFormat/>
    <w:uiPriority w:val="0"/>
    <w:rPr>
      <w:rFonts w:ascii="宋体" w:hAnsi="Courier New" w:eastAsia="宋体" w:cs="Courier New"/>
      <w:kern w:val="2"/>
      <w:sz w:val="21"/>
      <w:szCs w:val="21"/>
      <w:lang w:val="en-US" w:eastAsia="zh-CN" w:bidi="ar-SA"/>
    </w:rPr>
  </w:style>
  <w:style w:type="character" w:customStyle="1" w:styleId="41">
    <w:name w:val="lsl"/>
    <w:basedOn w:val="29"/>
    <w:qFormat/>
    <w:uiPriority w:val="0"/>
  </w:style>
  <w:style w:type="character" w:customStyle="1" w:styleId="42">
    <w:name w:val="tit"/>
    <w:basedOn w:val="29"/>
    <w:qFormat/>
    <w:uiPriority w:val="0"/>
  </w:style>
  <w:style w:type="character" w:customStyle="1" w:styleId="43">
    <w:name w:val="sl"/>
    <w:basedOn w:val="29"/>
    <w:qFormat/>
    <w:uiPriority w:val="0"/>
  </w:style>
  <w:style w:type="character" w:customStyle="1" w:styleId="44">
    <w:name w:val="up"/>
    <w:basedOn w:val="29"/>
    <w:qFormat/>
    <w:uiPriority w:val="0"/>
  </w:style>
  <w:style w:type="character" w:customStyle="1" w:styleId="45">
    <w:name w:val="lsr"/>
    <w:basedOn w:val="29"/>
    <w:qFormat/>
    <w:uiPriority w:val="0"/>
  </w:style>
  <w:style w:type="character" w:customStyle="1" w:styleId="46">
    <w:name w:val="cpb"/>
    <w:qFormat/>
    <w:uiPriority w:val="0"/>
    <w:rPr>
      <w:color w:val="FFFFFF"/>
    </w:rPr>
  </w:style>
  <w:style w:type="character" w:customStyle="1" w:styleId="47">
    <w:name w:val="sr"/>
    <w:basedOn w:val="29"/>
    <w:qFormat/>
    <w:uiPriority w:val="0"/>
  </w:style>
  <w:style w:type="character" w:customStyle="1" w:styleId="48">
    <w:name w:val="apple-converted-space"/>
    <w:basedOn w:val="29"/>
    <w:qFormat/>
    <w:uiPriority w:val="0"/>
  </w:style>
  <w:style w:type="character" w:customStyle="1" w:styleId="49">
    <w:name w:val="页脚 Char"/>
    <w:link w:val="23"/>
    <w:qFormat/>
    <w:uiPriority w:val="99"/>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5254</Words>
  <Characters>29948</Characters>
  <Lines>249</Lines>
  <Paragraphs>70</Paragraphs>
  <TotalTime>6</TotalTime>
  <ScaleCrop>false</ScaleCrop>
  <LinksUpToDate>false</LinksUpToDate>
  <CharactersWithSpaces>35132</CharactersWithSpaces>
  <Application>WPS Office_10.1.0.7452_F1E327BC-269C-435d-A152-05C5408002CA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嫃寶栤</cp:lastModifiedBy>
  <cp:lastPrinted>2018-06-29T05:18:00Z</cp:lastPrinted>
  <dcterms:modified xsi:type="dcterms:W3CDTF">2018-06-29T06:40:59Z</dcterms:modified>
  <dc:title>魏武大道曹操饮马河桥工程</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2052-10.1.0.7452</vt:lpwstr>
  </property>
</Properties>
</file>